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F1A5E4">
      <w:pPr>
        <w:bidi w:val="0"/>
        <w:rPr>
          <w:rFonts w:hint="default" w:ascii="Calibri Light" w:hAnsi="Calibri Light" w:cs="Calibri Light"/>
          <w:b/>
          <w:bCs/>
          <w:color w:val="FF0000"/>
          <w:sz w:val="24"/>
          <w:szCs w:val="24"/>
        </w:rPr>
      </w:pPr>
      <w:r>
        <w:rPr>
          <w:rFonts w:hint="default" w:ascii="Calibri Light" w:hAnsi="Calibri Light" w:cs="Calibri Light"/>
          <w:b/>
          <w:bCs/>
          <w:color w:val="FF0000"/>
          <w:sz w:val="24"/>
          <w:szCs w:val="24"/>
        </w:rPr>
        <w:t xml:space="preserve">CHAPTER: PUBLIC PARTICIPATION IN KENYA </w:t>
      </w:r>
    </w:p>
    <w:p w14:paraId="61D672F9">
      <w:pPr>
        <w:bidi w:val="0"/>
        <w:rPr>
          <w:rFonts w:hint="default" w:ascii="Calibri Light" w:hAnsi="Calibri Light" w:cs="Calibri Light"/>
          <w:sz w:val="24"/>
          <w:szCs w:val="24"/>
        </w:rPr>
      </w:pPr>
      <w:r>
        <w:rPr>
          <w:rFonts w:hint="default" w:ascii="Calibri Light" w:hAnsi="Calibri Light" w:cs="Calibri Light"/>
          <w:sz w:val="24"/>
          <w:szCs w:val="24"/>
        </w:rPr>
        <w:t xml:space="preserve"> </w:t>
      </w:r>
    </w:p>
    <w:p w14:paraId="2106771C">
      <w:pPr>
        <w:numPr>
          <w:ilvl w:val="0"/>
          <w:numId w:val="1"/>
        </w:numPr>
        <w:bidi w:val="0"/>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 xml:space="preserve">Public participation can be any process that directly engages the public in decision-making and gives full consideration to public input in making that decision </w:t>
      </w:r>
      <w:r>
        <w:rPr>
          <w:rFonts w:hint="default" w:ascii="Calibri Light" w:hAnsi="Calibri Light" w:cs="Calibri Light"/>
          <w:sz w:val="24"/>
          <w:szCs w:val="24"/>
          <w:lang w:val="en-US"/>
        </w:rPr>
        <w:t>.</w:t>
      </w:r>
    </w:p>
    <w:p w14:paraId="2E9D4472">
      <w:pPr>
        <w:numPr>
          <w:ilvl w:val="0"/>
          <w:numId w:val="1"/>
        </w:numPr>
        <w:bidi w:val="0"/>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It is the process by which public concerns, needs and values are incorporated into governmental and corporate decision making</w:t>
      </w:r>
      <w:r>
        <w:rPr>
          <w:rFonts w:hint="default" w:ascii="Calibri Light" w:hAnsi="Calibri Light" w:cs="Calibri Light"/>
          <w:sz w:val="24"/>
          <w:szCs w:val="24"/>
          <w:lang w:val="en-US"/>
        </w:rPr>
        <w:t>.</w:t>
      </w:r>
      <w:r>
        <w:rPr>
          <w:rFonts w:hint="default" w:ascii="Calibri Light" w:hAnsi="Calibri Light" w:cs="Calibri Light"/>
          <w:sz w:val="24"/>
          <w:szCs w:val="24"/>
        </w:rPr>
        <w:t xml:space="preserve"> </w:t>
      </w:r>
    </w:p>
    <w:p w14:paraId="4C482ADB">
      <w:pPr>
        <w:numPr>
          <w:ilvl w:val="0"/>
          <w:numId w:val="1"/>
        </w:numPr>
        <w:bidi w:val="0"/>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 xml:space="preserve">It is a two-way communication and interaction, with the overall goal of better decisions that are supported by the public </w:t>
      </w:r>
      <w:r>
        <w:rPr>
          <w:rFonts w:hint="default" w:ascii="Calibri Light" w:hAnsi="Calibri Light" w:cs="Calibri Light"/>
          <w:sz w:val="24"/>
          <w:szCs w:val="24"/>
          <w:lang w:val="en-US"/>
        </w:rPr>
        <w:t>.</w:t>
      </w:r>
    </w:p>
    <w:p w14:paraId="3AF658A7">
      <w:pPr>
        <w:numPr>
          <w:ilvl w:val="0"/>
          <w:numId w:val="1"/>
        </w:numPr>
        <w:bidi w:val="0"/>
        <w:ind w:left="420" w:leftChars="0" w:hanging="420" w:firstLineChars="0"/>
        <w:jc w:val="left"/>
        <w:rPr>
          <w:rFonts w:hint="default" w:ascii="Calibri Light" w:hAnsi="Calibri Light" w:cs="Calibri Light"/>
          <w:sz w:val="24"/>
          <w:szCs w:val="24"/>
        </w:rPr>
      </w:pPr>
      <w:r>
        <w:rPr>
          <w:rFonts w:hint="default" w:ascii="Calibri Light" w:hAnsi="Calibri Light" w:cs="Calibri Light"/>
          <w:sz w:val="24"/>
          <w:szCs w:val="24"/>
        </w:rPr>
        <w:t>It is a continuum of participation involving four core activities</w:t>
      </w:r>
      <w:r>
        <w:rPr>
          <w:rFonts w:hint="default" w:ascii="Calibri Light" w:hAnsi="Calibri Light" w:cs="Calibri Light"/>
          <w:sz w:val="24"/>
          <w:szCs w:val="24"/>
          <w:lang w:val="en-US"/>
        </w:rPr>
        <w:t xml:space="preserve">: </w:t>
      </w:r>
      <w:r>
        <w:rPr>
          <w:rFonts w:hint="default" w:ascii="Calibri Light" w:hAnsi="Calibri Light" w:cs="Calibri Light"/>
          <w:sz w:val="24"/>
          <w:szCs w:val="24"/>
        </w:rPr>
        <w:t>Inform the public</w:t>
      </w:r>
      <w:r>
        <w:rPr>
          <w:rFonts w:hint="default" w:ascii="Calibri Light" w:hAnsi="Calibri Light" w:cs="Calibri Light"/>
          <w:sz w:val="24"/>
          <w:szCs w:val="24"/>
          <w:lang w:val="en-US"/>
        </w:rPr>
        <w:t xml:space="preserve">, </w:t>
      </w:r>
      <w:r>
        <w:rPr>
          <w:rFonts w:hint="default" w:ascii="Calibri Light" w:hAnsi="Calibri Light" w:cs="Calibri Light"/>
          <w:sz w:val="24"/>
          <w:szCs w:val="24"/>
        </w:rPr>
        <w:t>Listen to the public</w:t>
      </w:r>
      <w:r>
        <w:rPr>
          <w:rFonts w:hint="default" w:ascii="Calibri Light" w:hAnsi="Calibri Light" w:cs="Calibri Light"/>
          <w:sz w:val="24"/>
          <w:szCs w:val="24"/>
          <w:lang w:val="en-US"/>
        </w:rPr>
        <w:t xml:space="preserve">, </w:t>
      </w:r>
      <w:r>
        <w:rPr>
          <w:rFonts w:hint="default" w:ascii="Calibri Light" w:hAnsi="Calibri Light" w:cs="Calibri Light"/>
          <w:sz w:val="24"/>
          <w:szCs w:val="24"/>
        </w:rPr>
        <w:t>Engage in problem solving; and Develop agreements</w:t>
      </w:r>
      <w:r>
        <w:rPr>
          <w:rFonts w:hint="default" w:ascii="Calibri Light" w:hAnsi="Calibri Light" w:cs="Calibri Light"/>
          <w:sz w:val="24"/>
          <w:szCs w:val="24"/>
          <w:lang w:val="en-US"/>
        </w:rPr>
        <w:t>.</w:t>
      </w:r>
      <w:r>
        <w:rPr>
          <w:rFonts w:hint="default" w:ascii="Calibri Light" w:hAnsi="Calibri Light" w:cs="Calibri Light"/>
          <w:sz w:val="24"/>
          <w:szCs w:val="24"/>
        </w:rPr>
        <w:t xml:space="preserve"> </w:t>
      </w:r>
    </w:p>
    <w:p w14:paraId="1D700F3A">
      <w:pPr>
        <w:numPr>
          <w:ilvl w:val="0"/>
          <w:numId w:val="0"/>
        </w:numPr>
        <w:bidi w:val="0"/>
        <w:ind w:leftChars="0"/>
        <w:rPr>
          <w:rFonts w:hint="default" w:ascii="Calibri Light" w:hAnsi="Calibri Light" w:cs="Calibri Light"/>
          <w:sz w:val="24"/>
          <w:szCs w:val="24"/>
        </w:rPr>
      </w:pPr>
      <w:r>
        <w:rPr>
          <w:rFonts w:hint="default" w:ascii="Calibri Light" w:hAnsi="Calibri Light" w:cs="Calibri Light"/>
          <w:sz w:val="24"/>
          <w:szCs w:val="24"/>
        </w:rPr>
        <w:t xml:space="preserve"> </w:t>
      </w:r>
    </w:p>
    <w:p w14:paraId="3078525D">
      <w:pPr>
        <w:bidi w:val="0"/>
        <w:rPr>
          <w:rFonts w:hint="default" w:ascii="Calibri Light" w:hAnsi="Calibri Light" w:cs="Calibri Light"/>
          <w:b/>
          <w:bCs/>
          <w:color w:val="FF0000"/>
          <w:sz w:val="24"/>
          <w:szCs w:val="24"/>
        </w:rPr>
      </w:pPr>
      <w:r>
        <w:rPr>
          <w:rFonts w:hint="default" w:ascii="Calibri Light" w:hAnsi="Calibri Light" w:cs="Calibri Light"/>
          <w:b/>
          <w:bCs/>
          <w:color w:val="FF0000"/>
          <w:sz w:val="24"/>
          <w:szCs w:val="24"/>
        </w:rPr>
        <w:t xml:space="preserve">ELEMENTS OF THE DEFINITION OF PUBLIC PARTICIPATION </w:t>
      </w:r>
    </w:p>
    <w:p w14:paraId="123A65F8">
      <w:pPr>
        <w:numPr>
          <w:ilvl w:val="0"/>
          <w:numId w:val="2"/>
        </w:numPr>
        <w:bidi w:val="0"/>
        <w:ind w:left="420" w:leftChars="0" w:hanging="420" w:firstLineChars="0"/>
        <w:rPr>
          <w:rFonts w:hint="default" w:ascii="Calibri Light" w:hAnsi="Calibri Light" w:cs="Calibri Light"/>
          <w:sz w:val="24"/>
          <w:szCs w:val="24"/>
          <w:lang w:val="en-US"/>
        </w:rPr>
      </w:pPr>
      <w:r>
        <w:rPr>
          <w:rFonts w:hint="default" w:ascii="Calibri Light" w:hAnsi="Calibri Light" w:cs="Calibri Light"/>
          <w:sz w:val="24"/>
          <w:szCs w:val="24"/>
        </w:rPr>
        <w:t>Public participation applies to administrative decisions</w:t>
      </w:r>
      <w:r>
        <w:rPr>
          <w:rFonts w:hint="default" w:ascii="Calibri Light" w:hAnsi="Calibri Light" w:cs="Calibri Light"/>
          <w:sz w:val="24"/>
          <w:szCs w:val="24"/>
          <w:lang w:val="en-US"/>
        </w:rPr>
        <w:t xml:space="preserve">, </w:t>
      </w:r>
      <w:r>
        <w:rPr>
          <w:rFonts w:hint="default" w:ascii="Calibri Light" w:hAnsi="Calibri Light" w:cs="Calibri Light"/>
          <w:sz w:val="24"/>
          <w:szCs w:val="24"/>
        </w:rPr>
        <w:t>that is, those typically made by agencies (and sometimes by private organizations), not elected officials or judges</w:t>
      </w:r>
      <w:r>
        <w:rPr>
          <w:rFonts w:hint="default" w:ascii="Calibri Light" w:hAnsi="Calibri Light" w:cs="Calibri Light"/>
          <w:sz w:val="24"/>
          <w:szCs w:val="24"/>
          <w:lang w:val="en-US"/>
        </w:rPr>
        <w:t>.</w:t>
      </w:r>
    </w:p>
    <w:p w14:paraId="26F4FEB9">
      <w:pPr>
        <w:numPr>
          <w:ilvl w:val="0"/>
          <w:numId w:val="0"/>
        </w:numPr>
        <w:bidi w:val="0"/>
        <w:ind w:leftChars="0"/>
        <w:rPr>
          <w:rFonts w:hint="default" w:ascii="Calibri Light" w:hAnsi="Calibri Light" w:cs="Calibri Light"/>
          <w:sz w:val="24"/>
          <w:szCs w:val="24"/>
        </w:rPr>
      </w:pPr>
    </w:p>
    <w:p w14:paraId="1BCFC0A6">
      <w:pPr>
        <w:numPr>
          <w:ilvl w:val="0"/>
          <w:numId w:val="2"/>
        </w:numPr>
        <w:bidi w:val="0"/>
        <w:ind w:left="420" w:leftChars="0" w:hanging="420" w:firstLineChars="0"/>
        <w:rPr>
          <w:rFonts w:hint="default" w:ascii="Calibri Light" w:hAnsi="Calibri Light" w:cs="Calibri Light"/>
          <w:sz w:val="24"/>
          <w:szCs w:val="24"/>
          <w:lang w:val="en-US"/>
        </w:rPr>
      </w:pPr>
      <w:r>
        <w:rPr>
          <w:rFonts w:hint="default" w:ascii="Calibri Light" w:hAnsi="Calibri Light" w:cs="Calibri Light"/>
          <w:sz w:val="24"/>
          <w:szCs w:val="24"/>
        </w:rPr>
        <w:t>Public participation is not just providing information to the public. There is interaction between the organization making the decision and people who want to participate</w:t>
      </w:r>
      <w:r>
        <w:rPr>
          <w:rFonts w:hint="default" w:ascii="Calibri Light" w:hAnsi="Calibri Light" w:cs="Calibri Light"/>
          <w:sz w:val="24"/>
          <w:szCs w:val="24"/>
          <w:lang w:val="en-US"/>
        </w:rPr>
        <w:t>.</w:t>
      </w:r>
    </w:p>
    <w:p w14:paraId="36C0DC7A">
      <w:pPr>
        <w:numPr>
          <w:ilvl w:val="0"/>
          <w:numId w:val="0"/>
        </w:numPr>
        <w:bidi w:val="0"/>
        <w:ind w:leftChars="0"/>
        <w:rPr>
          <w:rFonts w:hint="default" w:ascii="Calibri Light" w:hAnsi="Calibri Light" w:cs="Calibri Light"/>
          <w:sz w:val="24"/>
          <w:szCs w:val="24"/>
        </w:rPr>
      </w:pPr>
    </w:p>
    <w:p w14:paraId="1D003001">
      <w:pPr>
        <w:numPr>
          <w:ilvl w:val="0"/>
          <w:numId w:val="2"/>
        </w:numPr>
        <w:bidi w:val="0"/>
        <w:ind w:left="420" w:leftChars="0" w:hanging="420" w:firstLineChars="0"/>
        <w:rPr>
          <w:rFonts w:hint="default" w:ascii="Calibri Light" w:hAnsi="Calibri Light" w:cs="Calibri Light"/>
          <w:sz w:val="24"/>
          <w:szCs w:val="24"/>
          <w:lang w:val="en-US"/>
        </w:rPr>
      </w:pPr>
      <w:r>
        <w:rPr>
          <w:rFonts w:hint="default" w:ascii="Calibri Light" w:hAnsi="Calibri Light" w:cs="Calibri Light"/>
          <w:sz w:val="24"/>
          <w:szCs w:val="24"/>
        </w:rPr>
        <w:t>There is an organized process for involving the public. It is not something that happens accidentally or coincidentally</w:t>
      </w:r>
      <w:r>
        <w:rPr>
          <w:rFonts w:hint="default" w:ascii="Calibri Light" w:hAnsi="Calibri Light" w:cs="Calibri Light"/>
          <w:sz w:val="24"/>
          <w:szCs w:val="24"/>
          <w:lang w:val="en-US"/>
        </w:rPr>
        <w:t>.</w:t>
      </w:r>
    </w:p>
    <w:p w14:paraId="2DE78DA0">
      <w:pPr>
        <w:bidi w:val="0"/>
        <w:rPr>
          <w:rFonts w:hint="default" w:ascii="Calibri Light" w:hAnsi="Calibri Light" w:cs="Calibri Light"/>
          <w:sz w:val="24"/>
          <w:szCs w:val="24"/>
          <w:lang w:val="en-US"/>
        </w:rPr>
      </w:pPr>
    </w:p>
    <w:p w14:paraId="08FE9C01">
      <w:pPr>
        <w:numPr>
          <w:ilvl w:val="0"/>
          <w:numId w:val="2"/>
        </w:numPr>
        <w:bidi w:val="0"/>
        <w:ind w:left="420" w:leftChars="0" w:hanging="420" w:firstLineChars="0"/>
        <w:rPr>
          <w:rFonts w:hint="default" w:ascii="Calibri Light" w:hAnsi="Calibri Light" w:cs="Calibri Light"/>
          <w:sz w:val="24"/>
          <w:szCs w:val="24"/>
          <w:lang w:val="en-US"/>
        </w:rPr>
      </w:pPr>
      <w:r>
        <w:rPr>
          <w:rFonts w:hint="default" w:ascii="Calibri Light" w:hAnsi="Calibri Light" w:cs="Calibri Light"/>
          <w:sz w:val="24"/>
          <w:szCs w:val="24"/>
        </w:rPr>
        <w:t xml:space="preserve">The participants have some level of impact or influence on the decision being made </w:t>
      </w:r>
      <w:r>
        <w:rPr>
          <w:rFonts w:hint="default" w:ascii="Calibri Light" w:hAnsi="Calibri Light" w:cs="Calibri Light"/>
          <w:sz w:val="24"/>
          <w:szCs w:val="24"/>
          <w:lang w:val="en-US"/>
        </w:rPr>
        <w:t>.</w:t>
      </w:r>
    </w:p>
    <w:p w14:paraId="7385AEE9">
      <w:pPr>
        <w:numPr>
          <w:ilvl w:val="0"/>
          <w:numId w:val="0"/>
        </w:numPr>
        <w:bidi w:val="0"/>
        <w:ind w:leftChars="0"/>
        <w:rPr>
          <w:rFonts w:hint="default" w:ascii="Calibri Light" w:hAnsi="Calibri Light" w:cs="Calibri Light"/>
          <w:sz w:val="24"/>
          <w:szCs w:val="24"/>
        </w:rPr>
      </w:pPr>
    </w:p>
    <w:p w14:paraId="12E3FFEF">
      <w:pPr>
        <w:bidi w:val="0"/>
        <w:ind w:left="0" w:leftChars="0" w:firstLine="0" w:firstLineChars="0"/>
        <w:rPr>
          <w:rFonts w:hint="default" w:ascii="Calibri Light" w:hAnsi="Calibri Light" w:cs="Calibri Light"/>
          <w:b/>
          <w:bCs/>
          <w:color w:val="FF0000"/>
          <w:sz w:val="24"/>
          <w:szCs w:val="24"/>
        </w:rPr>
      </w:pPr>
      <w:r>
        <w:rPr>
          <w:rFonts w:hint="default" w:ascii="Calibri Light" w:hAnsi="Calibri Light" w:cs="Calibri Light"/>
          <w:b/>
          <w:bCs/>
          <w:color w:val="FF0000"/>
          <w:sz w:val="24"/>
          <w:szCs w:val="24"/>
        </w:rPr>
        <w:t xml:space="preserve"> CORE VALUES FOR PRACTICE OF PUBLIC PARTICIPATION </w:t>
      </w:r>
    </w:p>
    <w:p w14:paraId="241A2355">
      <w:pPr>
        <w:numPr>
          <w:ilvl w:val="0"/>
          <w:numId w:val="3"/>
        </w:numPr>
        <w:bidi w:val="0"/>
        <w:ind w:left="420" w:leftChars="0" w:hanging="420" w:firstLineChars="0"/>
        <w:rPr>
          <w:rFonts w:hint="default" w:ascii="Calibri Light" w:hAnsi="Calibri Light" w:cs="Calibri Light"/>
          <w:sz w:val="24"/>
          <w:szCs w:val="24"/>
          <w:lang w:val="en-US"/>
        </w:rPr>
      </w:pPr>
      <w:r>
        <w:rPr>
          <w:rFonts w:hint="default" w:ascii="Calibri Light" w:hAnsi="Calibri Light" w:cs="Calibri Light"/>
          <w:sz w:val="24"/>
          <w:szCs w:val="24"/>
        </w:rPr>
        <w:t>The public should have a say in decisions about actions that affect their lives</w:t>
      </w:r>
      <w:r>
        <w:rPr>
          <w:rFonts w:hint="default" w:ascii="Calibri Light" w:hAnsi="Calibri Light" w:cs="Calibri Light"/>
          <w:sz w:val="24"/>
          <w:szCs w:val="24"/>
          <w:lang w:val="en-US"/>
        </w:rPr>
        <w:t>.</w:t>
      </w:r>
    </w:p>
    <w:p w14:paraId="0ED160E5">
      <w:pPr>
        <w:numPr>
          <w:ilvl w:val="0"/>
          <w:numId w:val="3"/>
        </w:numPr>
        <w:bidi w:val="0"/>
        <w:ind w:left="420" w:leftChars="0" w:hanging="420" w:firstLineChars="0"/>
        <w:rPr>
          <w:rFonts w:hint="default" w:ascii="Calibri Light" w:hAnsi="Calibri Light" w:cs="Calibri Light"/>
          <w:sz w:val="24"/>
          <w:szCs w:val="24"/>
          <w:lang w:val="en-US"/>
        </w:rPr>
      </w:pPr>
      <w:r>
        <w:rPr>
          <w:rFonts w:hint="default" w:ascii="Calibri Light" w:hAnsi="Calibri Light" w:cs="Calibri Light"/>
          <w:sz w:val="24"/>
          <w:szCs w:val="24"/>
        </w:rPr>
        <w:t>Public participation includes the promise that the public’s contribution will influence their decision</w:t>
      </w:r>
      <w:r>
        <w:rPr>
          <w:rFonts w:hint="default" w:ascii="Calibri Light" w:hAnsi="Calibri Light" w:cs="Calibri Light"/>
          <w:sz w:val="24"/>
          <w:szCs w:val="24"/>
          <w:lang w:val="en-US"/>
        </w:rPr>
        <w:t>.</w:t>
      </w:r>
    </w:p>
    <w:p w14:paraId="4F44E928">
      <w:pPr>
        <w:numPr>
          <w:ilvl w:val="0"/>
          <w:numId w:val="3"/>
        </w:numPr>
        <w:bidi w:val="0"/>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The public participation process communicates the interests and meets the process needs of all participants</w:t>
      </w:r>
      <w:r>
        <w:rPr>
          <w:rFonts w:hint="default" w:ascii="Calibri Light" w:hAnsi="Calibri Light" w:cs="Calibri Light"/>
          <w:sz w:val="24"/>
          <w:szCs w:val="24"/>
          <w:lang w:val="en-US"/>
        </w:rPr>
        <w:t>.</w:t>
      </w:r>
      <w:r>
        <w:rPr>
          <w:rFonts w:hint="default" w:ascii="Calibri Light" w:hAnsi="Calibri Light" w:cs="Calibri Light"/>
          <w:sz w:val="24"/>
          <w:szCs w:val="24"/>
        </w:rPr>
        <w:t xml:space="preserve"> </w:t>
      </w:r>
    </w:p>
    <w:p w14:paraId="7E465666">
      <w:pPr>
        <w:numPr>
          <w:ilvl w:val="0"/>
          <w:numId w:val="3"/>
        </w:numPr>
        <w:bidi w:val="0"/>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 xml:space="preserve">The public participation process seeks out and facilitates the involvement of those potentially affected </w:t>
      </w:r>
      <w:r>
        <w:rPr>
          <w:rFonts w:hint="default" w:ascii="Calibri Light" w:hAnsi="Calibri Light" w:cs="Calibri Light"/>
          <w:sz w:val="24"/>
          <w:szCs w:val="24"/>
          <w:lang w:val="en-US"/>
        </w:rPr>
        <w:t>.</w:t>
      </w:r>
      <w:r>
        <w:rPr>
          <w:rFonts w:hint="default" w:ascii="Calibri Light" w:hAnsi="Calibri Light" w:cs="Calibri Light"/>
          <w:sz w:val="24"/>
          <w:szCs w:val="24"/>
        </w:rPr>
        <w:t xml:space="preserve"> </w:t>
      </w:r>
    </w:p>
    <w:p w14:paraId="5CDACF21">
      <w:pPr>
        <w:numPr>
          <w:ilvl w:val="0"/>
          <w:numId w:val="3"/>
        </w:numPr>
        <w:bidi w:val="0"/>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The public participation process involves participants in defining how they participate</w:t>
      </w:r>
      <w:r>
        <w:rPr>
          <w:rFonts w:hint="default" w:ascii="Calibri Light" w:hAnsi="Calibri Light" w:cs="Calibri Light"/>
          <w:sz w:val="24"/>
          <w:szCs w:val="24"/>
          <w:lang w:val="en-US"/>
        </w:rPr>
        <w:t>.</w:t>
      </w:r>
      <w:r>
        <w:rPr>
          <w:rFonts w:hint="default" w:ascii="Calibri Light" w:hAnsi="Calibri Light" w:cs="Calibri Light"/>
          <w:sz w:val="24"/>
          <w:szCs w:val="24"/>
        </w:rPr>
        <w:t xml:space="preserve"> </w:t>
      </w:r>
    </w:p>
    <w:p w14:paraId="2A24301E">
      <w:pPr>
        <w:numPr>
          <w:ilvl w:val="0"/>
          <w:numId w:val="3"/>
        </w:numPr>
        <w:bidi w:val="0"/>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The public participation process provides applicants with the information they need to participate in a meaningful way</w:t>
      </w:r>
      <w:r>
        <w:rPr>
          <w:rFonts w:hint="default" w:ascii="Calibri Light" w:hAnsi="Calibri Light" w:cs="Calibri Light"/>
          <w:sz w:val="24"/>
          <w:szCs w:val="24"/>
          <w:lang w:val="en-US"/>
        </w:rPr>
        <w:t>.</w:t>
      </w:r>
      <w:r>
        <w:rPr>
          <w:rFonts w:hint="default" w:ascii="Calibri Light" w:hAnsi="Calibri Light" w:cs="Calibri Light"/>
          <w:sz w:val="24"/>
          <w:szCs w:val="24"/>
        </w:rPr>
        <w:t xml:space="preserve"> </w:t>
      </w:r>
    </w:p>
    <w:p w14:paraId="2341D9A6">
      <w:pPr>
        <w:numPr>
          <w:ilvl w:val="0"/>
          <w:numId w:val="3"/>
        </w:numPr>
        <w:bidi w:val="0"/>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The public participation process communicates to participants how their input affected the decision</w:t>
      </w:r>
      <w:r>
        <w:rPr>
          <w:rFonts w:hint="default" w:ascii="Calibri Light" w:hAnsi="Calibri Light" w:cs="Calibri Light"/>
          <w:sz w:val="24"/>
          <w:szCs w:val="24"/>
          <w:lang w:val="en-US"/>
        </w:rPr>
        <w:t>.</w:t>
      </w:r>
      <w:r>
        <w:rPr>
          <w:rFonts w:hint="default" w:ascii="Calibri Light" w:hAnsi="Calibri Light" w:cs="Calibri Light"/>
          <w:sz w:val="24"/>
          <w:szCs w:val="24"/>
        </w:rPr>
        <w:t xml:space="preserve"> </w:t>
      </w:r>
    </w:p>
    <w:p w14:paraId="2A4CB792">
      <w:pPr>
        <w:numPr>
          <w:ilvl w:val="0"/>
          <w:numId w:val="0"/>
        </w:numPr>
        <w:bidi w:val="0"/>
        <w:ind w:leftChars="0"/>
        <w:rPr>
          <w:rFonts w:hint="default" w:ascii="Calibri Light" w:hAnsi="Calibri Light" w:cs="Calibri Light"/>
          <w:sz w:val="24"/>
          <w:szCs w:val="24"/>
        </w:rPr>
      </w:pPr>
    </w:p>
    <w:p w14:paraId="6CB3FF6B">
      <w:pPr>
        <w:bidi w:val="0"/>
        <w:ind w:left="0" w:leftChars="0" w:firstLine="0" w:firstLineChars="0"/>
        <w:rPr>
          <w:rFonts w:hint="default" w:ascii="Calibri Light" w:hAnsi="Calibri Light" w:cs="Calibri Light"/>
          <w:b/>
          <w:bCs/>
          <w:color w:val="FF0000"/>
          <w:sz w:val="24"/>
          <w:szCs w:val="24"/>
        </w:rPr>
      </w:pPr>
      <w:r>
        <w:rPr>
          <w:rFonts w:hint="default" w:ascii="Calibri Light" w:hAnsi="Calibri Light" w:cs="Calibri Light"/>
          <w:b/>
          <w:bCs/>
          <w:color w:val="FF0000"/>
          <w:sz w:val="24"/>
          <w:szCs w:val="24"/>
        </w:rPr>
        <w:t>4. RATIONALE FOR PUBLIC PARTICIPATION</w:t>
      </w:r>
    </w:p>
    <w:p w14:paraId="66B8CE3A">
      <w:pPr>
        <w:numPr>
          <w:ilvl w:val="0"/>
          <w:numId w:val="4"/>
        </w:numPr>
        <w:bidi w:val="0"/>
        <w:ind w:left="425" w:leftChars="0" w:hanging="425" w:firstLineChars="0"/>
        <w:rPr>
          <w:rFonts w:hint="default" w:ascii="Calibri Light" w:hAnsi="Calibri Light" w:cs="Calibri Light"/>
          <w:sz w:val="24"/>
          <w:szCs w:val="24"/>
        </w:rPr>
      </w:pPr>
      <w:r>
        <w:rPr>
          <w:rFonts w:hint="default" w:ascii="Calibri Light" w:hAnsi="Calibri Light" w:cs="Calibri Light"/>
          <w:sz w:val="24"/>
          <w:szCs w:val="24"/>
        </w:rPr>
        <w:t>Incorporating public values into decisions</w:t>
      </w:r>
      <w:r>
        <w:rPr>
          <w:rFonts w:hint="default" w:ascii="Calibri Light" w:hAnsi="Calibri Light" w:cs="Calibri Light"/>
          <w:sz w:val="24"/>
          <w:szCs w:val="24"/>
          <w:lang w:val="en-US"/>
        </w:rPr>
        <w:t>.</w:t>
      </w:r>
    </w:p>
    <w:p w14:paraId="775365D1">
      <w:pPr>
        <w:numPr>
          <w:ilvl w:val="0"/>
          <w:numId w:val="0"/>
        </w:numPr>
        <w:bidi w:val="0"/>
        <w:ind w:leftChars="0"/>
        <w:rPr>
          <w:rFonts w:hint="default" w:ascii="Calibri Light" w:hAnsi="Calibri Light" w:cs="Calibri Light"/>
          <w:sz w:val="24"/>
          <w:szCs w:val="24"/>
        </w:rPr>
      </w:pPr>
      <w:r>
        <w:rPr>
          <w:rFonts w:hint="default" w:ascii="Calibri Light" w:hAnsi="Calibri Light" w:cs="Calibri Light"/>
          <w:sz w:val="24"/>
          <w:szCs w:val="24"/>
        </w:rPr>
        <w:t xml:space="preserve"> </w:t>
      </w:r>
    </w:p>
    <w:p w14:paraId="2D23195B">
      <w:pPr>
        <w:numPr>
          <w:ilvl w:val="0"/>
          <w:numId w:val="4"/>
        </w:numPr>
        <w:bidi w:val="0"/>
        <w:ind w:left="425" w:leftChars="0" w:hanging="425" w:firstLineChars="0"/>
        <w:rPr>
          <w:rFonts w:hint="default" w:ascii="Calibri Light" w:hAnsi="Calibri Light" w:cs="Calibri Light"/>
          <w:sz w:val="24"/>
          <w:szCs w:val="24"/>
        </w:rPr>
      </w:pPr>
      <w:r>
        <w:rPr>
          <w:rFonts w:hint="default" w:ascii="Calibri Light" w:hAnsi="Calibri Light" w:cs="Calibri Light"/>
          <w:sz w:val="24"/>
          <w:szCs w:val="24"/>
        </w:rPr>
        <w:t>Improving the substantive quality of decisions</w:t>
      </w:r>
      <w:r>
        <w:rPr>
          <w:rFonts w:hint="default" w:ascii="Calibri Light" w:hAnsi="Calibri Light" w:cs="Calibri Light"/>
          <w:sz w:val="24"/>
          <w:szCs w:val="24"/>
          <w:lang w:val="en-US"/>
        </w:rPr>
        <w:t>.</w:t>
      </w:r>
    </w:p>
    <w:p w14:paraId="58C1E375">
      <w:pPr>
        <w:numPr>
          <w:ilvl w:val="0"/>
          <w:numId w:val="0"/>
        </w:numPr>
        <w:bidi w:val="0"/>
        <w:ind w:leftChars="0"/>
        <w:rPr>
          <w:rFonts w:hint="default" w:ascii="Calibri Light" w:hAnsi="Calibri Light" w:cs="Calibri Light"/>
          <w:sz w:val="24"/>
          <w:szCs w:val="24"/>
        </w:rPr>
      </w:pPr>
      <w:r>
        <w:rPr>
          <w:rFonts w:hint="default" w:ascii="Calibri Light" w:hAnsi="Calibri Light" w:cs="Calibri Light"/>
          <w:sz w:val="24"/>
          <w:szCs w:val="24"/>
        </w:rPr>
        <w:t xml:space="preserve"> </w:t>
      </w:r>
    </w:p>
    <w:p w14:paraId="08DAC86A">
      <w:pPr>
        <w:numPr>
          <w:ilvl w:val="0"/>
          <w:numId w:val="4"/>
        </w:numPr>
        <w:bidi w:val="0"/>
        <w:ind w:left="425" w:leftChars="0" w:hanging="425" w:firstLineChars="0"/>
        <w:rPr>
          <w:rFonts w:hint="default" w:ascii="Calibri Light" w:hAnsi="Calibri Light" w:cs="Calibri Light"/>
          <w:sz w:val="24"/>
          <w:szCs w:val="24"/>
        </w:rPr>
      </w:pPr>
      <w:r>
        <w:rPr>
          <w:rFonts w:hint="default" w:ascii="Calibri Light" w:hAnsi="Calibri Light" w:cs="Calibri Light"/>
          <w:sz w:val="24"/>
          <w:szCs w:val="24"/>
        </w:rPr>
        <w:t>Resolving conflict among competing interests</w:t>
      </w:r>
      <w:r>
        <w:rPr>
          <w:rFonts w:hint="default" w:ascii="Calibri Light" w:hAnsi="Calibri Light" w:cs="Calibri Light"/>
          <w:sz w:val="24"/>
          <w:szCs w:val="24"/>
          <w:lang w:val="en-US"/>
        </w:rPr>
        <w:t>.</w:t>
      </w:r>
    </w:p>
    <w:p w14:paraId="135984F8">
      <w:pPr>
        <w:numPr>
          <w:ilvl w:val="0"/>
          <w:numId w:val="0"/>
        </w:numPr>
        <w:bidi w:val="0"/>
        <w:ind w:leftChars="0"/>
        <w:rPr>
          <w:rFonts w:hint="default" w:ascii="Calibri Light" w:hAnsi="Calibri Light" w:cs="Calibri Light"/>
          <w:sz w:val="24"/>
          <w:szCs w:val="24"/>
        </w:rPr>
      </w:pPr>
    </w:p>
    <w:p w14:paraId="15CCE0AB">
      <w:pPr>
        <w:numPr>
          <w:ilvl w:val="0"/>
          <w:numId w:val="4"/>
        </w:numPr>
        <w:bidi w:val="0"/>
        <w:ind w:left="425" w:leftChars="0" w:hanging="425" w:firstLineChars="0"/>
        <w:rPr>
          <w:rFonts w:hint="default" w:ascii="Calibri Light" w:hAnsi="Calibri Light" w:cs="Calibri Light"/>
          <w:sz w:val="24"/>
          <w:szCs w:val="24"/>
        </w:rPr>
      </w:pPr>
      <w:r>
        <w:rPr>
          <w:rFonts w:hint="default" w:ascii="Calibri Light" w:hAnsi="Calibri Light" w:cs="Calibri Light"/>
          <w:sz w:val="24"/>
          <w:szCs w:val="24"/>
        </w:rPr>
        <w:t>Building trust in institutions</w:t>
      </w:r>
      <w:r>
        <w:rPr>
          <w:rFonts w:hint="default" w:ascii="Calibri Light" w:hAnsi="Calibri Light" w:cs="Calibri Light"/>
          <w:sz w:val="24"/>
          <w:szCs w:val="24"/>
          <w:lang w:val="en-US"/>
        </w:rPr>
        <w:t>.</w:t>
      </w:r>
    </w:p>
    <w:p w14:paraId="499B8812">
      <w:pPr>
        <w:numPr>
          <w:ilvl w:val="0"/>
          <w:numId w:val="0"/>
        </w:numPr>
        <w:bidi w:val="0"/>
        <w:ind w:leftChars="0"/>
        <w:rPr>
          <w:rFonts w:hint="default" w:ascii="Calibri Light" w:hAnsi="Calibri Light" w:cs="Calibri Light"/>
          <w:sz w:val="24"/>
          <w:szCs w:val="24"/>
        </w:rPr>
      </w:pPr>
      <w:r>
        <w:rPr>
          <w:rFonts w:hint="default" w:ascii="Calibri Light" w:hAnsi="Calibri Light" w:cs="Calibri Light"/>
          <w:sz w:val="24"/>
          <w:szCs w:val="24"/>
        </w:rPr>
        <w:t xml:space="preserve"> </w:t>
      </w:r>
    </w:p>
    <w:p w14:paraId="62BD47B3">
      <w:pPr>
        <w:numPr>
          <w:ilvl w:val="0"/>
          <w:numId w:val="4"/>
        </w:numPr>
        <w:bidi w:val="0"/>
        <w:ind w:left="425" w:leftChars="0" w:hanging="425" w:firstLineChars="0"/>
        <w:rPr>
          <w:rFonts w:hint="default" w:ascii="Calibri Light" w:hAnsi="Calibri Light" w:cs="Calibri Light"/>
          <w:sz w:val="24"/>
          <w:szCs w:val="24"/>
        </w:rPr>
      </w:pPr>
      <w:r>
        <w:rPr>
          <w:rFonts w:hint="default" w:ascii="Calibri Light" w:hAnsi="Calibri Light" w:cs="Calibri Light"/>
          <w:sz w:val="24"/>
          <w:szCs w:val="24"/>
        </w:rPr>
        <w:t xml:space="preserve">Educating and informing the public </w:t>
      </w:r>
    </w:p>
    <w:p w14:paraId="4533108E">
      <w:pPr>
        <w:bidi w:val="0"/>
        <w:rPr>
          <w:rFonts w:hint="default" w:ascii="Calibri Light" w:hAnsi="Calibri Light" w:cs="Calibri Light"/>
          <w:sz w:val="24"/>
          <w:szCs w:val="24"/>
        </w:rPr>
      </w:pPr>
      <w:r>
        <w:rPr>
          <w:rFonts w:hint="default" w:ascii="Calibri Light" w:hAnsi="Calibri Light" w:cs="Calibri Light"/>
          <w:sz w:val="24"/>
          <w:szCs w:val="24"/>
        </w:rPr>
        <w:t xml:space="preserve"> </w:t>
      </w:r>
    </w:p>
    <w:p w14:paraId="458D0D8D">
      <w:pPr>
        <w:bidi w:val="0"/>
        <w:rPr>
          <w:rFonts w:hint="default" w:ascii="Calibri Light" w:hAnsi="Calibri Light" w:cs="Calibri Light"/>
          <w:b/>
          <w:bCs/>
          <w:color w:val="FF0000"/>
          <w:sz w:val="24"/>
          <w:szCs w:val="24"/>
        </w:rPr>
      </w:pPr>
      <w:r>
        <w:rPr>
          <w:rFonts w:hint="default" w:ascii="Calibri Light" w:hAnsi="Calibri Light" w:cs="Calibri Light"/>
          <w:b/>
          <w:bCs/>
          <w:color w:val="FF0000"/>
          <w:sz w:val="24"/>
          <w:szCs w:val="24"/>
        </w:rPr>
        <w:t xml:space="preserve">5. FRAMEWORK FOR PUBLIC PARTICIPATION IN KENYA </w:t>
      </w:r>
    </w:p>
    <w:p w14:paraId="5CA93708">
      <w:pPr>
        <w:bidi w:val="0"/>
        <w:ind w:left="0" w:leftChars="0" w:firstLine="0" w:firstLineChars="0"/>
        <w:rPr>
          <w:rFonts w:hint="default" w:ascii="Calibri Light" w:hAnsi="Calibri Light" w:cs="Calibri Light"/>
          <w:sz w:val="24"/>
          <w:szCs w:val="24"/>
          <w:lang w:val="en-US"/>
        </w:rPr>
      </w:pPr>
      <w:r>
        <w:rPr>
          <w:rFonts w:hint="default" w:ascii="Calibri Light" w:hAnsi="Calibri Light" w:cs="Calibri Light"/>
          <w:sz w:val="24"/>
          <w:szCs w:val="24"/>
        </w:rPr>
        <w:t>The basic framework for public participation is about informing, meaningful consultation, collaboration and empowering the public to assist in decision-making</w:t>
      </w:r>
      <w:r>
        <w:rPr>
          <w:rFonts w:hint="default" w:ascii="Calibri Light" w:hAnsi="Calibri Light" w:cs="Calibri Light"/>
          <w:sz w:val="24"/>
          <w:szCs w:val="24"/>
          <w:lang w:val="en-US"/>
        </w:rPr>
        <w:t>.</w:t>
      </w:r>
    </w:p>
    <w:p w14:paraId="069CB4EC">
      <w:pPr>
        <w:bidi w:val="0"/>
        <w:ind w:left="0" w:leftChars="0" w:firstLine="0" w:firstLineChars="0"/>
        <w:rPr>
          <w:rFonts w:hint="default" w:ascii="Calibri Light" w:hAnsi="Calibri Light" w:cs="Calibri Light"/>
          <w:sz w:val="24"/>
          <w:szCs w:val="24"/>
        </w:rPr>
      </w:pPr>
      <w:r>
        <w:rPr>
          <w:rFonts w:hint="default" w:ascii="Calibri Light" w:hAnsi="Calibri Light" w:cs="Calibri Light"/>
          <w:sz w:val="24"/>
          <w:szCs w:val="24"/>
        </w:rPr>
        <w:t xml:space="preserve"> </w:t>
      </w:r>
    </w:p>
    <w:p w14:paraId="2A71CCE6">
      <w:pPr>
        <w:bidi w:val="0"/>
        <w:ind w:left="0" w:leftChars="0" w:firstLine="0" w:firstLineChars="0"/>
        <w:rPr>
          <w:rFonts w:hint="default" w:ascii="Calibri Light" w:hAnsi="Calibri Light" w:cs="Calibri Light"/>
          <w:sz w:val="24"/>
          <w:szCs w:val="24"/>
          <w:lang w:val="en-US"/>
        </w:rPr>
      </w:pPr>
      <w:r>
        <w:rPr>
          <w:rFonts w:hint="default" w:ascii="Calibri Light" w:hAnsi="Calibri Light" w:cs="Calibri Light"/>
          <w:b/>
          <w:bCs/>
          <w:sz w:val="24"/>
          <w:szCs w:val="24"/>
        </w:rPr>
        <w:t>The former Constitution did not have</w:t>
      </w:r>
      <w:r>
        <w:rPr>
          <w:rFonts w:hint="default" w:ascii="Calibri Light" w:hAnsi="Calibri Light" w:cs="Calibri Light"/>
          <w:sz w:val="24"/>
          <w:szCs w:val="24"/>
        </w:rPr>
        <w:t xml:space="preserve"> any reference to public participation; however, the current Constitution has a running theme of public participation in recognition of the sovereign power of the people</w:t>
      </w:r>
      <w:r>
        <w:rPr>
          <w:rFonts w:hint="default" w:ascii="Calibri Light" w:hAnsi="Calibri Light" w:cs="Calibri Light"/>
          <w:sz w:val="24"/>
          <w:szCs w:val="24"/>
          <w:lang w:val="en-US"/>
        </w:rPr>
        <w:t>.</w:t>
      </w:r>
    </w:p>
    <w:p w14:paraId="13975879">
      <w:pPr>
        <w:bidi w:val="0"/>
        <w:ind w:left="0" w:leftChars="0" w:firstLine="0" w:firstLineChars="0"/>
        <w:rPr>
          <w:rFonts w:hint="default" w:ascii="Calibri Light" w:hAnsi="Calibri Light" w:cs="Calibri Light"/>
          <w:sz w:val="24"/>
          <w:szCs w:val="24"/>
          <w:lang w:val="en-US"/>
        </w:rPr>
      </w:pPr>
    </w:p>
    <w:p w14:paraId="44DF8B09">
      <w:pPr>
        <w:bidi w:val="0"/>
        <w:ind w:left="0" w:leftChars="0" w:firstLine="0" w:firstLineChars="0"/>
        <w:rPr>
          <w:rFonts w:hint="default" w:ascii="Calibri Light" w:hAnsi="Calibri Light" w:cs="Calibri Light"/>
          <w:sz w:val="24"/>
          <w:szCs w:val="24"/>
          <w:lang w:val="en-US"/>
        </w:rPr>
      </w:pPr>
      <w:r>
        <w:rPr>
          <w:rFonts w:hint="default" w:ascii="Calibri Light" w:hAnsi="Calibri Light" w:cs="Calibri Light"/>
          <w:b/>
          <w:bCs/>
          <w:sz w:val="24"/>
          <w:szCs w:val="24"/>
        </w:rPr>
        <w:t>Article 1 of the Constitution</w:t>
      </w:r>
      <w:r>
        <w:rPr>
          <w:rFonts w:hint="default" w:ascii="Calibri Light" w:hAnsi="Calibri Light" w:cs="Calibri Light"/>
          <w:sz w:val="24"/>
          <w:szCs w:val="24"/>
        </w:rPr>
        <w:t xml:space="preserve"> provides that sovereign power is derived from the people, and delegated to state organs and that is how public participation flows from this principle </w:t>
      </w:r>
      <w:r>
        <w:rPr>
          <w:rFonts w:hint="default" w:ascii="Calibri Light" w:hAnsi="Calibri Light" w:cs="Calibri Light"/>
          <w:sz w:val="24"/>
          <w:szCs w:val="24"/>
          <w:lang w:val="en-US"/>
        </w:rPr>
        <w:t>.</w:t>
      </w:r>
    </w:p>
    <w:p w14:paraId="46475986">
      <w:pPr>
        <w:bidi w:val="0"/>
        <w:ind w:left="0" w:leftChars="0" w:firstLine="0" w:firstLineChars="0"/>
        <w:rPr>
          <w:rFonts w:hint="default" w:ascii="Calibri Light" w:hAnsi="Calibri Light" w:cs="Calibri Light"/>
          <w:sz w:val="24"/>
          <w:szCs w:val="24"/>
          <w:lang w:val="en-US"/>
        </w:rPr>
      </w:pPr>
    </w:p>
    <w:p w14:paraId="5462EC81">
      <w:pPr>
        <w:bidi w:val="0"/>
        <w:ind w:left="0" w:leftChars="0" w:firstLine="0" w:firstLineChars="0"/>
        <w:rPr>
          <w:rFonts w:hint="default" w:ascii="Calibri Light" w:hAnsi="Calibri Light" w:cs="Calibri Light"/>
          <w:sz w:val="24"/>
          <w:szCs w:val="24"/>
          <w:lang w:val="en-US"/>
        </w:rPr>
      </w:pPr>
      <w:r>
        <w:rPr>
          <w:rFonts w:hint="default" w:ascii="Calibri Light" w:hAnsi="Calibri Light" w:cs="Calibri Light"/>
          <w:sz w:val="24"/>
          <w:szCs w:val="24"/>
        </w:rPr>
        <w:t>In the Constitution, public participation is mandatory especially in public service, public finance, access to information and the procurement process</w:t>
      </w:r>
      <w:r>
        <w:rPr>
          <w:rFonts w:hint="default" w:ascii="Calibri Light" w:hAnsi="Calibri Light" w:cs="Calibri Light"/>
          <w:sz w:val="24"/>
          <w:szCs w:val="24"/>
          <w:lang w:val="en-US"/>
        </w:rPr>
        <w:t>.</w:t>
      </w:r>
    </w:p>
    <w:p w14:paraId="159141E5">
      <w:pPr>
        <w:bidi w:val="0"/>
        <w:ind w:left="0" w:leftChars="0" w:firstLine="0" w:firstLineChars="0"/>
        <w:rPr>
          <w:rFonts w:hint="default" w:ascii="Calibri Light" w:hAnsi="Calibri Light" w:cs="Calibri Light"/>
          <w:sz w:val="24"/>
          <w:szCs w:val="24"/>
        </w:rPr>
      </w:pPr>
      <w:r>
        <w:rPr>
          <w:rFonts w:hint="default" w:ascii="Calibri Light" w:hAnsi="Calibri Light" w:cs="Calibri Light"/>
          <w:sz w:val="24"/>
          <w:szCs w:val="24"/>
        </w:rPr>
        <w:t xml:space="preserve"> </w:t>
      </w:r>
    </w:p>
    <w:p w14:paraId="245E4D57">
      <w:pPr>
        <w:bidi w:val="0"/>
        <w:ind w:left="0" w:leftChars="0" w:firstLine="0" w:firstLineChars="0"/>
        <w:rPr>
          <w:rFonts w:hint="default" w:ascii="Calibri Light" w:hAnsi="Calibri Light" w:cs="Calibri Light"/>
          <w:sz w:val="24"/>
          <w:szCs w:val="24"/>
          <w:lang w:val="en-US"/>
        </w:rPr>
      </w:pPr>
      <w:r>
        <w:rPr>
          <w:rFonts w:hint="default" w:ascii="Calibri Light" w:hAnsi="Calibri Light" w:cs="Calibri Light"/>
          <w:b/>
          <w:bCs/>
          <w:sz w:val="24"/>
          <w:szCs w:val="24"/>
        </w:rPr>
        <w:t>Article 185 of the Constitution</w:t>
      </w:r>
      <w:r>
        <w:rPr>
          <w:rFonts w:hint="default" w:ascii="Calibri Light" w:hAnsi="Calibri Light" w:cs="Calibri Light"/>
          <w:sz w:val="24"/>
          <w:szCs w:val="24"/>
        </w:rPr>
        <w:t xml:space="preserve"> provides for the legislative authority of counties and provides that the authority is to be exercised by the County Assemblies and provides that Parliament represents the will of the people</w:t>
      </w:r>
      <w:r>
        <w:rPr>
          <w:rFonts w:hint="default" w:ascii="Calibri Light" w:hAnsi="Calibri Light" w:cs="Calibri Light"/>
          <w:sz w:val="24"/>
          <w:szCs w:val="24"/>
          <w:lang w:val="en-US"/>
        </w:rPr>
        <w:t>.</w:t>
      </w:r>
    </w:p>
    <w:p w14:paraId="33AB55C4">
      <w:pPr>
        <w:bidi w:val="0"/>
        <w:ind w:left="0" w:leftChars="0" w:firstLine="0" w:firstLineChars="0"/>
        <w:rPr>
          <w:rFonts w:hint="default" w:ascii="Calibri Light" w:hAnsi="Calibri Light" w:cs="Calibri Light"/>
          <w:sz w:val="24"/>
          <w:szCs w:val="24"/>
          <w:lang w:val="en-US"/>
        </w:rPr>
      </w:pPr>
    </w:p>
    <w:p w14:paraId="3AD413B8">
      <w:pPr>
        <w:bidi w:val="0"/>
        <w:ind w:left="0" w:leftChars="0" w:firstLine="0" w:firstLineChars="0"/>
        <w:rPr>
          <w:rFonts w:hint="default" w:ascii="Calibri Light" w:hAnsi="Calibri Light" w:cs="Calibri Light"/>
          <w:sz w:val="24"/>
          <w:szCs w:val="24"/>
          <w:lang w:val="en-US"/>
        </w:rPr>
      </w:pPr>
      <w:r>
        <w:rPr>
          <w:rFonts w:hint="default" w:ascii="Calibri Light" w:hAnsi="Calibri Light" w:cs="Calibri Light"/>
          <w:sz w:val="24"/>
          <w:szCs w:val="24"/>
        </w:rPr>
        <w:t>In exercising its legislative authority, the County Assemblies represent the will of the people and must therefore involve the people in making its decisions</w:t>
      </w:r>
      <w:r>
        <w:rPr>
          <w:rFonts w:hint="default" w:ascii="Calibri Light" w:hAnsi="Calibri Light" w:cs="Calibri Light"/>
          <w:sz w:val="24"/>
          <w:szCs w:val="24"/>
          <w:lang w:val="en-US"/>
        </w:rPr>
        <w:t>.</w:t>
      </w:r>
    </w:p>
    <w:p w14:paraId="38E49498">
      <w:pPr>
        <w:bidi w:val="0"/>
        <w:ind w:left="0" w:leftChars="0" w:firstLine="0" w:firstLineChars="0"/>
        <w:rPr>
          <w:rFonts w:hint="default" w:ascii="Calibri Light" w:hAnsi="Calibri Light" w:cs="Calibri Light"/>
          <w:sz w:val="24"/>
          <w:szCs w:val="24"/>
        </w:rPr>
      </w:pPr>
      <w:r>
        <w:rPr>
          <w:rFonts w:hint="default" w:ascii="Calibri Light" w:hAnsi="Calibri Light" w:cs="Calibri Light"/>
          <w:sz w:val="24"/>
          <w:szCs w:val="24"/>
        </w:rPr>
        <w:t xml:space="preserve"> </w:t>
      </w:r>
    </w:p>
    <w:p w14:paraId="505A97ED">
      <w:pPr>
        <w:bidi w:val="0"/>
        <w:ind w:left="0" w:leftChars="0" w:firstLine="0" w:firstLineChars="0"/>
        <w:rPr>
          <w:rFonts w:hint="default" w:ascii="Calibri Light" w:hAnsi="Calibri Light" w:cs="Calibri Light"/>
          <w:sz w:val="24"/>
          <w:szCs w:val="24"/>
          <w:lang w:val="en-US"/>
        </w:rPr>
      </w:pPr>
      <w:r>
        <w:rPr>
          <w:rFonts w:hint="default" w:ascii="Calibri Light" w:hAnsi="Calibri Light" w:cs="Calibri Light"/>
          <w:b/>
          <w:bCs/>
          <w:sz w:val="24"/>
          <w:szCs w:val="24"/>
        </w:rPr>
        <w:t>Article 118 of the Constitution</w:t>
      </w:r>
      <w:r>
        <w:rPr>
          <w:rFonts w:hint="default" w:ascii="Calibri Light" w:hAnsi="Calibri Light" w:cs="Calibri Light"/>
          <w:sz w:val="24"/>
          <w:szCs w:val="24"/>
        </w:rPr>
        <w:t xml:space="preserve"> sets out the requirement for public participation as well as </w:t>
      </w:r>
      <w:r>
        <w:rPr>
          <w:rFonts w:hint="default" w:ascii="Calibri Light" w:hAnsi="Calibri Light" w:cs="Calibri Light"/>
          <w:b/>
          <w:bCs/>
          <w:sz w:val="24"/>
          <w:szCs w:val="24"/>
        </w:rPr>
        <w:t>Articles 174, 176 and 221(5)</w:t>
      </w:r>
      <w:r>
        <w:rPr>
          <w:rFonts w:hint="default" w:ascii="Calibri Light" w:hAnsi="Calibri Light" w:cs="Calibri Light"/>
          <w:sz w:val="24"/>
          <w:szCs w:val="24"/>
        </w:rPr>
        <w:t xml:space="preserve"> in the budget making process while </w:t>
      </w:r>
      <w:r>
        <w:rPr>
          <w:rFonts w:hint="default" w:ascii="Calibri Light" w:hAnsi="Calibri Light" w:cs="Calibri Light"/>
          <w:b/>
          <w:bCs/>
          <w:sz w:val="24"/>
          <w:szCs w:val="24"/>
        </w:rPr>
        <w:t>Article 232</w:t>
      </w:r>
      <w:r>
        <w:rPr>
          <w:rFonts w:hint="default" w:ascii="Calibri Light" w:hAnsi="Calibri Light" w:cs="Calibri Light"/>
          <w:sz w:val="24"/>
          <w:szCs w:val="24"/>
        </w:rPr>
        <w:t xml:space="preserve"> which sets out the values and principles of public service including public participation</w:t>
      </w:r>
      <w:r>
        <w:rPr>
          <w:rFonts w:hint="default" w:ascii="Calibri Light" w:hAnsi="Calibri Light" w:cs="Calibri Light"/>
          <w:sz w:val="24"/>
          <w:szCs w:val="24"/>
          <w:lang w:val="en-US"/>
        </w:rPr>
        <w:t>.</w:t>
      </w:r>
    </w:p>
    <w:p w14:paraId="1F5D88D1">
      <w:pPr>
        <w:bidi w:val="0"/>
        <w:ind w:left="0" w:leftChars="0" w:firstLine="0" w:firstLineChars="0"/>
        <w:rPr>
          <w:rFonts w:hint="default" w:ascii="Calibri Light" w:hAnsi="Calibri Light" w:cs="Calibri Light"/>
          <w:sz w:val="24"/>
          <w:szCs w:val="24"/>
          <w:lang w:val="en-US"/>
        </w:rPr>
      </w:pPr>
    </w:p>
    <w:p w14:paraId="194A4D01">
      <w:pPr>
        <w:bidi w:val="0"/>
        <w:ind w:left="0" w:leftChars="0" w:firstLine="0" w:firstLineChars="0"/>
        <w:rPr>
          <w:rFonts w:hint="default" w:ascii="Calibri Light" w:hAnsi="Calibri Light" w:cs="Calibri Light"/>
          <w:sz w:val="24"/>
          <w:szCs w:val="24"/>
          <w:lang w:val="en-US"/>
        </w:rPr>
      </w:pPr>
      <w:r>
        <w:rPr>
          <w:rFonts w:hint="default" w:ascii="Calibri Light" w:hAnsi="Calibri Light" w:cs="Calibri Light"/>
          <w:b/>
          <w:bCs/>
          <w:sz w:val="24"/>
          <w:szCs w:val="24"/>
        </w:rPr>
        <w:t>Article 196(1)</w:t>
      </w:r>
      <w:r>
        <w:rPr>
          <w:rFonts w:hint="default" w:ascii="Calibri Light" w:hAnsi="Calibri Light" w:cs="Calibri Light"/>
          <w:sz w:val="24"/>
          <w:szCs w:val="24"/>
        </w:rPr>
        <w:t xml:space="preserve"> requires a county assembly and its Committees to conduct business in an open manner and its sittings and those of its committees to be open to the public</w:t>
      </w:r>
      <w:r>
        <w:rPr>
          <w:rFonts w:hint="default" w:ascii="Calibri Light" w:hAnsi="Calibri Light" w:cs="Calibri Light"/>
          <w:sz w:val="24"/>
          <w:szCs w:val="24"/>
          <w:lang w:val="en-US"/>
        </w:rPr>
        <w:t>.</w:t>
      </w:r>
    </w:p>
    <w:p w14:paraId="3C82FC17">
      <w:pPr>
        <w:bidi w:val="0"/>
        <w:ind w:left="0" w:leftChars="0" w:firstLine="0" w:firstLineChars="0"/>
        <w:rPr>
          <w:rFonts w:hint="default" w:ascii="Calibri Light" w:hAnsi="Calibri Light" w:cs="Calibri Light"/>
          <w:sz w:val="24"/>
          <w:szCs w:val="24"/>
        </w:rPr>
      </w:pPr>
      <w:r>
        <w:rPr>
          <w:rFonts w:hint="default" w:ascii="Calibri Light" w:hAnsi="Calibri Light" w:cs="Calibri Light"/>
          <w:sz w:val="24"/>
          <w:szCs w:val="24"/>
        </w:rPr>
        <w:t xml:space="preserve"> </w:t>
      </w:r>
    </w:p>
    <w:p w14:paraId="33C9F4D5">
      <w:pPr>
        <w:bidi w:val="0"/>
        <w:ind w:left="0" w:leftChars="0" w:firstLine="0" w:firstLineChars="0"/>
        <w:rPr>
          <w:rFonts w:hint="default" w:ascii="Calibri Light" w:hAnsi="Calibri Light" w:cs="Calibri Light"/>
          <w:sz w:val="24"/>
          <w:szCs w:val="24"/>
        </w:rPr>
      </w:pPr>
      <w:r>
        <w:rPr>
          <w:rFonts w:hint="default" w:ascii="Calibri Light" w:hAnsi="Calibri Light" w:cs="Calibri Light"/>
          <w:b/>
          <w:bCs/>
          <w:sz w:val="24"/>
          <w:szCs w:val="24"/>
        </w:rPr>
        <w:t>Section 115(2) of the County Governments Act</w:t>
      </w:r>
      <w:r>
        <w:rPr>
          <w:rFonts w:hint="default" w:ascii="Calibri Light" w:hAnsi="Calibri Light" w:cs="Calibri Light"/>
          <w:sz w:val="24"/>
          <w:szCs w:val="24"/>
        </w:rPr>
        <w:t>, requires the County Assemblies to develop laws on public participation but most counties have not complied.  The section provides that ‘each county assembly shall develop laws and regulations giving effect to the requirement for effective citizen participation in development planning and performance management within the count</w:t>
      </w:r>
      <w:r>
        <w:rPr>
          <w:rFonts w:hint="default" w:ascii="Calibri Light" w:hAnsi="Calibri Light" w:cs="Calibri Light"/>
          <w:sz w:val="24"/>
          <w:szCs w:val="24"/>
          <w:lang w:val="en-US"/>
        </w:rPr>
        <w:t>ies.</w:t>
      </w:r>
      <w:r>
        <w:rPr>
          <w:rFonts w:hint="default" w:ascii="Calibri Light" w:hAnsi="Calibri Light" w:cs="Calibri Light"/>
          <w:sz w:val="24"/>
          <w:szCs w:val="24"/>
        </w:rPr>
        <w:t xml:space="preserve"> </w:t>
      </w:r>
    </w:p>
    <w:p w14:paraId="041023FA">
      <w:pPr>
        <w:bidi w:val="0"/>
        <w:ind w:left="0" w:leftChars="0" w:firstLine="0" w:firstLineChars="0"/>
        <w:rPr>
          <w:rFonts w:hint="default" w:ascii="Calibri Light" w:hAnsi="Calibri Light" w:cs="Calibri Light"/>
          <w:sz w:val="24"/>
          <w:szCs w:val="24"/>
        </w:rPr>
      </w:pPr>
      <w:r>
        <w:rPr>
          <w:rFonts w:hint="default" w:ascii="Calibri Light" w:hAnsi="Calibri Light" w:cs="Calibri Light"/>
          <w:sz w:val="24"/>
          <w:szCs w:val="24"/>
        </w:rPr>
        <w:t>Such laws and guidelines should however adhere to the minimum national requirements</w:t>
      </w:r>
      <w:r>
        <w:rPr>
          <w:rFonts w:hint="default" w:ascii="Calibri Light" w:hAnsi="Calibri Light" w:cs="Calibri Light"/>
          <w:sz w:val="24"/>
          <w:szCs w:val="24"/>
          <w:lang w:val="en-US"/>
        </w:rPr>
        <w:t>.</w:t>
      </w:r>
      <w:r>
        <w:rPr>
          <w:rFonts w:hint="default" w:ascii="Calibri Light" w:hAnsi="Calibri Light" w:cs="Calibri Light"/>
          <w:sz w:val="24"/>
          <w:szCs w:val="24"/>
        </w:rPr>
        <w:t xml:space="preserve"> </w:t>
      </w:r>
    </w:p>
    <w:p w14:paraId="7F4EDDFC">
      <w:pPr>
        <w:bidi w:val="0"/>
        <w:rPr>
          <w:rFonts w:hint="default" w:ascii="Calibri Light" w:hAnsi="Calibri Light" w:cs="Calibri Light"/>
          <w:sz w:val="24"/>
          <w:szCs w:val="24"/>
        </w:rPr>
      </w:pPr>
      <w:r>
        <w:rPr>
          <w:rFonts w:hint="default" w:ascii="Calibri Light" w:hAnsi="Calibri Light" w:cs="Calibri Light"/>
          <w:sz w:val="24"/>
          <w:szCs w:val="24"/>
        </w:rPr>
        <w:t xml:space="preserve"> </w:t>
      </w:r>
    </w:p>
    <w:p w14:paraId="7DF5E4B0">
      <w:pPr>
        <w:bidi w:val="0"/>
        <w:rPr>
          <w:rFonts w:hint="default" w:ascii="Calibri Light" w:hAnsi="Calibri Light" w:cs="Calibri Light"/>
          <w:sz w:val="24"/>
          <w:szCs w:val="24"/>
        </w:rPr>
      </w:pPr>
      <w:r>
        <w:rPr>
          <w:rFonts w:hint="default" w:ascii="Calibri Light" w:hAnsi="Calibri Light" w:cs="Calibri Light"/>
          <w:b/>
          <w:bCs/>
          <w:color w:val="FF0000"/>
          <w:sz w:val="24"/>
          <w:szCs w:val="24"/>
        </w:rPr>
        <w:t>6. FORMS OF PUBLIC PARTICIPATION</w:t>
      </w:r>
      <w:r>
        <w:rPr>
          <w:rFonts w:hint="default" w:ascii="Calibri Light" w:hAnsi="Calibri Light" w:cs="Calibri Light"/>
          <w:sz w:val="24"/>
          <w:szCs w:val="24"/>
        </w:rPr>
        <w:t xml:space="preserve"> </w:t>
      </w:r>
    </w:p>
    <w:p w14:paraId="3BAAFE89">
      <w:pPr>
        <w:bidi w:val="0"/>
        <w:ind w:left="0" w:leftChars="0" w:firstLine="0" w:firstLineChars="0"/>
        <w:rPr>
          <w:rFonts w:hint="default" w:ascii="Calibri Light" w:hAnsi="Calibri Light" w:cs="Calibri Light"/>
          <w:sz w:val="24"/>
          <w:szCs w:val="24"/>
          <w:lang w:val="en-US"/>
        </w:rPr>
      </w:pPr>
      <w:r>
        <w:rPr>
          <w:rFonts w:hint="default" w:ascii="Calibri Light" w:hAnsi="Calibri Light" w:cs="Calibri Light"/>
          <w:sz w:val="24"/>
          <w:szCs w:val="24"/>
        </w:rPr>
        <w:t>The following are forms of public participation that could be adopted by the county assemblies</w:t>
      </w:r>
      <w:r>
        <w:rPr>
          <w:rFonts w:hint="default" w:ascii="Calibri Light" w:hAnsi="Calibri Light" w:cs="Calibri Light"/>
          <w:sz w:val="24"/>
          <w:szCs w:val="24"/>
          <w:lang w:val="en-US"/>
        </w:rPr>
        <w:t>:</w:t>
      </w:r>
    </w:p>
    <w:p w14:paraId="486992FC">
      <w:pPr>
        <w:numPr>
          <w:ilvl w:val="0"/>
          <w:numId w:val="5"/>
        </w:numPr>
        <w:bidi w:val="0"/>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Members of the public attending the county assembly as observers</w:t>
      </w:r>
      <w:r>
        <w:rPr>
          <w:rFonts w:hint="default" w:ascii="Calibri Light" w:hAnsi="Calibri Light" w:cs="Calibri Light"/>
          <w:sz w:val="24"/>
          <w:szCs w:val="24"/>
          <w:lang w:val="en-US"/>
        </w:rPr>
        <w:t>.</w:t>
      </w:r>
      <w:r>
        <w:rPr>
          <w:rFonts w:hint="default" w:ascii="Calibri Light" w:hAnsi="Calibri Light" w:cs="Calibri Light"/>
          <w:sz w:val="24"/>
          <w:szCs w:val="24"/>
        </w:rPr>
        <w:t xml:space="preserve"> </w:t>
      </w:r>
    </w:p>
    <w:p w14:paraId="0FE98091">
      <w:pPr>
        <w:numPr>
          <w:ilvl w:val="0"/>
          <w:numId w:val="0"/>
        </w:numPr>
        <w:bidi w:val="0"/>
        <w:ind w:leftChars="0"/>
        <w:rPr>
          <w:rFonts w:hint="default" w:ascii="Calibri Light" w:hAnsi="Calibri Light" w:cs="Calibri Light"/>
          <w:sz w:val="24"/>
          <w:szCs w:val="24"/>
        </w:rPr>
      </w:pPr>
    </w:p>
    <w:p w14:paraId="78DFA3A0">
      <w:pPr>
        <w:numPr>
          <w:ilvl w:val="0"/>
          <w:numId w:val="5"/>
        </w:numPr>
        <w:bidi w:val="0"/>
        <w:ind w:left="420" w:leftChars="0" w:hanging="420" w:firstLineChars="0"/>
        <w:rPr>
          <w:rFonts w:hint="default" w:ascii="Calibri Light" w:hAnsi="Calibri Light" w:cs="Calibri Light"/>
          <w:sz w:val="24"/>
          <w:szCs w:val="24"/>
          <w:lang w:val="en-US"/>
        </w:rPr>
      </w:pPr>
      <w:r>
        <w:rPr>
          <w:rFonts w:hint="default" w:ascii="Calibri Light" w:hAnsi="Calibri Light" w:cs="Calibri Light"/>
          <w:sz w:val="24"/>
          <w:szCs w:val="24"/>
        </w:rPr>
        <w:t>Members of the public reading or listening to transcripts of county assembly proceedings</w:t>
      </w:r>
      <w:r>
        <w:rPr>
          <w:rFonts w:hint="default" w:ascii="Calibri Light" w:hAnsi="Calibri Light" w:cs="Calibri Light"/>
          <w:sz w:val="24"/>
          <w:szCs w:val="24"/>
          <w:lang w:val="en-US"/>
        </w:rPr>
        <w:t>.</w:t>
      </w:r>
    </w:p>
    <w:p w14:paraId="0E06C933">
      <w:pPr>
        <w:numPr>
          <w:ilvl w:val="0"/>
          <w:numId w:val="0"/>
        </w:numPr>
        <w:bidi w:val="0"/>
        <w:ind w:leftChars="0"/>
        <w:rPr>
          <w:rFonts w:hint="default" w:ascii="Calibri Light" w:hAnsi="Calibri Light" w:cs="Calibri Light"/>
          <w:sz w:val="24"/>
          <w:szCs w:val="24"/>
          <w:lang w:val="en-US"/>
        </w:rPr>
      </w:pPr>
    </w:p>
    <w:p w14:paraId="34D10E48">
      <w:pPr>
        <w:numPr>
          <w:ilvl w:val="0"/>
          <w:numId w:val="5"/>
        </w:numPr>
        <w:bidi w:val="0"/>
        <w:ind w:left="420" w:leftChars="0" w:hanging="420" w:firstLineChars="0"/>
        <w:rPr>
          <w:rFonts w:hint="default" w:ascii="Calibri Light" w:hAnsi="Calibri Light" w:cs="Calibri Light"/>
          <w:sz w:val="24"/>
          <w:szCs w:val="24"/>
          <w:lang w:val="en-US"/>
        </w:rPr>
      </w:pPr>
      <w:r>
        <w:rPr>
          <w:rFonts w:hint="default" w:ascii="Calibri Light" w:hAnsi="Calibri Light" w:cs="Calibri Light"/>
          <w:sz w:val="24"/>
          <w:szCs w:val="24"/>
        </w:rPr>
        <w:t>making written submissions or memoranda to the county assembl</w:t>
      </w:r>
      <w:r>
        <w:rPr>
          <w:rFonts w:hint="default" w:ascii="Calibri Light" w:hAnsi="Calibri Light" w:cs="Calibri Light"/>
          <w:sz w:val="24"/>
          <w:szCs w:val="24"/>
          <w:lang w:val="en-US"/>
        </w:rPr>
        <w:t>y.</w:t>
      </w:r>
    </w:p>
    <w:p w14:paraId="206B17A0">
      <w:pPr>
        <w:numPr>
          <w:ilvl w:val="0"/>
          <w:numId w:val="0"/>
        </w:numPr>
        <w:bidi w:val="0"/>
        <w:ind w:leftChars="0"/>
        <w:rPr>
          <w:rFonts w:hint="default" w:ascii="Calibri Light" w:hAnsi="Calibri Light" w:cs="Calibri Light"/>
          <w:sz w:val="24"/>
          <w:szCs w:val="24"/>
          <w:lang w:val="en-US"/>
        </w:rPr>
      </w:pPr>
    </w:p>
    <w:p w14:paraId="54560A2E">
      <w:pPr>
        <w:numPr>
          <w:ilvl w:val="0"/>
          <w:numId w:val="5"/>
        </w:numPr>
        <w:bidi w:val="0"/>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Public hearings through public petitions and the right to observe, give evidence and views to county assembly committees</w:t>
      </w:r>
      <w:r>
        <w:rPr>
          <w:rFonts w:hint="default" w:ascii="Calibri Light" w:hAnsi="Calibri Light" w:cs="Calibri Light"/>
          <w:sz w:val="24"/>
          <w:szCs w:val="24"/>
          <w:lang w:val="en-US"/>
        </w:rPr>
        <w:t>.</w:t>
      </w:r>
      <w:r>
        <w:rPr>
          <w:rFonts w:hint="default" w:ascii="Calibri Light" w:hAnsi="Calibri Light" w:cs="Calibri Light"/>
          <w:sz w:val="24"/>
          <w:szCs w:val="24"/>
        </w:rPr>
        <w:t xml:space="preserve"> </w:t>
      </w:r>
    </w:p>
    <w:p w14:paraId="7738E64D">
      <w:pPr>
        <w:bidi w:val="0"/>
        <w:rPr>
          <w:rFonts w:hint="default" w:ascii="Calibri Light" w:hAnsi="Calibri Light" w:cs="Calibri Light"/>
          <w:sz w:val="24"/>
          <w:szCs w:val="24"/>
        </w:rPr>
      </w:pPr>
      <w:r>
        <w:rPr>
          <w:rFonts w:hint="default" w:ascii="Calibri Light" w:hAnsi="Calibri Light" w:cs="Calibri Light"/>
          <w:sz w:val="24"/>
          <w:szCs w:val="24"/>
        </w:rPr>
        <w:t xml:space="preserve"> </w:t>
      </w:r>
    </w:p>
    <w:p w14:paraId="47ABB995">
      <w:pPr>
        <w:numPr>
          <w:ilvl w:val="0"/>
          <w:numId w:val="6"/>
        </w:numPr>
        <w:bidi w:val="0"/>
        <w:rPr>
          <w:rFonts w:hint="default" w:ascii="Calibri Light" w:hAnsi="Calibri Light" w:cs="Calibri Light"/>
          <w:color w:val="FF0000"/>
          <w:sz w:val="24"/>
          <w:szCs w:val="24"/>
        </w:rPr>
      </w:pPr>
      <w:r>
        <w:rPr>
          <w:rFonts w:hint="default" w:ascii="Calibri Light" w:hAnsi="Calibri Light" w:cs="Calibri Light"/>
          <w:b/>
          <w:bCs/>
          <w:color w:val="FF0000"/>
          <w:sz w:val="24"/>
          <w:szCs w:val="24"/>
        </w:rPr>
        <w:t>FACTORS TO CONSIDER WHEN CONDUCTING A PUBLIC PARTICIPATION</w:t>
      </w:r>
      <w:r>
        <w:rPr>
          <w:rFonts w:hint="default" w:ascii="Calibri Light" w:hAnsi="Calibri Light" w:cs="Calibri Light"/>
          <w:color w:val="FF0000"/>
          <w:sz w:val="24"/>
          <w:szCs w:val="24"/>
        </w:rPr>
        <w:t xml:space="preserve"> </w:t>
      </w:r>
    </w:p>
    <w:p w14:paraId="0068ADB0">
      <w:pPr>
        <w:numPr>
          <w:ilvl w:val="0"/>
          <w:numId w:val="7"/>
        </w:numPr>
        <w:bidi w:val="0"/>
        <w:ind w:left="420" w:leftChars="0" w:hanging="420" w:firstLineChars="0"/>
        <w:rPr>
          <w:rFonts w:hint="default" w:ascii="Calibri Light" w:hAnsi="Calibri Light" w:cs="Calibri Light"/>
          <w:sz w:val="24"/>
          <w:szCs w:val="24"/>
          <w:lang w:val="en-US"/>
        </w:rPr>
      </w:pPr>
      <w:r>
        <w:rPr>
          <w:rFonts w:hint="default" w:ascii="Calibri Light" w:hAnsi="Calibri Light" w:cs="Calibri Light"/>
          <w:sz w:val="24"/>
          <w:szCs w:val="24"/>
        </w:rPr>
        <w:t>Sufficient notice to the public</w:t>
      </w:r>
      <w:r>
        <w:rPr>
          <w:rFonts w:hint="default" w:ascii="Calibri Light" w:hAnsi="Calibri Light" w:cs="Calibri Light"/>
          <w:sz w:val="24"/>
          <w:szCs w:val="24"/>
          <w:lang w:val="en-US"/>
        </w:rPr>
        <w:t>.</w:t>
      </w:r>
    </w:p>
    <w:p w14:paraId="25254A4F">
      <w:pPr>
        <w:numPr>
          <w:ilvl w:val="0"/>
          <w:numId w:val="7"/>
        </w:numPr>
        <w:bidi w:val="0"/>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Form, format and language of the notices</w:t>
      </w:r>
      <w:r>
        <w:rPr>
          <w:rFonts w:hint="default" w:ascii="Calibri Light" w:hAnsi="Calibri Light" w:cs="Calibri Light"/>
          <w:sz w:val="24"/>
          <w:szCs w:val="24"/>
          <w:lang w:val="en-US"/>
        </w:rPr>
        <w:t>.</w:t>
      </w:r>
      <w:r>
        <w:rPr>
          <w:rFonts w:hint="default" w:ascii="Calibri Light" w:hAnsi="Calibri Light" w:cs="Calibri Light"/>
          <w:sz w:val="24"/>
          <w:szCs w:val="24"/>
        </w:rPr>
        <w:t xml:space="preserve"> </w:t>
      </w:r>
    </w:p>
    <w:p w14:paraId="69B70EBC">
      <w:pPr>
        <w:numPr>
          <w:ilvl w:val="0"/>
          <w:numId w:val="7"/>
        </w:numPr>
        <w:bidi w:val="0"/>
        <w:ind w:left="420" w:leftChars="0" w:hanging="420" w:firstLineChars="0"/>
        <w:rPr>
          <w:rFonts w:hint="default" w:ascii="Calibri Light" w:hAnsi="Calibri Light" w:cs="Calibri Light"/>
          <w:sz w:val="24"/>
          <w:szCs w:val="24"/>
          <w:lang w:val="en-US"/>
        </w:rPr>
      </w:pPr>
      <w:r>
        <w:rPr>
          <w:rFonts w:hint="default" w:ascii="Calibri Light" w:hAnsi="Calibri Light" w:cs="Calibri Light"/>
          <w:sz w:val="24"/>
          <w:szCs w:val="24"/>
        </w:rPr>
        <w:t>Who and how should you mobilize for public participation</w:t>
      </w:r>
      <w:r>
        <w:rPr>
          <w:rFonts w:hint="default" w:ascii="Calibri Light" w:hAnsi="Calibri Light" w:cs="Calibri Light"/>
          <w:sz w:val="24"/>
          <w:szCs w:val="24"/>
          <w:lang w:val="en-US"/>
        </w:rPr>
        <w:t>.</w:t>
      </w:r>
    </w:p>
    <w:p w14:paraId="1FF2A735">
      <w:pPr>
        <w:numPr>
          <w:ilvl w:val="0"/>
          <w:numId w:val="7"/>
        </w:numPr>
        <w:bidi w:val="0"/>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Is there adequate preparation for members of the public or stakeholders</w:t>
      </w:r>
      <w:r>
        <w:rPr>
          <w:rFonts w:hint="default" w:ascii="Calibri Light" w:hAnsi="Calibri Light" w:cs="Calibri Light"/>
          <w:sz w:val="24"/>
          <w:szCs w:val="24"/>
          <w:lang w:val="en-US"/>
        </w:rPr>
        <w:t>.</w:t>
      </w:r>
      <w:r>
        <w:rPr>
          <w:rFonts w:hint="default" w:ascii="Calibri Light" w:hAnsi="Calibri Light" w:cs="Calibri Light"/>
          <w:sz w:val="24"/>
          <w:szCs w:val="24"/>
        </w:rPr>
        <w:t xml:space="preserve"> </w:t>
      </w:r>
    </w:p>
    <w:p w14:paraId="47219D44">
      <w:pPr>
        <w:numPr>
          <w:ilvl w:val="0"/>
          <w:numId w:val="7"/>
        </w:numPr>
        <w:bidi w:val="0"/>
        <w:ind w:left="420" w:leftChars="0" w:hanging="420" w:firstLineChars="0"/>
        <w:rPr>
          <w:rFonts w:hint="default" w:ascii="Calibri Light" w:hAnsi="Calibri Light" w:cs="Calibri Light"/>
          <w:sz w:val="24"/>
          <w:szCs w:val="24"/>
          <w:lang w:val="en-US"/>
        </w:rPr>
      </w:pPr>
      <w:r>
        <w:rPr>
          <w:rFonts w:hint="default" w:ascii="Calibri Light" w:hAnsi="Calibri Light" w:cs="Calibri Light"/>
          <w:sz w:val="24"/>
          <w:szCs w:val="24"/>
        </w:rPr>
        <w:t>Access for persons with disabilities to public hearing venues</w:t>
      </w:r>
      <w:r>
        <w:rPr>
          <w:rFonts w:hint="default" w:ascii="Calibri Light" w:hAnsi="Calibri Light" w:cs="Calibri Light"/>
          <w:sz w:val="24"/>
          <w:szCs w:val="24"/>
          <w:lang w:val="en-US"/>
        </w:rPr>
        <w:t>.</w:t>
      </w:r>
    </w:p>
    <w:p w14:paraId="55080B36">
      <w:pPr>
        <w:numPr>
          <w:ilvl w:val="0"/>
          <w:numId w:val="7"/>
        </w:numPr>
        <w:bidi w:val="0"/>
        <w:ind w:left="420" w:leftChars="0" w:hanging="420" w:firstLineChars="0"/>
        <w:rPr>
          <w:rFonts w:hint="default" w:ascii="Calibri Light" w:hAnsi="Calibri Light" w:cs="Calibri Light"/>
          <w:sz w:val="24"/>
          <w:szCs w:val="24"/>
          <w:lang w:val="en-US"/>
        </w:rPr>
      </w:pPr>
      <w:r>
        <w:rPr>
          <w:rFonts w:hint="default" w:ascii="Calibri Light" w:hAnsi="Calibri Light" w:cs="Calibri Light"/>
          <w:sz w:val="24"/>
          <w:szCs w:val="24"/>
        </w:rPr>
        <w:t>Treating the public with decorum</w:t>
      </w:r>
      <w:r>
        <w:rPr>
          <w:rFonts w:hint="default" w:ascii="Calibri Light" w:hAnsi="Calibri Light" w:cs="Calibri Light"/>
          <w:sz w:val="24"/>
          <w:szCs w:val="24"/>
          <w:lang w:val="en-US"/>
        </w:rPr>
        <w:t>.</w:t>
      </w:r>
    </w:p>
    <w:p w14:paraId="20848AAF">
      <w:pPr>
        <w:numPr>
          <w:ilvl w:val="0"/>
          <w:numId w:val="7"/>
        </w:numPr>
        <w:bidi w:val="0"/>
        <w:ind w:left="420" w:leftChars="0" w:hanging="420" w:firstLineChars="0"/>
        <w:rPr>
          <w:rFonts w:hint="default" w:ascii="Calibri Light" w:hAnsi="Calibri Light" w:cs="Calibri Light"/>
          <w:sz w:val="24"/>
          <w:szCs w:val="24"/>
          <w:lang w:val="en-US"/>
        </w:rPr>
      </w:pPr>
      <w:r>
        <w:rPr>
          <w:rFonts w:hint="default" w:ascii="Calibri Light" w:hAnsi="Calibri Light" w:cs="Calibri Light"/>
          <w:sz w:val="24"/>
          <w:szCs w:val="24"/>
        </w:rPr>
        <w:t>Ensuring quorum of members during public hearings</w:t>
      </w:r>
      <w:r>
        <w:rPr>
          <w:rFonts w:hint="default" w:ascii="Calibri Light" w:hAnsi="Calibri Light" w:cs="Calibri Light"/>
          <w:sz w:val="24"/>
          <w:szCs w:val="24"/>
          <w:lang w:val="en-US"/>
        </w:rPr>
        <w:t>.</w:t>
      </w:r>
    </w:p>
    <w:p w14:paraId="587D3D1E">
      <w:pPr>
        <w:numPr>
          <w:ilvl w:val="0"/>
          <w:numId w:val="7"/>
        </w:numPr>
        <w:bidi w:val="0"/>
        <w:ind w:left="420" w:leftChars="0" w:hanging="420" w:firstLineChars="0"/>
        <w:rPr>
          <w:rFonts w:hint="default" w:ascii="Calibri Light" w:hAnsi="Calibri Light" w:cs="Calibri Light"/>
          <w:sz w:val="24"/>
          <w:szCs w:val="24"/>
          <w:lang w:val="en-US"/>
        </w:rPr>
      </w:pPr>
      <w:r>
        <w:rPr>
          <w:rFonts w:hint="default" w:ascii="Calibri Light" w:hAnsi="Calibri Light" w:cs="Calibri Light"/>
          <w:sz w:val="24"/>
          <w:szCs w:val="24"/>
        </w:rPr>
        <w:t>Proper record keeping of the public hearing documentation</w:t>
      </w:r>
      <w:r>
        <w:rPr>
          <w:rFonts w:hint="default" w:ascii="Calibri Light" w:hAnsi="Calibri Light" w:cs="Calibri Light"/>
          <w:sz w:val="24"/>
          <w:szCs w:val="24"/>
          <w:lang w:val="en-US"/>
        </w:rPr>
        <w:t>.</w:t>
      </w:r>
    </w:p>
    <w:p w14:paraId="35E8525D">
      <w:pPr>
        <w:numPr>
          <w:ilvl w:val="0"/>
          <w:numId w:val="7"/>
        </w:numPr>
        <w:bidi w:val="0"/>
        <w:ind w:left="420" w:leftChars="0" w:hanging="420" w:firstLineChars="0"/>
        <w:rPr>
          <w:rFonts w:hint="default" w:ascii="Calibri Light" w:hAnsi="Calibri Light" w:cs="Calibri Light"/>
          <w:sz w:val="24"/>
          <w:szCs w:val="24"/>
          <w:lang w:val="en-US"/>
        </w:rPr>
      </w:pPr>
      <w:r>
        <w:rPr>
          <w:rFonts w:hint="default" w:ascii="Calibri Light" w:hAnsi="Calibri Light" w:cs="Calibri Light"/>
          <w:sz w:val="24"/>
          <w:szCs w:val="24"/>
        </w:rPr>
        <w:t>Engaging the media to ensure effective public participation</w:t>
      </w:r>
      <w:r>
        <w:rPr>
          <w:rFonts w:hint="default" w:ascii="Calibri Light" w:hAnsi="Calibri Light" w:cs="Calibri Light"/>
          <w:sz w:val="24"/>
          <w:szCs w:val="24"/>
          <w:lang w:val="en-US"/>
        </w:rPr>
        <w:t>.</w:t>
      </w:r>
    </w:p>
    <w:p w14:paraId="0425E9D0">
      <w:pPr>
        <w:numPr>
          <w:ilvl w:val="0"/>
          <w:numId w:val="7"/>
        </w:numPr>
        <w:bidi w:val="0"/>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 xml:space="preserve">Formulating a standard model for public participation for the counties. </w:t>
      </w:r>
    </w:p>
    <w:p w14:paraId="0698663A">
      <w:pPr>
        <w:numPr>
          <w:ilvl w:val="0"/>
          <w:numId w:val="0"/>
        </w:numPr>
        <w:bidi w:val="0"/>
        <w:spacing w:after="29" w:line="271" w:lineRule="auto"/>
        <w:jc w:val="both"/>
        <w:rPr>
          <w:rFonts w:hint="default" w:ascii="Calibri Light" w:hAnsi="Calibri Light" w:cs="Calibri Light"/>
          <w:sz w:val="24"/>
          <w:szCs w:val="24"/>
        </w:rPr>
      </w:pPr>
    </w:p>
    <w:p w14:paraId="210B86CC">
      <w:pPr>
        <w:numPr>
          <w:ilvl w:val="0"/>
          <w:numId w:val="0"/>
        </w:numPr>
        <w:bidi w:val="0"/>
        <w:spacing w:after="29" w:line="271" w:lineRule="auto"/>
        <w:jc w:val="both"/>
        <w:rPr>
          <w:rFonts w:hint="default" w:ascii="Calibri Light" w:hAnsi="Calibri Light" w:cs="Calibri Light"/>
          <w:sz w:val="24"/>
          <w:szCs w:val="24"/>
        </w:rPr>
      </w:pPr>
    </w:p>
    <w:p w14:paraId="6EC4B850">
      <w:pPr>
        <w:numPr>
          <w:ilvl w:val="0"/>
          <w:numId w:val="0"/>
        </w:numPr>
        <w:bidi w:val="0"/>
        <w:spacing w:after="29" w:line="271" w:lineRule="auto"/>
        <w:jc w:val="both"/>
        <w:rPr>
          <w:rFonts w:hint="default" w:ascii="Calibri Light" w:hAnsi="Calibri Light" w:cs="Calibri Light"/>
          <w:sz w:val="24"/>
          <w:szCs w:val="24"/>
        </w:rPr>
      </w:pPr>
    </w:p>
    <w:p w14:paraId="3E0BE96B">
      <w:pPr>
        <w:numPr>
          <w:ilvl w:val="0"/>
          <w:numId w:val="0"/>
        </w:numPr>
        <w:bidi w:val="0"/>
        <w:spacing w:after="29" w:line="271" w:lineRule="auto"/>
        <w:jc w:val="both"/>
        <w:rPr>
          <w:rFonts w:hint="default" w:ascii="Calibri Light" w:hAnsi="Calibri Light" w:cs="Calibri Light"/>
          <w:sz w:val="24"/>
          <w:szCs w:val="24"/>
        </w:rPr>
      </w:pPr>
    </w:p>
    <w:p w14:paraId="24383C93">
      <w:pPr>
        <w:bidi w:val="0"/>
        <w:rPr>
          <w:rFonts w:hint="default" w:ascii="Calibri Light" w:hAnsi="Calibri Light" w:cs="Calibri Light"/>
          <w:sz w:val="24"/>
          <w:szCs w:val="24"/>
        </w:rPr>
      </w:pPr>
      <w:r>
        <w:rPr>
          <w:rFonts w:hint="default" w:ascii="Calibri Light" w:hAnsi="Calibri Light" w:cs="Calibri Light"/>
          <w:sz w:val="24"/>
          <w:szCs w:val="24"/>
        </w:rPr>
        <w:t xml:space="preserve"> </w:t>
      </w:r>
    </w:p>
    <w:p w14:paraId="55D2F2CD">
      <w:pPr>
        <w:bidi w:val="0"/>
        <w:rPr>
          <w:rFonts w:hint="default" w:ascii="Calibri Light" w:hAnsi="Calibri Light" w:cs="Calibri Light"/>
          <w:b/>
          <w:bCs/>
          <w:color w:val="FF0000"/>
          <w:sz w:val="24"/>
          <w:szCs w:val="24"/>
        </w:rPr>
      </w:pPr>
      <w:r>
        <w:rPr>
          <w:rFonts w:hint="default" w:ascii="Calibri Light" w:hAnsi="Calibri Light" w:cs="Calibri Light"/>
          <w:b/>
          <w:bCs/>
          <w:color w:val="FF0000"/>
          <w:sz w:val="24"/>
          <w:szCs w:val="24"/>
        </w:rPr>
        <w:t xml:space="preserve">8. CHALLENGES IN CONDUCTING PUBLIC PARTICIPATION </w:t>
      </w:r>
    </w:p>
    <w:p w14:paraId="2C4E1626">
      <w:pPr>
        <w:numPr>
          <w:ilvl w:val="0"/>
          <w:numId w:val="8"/>
        </w:numPr>
        <w:bidi w:val="0"/>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Lack of understanding by members of the public on their role in governance</w:t>
      </w:r>
      <w:r>
        <w:rPr>
          <w:rFonts w:hint="default" w:ascii="Calibri Light" w:hAnsi="Calibri Light" w:cs="Calibri Light"/>
          <w:sz w:val="24"/>
          <w:szCs w:val="24"/>
          <w:lang w:val="en-US"/>
        </w:rPr>
        <w:t>.</w:t>
      </w:r>
      <w:r>
        <w:rPr>
          <w:rFonts w:hint="default" w:ascii="Calibri Light" w:hAnsi="Calibri Light" w:cs="Calibri Light"/>
          <w:sz w:val="24"/>
          <w:szCs w:val="24"/>
        </w:rPr>
        <w:t xml:space="preserve"> </w:t>
      </w:r>
    </w:p>
    <w:p w14:paraId="57D84CED">
      <w:pPr>
        <w:numPr>
          <w:ilvl w:val="0"/>
          <w:numId w:val="8"/>
        </w:numPr>
        <w:bidi w:val="0"/>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The public being expected to comment on documents they have not seen</w:t>
      </w:r>
      <w:r>
        <w:rPr>
          <w:rFonts w:hint="default" w:ascii="Calibri Light" w:hAnsi="Calibri Light" w:cs="Calibri Light"/>
          <w:sz w:val="24"/>
          <w:szCs w:val="24"/>
          <w:lang w:val="en-US"/>
        </w:rPr>
        <w:t>.</w:t>
      </w:r>
      <w:r>
        <w:rPr>
          <w:rFonts w:hint="default" w:ascii="Calibri Light" w:hAnsi="Calibri Light" w:cs="Calibri Light"/>
          <w:sz w:val="24"/>
          <w:szCs w:val="24"/>
        </w:rPr>
        <w:t xml:space="preserve"> </w:t>
      </w:r>
    </w:p>
    <w:p w14:paraId="246C3C3D">
      <w:pPr>
        <w:numPr>
          <w:ilvl w:val="0"/>
          <w:numId w:val="8"/>
        </w:numPr>
        <w:bidi w:val="0"/>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Some members of the public taking advantage of public participation for their own personal ends</w:t>
      </w:r>
      <w:r>
        <w:rPr>
          <w:rFonts w:hint="default" w:ascii="Calibri Light" w:hAnsi="Calibri Light" w:cs="Calibri Light"/>
          <w:sz w:val="24"/>
          <w:szCs w:val="24"/>
          <w:lang w:val="en-US"/>
        </w:rPr>
        <w:t>.</w:t>
      </w:r>
      <w:r>
        <w:rPr>
          <w:rFonts w:hint="default" w:ascii="Calibri Light" w:hAnsi="Calibri Light" w:cs="Calibri Light"/>
          <w:sz w:val="24"/>
          <w:szCs w:val="24"/>
        </w:rPr>
        <w:t xml:space="preserve"> </w:t>
      </w:r>
    </w:p>
    <w:p w14:paraId="2983A7D5">
      <w:pPr>
        <w:numPr>
          <w:ilvl w:val="0"/>
          <w:numId w:val="8"/>
        </w:numPr>
        <w:bidi w:val="0"/>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Strict timelines within which to conclude public participation</w:t>
      </w:r>
      <w:r>
        <w:rPr>
          <w:rFonts w:hint="default" w:ascii="Calibri Light" w:hAnsi="Calibri Light" w:cs="Calibri Light"/>
          <w:sz w:val="24"/>
          <w:szCs w:val="24"/>
          <w:lang w:val="en-US"/>
        </w:rPr>
        <w:t>.</w:t>
      </w:r>
      <w:r>
        <w:rPr>
          <w:rFonts w:hint="default" w:ascii="Calibri Light" w:hAnsi="Calibri Light" w:cs="Calibri Light"/>
          <w:sz w:val="24"/>
          <w:szCs w:val="24"/>
        </w:rPr>
        <w:t xml:space="preserve"> </w:t>
      </w:r>
    </w:p>
    <w:p w14:paraId="320C434A">
      <w:pPr>
        <w:numPr>
          <w:ilvl w:val="0"/>
          <w:numId w:val="8"/>
        </w:numPr>
        <w:bidi w:val="0"/>
        <w:ind w:left="420" w:leftChars="0" w:hanging="420" w:firstLineChars="0"/>
        <w:rPr>
          <w:rFonts w:hint="default" w:ascii="Calibri Light" w:hAnsi="Calibri Light" w:cs="Calibri Light"/>
          <w:sz w:val="24"/>
          <w:szCs w:val="24"/>
          <w:lang w:val="en-US"/>
        </w:rPr>
      </w:pPr>
      <w:r>
        <w:rPr>
          <w:rFonts w:hint="default" w:ascii="Calibri Light" w:hAnsi="Calibri Light" w:cs="Calibri Light"/>
          <w:sz w:val="24"/>
          <w:szCs w:val="24"/>
        </w:rPr>
        <w:t>Poor feedback mechanisms to the public</w:t>
      </w:r>
      <w:r>
        <w:rPr>
          <w:rFonts w:hint="default" w:ascii="Calibri Light" w:hAnsi="Calibri Light" w:cs="Calibri Light"/>
          <w:sz w:val="24"/>
          <w:szCs w:val="24"/>
          <w:lang w:val="en-US"/>
        </w:rPr>
        <w:t>.</w:t>
      </w:r>
    </w:p>
    <w:p w14:paraId="242F0FDA">
      <w:pPr>
        <w:numPr>
          <w:ilvl w:val="0"/>
          <w:numId w:val="8"/>
        </w:numPr>
        <w:bidi w:val="0"/>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Non-attendance by members of the public</w:t>
      </w:r>
      <w:r>
        <w:rPr>
          <w:rFonts w:hint="default" w:ascii="Calibri Light" w:hAnsi="Calibri Light" w:cs="Calibri Light"/>
          <w:sz w:val="24"/>
          <w:szCs w:val="24"/>
          <w:lang w:val="en-US"/>
        </w:rPr>
        <w:t>.</w:t>
      </w:r>
      <w:r>
        <w:rPr>
          <w:rFonts w:hint="default" w:ascii="Calibri Light" w:hAnsi="Calibri Light" w:cs="Calibri Light"/>
          <w:sz w:val="24"/>
          <w:szCs w:val="24"/>
        </w:rPr>
        <w:t xml:space="preserve"> </w:t>
      </w:r>
    </w:p>
    <w:p w14:paraId="2115F3FA">
      <w:pPr>
        <w:numPr>
          <w:ilvl w:val="0"/>
          <w:numId w:val="8"/>
        </w:numPr>
        <w:bidi w:val="0"/>
        <w:ind w:left="420" w:leftChars="0" w:hanging="420" w:firstLineChars="0"/>
        <w:rPr>
          <w:rFonts w:hint="default" w:ascii="Calibri Light" w:hAnsi="Calibri Light" w:cs="Calibri Light"/>
          <w:sz w:val="24"/>
          <w:szCs w:val="24"/>
          <w:lang w:val="en-US"/>
        </w:rPr>
      </w:pPr>
      <w:r>
        <w:rPr>
          <w:rFonts w:hint="default" w:ascii="Calibri Light" w:hAnsi="Calibri Light" w:cs="Calibri Light"/>
          <w:sz w:val="24"/>
          <w:szCs w:val="24"/>
        </w:rPr>
        <w:t xml:space="preserve">Lack of willingness by the members to engage the public meaningfully </w:t>
      </w:r>
      <w:r>
        <w:rPr>
          <w:rFonts w:hint="default" w:ascii="Calibri Light" w:hAnsi="Calibri Light" w:cs="Calibri Light"/>
          <w:sz w:val="24"/>
          <w:szCs w:val="24"/>
          <w:lang w:val="en-US"/>
        </w:rPr>
        <w:t>.</w:t>
      </w:r>
    </w:p>
    <w:p w14:paraId="5B44BDE4">
      <w:pPr>
        <w:bidi w:val="0"/>
        <w:rPr>
          <w:rFonts w:hint="default" w:ascii="Calibri Light" w:hAnsi="Calibri Light" w:cs="Calibri Light"/>
          <w:sz w:val="24"/>
          <w:szCs w:val="24"/>
        </w:rPr>
      </w:pPr>
      <w:r>
        <w:rPr>
          <w:rFonts w:hint="default" w:ascii="Calibri Light" w:hAnsi="Calibri Light" w:cs="Calibri Light"/>
          <w:sz w:val="24"/>
          <w:szCs w:val="24"/>
        </w:rPr>
        <w:t xml:space="preserve"> </w:t>
      </w:r>
    </w:p>
    <w:p w14:paraId="34217653">
      <w:pPr>
        <w:bidi w:val="0"/>
        <w:rPr>
          <w:rFonts w:hint="default" w:ascii="Calibri Light" w:hAnsi="Calibri Light" w:cs="Calibri Light"/>
          <w:color w:val="FF0000"/>
          <w:sz w:val="24"/>
          <w:szCs w:val="24"/>
        </w:rPr>
      </w:pPr>
      <w:r>
        <w:rPr>
          <w:rFonts w:hint="default" w:ascii="Calibri Light" w:hAnsi="Calibri Light" w:cs="Calibri Light"/>
          <w:b/>
          <w:bCs/>
          <w:color w:val="FF0000"/>
          <w:sz w:val="24"/>
          <w:szCs w:val="24"/>
        </w:rPr>
        <w:t>9. PROPOSALS FOR IMPROVING PUBLIC PARTICIPATION</w:t>
      </w:r>
      <w:r>
        <w:rPr>
          <w:rFonts w:hint="default" w:ascii="Calibri Light" w:hAnsi="Calibri Light" w:cs="Calibri Light"/>
          <w:color w:val="FF0000"/>
          <w:sz w:val="24"/>
          <w:szCs w:val="24"/>
        </w:rPr>
        <w:t xml:space="preserve"> </w:t>
      </w:r>
    </w:p>
    <w:p w14:paraId="64455568">
      <w:pPr>
        <w:numPr>
          <w:ilvl w:val="0"/>
          <w:numId w:val="9"/>
        </w:numPr>
        <w:bidi w:val="0"/>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Having a larger online presence through the use of social media</w:t>
      </w:r>
      <w:r>
        <w:rPr>
          <w:rFonts w:hint="default" w:ascii="Calibri Light" w:hAnsi="Calibri Light" w:cs="Calibri Light"/>
          <w:sz w:val="24"/>
          <w:szCs w:val="24"/>
          <w:lang w:val="en-US"/>
        </w:rPr>
        <w:t>.</w:t>
      </w:r>
      <w:r>
        <w:rPr>
          <w:rFonts w:hint="default" w:ascii="Calibri Light" w:hAnsi="Calibri Light" w:cs="Calibri Light"/>
          <w:sz w:val="24"/>
          <w:szCs w:val="24"/>
        </w:rPr>
        <w:t xml:space="preserve"> </w:t>
      </w:r>
    </w:p>
    <w:p w14:paraId="594FA949">
      <w:pPr>
        <w:numPr>
          <w:ilvl w:val="0"/>
          <w:numId w:val="9"/>
        </w:numPr>
        <w:bidi w:val="0"/>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Publishing pending legislation and other business of counties through a weekly e-newspaper</w:t>
      </w:r>
      <w:r>
        <w:rPr>
          <w:rFonts w:hint="default" w:ascii="Calibri Light" w:hAnsi="Calibri Light" w:cs="Calibri Light"/>
          <w:sz w:val="24"/>
          <w:szCs w:val="24"/>
          <w:lang w:val="en-US"/>
        </w:rPr>
        <w:t>.</w:t>
      </w:r>
      <w:r>
        <w:rPr>
          <w:rFonts w:hint="default" w:ascii="Calibri Light" w:hAnsi="Calibri Light" w:cs="Calibri Light"/>
          <w:sz w:val="24"/>
          <w:szCs w:val="24"/>
        </w:rPr>
        <w:t xml:space="preserve"> </w:t>
      </w:r>
    </w:p>
    <w:p w14:paraId="1DE42332">
      <w:pPr>
        <w:numPr>
          <w:ilvl w:val="0"/>
          <w:numId w:val="9"/>
        </w:numPr>
        <w:bidi w:val="0"/>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 xml:space="preserve">Public hearings to be announced on local radio and vernacular radio stations, local </w:t>
      </w:r>
      <w:r>
        <w:rPr>
          <w:rFonts w:hint="default" w:ascii="Calibri Light" w:hAnsi="Calibri Light" w:cs="Calibri Light"/>
          <w:sz w:val="24"/>
          <w:szCs w:val="24"/>
          <w:lang w:val="en-US"/>
        </w:rPr>
        <w:t>TV</w:t>
      </w:r>
      <w:r>
        <w:rPr>
          <w:rFonts w:hint="default" w:ascii="Calibri Light" w:hAnsi="Calibri Light" w:cs="Calibri Light"/>
          <w:sz w:val="24"/>
          <w:szCs w:val="24"/>
        </w:rPr>
        <w:t xml:space="preserve"> stations and free newspapers</w:t>
      </w:r>
      <w:r>
        <w:rPr>
          <w:rFonts w:hint="default" w:ascii="Calibri Light" w:hAnsi="Calibri Light" w:cs="Calibri Light"/>
          <w:sz w:val="24"/>
          <w:szCs w:val="24"/>
          <w:lang w:val="en-US"/>
        </w:rPr>
        <w:t>.</w:t>
      </w:r>
      <w:r>
        <w:rPr>
          <w:rFonts w:hint="default" w:ascii="Calibri Light" w:hAnsi="Calibri Light" w:cs="Calibri Light"/>
          <w:sz w:val="24"/>
          <w:szCs w:val="24"/>
        </w:rPr>
        <w:t xml:space="preserve"> </w:t>
      </w:r>
    </w:p>
    <w:p w14:paraId="23DA2144">
      <w:pPr>
        <w:numPr>
          <w:ilvl w:val="0"/>
          <w:numId w:val="9"/>
        </w:numPr>
        <w:bidi w:val="0"/>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The use of sub-committees to address the challenge of getting quorum during public hearing sittings</w:t>
      </w:r>
      <w:r>
        <w:rPr>
          <w:rFonts w:hint="default" w:ascii="Calibri Light" w:hAnsi="Calibri Light" w:cs="Calibri Light"/>
          <w:sz w:val="24"/>
          <w:szCs w:val="24"/>
          <w:lang w:val="en-US"/>
        </w:rPr>
        <w:t>.</w:t>
      </w:r>
      <w:r>
        <w:rPr>
          <w:rFonts w:hint="default" w:ascii="Calibri Light" w:hAnsi="Calibri Light" w:cs="Calibri Light"/>
          <w:sz w:val="24"/>
          <w:szCs w:val="24"/>
        </w:rPr>
        <w:t xml:space="preserve"> </w:t>
      </w:r>
    </w:p>
    <w:p w14:paraId="12CE725D">
      <w:pPr>
        <w:numPr>
          <w:ilvl w:val="0"/>
          <w:numId w:val="9"/>
        </w:numPr>
        <w:bidi w:val="0"/>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Conducting public participation in wards which are likely to be significantly affected by the respective legislation being considered</w:t>
      </w:r>
      <w:r>
        <w:rPr>
          <w:rFonts w:hint="default" w:ascii="Calibri Light" w:hAnsi="Calibri Light" w:cs="Calibri Light"/>
          <w:sz w:val="24"/>
          <w:szCs w:val="24"/>
          <w:lang w:val="en-US"/>
        </w:rPr>
        <w:t>.</w:t>
      </w:r>
      <w:r>
        <w:rPr>
          <w:rFonts w:hint="default" w:ascii="Calibri Light" w:hAnsi="Calibri Light" w:cs="Calibri Light"/>
          <w:sz w:val="24"/>
          <w:szCs w:val="24"/>
        </w:rPr>
        <w:t xml:space="preserve"> </w:t>
      </w:r>
    </w:p>
    <w:p w14:paraId="621B144A">
      <w:pPr>
        <w:numPr>
          <w:ilvl w:val="0"/>
          <w:numId w:val="9"/>
        </w:numPr>
        <w:bidi w:val="0"/>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Conducting civic education through county assembly outreach programs</w:t>
      </w:r>
      <w:r>
        <w:rPr>
          <w:rFonts w:hint="default" w:ascii="Calibri Light" w:hAnsi="Calibri Light" w:cs="Calibri Light"/>
          <w:sz w:val="24"/>
          <w:szCs w:val="24"/>
          <w:lang w:val="en-US"/>
        </w:rPr>
        <w:t>.</w:t>
      </w:r>
      <w:r>
        <w:rPr>
          <w:rFonts w:hint="default" w:ascii="Calibri Light" w:hAnsi="Calibri Light" w:cs="Calibri Light"/>
          <w:sz w:val="24"/>
          <w:szCs w:val="24"/>
        </w:rPr>
        <w:t xml:space="preserve"> </w:t>
      </w:r>
    </w:p>
    <w:p w14:paraId="52B60144">
      <w:pPr>
        <w:numPr>
          <w:ilvl w:val="0"/>
          <w:numId w:val="9"/>
        </w:numPr>
        <w:bidi w:val="0"/>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Members of the county assemblies should be objective and avoid using public participation to gain political mileage</w:t>
      </w:r>
      <w:r>
        <w:rPr>
          <w:rFonts w:hint="default" w:ascii="Calibri Light" w:hAnsi="Calibri Light" w:cs="Calibri Light"/>
          <w:sz w:val="24"/>
          <w:szCs w:val="24"/>
          <w:lang w:val="en-US"/>
        </w:rPr>
        <w:t>.</w:t>
      </w:r>
      <w:r>
        <w:rPr>
          <w:rFonts w:hint="default" w:ascii="Calibri Light" w:hAnsi="Calibri Light" w:cs="Calibri Light"/>
          <w:sz w:val="24"/>
          <w:szCs w:val="24"/>
        </w:rPr>
        <w:t xml:space="preserve"> </w:t>
      </w:r>
    </w:p>
    <w:p w14:paraId="3A73F4BE">
      <w:pPr>
        <w:bidi w:val="0"/>
        <w:rPr>
          <w:rFonts w:hint="default" w:ascii="Calibri Light" w:hAnsi="Calibri Light" w:cs="Calibri Light"/>
          <w:sz w:val="24"/>
          <w:szCs w:val="24"/>
        </w:rPr>
      </w:pPr>
      <w:r>
        <w:rPr>
          <w:rFonts w:hint="default" w:ascii="Calibri Light" w:hAnsi="Calibri Light" w:cs="Calibri Light"/>
          <w:sz w:val="24"/>
          <w:szCs w:val="24"/>
        </w:rPr>
        <w:t xml:space="preserve"> </w:t>
      </w:r>
    </w:p>
    <w:p w14:paraId="25263663">
      <w:pPr>
        <w:bidi w:val="0"/>
        <w:rPr>
          <w:rFonts w:hint="default" w:ascii="Calibri Light" w:hAnsi="Calibri Light" w:cs="Calibri Light"/>
          <w:sz w:val="24"/>
          <w:szCs w:val="24"/>
        </w:rPr>
      </w:pPr>
      <w:r>
        <w:rPr>
          <w:rFonts w:hint="default" w:ascii="Calibri Light" w:hAnsi="Calibri Light" w:cs="Calibri Light"/>
          <w:sz w:val="24"/>
          <w:szCs w:val="24"/>
        </w:rPr>
        <w:t xml:space="preserve"> </w:t>
      </w:r>
    </w:p>
    <w:p w14:paraId="02F9324C">
      <w:pPr>
        <w:bidi w:val="0"/>
        <w:rPr>
          <w:rFonts w:hint="default" w:ascii="Calibri Light" w:hAnsi="Calibri Light" w:cs="Calibri Light"/>
          <w:b/>
          <w:bCs/>
          <w:sz w:val="24"/>
          <w:szCs w:val="24"/>
        </w:rPr>
      </w:pPr>
      <w:r>
        <w:rPr>
          <w:rFonts w:hint="default" w:ascii="Calibri Light" w:hAnsi="Calibri Light" w:cs="Calibri Light"/>
          <w:b/>
          <w:bCs/>
          <w:color w:val="FF0000"/>
          <w:sz w:val="24"/>
          <w:szCs w:val="24"/>
        </w:rPr>
        <w:t>10. CONSEQUENCES OF LACK OF PUBLIC PARTICIPATION</w:t>
      </w:r>
      <w:r>
        <w:rPr>
          <w:rFonts w:hint="default" w:ascii="Calibri Light" w:hAnsi="Calibri Light" w:cs="Calibri Light"/>
          <w:b/>
          <w:bCs/>
          <w:sz w:val="24"/>
          <w:szCs w:val="24"/>
        </w:rPr>
        <w:t xml:space="preserve"> </w:t>
      </w:r>
    </w:p>
    <w:tbl>
      <w:tblPr>
        <w:tblStyle w:val="7"/>
        <w:tblW w:w="10452" w:type="dxa"/>
        <w:tblInd w:w="6" w:type="dxa"/>
        <w:tblLayout w:type="autofit"/>
        <w:tblCellMar>
          <w:top w:w="45" w:type="dxa"/>
          <w:left w:w="109" w:type="dxa"/>
          <w:bottom w:w="0" w:type="dxa"/>
          <w:right w:w="61" w:type="dxa"/>
        </w:tblCellMar>
      </w:tblPr>
      <w:tblGrid>
        <w:gridCol w:w="2545"/>
        <w:gridCol w:w="7907"/>
      </w:tblGrid>
      <w:tr w14:paraId="0CBD4B9E">
        <w:tblPrEx>
          <w:tblCellMar>
            <w:top w:w="45" w:type="dxa"/>
            <w:left w:w="109" w:type="dxa"/>
            <w:bottom w:w="0" w:type="dxa"/>
            <w:right w:w="61" w:type="dxa"/>
          </w:tblCellMar>
        </w:tblPrEx>
        <w:trPr>
          <w:trHeight w:val="303" w:hRule="atLeast"/>
        </w:trPr>
        <w:tc>
          <w:tcPr>
            <w:tcW w:w="2545" w:type="dxa"/>
            <w:tcBorders>
              <w:top w:val="single" w:color="000000" w:sz="4" w:space="0"/>
              <w:left w:val="single" w:color="000000" w:sz="4" w:space="0"/>
              <w:bottom w:val="single" w:color="000000" w:sz="4" w:space="0"/>
              <w:right w:val="single" w:color="000000" w:sz="4" w:space="0"/>
            </w:tcBorders>
            <w:shd w:val="clear" w:color="auto" w:fill="FFC000"/>
          </w:tcPr>
          <w:p w14:paraId="7E48CE8C">
            <w:pPr>
              <w:bidi w:val="0"/>
              <w:rPr>
                <w:rFonts w:hint="default" w:ascii="Calibri Light" w:hAnsi="Calibri Light" w:cs="Calibri Light"/>
                <w:sz w:val="24"/>
                <w:szCs w:val="24"/>
              </w:rPr>
            </w:pPr>
            <w:r>
              <w:rPr>
                <w:rFonts w:hint="default" w:ascii="Calibri Light" w:hAnsi="Calibri Light" w:cs="Calibri Light"/>
                <w:sz w:val="24"/>
                <w:szCs w:val="24"/>
              </w:rPr>
              <w:t xml:space="preserve">CASE </w:t>
            </w:r>
          </w:p>
        </w:tc>
        <w:tc>
          <w:tcPr>
            <w:tcW w:w="7907" w:type="dxa"/>
            <w:tcBorders>
              <w:top w:val="single" w:color="000000" w:sz="4" w:space="0"/>
              <w:left w:val="single" w:color="000000" w:sz="4" w:space="0"/>
              <w:bottom w:val="single" w:color="000000" w:sz="4" w:space="0"/>
              <w:right w:val="single" w:color="000000" w:sz="4" w:space="0"/>
            </w:tcBorders>
            <w:shd w:val="clear" w:color="auto" w:fill="FFC000"/>
          </w:tcPr>
          <w:p w14:paraId="404C2E88">
            <w:pPr>
              <w:bidi w:val="0"/>
              <w:rPr>
                <w:rFonts w:hint="default" w:ascii="Calibri Light" w:hAnsi="Calibri Light" w:cs="Calibri Light"/>
                <w:sz w:val="24"/>
                <w:szCs w:val="24"/>
              </w:rPr>
            </w:pPr>
            <w:r>
              <w:rPr>
                <w:rFonts w:hint="default" w:ascii="Calibri Light" w:hAnsi="Calibri Light" w:cs="Calibri Light"/>
                <w:sz w:val="24"/>
                <w:szCs w:val="24"/>
              </w:rPr>
              <w:t xml:space="preserve">HOLDING </w:t>
            </w:r>
          </w:p>
        </w:tc>
      </w:tr>
      <w:tr w14:paraId="4EE5B517">
        <w:tblPrEx>
          <w:tblCellMar>
            <w:top w:w="45" w:type="dxa"/>
            <w:left w:w="109" w:type="dxa"/>
            <w:bottom w:w="0" w:type="dxa"/>
            <w:right w:w="61" w:type="dxa"/>
          </w:tblCellMar>
        </w:tblPrEx>
        <w:trPr>
          <w:trHeight w:val="2292" w:hRule="atLeast"/>
        </w:trPr>
        <w:tc>
          <w:tcPr>
            <w:tcW w:w="2545" w:type="dxa"/>
            <w:tcBorders>
              <w:top w:val="single" w:color="000000" w:sz="4" w:space="0"/>
              <w:left w:val="single" w:color="000000" w:sz="4" w:space="0"/>
              <w:bottom w:val="single" w:color="000000" w:sz="4" w:space="0"/>
              <w:right w:val="single" w:color="000000" w:sz="4" w:space="0"/>
            </w:tcBorders>
          </w:tcPr>
          <w:p w14:paraId="6A853382">
            <w:pPr>
              <w:bidi w:val="0"/>
              <w:rPr>
                <w:rFonts w:hint="default" w:ascii="Calibri Light" w:hAnsi="Calibri Light" w:cs="Calibri Light"/>
                <w:sz w:val="24"/>
                <w:szCs w:val="24"/>
              </w:rPr>
            </w:pPr>
            <w:r>
              <w:rPr>
                <w:rFonts w:hint="default" w:ascii="Calibri Light" w:hAnsi="Calibri Light" w:cs="Calibri Light"/>
                <w:sz w:val="24"/>
                <w:szCs w:val="24"/>
              </w:rPr>
              <w:t xml:space="preserve">Robert N Gakuru &amp; Others v Governor Kiambu County &amp; 3 </w:t>
            </w:r>
          </w:p>
          <w:p w14:paraId="6660A35F">
            <w:pPr>
              <w:bidi w:val="0"/>
              <w:rPr>
                <w:rFonts w:hint="default" w:ascii="Calibri Light" w:hAnsi="Calibri Light" w:cs="Calibri Light"/>
                <w:sz w:val="24"/>
                <w:szCs w:val="24"/>
              </w:rPr>
            </w:pPr>
            <w:r>
              <w:rPr>
                <w:rFonts w:hint="default" w:ascii="Calibri Light" w:hAnsi="Calibri Light" w:cs="Calibri Light"/>
                <w:sz w:val="24"/>
                <w:szCs w:val="24"/>
              </w:rPr>
              <w:t xml:space="preserve">Others </w:t>
            </w:r>
          </w:p>
        </w:tc>
        <w:tc>
          <w:tcPr>
            <w:tcW w:w="7907" w:type="dxa"/>
            <w:tcBorders>
              <w:top w:val="single" w:color="000000" w:sz="4" w:space="0"/>
              <w:left w:val="single" w:color="000000" w:sz="4" w:space="0"/>
              <w:bottom w:val="single" w:color="000000" w:sz="4" w:space="0"/>
              <w:right w:val="single" w:color="000000" w:sz="4" w:space="0"/>
            </w:tcBorders>
          </w:tcPr>
          <w:p w14:paraId="485B7E9A">
            <w:pPr>
              <w:bidi w:val="0"/>
              <w:rPr>
                <w:rFonts w:hint="default" w:ascii="Calibri Light" w:hAnsi="Calibri Light" w:cs="Calibri Light"/>
                <w:sz w:val="24"/>
                <w:szCs w:val="24"/>
              </w:rPr>
            </w:pPr>
            <w:r>
              <w:rPr>
                <w:rFonts w:hint="default" w:ascii="Calibri Light" w:hAnsi="Calibri Light" w:cs="Calibri Light"/>
                <w:sz w:val="24"/>
                <w:szCs w:val="24"/>
              </w:rPr>
              <w:t xml:space="preserve">The court declared the Kiambu Finance Act, null and void for lack of public participation in the law-making process </w:t>
            </w:r>
          </w:p>
          <w:p w14:paraId="74160221">
            <w:pPr>
              <w:bidi w:val="0"/>
              <w:rPr>
                <w:rFonts w:hint="default" w:ascii="Calibri Light" w:hAnsi="Calibri Light" w:cs="Calibri Light"/>
                <w:sz w:val="24"/>
                <w:szCs w:val="24"/>
              </w:rPr>
            </w:pPr>
            <w:r>
              <w:rPr>
                <w:rFonts w:hint="default" w:ascii="Calibri Light" w:hAnsi="Calibri Light" w:cs="Calibri Light"/>
                <w:sz w:val="24"/>
                <w:szCs w:val="24"/>
              </w:rPr>
              <w:t xml:space="preserve">County Assemblies ought to do whatever is reasonable to ensure that as many of their constituents, in particular, and the Kenyans, in general, are aware of the intention to pass legislation </w:t>
            </w:r>
          </w:p>
          <w:p w14:paraId="64949D41">
            <w:pPr>
              <w:bidi w:val="0"/>
              <w:rPr>
                <w:rFonts w:hint="default" w:ascii="Calibri Light" w:hAnsi="Calibri Light" w:cs="Calibri Light"/>
                <w:sz w:val="24"/>
                <w:szCs w:val="24"/>
              </w:rPr>
            </w:pPr>
            <w:r>
              <w:rPr>
                <w:rFonts w:hint="default" w:ascii="Calibri Light" w:hAnsi="Calibri Light" w:cs="Calibri Light"/>
                <w:sz w:val="24"/>
                <w:szCs w:val="24"/>
              </w:rPr>
              <w:t xml:space="preserve">It is the duty of the County Assembly to exhort its constituents to participate in the process of the enactment of legislation by making use of as many fora as possible where the public are known to converge to disseminate information with respect to the intended action </w:t>
            </w:r>
          </w:p>
        </w:tc>
      </w:tr>
      <w:tr w14:paraId="5C36A14D">
        <w:tblPrEx>
          <w:tblCellMar>
            <w:top w:w="45" w:type="dxa"/>
            <w:left w:w="109" w:type="dxa"/>
            <w:bottom w:w="0" w:type="dxa"/>
            <w:right w:w="61" w:type="dxa"/>
          </w:tblCellMar>
        </w:tblPrEx>
        <w:trPr>
          <w:trHeight w:val="2311" w:hRule="atLeast"/>
        </w:trPr>
        <w:tc>
          <w:tcPr>
            <w:tcW w:w="2545" w:type="dxa"/>
            <w:tcBorders>
              <w:top w:val="single" w:color="000000" w:sz="4" w:space="0"/>
              <w:left w:val="single" w:color="000000" w:sz="4" w:space="0"/>
              <w:bottom w:val="single" w:color="000000" w:sz="4" w:space="0"/>
              <w:right w:val="single" w:color="000000" w:sz="4" w:space="0"/>
            </w:tcBorders>
          </w:tcPr>
          <w:p w14:paraId="42DAC3DC">
            <w:pPr>
              <w:bidi w:val="0"/>
              <w:rPr>
                <w:rFonts w:hint="default" w:ascii="Calibri Light" w:hAnsi="Calibri Light" w:cs="Calibri Light"/>
                <w:sz w:val="24"/>
                <w:szCs w:val="24"/>
              </w:rPr>
            </w:pPr>
            <w:r>
              <w:rPr>
                <w:rFonts w:hint="default" w:ascii="Calibri Light" w:hAnsi="Calibri Light" w:cs="Calibri Light"/>
                <w:sz w:val="24"/>
                <w:szCs w:val="24"/>
              </w:rPr>
              <w:t xml:space="preserve">Doctors for Life International v The Speaker of the National </w:t>
            </w:r>
          </w:p>
          <w:p w14:paraId="3DF940E5">
            <w:pPr>
              <w:bidi w:val="0"/>
              <w:rPr>
                <w:rFonts w:hint="default" w:ascii="Calibri Light" w:hAnsi="Calibri Light" w:cs="Calibri Light"/>
                <w:sz w:val="24"/>
                <w:szCs w:val="24"/>
              </w:rPr>
            </w:pPr>
            <w:r>
              <w:rPr>
                <w:rFonts w:hint="default" w:ascii="Calibri Light" w:hAnsi="Calibri Light" w:cs="Calibri Light"/>
                <w:sz w:val="24"/>
                <w:szCs w:val="24"/>
              </w:rPr>
              <w:t xml:space="preserve">Assembly &amp; 11 Others </w:t>
            </w:r>
          </w:p>
        </w:tc>
        <w:tc>
          <w:tcPr>
            <w:tcW w:w="7907" w:type="dxa"/>
            <w:tcBorders>
              <w:top w:val="single" w:color="000000" w:sz="4" w:space="0"/>
              <w:left w:val="single" w:color="000000" w:sz="4" w:space="0"/>
              <w:bottom w:val="single" w:color="000000" w:sz="4" w:space="0"/>
              <w:right w:val="single" w:color="000000" w:sz="4" w:space="0"/>
            </w:tcBorders>
          </w:tcPr>
          <w:p w14:paraId="22BDC0A2">
            <w:pPr>
              <w:bidi w:val="0"/>
              <w:rPr>
                <w:rFonts w:hint="default" w:ascii="Calibri Light" w:hAnsi="Calibri Light" w:cs="Calibri Light"/>
                <w:sz w:val="24"/>
                <w:szCs w:val="24"/>
              </w:rPr>
            </w:pPr>
            <w:r>
              <w:rPr>
                <w:rFonts w:hint="default" w:ascii="Calibri Light" w:hAnsi="Calibri Light" w:cs="Calibri Light"/>
                <w:sz w:val="24"/>
                <w:szCs w:val="24"/>
              </w:rPr>
              <w:t xml:space="preserve">Whether a legislature has acted reasonably in discharging its duty to facilitate public involvement will depend on the following factors: </w:t>
            </w:r>
          </w:p>
          <w:p w14:paraId="01C4D77E">
            <w:pPr>
              <w:bidi w:val="0"/>
              <w:rPr>
                <w:rFonts w:hint="default" w:ascii="Calibri Light" w:hAnsi="Calibri Light" w:cs="Calibri Light"/>
                <w:sz w:val="24"/>
                <w:szCs w:val="24"/>
              </w:rPr>
            </w:pPr>
            <w:r>
              <w:rPr>
                <w:rFonts w:hint="default" w:ascii="Calibri Light" w:hAnsi="Calibri Light" w:cs="Calibri Light"/>
                <w:sz w:val="24"/>
                <w:szCs w:val="24"/>
              </w:rPr>
              <w:t xml:space="preserve">The nature and importance of the legislation; </w:t>
            </w:r>
          </w:p>
          <w:p w14:paraId="6E974959">
            <w:pPr>
              <w:bidi w:val="0"/>
              <w:rPr>
                <w:rFonts w:hint="default" w:ascii="Calibri Light" w:hAnsi="Calibri Light" w:cs="Calibri Light"/>
                <w:sz w:val="24"/>
                <w:szCs w:val="24"/>
              </w:rPr>
            </w:pPr>
            <w:r>
              <w:rPr>
                <w:rFonts w:hint="default" w:ascii="Calibri Light" w:hAnsi="Calibri Light" w:cs="Calibri Light"/>
                <w:sz w:val="24"/>
                <w:szCs w:val="24"/>
              </w:rPr>
              <w:t xml:space="preserve">The intensity of its impact on the public; </w:t>
            </w:r>
          </w:p>
          <w:p w14:paraId="08B018ED">
            <w:pPr>
              <w:bidi w:val="0"/>
              <w:rPr>
                <w:rFonts w:hint="default" w:ascii="Calibri Light" w:hAnsi="Calibri Light" w:cs="Calibri Light"/>
                <w:sz w:val="24"/>
                <w:szCs w:val="24"/>
              </w:rPr>
            </w:pPr>
            <w:r>
              <w:rPr>
                <w:rFonts w:hint="default" w:ascii="Calibri Light" w:hAnsi="Calibri Light" w:cs="Calibri Light"/>
                <w:sz w:val="24"/>
                <w:szCs w:val="24"/>
              </w:rPr>
              <w:t xml:space="preserve">The practicalities such as time and expense; </w:t>
            </w:r>
          </w:p>
          <w:p w14:paraId="731DDEFD">
            <w:pPr>
              <w:bidi w:val="0"/>
              <w:rPr>
                <w:rFonts w:hint="default" w:ascii="Calibri Light" w:hAnsi="Calibri Light" w:cs="Calibri Light"/>
                <w:sz w:val="24"/>
                <w:szCs w:val="24"/>
              </w:rPr>
            </w:pPr>
            <w:r>
              <w:rPr>
                <w:rFonts w:hint="default" w:ascii="Calibri Light" w:hAnsi="Calibri Light" w:cs="Calibri Light"/>
                <w:sz w:val="24"/>
                <w:szCs w:val="24"/>
              </w:rPr>
              <w:t xml:space="preserve">What parliament itself considered as appropriate public involvement in the light of the legislation’s content, importance or urgency; and  </w:t>
            </w:r>
          </w:p>
          <w:p w14:paraId="59E317F5">
            <w:pPr>
              <w:bidi w:val="0"/>
              <w:rPr>
                <w:rFonts w:hint="default" w:ascii="Calibri Light" w:hAnsi="Calibri Light" w:cs="Calibri Light"/>
                <w:sz w:val="24"/>
                <w:szCs w:val="24"/>
              </w:rPr>
            </w:pPr>
            <w:r>
              <w:rPr>
                <w:rFonts w:hint="default" w:ascii="Calibri Light" w:hAnsi="Calibri Light" w:cs="Calibri Light"/>
                <w:sz w:val="24"/>
                <w:szCs w:val="24"/>
              </w:rPr>
              <w:t xml:space="preserve">What amounts to appropriate public involvement </w:t>
            </w:r>
          </w:p>
        </w:tc>
      </w:tr>
      <w:tr w14:paraId="7C2D1239">
        <w:tblPrEx>
          <w:tblCellMar>
            <w:top w:w="45" w:type="dxa"/>
            <w:left w:w="109" w:type="dxa"/>
            <w:bottom w:w="0" w:type="dxa"/>
            <w:right w:w="61" w:type="dxa"/>
          </w:tblCellMar>
        </w:tblPrEx>
        <w:trPr>
          <w:trHeight w:val="1155" w:hRule="atLeast"/>
        </w:trPr>
        <w:tc>
          <w:tcPr>
            <w:tcW w:w="2545" w:type="dxa"/>
            <w:tcBorders>
              <w:top w:val="single" w:color="000000" w:sz="4" w:space="0"/>
              <w:left w:val="single" w:color="000000" w:sz="4" w:space="0"/>
              <w:bottom w:val="single" w:color="000000" w:sz="4" w:space="0"/>
              <w:right w:val="single" w:color="000000" w:sz="4" w:space="0"/>
            </w:tcBorders>
          </w:tcPr>
          <w:p w14:paraId="7C505CF8">
            <w:pPr>
              <w:bidi w:val="0"/>
              <w:rPr>
                <w:rFonts w:hint="default" w:ascii="Calibri Light" w:hAnsi="Calibri Light" w:cs="Calibri Light"/>
                <w:sz w:val="24"/>
                <w:szCs w:val="24"/>
              </w:rPr>
            </w:pPr>
            <w:r>
              <w:rPr>
                <w:rFonts w:hint="default" w:ascii="Calibri Light" w:hAnsi="Calibri Light" w:cs="Calibri Light"/>
                <w:sz w:val="24"/>
                <w:szCs w:val="24"/>
              </w:rPr>
              <w:t xml:space="preserve">MartinNyaga Wambora &amp; 32 Others v The County </w:t>
            </w:r>
          </w:p>
          <w:p w14:paraId="4AB90463">
            <w:pPr>
              <w:bidi w:val="0"/>
              <w:rPr>
                <w:rFonts w:hint="default" w:ascii="Calibri Light" w:hAnsi="Calibri Light" w:cs="Calibri Light"/>
                <w:sz w:val="24"/>
                <w:szCs w:val="24"/>
                <w:lang w:val="en-US"/>
              </w:rPr>
            </w:pPr>
            <w:r>
              <w:rPr>
                <w:rFonts w:hint="default" w:ascii="Calibri Light" w:hAnsi="Calibri Light" w:cs="Calibri Light"/>
                <w:sz w:val="24"/>
                <w:szCs w:val="24"/>
              </w:rPr>
              <w:t xml:space="preserve">Assembly of </w:t>
            </w:r>
            <w:r>
              <w:rPr>
                <w:rFonts w:hint="default" w:ascii="Calibri Light" w:hAnsi="Calibri Light" w:cs="Calibri Light"/>
                <w:sz w:val="24"/>
                <w:szCs w:val="24"/>
                <w:lang w:val="en-US"/>
              </w:rPr>
              <w:t>Embu</w:t>
            </w:r>
          </w:p>
        </w:tc>
        <w:tc>
          <w:tcPr>
            <w:tcW w:w="7907" w:type="dxa"/>
            <w:tcBorders>
              <w:top w:val="single" w:color="000000" w:sz="4" w:space="0"/>
              <w:left w:val="single" w:color="000000" w:sz="4" w:space="0"/>
              <w:bottom w:val="single" w:color="000000" w:sz="4" w:space="0"/>
              <w:right w:val="single" w:color="000000" w:sz="4" w:space="0"/>
            </w:tcBorders>
          </w:tcPr>
          <w:p w14:paraId="57E9DF98">
            <w:pPr>
              <w:bidi w:val="0"/>
              <w:rPr>
                <w:rFonts w:hint="default" w:ascii="Calibri Light" w:hAnsi="Calibri Light" w:cs="Calibri Light"/>
                <w:sz w:val="24"/>
                <w:szCs w:val="24"/>
              </w:rPr>
            </w:pPr>
            <w:r>
              <w:rPr>
                <w:rFonts w:hint="default" w:ascii="Calibri Light" w:hAnsi="Calibri Light" w:cs="Calibri Light"/>
                <w:sz w:val="24"/>
                <w:szCs w:val="24"/>
              </w:rPr>
              <w:t xml:space="preserve">The court decided that impeachment is like a trial and therefore public participation cannot be the same as that of public participation on legislation </w:t>
            </w:r>
          </w:p>
          <w:p w14:paraId="42B4CD00">
            <w:pPr>
              <w:bidi w:val="0"/>
              <w:rPr>
                <w:rFonts w:hint="default" w:ascii="Calibri Light" w:hAnsi="Calibri Light" w:cs="Calibri Light"/>
                <w:sz w:val="24"/>
                <w:szCs w:val="24"/>
              </w:rPr>
            </w:pPr>
            <w:r>
              <w:rPr>
                <w:rFonts w:hint="default" w:ascii="Calibri Light" w:hAnsi="Calibri Light" w:cs="Calibri Light"/>
                <w:sz w:val="24"/>
                <w:szCs w:val="24"/>
              </w:rPr>
              <w:t xml:space="preserve">Further, the Court held that advertising when the hearings would be done and conducting open hearings amounted to sufficient public participation </w:t>
            </w:r>
          </w:p>
        </w:tc>
      </w:tr>
    </w:tbl>
    <w:p w14:paraId="7A51CCD8">
      <w:pPr>
        <w:bidi w:val="0"/>
        <w:rPr>
          <w:rFonts w:hint="default" w:ascii="Calibri Light" w:hAnsi="Calibri Light" w:cs="Calibri Light"/>
          <w:sz w:val="24"/>
          <w:szCs w:val="24"/>
        </w:rPr>
      </w:pPr>
      <w:r>
        <w:rPr>
          <w:rFonts w:hint="default" w:ascii="Calibri Light" w:hAnsi="Calibri Light" w:cs="Calibri Light"/>
          <w:sz w:val="24"/>
          <w:szCs w:val="24"/>
        </w:rPr>
        <w:t xml:space="preserve"> </w:t>
      </w:r>
    </w:p>
    <w:p w14:paraId="674E202C">
      <w:pPr>
        <w:bidi w:val="0"/>
        <w:rPr>
          <w:rFonts w:hint="default" w:ascii="Calibri Light" w:hAnsi="Calibri Light" w:cs="Calibri Light"/>
          <w:sz w:val="24"/>
          <w:szCs w:val="24"/>
        </w:rPr>
      </w:pPr>
      <w:r>
        <w:rPr>
          <w:rFonts w:hint="default" w:ascii="Calibri Light" w:hAnsi="Calibri Light" w:cs="Calibri Light"/>
          <w:sz w:val="24"/>
          <w:szCs w:val="24"/>
        </w:rPr>
        <w:t xml:space="preserve"> </w:t>
      </w:r>
    </w:p>
    <w:p w14:paraId="1B28AC7E">
      <w:pPr>
        <w:bidi w:val="0"/>
        <w:rPr>
          <w:rFonts w:hint="default" w:ascii="Calibri Light" w:hAnsi="Calibri Light" w:cs="Calibri Light"/>
          <w:sz w:val="24"/>
          <w:szCs w:val="24"/>
        </w:rPr>
      </w:pPr>
      <w:r>
        <w:rPr>
          <w:rFonts w:hint="default" w:ascii="Calibri Light" w:hAnsi="Calibri Light" w:cs="Calibri Light"/>
          <w:sz w:val="24"/>
          <w:szCs w:val="24"/>
        </w:rPr>
        <w:t xml:space="preserve"> </w:t>
      </w:r>
    </w:p>
    <w:p w14:paraId="5F3BEE8A">
      <w:pPr>
        <w:bidi w:val="0"/>
        <w:rPr>
          <w:rFonts w:hint="default" w:ascii="Calibri Light" w:hAnsi="Calibri Light" w:cs="Calibri Light"/>
          <w:sz w:val="24"/>
          <w:szCs w:val="24"/>
        </w:rPr>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08431C"/>
    <w:multiLevelType w:val="singleLevel"/>
    <w:tmpl w:val="A908431C"/>
    <w:lvl w:ilvl="0" w:tentative="0">
      <w:start w:val="7"/>
      <w:numFmt w:val="decimal"/>
      <w:suff w:val="space"/>
      <w:lvlText w:val="%1."/>
      <w:lvlJc w:val="left"/>
    </w:lvl>
  </w:abstractNum>
  <w:abstractNum w:abstractNumId="1">
    <w:nsid w:val="B35B5734"/>
    <w:multiLevelType w:val="singleLevel"/>
    <w:tmpl w:val="B35B57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39AA913"/>
    <w:multiLevelType w:val="singleLevel"/>
    <w:tmpl w:val="B39AA91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188D910"/>
    <w:multiLevelType w:val="singleLevel"/>
    <w:tmpl w:val="D188D91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2AF9A8D"/>
    <w:multiLevelType w:val="singleLevel"/>
    <w:tmpl w:val="D2AF9A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D84E4BF4"/>
    <w:multiLevelType w:val="singleLevel"/>
    <w:tmpl w:val="D84E4BF4"/>
    <w:lvl w:ilvl="0" w:tentative="0">
      <w:start w:val="1"/>
      <w:numFmt w:val="lowerLetter"/>
      <w:lvlText w:val="%1."/>
      <w:lvlJc w:val="left"/>
      <w:pPr>
        <w:tabs>
          <w:tab w:val="left" w:pos="425"/>
        </w:tabs>
        <w:ind w:left="425" w:leftChars="0" w:hanging="425" w:firstLineChars="0"/>
      </w:pPr>
      <w:rPr>
        <w:rFonts w:hint="default"/>
      </w:rPr>
    </w:lvl>
  </w:abstractNum>
  <w:abstractNum w:abstractNumId="6">
    <w:nsid w:val="254CD1E3"/>
    <w:multiLevelType w:val="singleLevel"/>
    <w:tmpl w:val="254CD1E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34EF6CF7"/>
    <w:multiLevelType w:val="singleLevel"/>
    <w:tmpl w:val="34EF6CF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713FC76F"/>
    <w:multiLevelType w:val="singleLevel"/>
    <w:tmpl w:val="713FC76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8"/>
  </w:num>
  <w:num w:numId="2">
    <w:abstractNumId w:val="4"/>
  </w:num>
  <w:num w:numId="3">
    <w:abstractNumId w:val="7"/>
  </w:num>
  <w:num w:numId="4">
    <w:abstractNumId w:val="5"/>
  </w:num>
  <w:num w:numId="5">
    <w:abstractNumId w:val="3"/>
  </w:num>
  <w:num w:numId="6">
    <w:abstractNumId w:val="0"/>
  </w:num>
  <w:num w:numId="7">
    <w:abstractNumId w:val="1"/>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4B61"/>
    <w:rsid w:val="00144B61"/>
    <w:rsid w:val="00942610"/>
    <w:rsid w:val="390E6E0B"/>
    <w:rsid w:val="3D184BA9"/>
    <w:rsid w:val="42414289"/>
    <w:rsid w:val="5EDC3E56"/>
    <w:rsid w:val="66252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9" w:line="271" w:lineRule="auto"/>
      <w:ind w:left="370" w:hanging="10"/>
      <w:jc w:val="both"/>
    </w:pPr>
    <w:rPr>
      <w:rFonts w:ascii="Calibri" w:hAnsi="Calibri" w:eastAsia="Calibri" w:cs="Calibri"/>
      <w:color w:val="000000"/>
      <w:sz w:val="20"/>
      <w:szCs w:val="22"/>
      <w:lang w:val="en-US" w:eastAsia="en-US" w:bidi="ar-SA"/>
    </w:rPr>
  </w:style>
  <w:style w:type="paragraph" w:styleId="2">
    <w:name w:val="heading 1"/>
    <w:next w:val="1"/>
    <w:link w:val="6"/>
    <w:unhideWhenUsed/>
    <w:qFormat/>
    <w:uiPriority w:val="9"/>
    <w:pPr>
      <w:keepNext/>
      <w:keepLines/>
      <w:spacing w:after="50" w:line="270" w:lineRule="auto"/>
      <w:ind w:left="10" w:right="46" w:hanging="10"/>
      <w:outlineLvl w:val="0"/>
    </w:pPr>
    <w:rPr>
      <w:rFonts w:ascii="Calibri" w:hAnsi="Calibri" w:eastAsia="Calibri" w:cs="Calibri"/>
      <w:color w:val="000000"/>
      <w:sz w:val="20"/>
      <w:szCs w:val="22"/>
      <w:u w:val="single" w:color="000000"/>
      <w:lang w:val="en-US" w:eastAsia="en-US" w:bidi="ar-SA"/>
    </w:rPr>
  </w:style>
  <w:style w:type="paragraph" w:styleId="3">
    <w:name w:val="heading 2"/>
    <w:basedOn w:val="1"/>
    <w:next w:val="1"/>
    <w:unhideWhenUsed/>
    <w:qFormat/>
    <w:uiPriority w:val="9"/>
    <w:pPr>
      <w:keepNext/>
      <w:keepLines/>
      <w:spacing w:before="260" w:after="260" w:line="416" w:lineRule="auto"/>
      <w:outlineLvl w:val="1"/>
    </w:pPr>
    <w:rPr>
      <w:b/>
      <w:bCs/>
      <w:sz w:val="32"/>
      <w:szCs w:val="32"/>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customStyle="1" w:styleId="6">
    <w:name w:val="Heading 1 Char"/>
    <w:basedOn w:val="4"/>
    <w:link w:val="2"/>
    <w:uiPriority w:val="9"/>
    <w:rPr>
      <w:rFonts w:ascii="Calibri" w:hAnsi="Calibri" w:eastAsia="Calibri" w:cs="Calibri"/>
      <w:color w:val="000000"/>
      <w:sz w:val="20"/>
      <w:u w:val="single" w:color="000000"/>
    </w:rPr>
  </w:style>
  <w:style w:type="table" w:customStyle="1" w:styleId="7">
    <w:name w:val="TableGrid"/>
    <w:uiPriority w:val="0"/>
    <w:pPr>
      <w:spacing w:after="0" w:line="240" w:lineRule="auto"/>
    </w:pPr>
    <w:rPr>
      <w:rFonts w:eastAsiaTheme="minorEastAsia"/>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1242</Words>
  <Characters>7082</Characters>
  <Lines>59</Lines>
  <Paragraphs>16</Paragraphs>
  <TotalTime>72</TotalTime>
  <ScaleCrop>false</ScaleCrop>
  <LinksUpToDate>false</LinksUpToDate>
  <CharactersWithSpaces>8308</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2024-03-25T21:44:00Z</dcterms:created>
  <dc:creator>LENOVO</dc:creator>
  <cp:lastModifiedBy>Immaculate Magawa</cp:lastModifiedBy>
  <dcterms:modified xsi:type="dcterms:W3CDTF">2024-10-31T23:34:08Z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EBAB970EB8094009A9DA316D64BB8003_13</vt:lpwstr>
  </property>
</Properties>
</file>