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F7D74">
      <w:pPr>
        <w:spacing w:after="11" w:line="480" w:lineRule="auto"/>
        <w:ind w:left="10" w:right="42"/>
        <w:jc w:val="center"/>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u w:val="single" w:color="000000"/>
        </w:rPr>
        <w:t>DRAFTING A LEGAL OPINION</w:t>
      </w:r>
      <w:r>
        <w:rPr>
          <w:rFonts w:ascii="Times New Roman" w:hAnsi="Times New Roman" w:cs="Times New Roman"/>
          <w:b/>
          <w:bCs/>
          <w:sz w:val="24"/>
          <w:szCs w:val="24"/>
        </w:rPr>
        <w:t xml:space="preserve"> </w:t>
      </w:r>
    </w:p>
    <w:p w14:paraId="36DE2DDA">
      <w:pPr>
        <w:spacing w:after="47"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 </w:t>
      </w:r>
    </w:p>
    <w:p w14:paraId="1A731AF9">
      <w:pPr>
        <w:pStyle w:val="2"/>
        <w:spacing w:line="480" w:lineRule="auto"/>
        <w:ind w:left="360" w:right="0"/>
        <w:rPr>
          <w:rFonts w:ascii="Times New Roman" w:hAnsi="Times New Roman" w:cs="Times New Roman"/>
          <w:b/>
          <w:bCs/>
          <w:sz w:val="24"/>
          <w:szCs w:val="24"/>
        </w:rPr>
      </w:pPr>
      <w:r>
        <w:rPr>
          <w:rFonts w:ascii="Times New Roman" w:hAnsi="Times New Roman" w:cs="Times New Roman"/>
          <w:b/>
          <w:bCs/>
          <w:sz w:val="24"/>
          <w:szCs w:val="24"/>
          <w:u w:val="none"/>
        </w:rPr>
        <w:t>1.</w:t>
      </w:r>
      <w:r>
        <w:rPr>
          <w:rFonts w:ascii="Times New Roman" w:hAnsi="Times New Roman" w:eastAsia="Arial" w:cs="Times New Roman"/>
          <w:b/>
          <w:bCs/>
          <w:sz w:val="24"/>
          <w:szCs w:val="24"/>
          <w:u w:val="none"/>
        </w:rPr>
        <w:t xml:space="preserve"> </w:t>
      </w:r>
      <w:r>
        <w:rPr>
          <w:rFonts w:ascii="Times New Roman" w:hAnsi="Times New Roman" w:cs="Times New Roman"/>
          <w:b/>
          <w:bCs/>
          <w:sz w:val="24"/>
          <w:szCs w:val="24"/>
        </w:rPr>
        <w:t>INTRODUCTION – WHY WE WRITE OPINIONS</w:t>
      </w:r>
      <w:r>
        <w:rPr>
          <w:rFonts w:ascii="Times New Roman" w:hAnsi="Times New Roman" w:cs="Times New Roman"/>
          <w:b/>
          <w:bCs/>
          <w:sz w:val="24"/>
          <w:szCs w:val="24"/>
          <w:u w:val="none"/>
        </w:rPr>
        <w:t xml:space="preserve"> </w:t>
      </w:r>
    </w:p>
    <w:p w14:paraId="6C52AD18">
      <w:pPr>
        <w:numPr>
          <w:ilvl w:val="0"/>
          <w:numId w:val="1"/>
        </w:numPr>
        <w:spacing w:line="480" w:lineRule="auto"/>
        <w:ind w:right="1295" w:hanging="360"/>
        <w:rPr>
          <w:rFonts w:ascii="Times New Roman" w:hAnsi="Times New Roman" w:cs="Times New Roman"/>
          <w:sz w:val="24"/>
          <w:szCs w:val="24"/>
        </w:rPr>
      </w:pPr>
      <w:r>
        <w:rPr>
          <w:rFonts w:ascii="Times New Roman" w:hAnsi="Times New Roman" w:cs="Times New Roman"/>
          <w:sz w:val="24"/>
          <w:szCs w:val="24"/>
        </w:rPr>
        <w:t>Opinion writing is persuasive – it is fact based and therefore most of the facts will be established at the interview level</w:t>
      </w:r>
      <w:r>
        <w:rPr>
          <w:rFonts w:hint="default" w:ascii="Times New Roman" w:hAnsi="Times New Roman" w:cs="Times New Roman"/>
          <w:sz w:val="24"/>
          <w:szCs w:val="24"/>
          <w:lang w:val="en-US"/>
        </w:rPr>
        <w:t>.</w:t>
      </w:r>
      <w:r>
        <w:rPr>
          <w:rFonts w:ascii="Times New Roman" w:hAnsi="Times New Roman" w:eastAsia="Arial" w:cs="Times New Roman"/>
          <w:sz w:val="24"/>
          <w:szCs w:val="24"/>
        </w:rPr>
        <w:t xml:space="preserve"> </w:t>
      </w:r>
      <w:r>
        <w:rPr>
          <w:rFonts w:ascii="Times New Roman" w:hAnsi="Times New Roman" w:eastAsia="Arial" w:cs="Times New Roman"/>
          <w:sz w:val="24"/>
          <w:szCs w:val="24"/>
        </w:rPr>
        <w:tab/>
      </w:r>
    </w:p>
    <w:p w14:paraId="6E784A1B">
      <w:pPr>
        <w:numPr>
          <w:ilvl w:val="0"/>
          <w:numId w:val="1"/>
        </w:numPr>
        <w:spacing w:line="480" w:lineRule="auto"/>
        <w:ind w:right="1295" w:hanging="360"/>
        <w:rPr>
          <w:rFonts w:ascii="Times New Roman" w:hAnsi="Times New Roman" w:cs="Times New Roman"/>
          <w:sz w:val="24"/>
          <w:szCs w:val="24"/>
        </w:rPr>
      </w:pPr>
      <w:r>
        <w:rPr>
          <w:rFonts w:ascii="Times New Roman" w:hAnsi="Times New Roman" w:cs="Times New Roman"/>
          <w:sz w:val="24"/>
          <w:szCs w:val="24"/>
        </w:rPr>
        <w:t xml:space="preserve">However, this must be reinforced by an understanding of the law, therefore the need to conduct legal research </w:t>
      </w:r>
    </w:p>
    <w:p w14:paraId="0934E613">
      <w:pPr>
        <w:numPr>
          <w:ilvl w:val="0"/>
          <w:numId w:val="1"/>
        </w:numPr>
        <w:spacing w:after="5" w:line="480" w:lineRule="auto"/>
        <w:ind w:right="1295" w:hanging="360"/>
        <w:rPr>
          <w:rFonts w:ascii="Times New Roman" w:hAnsi="Times New Roman" w:cs="Times New Roman"/>
          <w:sz w:val="24"/>
          <w:szCs w:val="24"/>
        </w:rPr>
      </w:pPr>
      <w:r>
        <w:rPr>
          <w:rFonts w:ascii="Times New Roman" w:hAnsi="Times New Roman" w:cs="Times New Roman"/>
          <w:b/>
          <w:bCs/>
          <w:sz w:val="24"/>
          <w:szCs w:val="24"/>
        </w:rPr>
        <w:t>The legal search aids the lawyer in:</w:t>
      </w:r>
      <w:r>
        <w:rPr>
          <w:rFonts w:ascii="Times New Roman" w:hAnsi="Times New Roman" w:cs="Times New Roman"/>
          <w:sz w:val="24"/>
          <w:szCs w:val="24"/>
        </w:rPr>
        <w:t xml:space="preserve"> Identifying the relevant subject area; and</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Identifying the area of law that will play a role in your problem-solving mission </w:t>
      </w:r>
    </w:p>
    <w:p w14:paraId="718B639D">
      <w:pPr>
        <w:numPr>
          <w:ilvl w:val="0"/>
          <w:numId w:val="1"/>
        </w:numPr>
        <w:spacing w:line="480" w:lineRule="auto"/>
        <w:ind w:right="1295" w:hanging="360"/>
        <w:rPr>
          <w:rFonts w:ascii="Times New Roman" w:hAnsi="Times New Roman" w:cs="Times New Roman"/>
          <w:sz w:val="24"/>
          <w:szCs w:val="24"/>
        </w:rPr>
      </w:pPr>
      <w:r>
        <w:rPr>
          <w:rFonts w:ascii="Times New Roman" w:hAnsi="Times New Roman" w:cs="Times New Roman"/>
          <w:b/>
          <w:bCs/>
          <w:sz w:val="24"/>
          <w:szCs w:val="24"/>
        </w:rPr>
        <w:t>In the Kenyan context,</w:t>
      </w:r>
      <w:r>
        <w:rPr>
          <w:rFonts w:ascii="Times New Roman" w:hAnsi="Times New Roman" w:cs="Times New Roman"/>
          <w:sz w:val="24"/>
          <w:szCs w:val="24"/>
        </w:rPr>
        <w:t xml:space="preserve"> the following may be the conventional starting points when writing a legal opinion: </w:t>
      </w:r>
    </w:p>
    <w:p w14:paraId="7E18E437">
      <w:pPr>
        <w:numPr>
          <w:ilvl w:val="0"/>
          <w:numId w:val="2"/>
        </w:numPr>
        <w:spacing w:line="480" w:lineRule="auto"/>
        <w:ind w:left="420" w:leftChars="0" w:right="1295" w:rightChars="0" w:hanging="420" w:firstLineChars="0"/>
        <w:jc w:val="left"/>
        <w:rPr>
          <w:rFonts w:ascii="Times New Roman" w:hAnsi="Times New Roman" w:cs="Times New Roman"/>
          <w:sz w:val="24"/>
          <w:szCs w:val="24"/>
        </w:rPr>
      </w:pPr>
      <w:r>
        <w:rPr>
          <w:rFonts w:ascii="Times New Roman" w:hAnsi="Times New Roman" w:cs="Times New Roman"/>
          <w:sz w:val="24"/>
          <w:szCs w:val="24"/>
        </w:rPr>
        <w:t xml:space="preserve">The Laws of Kenya – ordinarily, the Constitution </w:t>
      </w:r>
    </w:p>
    <w:p w14:paraId="5F7F9369">
      <w:pPr>
        <w:numPr>
          <w:ilvl w:val="0"/>
          <w:numId w:val="2"/>
        </w:numPr>
        <w:spacing w:line="480" w:lineRule="auto"/>
        <w:ind w:left="420" w:leftChars="0" w:right="1295" w:rightChars="0" w:hanging="420" w:firstLineChars="0"/>
        <w:jc w:val="left"/>
        <w:rPr>
          <w:rFonts w:ascii="Times New Roman" w:hAnsi="Times New Roman" w:cs="Times New Roman"/>
          <w:sz w:val="24"/>
          <w:szCs w:val="24"/>
        </w:rPr>
      </w:pPr>
      <w:r>
        <w:rPr>
          <w:rFonts w:ascii="Times New Roman" w:hAnsi="Times New Roman" w:cs="Times New Roman"/>
          <w:sz w:val="24"/>
          <w:szCs w:val="24"/>
        </w:rPr>
        <w:t xml:space="preserve">Case law (i.e. common law) </w:t>
      </w:r>
    </w:p>
    <w:p w14:paraId="6EFD1E15">
      <w:pPr>
        <w:numPr>
          <w:ilvl w:val="0"/>
          <w:numId w:val="2"/>
        </w:numPr>
        <w:spacing w:line="480" w:lineRule="auto"/>
        <w:ind w:left="420" w:leftChars="0" w:right="1295" w:rightChars="0" w:hanging="420" w:firstLineChars="0"/>
        <w:jc w:val="left"/>
        <w:rPr>
          <w:rFonts w:ascii="Times New Roman" w:hAnsi="Times New Roman" w:cs="Times New Roman"/>
          <w:sz w:val="24"/>
          <w:szCs w:val="24"/>
        </w:rPr>
      </w:pPr>
      <w:r>
        <w:rPr>
          <w:rFonts w:ascii="Times New Roman" w:hAnsi="Times New Roman" w:cs="Times New Roman"/>
          <w:sz w:val="24"/>
          <w:szCs w:val="24"/>
        </w:rPr>
        <w:t xml:space="preserve">Customary law </w:t>
      </w:r>
    </w:p>
    <w:p w14:paraId="5905BED1">
      <w:pPr>
        <w:numPr>
          <w:ilvl w:val="0"/>
          <w:numId w:val="2"/>
        </w:numPr>
        <w:spacing w:line="480" w:lineRule="auto"/>
        <w:ind w:left="420" w:leftChars="0" w:right="1295" w:rightChars="0" w:hanging="420" w:firstLineChars="0"/>
        <w:jc w:val="left"/>
        <w:rPr>
          <w:rFonts w:ascii="Times New Roman" w:hAnsi="Times New Roman" w:cs="Times New Roman"/>
          <w:sz w:val="24"/>
          <w:szCs w:val="24"/>
        </w:rPr>
      </w:pPr>
      <w:r>
        <w:rPr>
          <w:rFonts w:ascii="Times New Roman" w:hAnsi="Times New Roman" w:cs="Times New Roman"/>
          <w:sz w:val="24"/>
          <w:szCs w:val="24"/>
        </w:rPr>
        <w:t xml:space="preserve">Commentaries by authoritative writers </w:t>
      </w:r>
    </w:p>
    <w:p w14:paraId="31130129">
      <w:pPr>
        <w:spacing w:after="47"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 </w:t>
      </w:r>
    </w:p>
    <w:p w14:paraId="65B0126B">
      <w:pPr>
        <w:pStyle w:val="2"/>
        <w:spacing w:line="480" w:lineRule="auto"/>
        <w:ind w:left="360" w:right="0"/>
        <w:rPr>
          <w:rFonts w:ascii="Times New Roman" w:hAnsi="Times New Roman" w:cs="Times New Roman"/>
          <w:b/>
          <w:bCs/>
          <w:sz w:val="24"/>
          <w:szCs w:val="24"/>
        </w:rPr>
      </w:pPr>
      <w:r>
        <w:rPr>
          <w:rFonts w:ascii="Times New Roman" w:hAnsi="Times New Roman" w:cs="Times New Roman"/>
          <w:b/>
          <w:bCs/>
          <w:sz w:val="24"/>
          <w:szCs w:val="24"/>
          <w:u w:val="none"/>
        </w:rPr>
        <w:t>2.</w:t>
      </w:r>
      <w:r>
        <w:rPr>
          <w:rFonts w:ascii="Times New Roman" w:hAnsi="Times New Roman" w:eastAsia="Arial" w:cs="Times New Roman"/>
          <w:b/>
          <w:bCs/>
          <w:sz w:val="24"/>
          <w:szCs w:val="24"/>
          <w:u w:val="none"/>
        </w:rPr>
        <w:t xml:space="preserve"> </w:t>
      </w:r>
      <w:r>
        <w:rPr>
          <w:rFonts w:ascii="Times New Roman" w:hAnsi="Times New Roman" w:cs="Times New Roman"/>
          <w:b/>
          <w:bCs/>
          <w:sz w:val="24"/>
          <w:szCs w:val="24"/>
        </w:rPr>
        <w:t>WAYS OF RENDERING LEGAL OPINIONS</w:t>
      </w:r>
      <w:r>
        <w:rPr>
          <w:rFonts w:ascii="Times New Roman" w:hAnsi="Times New Roman" w:cs="Times New Roman"/>
          <w:b/>
          <w:bCs/>
          <w:sz w:val="24"/>
          <w:szCs w:val="24"/>
          <w:u w:val="none"/>
        </w:rPr>
        <w:t xml:space="preserve"> </w:t>
      </w:r>
    </w:p>
    <w:p w14:paraId="0FC8539E">
      <w:pPr>
        <w:pStyle w:val="3"/>
        <w:spacing w:line="480" w:lineRule="auto"/>
        <w:ind w:left="360" w:right="0"/>
        <w:rPr>
          <w:rFonts w:ascii="Times New Roman" w:hAnsi="Times New Roman" w:cs="Times New Roman"/>
          <w:b/>
          <w:bCs/>
          <w:sz w:val="24"/>
          <w:szCs w:val="24"/>
        </w:rPr>
      </w:pPr>
      <w:r>
        <w:rPr>
          <w:rFonts w:ascii="Times New Roman" w:hAnsi="Times New Roman" w:cs="Times New Roman"/>
          <w:b/>
          <w:bCs/>
          <w:sz w:val="24"/>
          <w:szCs w:val="24"/>
        </w:rPr>
        <w:t>BY WAY OF LETTER</w:t>
      </w:r>
      <w:r>
        <w:rPr>
          <w:rFonts w:ascii="Times New Roman" w:hAnsi="Times New Roman" w:cs="Times New Roman"/>
          <w:b/>
          <w:bCs/>
          <w:sz w:val="24"/>
          <w:szCs w:val="24"/>
          <w:u w:val="none"/>
        </w:rPr>
        <w:t xml:space="preserve"> </w:t>
      </w:r>
    </w:p>
    <w:p w14:paraId="1AF63413">
      <w:pPr>
        <w:numPr>
          <w:ilvl w:val="0"/>
          <w:numId w:val="3"/>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This is when dealing with a client or with a different law firm </w:t>
      </w:r>
    </w:p>
    <w:p w14:paraId="345174D7">
      <w:pPr>
        <w:numPr>
          <w:ilvl w:val="0"/>
          <w:numId w:val="3"/>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When doing a letter to the client, keep it simple – written communication must consider the reader </w:t>
      </w:r>
    </w:p>
    <w:p w14:paraId="527327E8">
      <w:pPr>
        <w:numPr>
          <w:ilvl w:val="0"/>
          <w:numId w:val="3"/>
        </w:numPr>
        <w:spacing w:after="0"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When writing an opinion for another lawyer, it is advisable to use a covering letter forwarding the memorandum (i.e. </w:t>
      </w:r>
    </w:p>
    <w:p w14:paraId="6BAC4BEB">
      <w:pPr>
        <w:spacing w:after="7" w:line="480" w:lineRule="auto"/>
        <w:ind w:left="730" w:right="35"/>
        <w:rPr>
          <w:rFonts w:ascii="Times New Roman" w:hAnsi="Times New Roman" w:cs="Times New Roman"/>
          <w:sz w:val="24"/>
          <w:szCs w:val="24"/>
        </w:rPr>
      </w:pPr>
      <w:r>
        <w:rPr>
          <w:rFonts w:ascii="Times New Roman" w:hAnsi="Times New Roman" w:cs="Times New Roman"/>
          <w:sz w:val="24"/>
          <w:szCs w:val="24"/>
        </w:rPr>
        <w:t xml:space="preserve">opinion) </w:t>
      </w:r>
    </w:p>
    <w:p w14:paraId="38AF3DA5">
      <w:pPr>
        <w:spacing w:after="47"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 </w:t>
      </w:r>
    </w:p>
    <w:p w14:paraId="133F8D4B">
      <w:pPr>
        <w:pStyle w:val="3"/>
        <w:spacing w:line="480" w:lineRule="auto"/>
        <w:ind w:left="360" w:right="0"/>
        <w:rPr>
          <w:rFonts w:ascii="Times New Roman" w:hAnsi="Times New Roman" w:cs="Times New Roman"/>
          <w:b/>
          <w:bCs/>
          <w:sz w:val="24"/>
          <w:szCs w:val="24"/>
        </w:rPr>
      </w:pPr>
      <w:r>
        <w:rPr>
          <w:rFonts w:ascii="Times New Roman" w:hAnsi="Times New Roman" w:cs="Times New Roman"/>
          <w:b/>
          <w:bCs/>
          <w:sz w:val="24"/>
          <w:szCs w:val="24"/>
          <w:u w:val="none"/>
        </w:rPr>
        <w:t>2.2</w:t>
      </w:r>
      <w:r>
        <w:rPr>
          <w:rFonts w:ascii="Times New Roman" w:hAnsi="Times New Roman" w:eastAsia="Arial" w:cs="Times New Roman"/>
          <w:b/>
          <w:bCs/>
          <w:sz w:val="24"/>
          <w:szCs w:val="24"/>
          <w:u w:val="none"/>
        </w:rPr>
        <w:t xml:space="preserve"> </w:t>
      </w:r>
      <w:r>
        <w:rPr>
          <w:rFonts w:ascii="Times New Roman" w:hAnsi="Times New Roman" w:cs="Times New Roman"/>
          <w:b/>
          <w:bCs/>
          <w:sz w:val="24"/>
          <w:szCs w:val="24"/>
        </w:rPr>
        <w:t>BY WAY OF OFFICE MEMORANDUM</w:t>
      </w:r>
      <w:r>
        <w:rPr>
          <w:rFonts w:ascii="Times New Roman" w:hAnsi="Times New Roman" w:cs="Times New Roman"/>
          <w:b/>
          <w:bCs/>
          <w:sz w:val="24"/>
          <w:szCs w:val="24"/>
          <w:u w:val="none"/>
        </w:rPr>
        <w:t xml:space="preserve"> </w:t>
      </w:r>
    </w:p>
    <w:p w14:paraId="2E61CFE7">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A memorandum must be headed with the “To: [insert name]’” and “From: [insert name]”, then the date and the subject line. Following this there is the body of the memorandum </w:t>
      </w:r>
    </w:p>
    <w:p w14:paraId="460957FE">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The first thing to include in the body of the memorandum is a narration of the facts as you understand them from the instructions </w:t>
      </w:r>
    </w:p>
    <w:p w14:paraId="4217B921">
      <w:pPr>
        <w:numPr>
          <w:ilvl w:val="0"/>
          <w:numId w:val="4"/>
        </w:numPr>
        <w:spacing w:after="50"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After, ask yourself the following questions: </w:t>
      </w:r>
      <w:r>
        <w:rPr>
          <w:rFonts w:ascii="Times New Roman" w:hAnsi="Times New Roman" w:cs="Times New Roman"/>
          <w:i/>
          <w:sz w:val="24"/>
          <w:szCs w:val="24"/>
        </w:rPr>
        <w:t xml:space="preserve"> what are the legal questions arising? Is there a course of action, and if so, what is the course of action?</w:t>
      </w:r>
      <w:r>
        <w:rPr>
          <w:rFonts w:ascii="Times New Roman" w:hAnsi="Times New Roman" w:cs="Times New Roman"/>
          <w:sz w:val="24"/>
          <w:szCs w:val="24"/>
        </w:rPr>
        <w:t xml:space="preserve"> </w:t>
      </w:r>
      <w:r>
        <w:rPr>
          <w:rFonts w:ascii="Times New Roman" w:hAnsi="Times New Roman" w:eastAsia="Wingdings" w:cs="Times New Roman"/>
          <w:sz w:val="24"/>
          <w:szCs w:val="24"/>
        </w:rPr>
        <w:t>→</w:t>
      </w:r>
      <w:r>
        <w:rPr>
          <w:rFonts w:ascii="Times New Roman" w:hAnsi="Times New Roman" w:cs="Times New Roman"/>
          <w:sz w:val="24"/>
          <w:szCs w:val="24"/>
        </w:rPr>
        <w:t xml:space="preserve"> after this, proceed to answer the legal questions </w:t>
      </w:r>
    </w:p>
    <w:p w14:paraId="40416FDE">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This reflects your understanding of the facts and the law, as well as how you apply the law to the facts  </w:t>
      </w:r>
    </w:p>
    <w:p w14:paraId="34E71302">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At times, people break down memorandums into short answers. When this is done, you must explain it in substance thereafter. There must be evidence of application of the law to the facts </w:t>
      </w:r>
    </w:p>
    <w:p w14:paraId="1DFED2B9">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The final stage is to summarise the factual analysis, the application of the law, and to make a recommendation. This forms the conclusion and it is critical, since it should persuade the person you are writing to </w:t>
      </w:r>
    </w:p>
    <w:p w14:paraId="45B3E069">
      <w:pPr>
        <w:numPr>
          <w:ilvl w:val="0"/>
          <w:numId w:val="4"/>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It is advisable also to number the paragraphs for ease of reference/understanding  </w:t>
      </w:r>
    </w:p>
    <w:p w14:paraId="73156015">
      <w:pPr>
        <w:numPr>
          <w:ilvl w:val="0"/>
          <w:numId w:val="4"/>
        </w:numPr>
        <w:spacing w:after="0"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At the end of the memorandum, sign off with your name and signature  </w:t>
      </w:r>
    </w:p>
    <w:p w14:paraId="076F1DB1">
      <w:pPr>
        <w:spacing w:after="47"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 </w:t>
      </w:r>
    </w:p>
    <w:p w14:paraId="7F0B6231">
      <w:pPr>
        <w:pStyle w:val="2"/>
        <w:spacing w:line="480" w:lineRule="auto"/>
        <w:ind w:left="360" w:right="0"/>
        <w:rPr>
          <w:rFonts w:ascii="Times New Roman" w:hAnsi="Times New Roman" w:cs="Times New Roman"/>
          <w:sz w:val="24"/>
          <w:szCs w:val="24"/>
        </w:rPr>
      </w:pPr>
      <w:r>
        <w:rPr>
          <w:rFonts w:ascii="Times New Roman" w:hAnsi="Times New Roman" w:cs="Times New Roman"/>
          <w:b/>
          <w:bCs/>
          <w:sz w:val="24"/>
          <w:szCs w:val="24"/>
        </w:rPr>
        <w:t>CONTENT OF A MEMORANDUM/OPINION</w:t>
      </w:r>
      <w:r>
        <w:rPr>
          <w:rFonts w:ascii="Times New Roman" w:hAnsi="Times New Roman" w:cs="Times New Roman"/>
          <w:b/>
          <w:bCs/>
          <w:sz w:val="24"/>
          <w:szCs w:val="24"/>
          <w:u w:val="none"/>
        </w:rPr>
        <w:t xml:space="preserve"> </w:t>
      </w:r>
    </w:p>
    <w:p w14:paraId="5321D78E">
      <w:pPr>
        <w:numPr>
          <w:ilvl w:val="0"/>
          <w:numId w:val="5"/>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The element of identifying the facts and the legal principles, then identifying the applicable law and applying those legal principles to the facts, is critical when drafting a legal opinion </w:t>
      </w:r>
    </w:p>
    <w:p w14:paraId="020DEACA">
      <w:pPr>
        <w:numPr>
          <w:ilvl w:val="0"/>
          <w:numId w:val="5"/>
        </w:numPr>
        <w:spacing w:after="0"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The writing process is ordinarily referred to as FIRAC </w:t>
      </w:r>
    </w:p>
    <w:p w14:paraId="21B42423">
      <w:pPr>
        <w:spacing w:after="86" w:line="480" w:lineRule="auto"/>
        <w:ind w:left="0" w:firstLine="0"/>
        <w:jc w:val="left"/>
        <w:rPr>
          <w:rFonts w:ascii="Times New Roman" w:hAnsi="Times New Roman" w:cs="Times New Roman"/>
          <w:sz w:val="24"/>
          <w:szCs w:val="24"/>
        </w:rPr>
      </w:pPr>
      <w:r>
        <w:rPr>
          <w:rFonts w:ascii="Times New Roman" w:hAnsi="Times New Roman" w:cs="Times New Roman"/>
          <w:sz w:val="24"/>
          <w:szCs w:val="24"/>
        </w:rPr>
        <mc:AlternateContent>
          <mc:Choice Requires="wpg">
            <w:drawing>
              <wp:inline distT="0" distB="0" distL="0" distR="0">
                <wp:extent cx="6395085" cy="1021715"/>
                <wp:effectExtent l="0" t="0" r="0" b="0"/>
                <wp:docPr id="98675" name="Group 98675"/>
                <wp:cNvGraphicFramePr/>
                <a:graphic xmlns:a="http://schemas.openxmlformats.org/drawingml/2006/main">
                  <a:graphicData uri="http://schemas.microsoft.com/office/word/2010/wordprocessingGroup">
                    <wpg:wgp>
                      <wpg:cNvGrpSpPr/>
                      <wpg:grpSpPr>
                        <a:xfrm>
                          <a:off x="0" y="0"/>
                          <a:ext cx="6395403" cy="1021913"/>
                          <a:chOff x="0" y="0"/>
                          <a:chExt cx="6395403" cy="1021913"/>
                        </a:xfrm>
                      </wpg:grpSpPr>
                      <wps:wsp>
                        <wps:cNvPr id="6832" name="Rectangle 6832"/>
                        <wps:cNvSpPr/>
                        <wps:spPr>
                          <a:xfrm>
                            <a:off x="0" y="0"/>
                            <a:ext cx="38174" cy="172044"/>
                          </a:xfrm>
                          <a:prstGeom prst="rect">
                            <a:avLst/>
                          </a:prstGeom>
                          <a:ln>
                            <a:noFill/>
                          </a:ln>
                        </wps:spPr>
                        <wps:txbx>
                          <w:txbxContent>
                            <w:p w14:paraId="013CC8AE">
                              <w:pPr>
                                <w:spacing w:after="160" w:line="259" w:lineRule="auto"/>
                                <w:ind w:left="0" w:firstLine="0"/>
                                <w:jc w:val="left"/>
                              </w:pPr>
                              <w:r>
                                <w:t xml:space="preserve"> </w:t>
                              </w:r>
                            </w:p>
                          </w:txbxContent>
                        </wps:txbx>
                        <wps:bodyPr horzOverflow="overflow" vert="horz" lIns="0" tIns="0" rIns="0" bIns="0" rtlCol="0">
                          <a:noAutofit/>
                        </wps:bodyPr>
                      </wps:wsp>
                      <wps:wsp>
                        <wps:cNvPr id="6833" name="Rectangle 6833"/>
                        <wps:cNvSpPr/>
                        <wps:spPr>
                          <a:xfrm>
                            <a:off x="0" y="181356"/>
                            <a:ext cx="38174" cy="172044"/>
                          </a:xfrm>
                          <a:prstGeom prst="rect">
                            <a:avLst/>
                          </a:prstGeom>
                          <a:ln>
                            <a:noFill/>
                          </a:ln>
                        </wps:spPr>
                        <wps:txbx>
                          <w:txbxContent>
                            <w:p w14:paraId="5F9F094D">
                              <w:pPr>
                                <w:spacing w:after="160" w:line="259" w:lineRule="auto"/>
                                <w:ind w:left="0" w:firstLine="0"/>
                                <w:jc w:val="left"/>
                              </w:pPr>
                              <w:r>
                                <w:t xml:space="preserve"> </w:t>
                              </w:r>
                            </w:p>
                          </w:txbxContent>
                        </wps:txbx>
                        <wps:bodyPr horzOverflow="overflow" vert="horz" lIns="0" tIns="0" rIns="0" bIns="0" rtlCol="0">
                          <a:noAutofit/>
                        </wps:bodyPr>
                      </wps:wsp>
                      <wps:wsp>
                        <wps:cNvPr id="6834" name="Rectangle 6834"/>
                        <wps:cNvSpPr/>
                        <wps:spPr>
                          <a:xfrm>
                            <a:off x="0" y="359156"/>
                            <a:ext cx="38174" cy="172044"/>
                          </a:xfrm>
                          <a:prstGeom prst="rect">
                            <a:avLst/>
                          </a:prstGeom>
                          <a:ln>
                            <a:noFill/>
                          </a:ln>
                        </wps:spPr>
                        <wps:txbx>
                          <w:txbxContent>
                            <w:p w14:paraId="73D019CD">
                              <w:pPr>
                                <w:spacing w:after="160" w:line="259" w:lineRule="auto"/>
                                <w:ind w:left="0" w:firstLine="0"/>
                                <w:jc w:val="left"/>
                              </w:pPr>
                              <w:r>
                                <w:t xml:space="preserve"> </w:t>
                              </w:r>
                            </w:p>
                          </w:txbxContent>
                        </wps:txbx>
                        <wps:bodyPr horzOverflow="overflow" vert="horz" lIns="0" tIns="0" rIns="0" bIns="0" rtlCol="0">
                          <a:noAutofit/>
                        </wps:bodyPr>
                      </wps:wsp>
                      <wps:wsp>
                        <wps:cNvPr id="6835" name="Rectangle 6835"/>
                        <wps:cNvSpPr/>
                        <wps:spPr>
                          <a:xfrm>
                            <a:off x="0" y="536956"/>
                            <a:ext cx="38174" cy="172044"/>
                          </a:xfrm>
                          <a:prstGeom prst="rect">
                            <a:avLst/>
                          </a:prstGeom>
                          <a:ln>
                            <a:noFill/>
                          </a:ln>
                        </wps:spPr>
                        <wps:txbx>
                          <w:txbxContent>
                            <w:p w14:paraId="0A607CCB">
                              <w:pPr>
                                <w:spacing w:after="160" w:line="259" w:lineRule="auto"/>
                                <w:ind w:left="0" w:firstLine="0"/>
                                <w:jc w:val="left"/>
                              </w:pPr>
                              <w:r>
                                <w:t xml:space="preserve"> </w:t>
                              </w:r>
                            </w:p>
                          </w:txbxContent>
                        </wps:txbx>
                        <wps:bodyPr horzOverflow="overflow" vert="horz" lIns="0" tIns="0" rIns="0" bIns="0" rtlCol="0">
                          <a:noAutofit/>
                        </wps:bodyPr>
                      </wps:wsp>
                      <wps:wsp>
                        <wps:cNvPr id="6836" name="Rectangle 6836"/>
                        <wps:cNvSpPr/>
                        <wps:spPr>
                          <a:xfrm>
                            <a:off x="0" y="714756"/>
                            <a:ext cx="38174" cy="172044"/>
                          </a:xfrm>
                          <a:prstGeom prst="rect">
                            <a:avLst/>
                          </a:prstGeom>
                          <a:ln>
                            <a:noFill/>
                          </a:ln>
                        </wps:spPr>
                        <wps:txbx>
                          <w:txbxContent>
                            <w:p w14:paraId="77434232">
                              <w:pPr>
                                <w:spacing w:after="160" w:line="259" w:lineRule="auto"/>
                                <w:ind w:left="0" w:firstLine="0"/>
                                <w:jc w:val="left"/>
                              </w:pPr>
                              <w:r>
                                <w:t xml:space="preserve"> </w:t>
                              </w:r>
                            </w:p>
                          </w:txbxContent>
                        </wps:txbx>
                        <wps:bodyPr horzOverflow="overflow" vert="horz" lIns="0" tIns="0" rIns="0" bIns="0" rtlCol="0">
                          <a:noAutofit/>
                        </wps:bodyPr>
                      </wps:wsp>
                      <wps:wsp>
                        <wps:cNvPr id="6837" name="Rectangle 6837"/>
                        <wps:cNvSpPr/>
                        <wps:spPr>
                          <a:xfrm>
                            <a:off x="0" y="892556"/>
                            <a:ext cx="38174" cy="172044"/>
                          </a:xfrm>
                          <a:prstGeom prst="rect">
                            <a:avLst/>
                          </a:prstGeom>
                          <a:ln>
                            <a:noFill/>
                          </a:ln>
                        </wps:spPr>
                        <wps:txbx>
                          <w:txbxContent>
                            <w:p w14:paraId="3C8FAD4C">
                              <w:pPr>
                                <w:spacing w:after="160" w:line="259" w:lineRule="auto"/>
                                <w:ind w:left="0" w:firstLine="0"/>
                                <w:jc w:val="left"/>
                              </w:pPr>
                              <w:r>
                                <w:t xml:space="preserve"> </w:t>
                              </w:r>
                            </w:p>
                          </w:txbxContent>
                        </wps:txbx>
                        <wps:bodyPr horzOverflow="overflow" vert="horz" lIns="0" tIns="0" rIns="0" bIns="0" rtlCol="0">
                          <a:noAutofit/>
                        </wps:bodyPr>
                      </wps:wsp>
                      <wps:wsp>
                        <wps:cNvPr id="6880" name="Shape 6880"/>
                        <wps:cNvSpPr/>
                        <wps:spPr>
                          <a:xfrm>
                            <a:off x="638493" y="49150"/>
                            <a:ext cx="5756910" cy="902970"/>
                          </a:xfrm>
                          <a:custGeom>
                            <a:avLst/>
                            <a:gdLst/>
                            <a:ahLst/>
                            <a:cxnLst/>
                            <a:rect l="0" t="0" r="0" b="0"/>
                            <a:pathLst>
                              <a:path w="5756910" h="902970">
                                <a:moveTo>
                                  <a:pt x="0" y="902970"/>
                                </a:moveTo>
                                <a:lnTo>
                                  <a:pt x="5756910" y="902970"/>
                                </a:lnTo>
                                <a:lnTo>
                                  <a:pt x="575691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1" name="Rectangle 6881"/>
                        <wps:cNvSpPr/>
                        <wps:spPr>
                          <a:xfrm>
                            <a:off x="6260529" y="756768"/>
                            <a:ext cx="50673" cy="224380"/>
                          </a:xfrm>
                          <a:prstGeom prst="rect">
                            <a:avLst/>
                          </a:prstGeom>
                          <a:ln>
                            <a:noFill/>
                          </a:ln>
                        </wps:spPr>
                        <wps:txbx>
                          <w:txbxContent>
                            <w:p w14:paraId="221F2701">
                              <w:pPr>
                                <w:spacing w:after="160" w:line="259" w:lineRule="auto"/>
                                <w:ind w:left="0" w:firstLine="0"/>
                                <w:jc w:val="left"/>
                              </w:pPr>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6882" name="Shape 6882"/>
                        <wps:cNvSpPr/>
                        <wps:spPr>
                          <a:xfrm>
                            <a:off x="747141" y="254762"/>
                            <a:ext cx="1191705" cy="476759"/>
                          </a:xfrm>
                          <a:custGeom>
                            <a:avLst/>
                            <a:gdLst/>
                            <a:ahLst/>
                            <a:cxnLst/>
                            <a:rect l="0" t="0" r="0" b="0"/>
                            <a:pathLst>
                              <a:path w="1191705" h="476759">
                                <a:moveTo>
                                  <a:pt x="0" y="0"/>
                                </a:moveTo>
                                <a:lnTo>
                                  <a:pt x="953325" y="0"/>
                                </a:lnTo>
                                <a:lnTo>
                                  <a:pt x="1191705" y="238379"/>
                                </a:lnTo>
                                <a:lnTo>
                                  <a:pt x="953325" y="476759"/>
                                </a:lnTo>
                                <a:lnTo>
                                  <a:pt x="0" y="476759"/>
                                </a:lnTo>
                                <a:lnTo>
                                  <a:pt x="238316" y="238379"/>
                                </a:lnTo>
                                <a:lnTo>
                                  <a:pt x="0" y="0"/>
                                </a:ln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6883" name="Shape 6883"/>
                        <wps:cNvSpPr/>
                        <wps:spPr>
                          <a:xfrm>
                            <a:off x="747141" y="254762"/>
                            <a:ext cx="1191705" cy="476759"/>
                          </a:xfrm>
                          <a:custGeom>
                            <a:avLst/>
                            <a:gdLst/>
                            <a:ahLst/>
                            <a:cxnLst/>
                            <a:rect l="0" t="0" r="0" b="0"/>
                            <a:pathLst>
                              <a:path w="1191705" h="476759">
                                <a:moveTo>
                                  <a:pt x="0" y="0"/>
                                </a:moveTo>
                                <a:lnTo>
                                  <a:pt x="953325" y="0"/>
                                </a:lnTo>
                                <a:lnTo>
                                  <a:pt x="1191705" y="238379"/>
                                </a:lnTo>
                                <a:lnTo>
                                  <a:pt x="953325" y="476759"/>
                                </a:lnTo>
                                <a:lnTo>
                                  <a:pt x="0" y="476759"/>
                                </a:lnTo>
                                <a:lnTo>
                                  <a:pt x="238316" y="238379"/>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6884" name="Rectangle 6884"/>
                        <wps:cNvSpPr/>
                        <wps:spPr>
                          <a:xfrm>
                            <a:off x="1206437" y="442103"/>
                            <a:ext cx="392536" cy="155270"/>
                          </a:xfrm>
                          <a:prstGeom prst="rect">
                            <a:avLst/>
                          </a:prstGeom>
                          <a:ln>
                            <a:noFill/>
                          </a:ln>
                        </wps:spPr>
                        <wps:txbx>
                          <w:txbxContent>
                            <w:p w14:paraId="25C3BB6D">
                              <w:pPr>
                                <w:spacing w:after="160" w:line="259" w:lineRule="auto"/>
                                <w:ind w:left="0" w:firstLine="0"/>
                                <w:jc w:val="left"/>
                              </w:pPr>
                              <w:r>
                                <w:rPr>
                                  <w:b/>
                                  <w:sz w:val="18"/>
                                </w:rPr>
                                <w:t>FACTS</w:t>
                              </w:r>
                            </w:p>
                          </w:txbxContent>
                        </wps:txbx>
                        <wps:bodyPr horzOverflow="overflow" vert="horz" lIns="0" tIns="0" rIns="0" bIns="0" rtlCol="0">
                          <a:noAutofit/>
                        </wps:bodyPr>
                      </wps:wsp>
                      <wps:wsp>
                        <wps:cNvPr id="6885" name="Shape 6885"/>
                        <wps:cNvSpPr/>
                        <wps:spPr>
                          <a:xfrm>
                            <a:off x="1819720" y="254762"/>
                            <a:ext cx="1191641" cy="476759"/>
                          </a:xfrm>
                          <a:custGeom>
                            <a:avLst/>
                            <a:gdLst/>
                            <a:ahLst/>
                            <a:cxnLst/>
                            <a:rect l="0" t="0" r="0" b="0"/>
                            <a:pathLst>
                              <a:path w="1191641" h="476759">
                                <a:moveTo>
                                  <a:pt x="0" y="0"/>
                                </a:moveTo>
                                <a:lnTo>
                                  <a:pt x="953262" y="0"/>
                                </a:lnTo>
                                <a:lnTo>
                                  <a:pt x="1191641" y="238379"/>
                                </a:lnTo>
                                <a:lnTo>
                                  <a:pt x="953262" y="476759"/>
                                </a:lnTo>
                                <a:lnTo>
                                  <a:pt x="0" y="476759"/>
                                </a:lnTo>
                                <a:lnTo>
                                  <a:pt x="238252" y="238379"/>
                                </a:lnTo>
                                <a:lnTo>
                                  <a:pt x="0" y="0"/>
                                </a:lnTo>
                                <a:close/>
                              </a:path>
                            </a:pathLst>
                          </a:custGeom>
                          <a:ln w="0" cap="flat">
                            <a:miter lim="101600"/>
                          </a:ln>
                        </wps:spPr>
                        <wps:style>
                          <a:lnRef idx="0">
                            <a:srgbClr val="000000">
                              <a:alpha val="0"/>
                            </a:srgbClr>
                          </a:lnRef>
                          <a:fillRef idx="1">
                            <a:srgbClr val="FFC000"/>
                          </a:fillRef>
                          <a:effectRef idx="0">
                            <a:scrgbClr r="0" g="0" b="0"/>
                          </a:effectRef>
                          <a:fontRef idx="none"/>
                        </wps:style>
                        <wps:bodyPr/>
                      </wps:wsp>
                      <wps:wsp>
                        <wps:cNvPr id="6886" name="Shape 6886"/>
                        <wps:cNvSpPr/>
                        <wps:spPr>
                          <a:xfrm>
                            <a:off x="1819720" y="254762"/>
                            <a:ext cx="1191641" cy="476759"/>
                          </a:xfrm>
                          <a:custGeom>
                            <a:avLst/>
                            <a:gdLst/>
                            <a:ahLst/>
                            <a:cxnLst/>
                            <a:rect l="0" t="0" r="0" b="0"/>
                            <a:pathLst>
                              <a:path w="1191641" h="476759">
                                <a:moveTo>
                                  <a:pt x="0" y="0"/>
                                </a:moveTo>
                                <a:lnTo>
                                  <a:pt x="953262" y="0"/>
                                </a:lnTo>
                                <a:lnTo>
                                  <a:pt x="1191641" y="238379"/>
                                </a:lnTo>
                                <a:lnTo>
                                  <a:pt x="953262" y="476759"/>
                                </a:lnTo>
                                <a:lnTo>
                                  <a:pt x="0" y="476759"/>
                                </a:lnTo>
                                <a:lnTo>
                                  <a:pt x="238252" y="238379"/>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6887" name="Rectangle 6887"/>
                        <wps:cNvSpPr/>
                        <wps:spPr>
                          <a:xfrm>
                            <a:off x="2292033" y="442103"/>
                            <a:ext cx="361286" cy="155270"/>
                          </a:xfrm>
                          <a:prstGeom prst="rect">
                            <a:avLst/>
                          </a:prstGeom>
                          <a:ln>
                            <a:noFill/>
                          </a:ln>
                        </wps:spPr>
                        <wps:txbx>
                          <w:txbxContent>
                            <w:p w14:paraId="63E75819">
                              <w:pPr>
                                <w:spacing w:after="160" w:line="259" w:lineRule="auto"/>
                                <w:ind w:left="0" w:firstLine="0"/>
                                <w:jc w:val="left"/>
                              </w:pPr>
                              <w:r>
                                <w:rPr>
                                  <w:b/>
                                  <w:sz w:val="18"/>
                                </w:rPr>
                                <w:t>ISSUE</w:t>
                              </w:r>
                            </w:p>
                          </w:txbxContent>
                        </wps:txbx>
                        <wps:bodyPr horzOverflow="overflow" vert="horz" lIns="0" tIns="0" rIns="0" bIns="0" rtlCol="0">
                          <a:noAutofit/>
                        </wps:bodyPr>
                      </wps:wsp>
                      <wps:wsp>
                        <wps:cNvPr id="6888" name="Shape 6888"/>
                        <wps:cNvSpPr/>
                        <wps:spPr>
                          <a:xfrm>
                            <a:off x="2892235" y="254762"/>
                            <a:ext cx="1191641" cy="476759"/>
                          </a:xfrm>
                          <a:custGeom>
                            <a:avLst/>
                            <a:gdLst/>
                            <a:ahLst/>
                            <a:cxnLst/>
                            <a:rect l="0" t="0" r="0" b="0"/>
                            <a:pathLst>
                              <a:path w="1191641" h="476759">
                                <a:moveTo>
                                  <a:pt x="0" y="0"/>
                                </a:moveTo>
                                <a:lnTo>
                                  <a:pt x="953262" y="0"/>
                                </a:lnTo>
                                <a:lnTo>
                                  <a:pt x="1191641" y="238379"/>
                                </a:lnTo>
                                <a:lnTo>
                                  <a:pt x="953262" y="476759"/>
                                </a:lnTo>
                                <a:lnTo>
                                  <a:pt x="0" y="476759"/>
                                </a:lnTo>
                                <a:lnTo>
                                  <a:pt x="238252" y="238379"/>
                                </a:lnTo>
                                <a:lnTo>
                                  <a:pt x="0" y="0"/>
                                </a:lnTo>
                                <a:close/>
                              </a:path>
                            </a:pathLst>
                          </a:custGeom>
                          <a:ln w="0" cap="flat">
                            <a:miter lim="101600"/>
                          </a:ln>
                        </wps:spPr>
                        <wps:style>
                          <a:lnRef idx="0">
                            <a:srgbClr val="000000">
                              <a:alpha val="0"/>
                            </a:srgbClr>
                          </a:lnRef>
                          <a:fillRef idx="1">
                            <a:srgbClr val="FFC000"/>
                          </a:fillRef>
                          <a:effectRef idx="0">
                            <a:scrgbClr r="0" g="0" b="0"/>
                          </a:effectRef>
                          <a:fontRef idx="none"/>
                        </wps:style>
                        <wps:bodyPr/>
                      </wps:wsp>
                      <wps:wsp>
                        <wps:cNvPr id="6889" name="Shape 6889"/>
                        <wps:cNvSpPr/>
                        <wps:spPr>
                          <a:xfrm>
                            <a:off x="2892235" y="254762"/>
                            <a:ext cx="1191641" cy="476759"/>
                          </a:xfrm>
                          <a:custGeom>
                            <a:avLst/>
                            <a:gdLst/>
                            <a:ahLst/>
                            <a:cxnLst/>
                            <a:rect l="0" t="0" r="0" b="0"/>
                            <a:pathLst>
                              <a:path w="1191641" h="476759">
                                <a:moveTo>
                                  <a:pt x="0" y="0"/>
                                </a:moveTo>
                                <a:lnTo>
                                  <a:pt x="953262" y="0"/>
                                </a:lnTo>
                                <a:lnTo>
                                  <a:pt x="1191641" y="238379"/>
                                </a:lnTo>
                                <a:lnTo>
                                  <a:pt x="953262" y="476759"/>
                                </a:lnTo>
                                <a:lnTo>
                                  <a:pt x="0" y="476759"/>
                                </a:lnTo>
                                <a:lnTo>
                                  <a:pt x="238252" y="238379"/>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6890" name="Rectangle 6890"/>
                        <wps:cNvSpPr/>
                        <wps:spPr>
                          <a:xfrm>
                            <a:off x="3218752" y="442103"/>
                            <a:ext cx="748182" cy="155270"/>
                          </a:xfrm>
                          <a:prstGeom prst="rect">
                            <a:avLst/>
                          </a:prstGeom>
                          <a:ln>
                            <a:noFill/>
                          </a:ln>
                        </wps:spPr>
                        <wps:txbx>
                          <w:txbxContent>
                            <w:p w14:paraId="3DD84C1A">
                              <w:pPr>
                                <w:spacing w:after="160" w:line="259" w:lineRule="auto"/>
                                <w:ind w:left="0" w:firstLine="0"/>
                                <w:jc w:val="left"/>
                              </w:pPr>
                              <w:r>
                                <w:rPr>
                                  <w:b/>
                                  <w:sz w:val="18"/>
                                </w:rPr>
                                <w:t>RULE (LAW)</w:t>
                              </w:r>
                            </w:p>
                          </w:txbxContent>
                        </wps:txbx>
                        <wps:bodyPr horzOverflow="overflow" vert="horz" lIns="0" tIns="0" rIns="0" bIns="0" rtlCol="0">
                          <a:noAutofit/>
                        </wps:bodyPr>
                      </wps:wsp>
                      <wps:wsp>
                        <wps:cNvPr id="6891" name="Shape 6891"/>
                        <wps:cNvSpPr/>
                        <wps:spPr>
                          <a:xfrm>
                            <a:off x="3964750" y="254762"/>
                            <a:ext cx="1191641" cy="476759"/>
                          </a:xfrm>
                          <a:custGeom>
                            <a:avLst/>
                            <a:gdLst/>
                            <a:ahLst/>
                            <a:cxnLst/>
                            <a:rect l="0" t="0" r="0" b="0"/>
                            <a:pathLst>
                              <a:path w="1191641" h="476759">
                                <a:moveTo>
                                  <a:pt x="0" y="0"/>
                                </a:moveTo>
                                <a:lnTo>
                                  <a:pt x="953262" y="0"/>
                                </a:lnTo>
                                <a:lnTo>
                                  <a:pt x="1191641" y="238379"/>
                                </a:lnTo>
                                <a:lnTo>
                                  <a:pt x="953262" y="476759"/>
                                </a:lnTo>
                                <a:lnTo>
                                  <a:pt x="0" y="476759"/>
                                </a:lnTo>
                                <a:lnTo>
                                  <a:pt x="238252" y="238379"/>
                                </a:lnTo>
                                <a:lnTo>
                                  <a:pt x="0" y="0"/>
                                </a:lnTo>
                                <a:close/>
                              </a:path>
                            </a:pathLst>
                          </a:custGeom>
                          <a:ln w="0" cap="flat">
                            <a:miter lim="101600"/>
                          </a:ln>
                        </wps:spPr>
                        <wps:style>
                          <a:lnRef idx="0">
                            <a:srgbClr val="000000">
                              <a:alpha val="0"/>
                            </a:srgbClr>
                          </a:lnRef>
                          <a:fillRef idx="1">
                            <a:srgbClr val="FFC000"/>
                          </a:fillRef>
                          <a:effectRef idx="0">
                            <a:scrgbClr r="0" g="0" b="0"/>
                          </a:effectRef>
                          <a:fontRef idx="none"/>
                        </wps:style>
                        <wps:bodyPr/>
                      </wps:wsp>
                      <wps:wsp>
                        <wps:cNvPr id="6892" name="Shape 6892"/>
                        <wps:cNvSpPr/>
                        <wps:spPr>
                          <a:xfrm>
                            <a:off x="3964750" y="254762"/>
                            <a:ext cx="1191641" cy="476759"/>
                          </a:xfrm>
                          <a:custGeom>
                            <a:avLst/>
                            <a:gdLst/>
                            <a:ahLst/>
                            <a:cxnLst/>
                            <a:rect l="0" t="0" r="0" b="0"/>
                            <a:pathLst>
                              <a:path w="1191641" h="476759">
                                <a:moveTo>
                                  <a:pt x="0" y="0"/>
                                </a:moveTo>
                                <a:lnTo>
                                  <a:pt x="953262" y="0"/>
                                </a:lnTo>
                                <a:lnTo>
                                  <a:pt x="1191641" y="238379"/>
                                </a:lnTo>
                                <a:lnTo>
                                  <a:pt x="953262" y="476759"/>
                                </a:lnTo>
                                <a:lnTo>
                                  <a:pt x="0" y="476759"/>
                                </a:lnTo>
                                <a:lnTo>
                                  <a:pt x="238252" y="238379"/>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6893" name="Rectangle 6893"/>
                        <wps:cNvSpPr/>
                        <wps:spPr>
                          <a:xfrm>
                            <a:off x="4342829" y="442103"/>
                            <a:ext cx="616015" cy="155270"/>
                          </a:xfrm>
                          <a:prstGeom prst="rect">
                            <a:avLst/>
                          </a:prstGeom>
                          <a:ln>
                            <a:noFill/>
                          </a:ln>
                        </wps:spPr>
                        <wps:txbx>
                          <w:txbxContent>
                            <w:p w14:paraId="2F85ABA1">
                              <w:pPr>
                                <w:spacing w:after="160" w:line="259" w:lineRule="auto"/>
                                <w:ind w:left="0" w:firstLine="0"/>
                                <w:jc w:val="left"/>
                              </w:pPr>
                              <w:r>
                                <w:rPr>
                                  <w:b/>
                                  <w:sz w:val="18"/>
                                </w:rPr>
                                <w:t>ANALYSIS</w:t>
                              </w:r>
                            </w:p>
                          </w:txbxContent>
                        </wps:txbx>
                        <wps:bodyPr horzOverflow="overflow" vert="horz" lIns="0" tIns="0" rIns="0" bIns="0" rtlCol="0">
                          <a:noAutofit/>
                        </wps:bodyPr>
                      </wps:wsp>
                      <wps:wsp>
                        <wps:cNvPr id="6894" name="Shape 6894"/>
                        <wps:cNvSpPr/>
                        <wps:spPr>
                          <a:xfrm>
                            <a:off x="5037265" y="254762"/>
                            <a:ext cx="1191641" cy="476759"/>
                          </a:xfrm>
                          <a:custGeom>
                            <a:avLst/>
                            <a:gdLst/>
                            <a:ahLst/>
                            <a:cxnLst/>
                            <a:rect l="0" t="0" r="0" b="0"/>
                            <a:pathLst>
                              <a:path w="1191641" h="476759">
                                <a:moveTo>
                                  <a:pt x="0" y="0"/>
                                </a:moveTo>
                                <a:lnTo>
                                  <a:pt x="953262" y="0"/>
                                </a:lnTo>
                                <a:lnTo>
                                  <a:pt x="1191641" y="238379"/>
                                </a:lnTo>
                                <a:lnTo>
                                  <a:pt x="953262" y="476759"/>
                                </a:lnTo>
                                <a:lnTo>
                                  <a:pt x="0" y="476759"/>
                                </a:lnTo>
                                <a:lnTo>
                                  <a:pt x="238252" y="238379"/>
                                </a:lnTo>
                                <a:lnTo>
                                  <a:pt x="0" y="0"/>
                                </a:lnTo>
                                <a:close/>
                              </a:path>
                            </a:pathLst>
                          </a:custGeom>
                          <a:ln w="0" cap="flat">
                            <a:miter lim="101600"/>
                          </a:ln>
                        </wps:spPr>
                        <wps:style>
                          <a:lnRef idx="0">
                            <a:srgbClr val="000000">
                              <a:alpha val="0"/>
                            </a:srgbClr>
                          </a:lnRef>
                          <a:fillRef idx="1">
                            <a:srgbClr val="FFC000"/>
                          </a:fillRef>
                          <a:effectRef idx="0">
                            <a:scrgbClr r="0" g="0" b="0"/>
                          </a:effectRef>
                          <a:fontRef idx="none"/>
                        </wps:style>
                        <wps:bodyPr/>
                      </wps:wsp>
                      <wps:wsp>
                        <wps:cNvPr id="6895" name="Shape 6895"/>
                        <wps:cNvSpPr/>
                        <wps:spPr>
                          <a:xfrm>
                            <a:off x="5037265" y="254762"/>
                            <a:ext cx="1191641" cy="476759"/>
                          </a:xfrm>
                          <a:custGeom>
                            <a:avLst/>
                            <a:gdLst/>
                            <a:ahLst/>
                            <a:cxnLst/>
                            <a:rect l="0" t="0" r="0" b="0"/>
                            <a:pathLst>
                              <a:path w="1191641" h="476759">
                                <a:moveTo>
                                  <a:pt x="0" y="0"/>
                                </a:moveTo>
                                <a:lnTo>
                                  <a:pt x="953262" y="0"/>
                                </a:lnTo>
                                <a:lnTo>
                                  <a:pt x="1191641" y="238379"/>
                                </a:lnTo>
                                <a:lnTo>
                                  <a:pt x="953262" y="476759"/>
                                </a:lnTo>
                                <a:lnTo>
                                  <a:pt x="0" y="476759"/>
                                </a:lnTo>
                                <a:lnTo>
                                  <a:pt x="238252" y="238379"/>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6896" name="Rectangle 6896"/>
                        <wps:cNvSpPr/>
                        <wps:spPr>
                          <a:xfrm>
                            <a:off x="5329873" y="442103"/>
                            <a:ext cx="843305" cy="155270"/>
                          </a:xfrm>
                          <a:prstGeom prst="rect">
                            <a:avLst/>
                          </a:prstGeom>
                          <a:ln>
                            <a:noFill/>
                          </a:ln>
                        </wps:spPr>
                        <wps:txbx>
                          <w:txbxContent>
                            <w:p w14:paraId="3AE8B494">
                              <w:pPr>
                                <w:spacing w:after="160" w:line="259" w:lineRule="auto"/>
                                <w:ind w:left="0" w:firstLine="0"/>
                                <w:jc w:val="left"/>
                              </w:pPr>
                              <w:r>
                                <w:rPr>
                                  <w:b/>
                                  <w:sz w:val="18"/>
                                </w:rPr>
                                <w:t>CONCLUSION</w:t>
                              </w:r>
                            </w:p>
                          </w:txbxContent>
                        </wps:txbx>
                        <wps:bodyPr horzOverflow="overflow" vert="horz" lIns="0" tIns="0" rIns="0" bIns="0" rtlCol="0">
                          <a:noAutofit/>
                        </wps:bodyPr>
                      </wps:wsp>
                    </wpg:wgp>
                  </a:graphicData>
                </a:graphic>
              </wp:inline>
            </w:drawing>
          </mc:Choice>
          <mc:Fallback>
            <w:pict>
              <v:group id="_x0000_s1026" o:spid="_x0000_s1026" o:spt="203" style="height:80.45pt;width:503.55pt;" coordsize="6395403,1021913" o:gfxdata="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">
                <o:lock v:ext="edit" aspectratio="f"/>
                <v:rect id="Rectangle 6832" o:spid="_x0000_s1026" o:spt="1" style="position:absolute;left:0;top:0;height:172044;width:38174;" filled="f" stroked="f" coordsize="21600,21600" o:gfxdata="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oiQK/&#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13CC8AE">
                        <w:pPr>
                          <w:spacing w:after="160" w:line="259" w:lineRule="auto"/>
                          <w:ind w:left="0" w:firstLine="0"/>
                          <w:jc w:val="left"/>
                        </w:pPr>
                        <w:r>
                          <w:t xml:space="preserve"> </w:t>
                        </w:r>
                      </w:p>
                    </w:txbxContent>
                  </v:textbox>
                </v:rect>
                <v:rect id="Rectangle 6833" o:spid="_x0000_s1026" o:spt="1" style="position:absolute;left:0;top:181356;height:172044;width:38174;" filled="f" stroked="f" coordsize="21600,21600" o:gfxdata="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GQsm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F9F094D">
                        <w:pPr>
                          <w:spacing w:after="160" w:line="259" w:lineRule="auto"/>
                          <w:ind w:left="0" w:firstLine="0"/>
                          <w:jc w:val="left"/>
                        </w:pPr>
                        <w:r>
                          <w:t xml:space="preserve"> </w:t>
                        </w:r>
                      </w:p>
                    </w:txbxContent>
                  </v:textbox>
                </v:rect>
                <v:rect id="Rectangle 6834" o:spid="_x0000_s1026" o:spt="1" style="position:absolute;left:0;top:359156;height:172044;width:38174;" filled="f" stroked="f" coordsize="21600,21600" o:gfxdata="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jbT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3D019CD">
                        <w:pPr>
                          <w:spacing w:after="160" w:line="259" w:lineRule="auto"/>
                          <w:ind w:left="0" w:firstLine="0"/>
                          <w:jc w:val="left"/>
                        </w:pPr>
                        <w:r>
                          <w:t xml:space="preserve"> </w:t>
                        </w:r>
                      </w:p>
                    </w:txbxContent>
                  </v:textbox>
                </v:rect>
                <v:rect id="Rectangle 6835" o:spid="_x0000_s1026" o:spt="1" style="position:absolute;left:0;top:536956;height:172044;width:38174;" filled="f" stroked="f" coordsize="21600,21600" o:gfxdata="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wRF2&#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A607CCB">
                        <w:pPr>
                          <w:spacing w:after="160" w:line="259" w:lineRule="auto"/>
                          <w:ind w:left="0" w:firstLine="0"/>
                          <w:jc w:val="left"/>
                        </w:pPr>
                        <w:r>
                          <w:t xml:space="preserve"> </w:t>
                        </w:r>
                      </w:p>
                    </w:txbxContent>
                  </v:textbox>
                </v:rect>
                <v:rect id="Rectangle 6836" o:spid="_x0000_s1026" o:spt="1" style="position:absolute;left:0;top:714756;height:172044;width:38174;" filled="f" stroked="f" coordsize="21600,21600" o:gfxdata="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E48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7434232">
                        <w:pPr>
                          <w:spacing w:after="160" w:line="259" w:lineRule="auto"/>
                          <w:ind w:left="0" w:firstLine="0"/>
                          <w:jc w:val="left"/>
                        </w:pPr>
                        <w:r>
                          <w:t xml:space="preserve"> </w:t>
                        </w:r>
                      </w:p>
                    </w:txbxContent>
                  </v:textbox>
                </v:rect>
                <v:rect id="Rectangle 6837" o:spid="_x0000_s1026" o:spt="1" style="position:absolute;left:0;top:892556;height:172044;width:38174;" filled="f" stroked="f" coordsize="21600,21600" o:gfxdata="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fKp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C8FAD4C">
                        <w:pPr>
                          <w:spacing w:after="160" w:line="259" w:lineRule="auto"/>
                          <w:ind w:left="0" w:firstLine="0"/>
                          <w:jc w:val="left"/>
                        </w:pPr>
                        <w:r>
                          <w:t xml:space="preserve"> </w:t>
                        </w:r>
                      </w:p>
                    </w:txbxContent>
                  </v:textbox>
                </v:rect>
                <v:shape id="Shape 6880" o:spid="_x0000_s1026" o:spt="100" style="position:absolute;left:638493;top:49150;height:902970;width:5756910;" filled="f" stroked="t" coordsize="5756910,902970" o:gfxdata="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RxXCugAAAN0A&#10;AAAPAAAAAAAAAAEAIAAAACIAAABkcnMvZG93bnJldi54bWxQSwECFAAUAAAACACHTuJAMy8FnjsA&#10;AAA5AAAAEAAAAAAAAAABACAAAAAJAQAAZHJzL3NoYXBleG1sLnhtbFBLBQYAAAAABgAGAFsBAACz&#10;AwAAAAA=&#10;" path="m0,902970l5756910,902970,5756910,0,0,0xe">
                  <v:fill on="f" focussize="0,0"/>
                  <v:stroke weight="0.5pt" color="#000000" miterlimit="8" joinstyle="round"/>
                  <v:imagedata o:title=""/>
                  <o:lock v:ext="edit" aspectratio="f"/>
                </v:shape>
                <v:rect id="Rectangle 6881" o:spid="_x0000_s1026" o:spt="1" style="position:absolute;left:6260529;top:756768;height:224380;width:50673;" filled="f" stroked="f" coordsize="21600,21600" o:gfxdata="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Rd6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21F2701">
                        <w:pPr>
                          <w:spacing w:after="160" w:line="259" w:lineRule="auto"/>
                          <w:ind w:left="0" w:firstLine="0"/>
                          <w:jc w:val="left"/>
                        </w:pPr>
                        <w:r>
                          <w:rPr>
                            <w:rFonts w:ascii="Times New Roman" w:hAnsi="Times New Roman" w:eastAsia="Times New Roman" w:cs="Times New Roman"/>
                            <w:sz w:val="24"/>
                          </w:rPr>
                          <w:t xml:space="preserve"> </w:t>
                        </w:r>
                      </w:p>
                    </w:txbxContent>
                  </v:textbox>
                </v:rect>
                <v:shape id="Shape 6882" o:spid="_x0000_s1026" o:spt="100" style="position:absolute;left:747141;top:254762;height:476759;width:1191705;" fillcolor="#FFC000" filled="t" stroked="f" coordsize="1191705,476759" o:gfxdata="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rH0M&#10;wAAAAN0AAAAPAAAAAAAAAAEAIAAAACIAAABkcnMvZG93bnJldi54bWxQSwECFAAUAAAACACHTuJA&#10;My8FnjsAAAA5AAAAEAAAAAAAAAABACAAAAAPAQAAZHJzL3NoYXBleG1sLnhtbFBLBQYAAAAABgAG&#10;AFsBAAC5AwAAAAA=&#10;" path="m0,0l953325,0,1191705,238379,953325,476759,0,476759,238316,238379,0,0xe">
                  <v:fill on="t" focussize="0,0"/>
                  <v:stroke on="f" weight="0pt" joinstyle="round"/>
                  <v:imagedata o:title=""/>
                  <o:lock v:ext="edit" aspectratio="f"/>
                </v:shape>
                <v:shape id="Shape 6883" o:spid="_x0000_s1026" o:spt="100" style="position:absolute;left:747141;top:254762;height:476759;width:1191705;" filled="f" stroked="t" coordsize="1191705,476759" o:gfxdata="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IAS&#10;UsEAAADdAAAADwAAAAAAAAABACAAAAAiAAAAZHJzL2Rvd25yZXYueG1sUEsBAhQAFAAAAAgAh07i&#10;QDMvBZ47AAAAOQAAABAAAAAAAAAAAQAgAAAAEAEAAGRycy9zaGFwZXhtbC54bWxQSwUGAAAAAAYA&#10;BgBbAQAAugMAAAAA&#10;" path="m0,0l953325,0,1191705,238379,953325,476759,0,476759,238316,238379xe">
                  <v:fill on="f" focussize="0,0"/>
                  <v:stroke weight="1pt" color="#FFFFFF" miterlimit="1" joinstyle="miter"/>
                  <v:imagedata o:title=""/>
                  <o:lock v:ext="edit" aspectratio="f"/>
                </v:shape>
                <v:rect id="Rectangle 6884" o:spid="_x0000_s1026" o:spt="1" style="position:absolute;left:1206437;top:442103;height:155270;width:392536;" filled="f" stroked="f" coordsize="21600,21600" o:gfxdata="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Mn0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5C3BB6D">
                        <w:pPr>
                          <w:spacing w:after="160" w:line="259" w:lineRule="auto"/>
                          <w:ind w:left="0" w:firstLine="0"/>
                          <w:jc w:val="left"/>
                        </w:pPr>
                        <w:r>
                          <w:rPr>
                            <w:b/>
                            <w:sz w:val="18"/>
                          </w:rPr>
                          <w:t>FACTS</w:t>
                        </w:r>
                      </w:p>
                    </w:txbxContent>
                  </v:textbox>
                </v:rect>
                <v:shape id="Shape 6885" o:spid="_x0000_s1026" o:spt="100" style="position:absolute;left:1819720;top:254762;height:476759;width:1191641;" fillcolor="#FFC000" filled="t" stroked="f" coordsize="1191641,476759" o:gfxdata="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osNq&#10;wAAAAN0AAAAPAAAAAAAAAAEAIAAAACIAAABkcnMvZG93bnJldi54bWxQSwECFAAUAAAACACHTuJA&#10;My8FnjsAAAA5AAAAEAAAAAAAAAABACAAAAAPAQAAZHJzL3NoYXBleG1sLnhtbFBLBQYAAAAABgAG&#10;AFsBAAC5AwAAAAA=&#10;" path="m0,0l953262,0,1191641,238379,953262,476759,0,476759,238252,238379,0,0xe">
                  <v:fill on="t" focussize="0,0"/>
                  <v:stroke on="f" weight="0pt" miterlimit="1" joinstyle="miter"/>
                  <v:imagedata o:title=""/>
                  <o:lock v:ext="edit" aspectratio="f"/>
                </v:shape>
                <v:shape id="Shape 6886" o:spid="_x0000_s1026" o:spt="100" style="position:absolute;left:1819720;top:254762;height:476759;width:1191641;" filled="f" stroked="t" coordsize="1191641,476759" o:gfxdata="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VM6L4A&#10;AADdAAAADwAAAAAAAAABACAAAAAiAAAAZHJzL2Rvd25yZXYueG1sUEsBAhQAFAAAAAgAh07iQDMv&#10;BZ47AAAAOQAAABAAAAAAAAAAAQAgAAAADQEAAGRycy9zaGFwZXhtbC54bWxQSwUGAAAAAAYABgBb&#10;AQAAtwMAAAAA&#10;" path="m0,0l953262,0,1191641,238379,953262,476759,0,476759,238252,238379xe">
                  <v:fill on="f" focussize="0,0"/>
                  <v:stroke weight="1pt" color="#FFFFFF" miterlimit="1" joinstyle="miter"/>
                  <v:imagedata o:title=""/>
                  <o:lock v:ext="edit" aspectratio="f"/>
                </v:shape>
                <v:rect id="Rectangle 6887" o:spid="_x0000_s1026" o:spt="1" style="position:absolute;left:2292033;top:442103;height:155270;width:361286;" filled="f" stroked="f" coordsize="21600,21600" o:gfxdata="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84ON9&#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3E75819">
                        <w:pPr>
                          <w:spacing w:after="160" w:line="259" w:lineRule="auto"/>
                          <w:ind w:left="0" w:firstLine="0"/>
                          <w:jc w:val="left"/>
                        </w:pPr>
                        <w:r>
                          <w:rPr>
                            <w:b/>
                            <w:sz w:val="18"/>
                          </w:rPr>
                          <w:t>ISSUE</w:t>
                        </w:r>
                      </w:p>
                    </w:txbxContent>
                  </v:textbox>
                </v:rect>
                <v:shape id="Shape 6888" o:spid="_x0000_s1026" o:spt="100" style="position:absolute;left:2892235;top:254762;height:476759;width:1191641;" fillcolor="#FFC000" filled="t" stroked="f" coordsize="1191641,476759" o:gfxdata="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jbPS8AAAA&#10;3QAAAA8AAAAAAAAAAQAgAAAAIgAAAGRycy9kb3ducmV2LnhtbFBLAQIUABQAAAAIAIdO4kAzLwWe&#10;OwAAADkAAAAQAAAAAAAAAAEAIAAAAAsBAABkcnMvc2hhcGV4bWwueG1sUEsFBgAAAAAGAAYAWwEA&#10;ALUDAAAAAA==&#10;" path="m0,0l953262,0,1191641,238379,953262,476759,0,476759,238252,238379,0,0xe">
                  <v:fill on="t" focussize="0,0"/>
                  <v:stroke on="f" weight="0pt" miterlimit="1" joinstyle="miter"/>
                  <v:imagedata o:title=""/>
                  <o:lock v:ext="edit" aspectratio="f"/>
                </v:shape>
                <v:shape id="Shape 6889" o:spid="_x0000_s1026" o:spt="100" style="position:absolute;left:2892235;top:254762;height:476759;width:1191641;" filled="f" stroked="t" coordsize="1191641,476759" o:gfxdata="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K2Jq/&#10;AAAA3QAAAA8AAAAAAAAAAQAgAAAAIgAAAGRycy9kb3ducmV2LnhtbFBLAQIUABQAAAAIAIdO4kAz&#10;LwWeOwAAADkAAAAQAAAAAAAAAAEAIAAAAA4BAABkcnMvc2hhcGV4bWwueG1sUEsFBgAAAAAGAAYA&#10;WwEAALgDAAAAAA==&#10;" path="m0,0l953262,0,1191641,238379,953262,476759,0,476759,238252,238379xe">
                  <v:fill on="f" focussize="0,0"/>
                  <v:stroke weight="1pt" color="#FFFFFF" miterlimit="1" joinstyle="miter"/>
                  <v:imagedata o:title=""/>
                  <o:lock v:ext="edit" aspectratio="f"/>
                </v:shape>
                <v:rect id="Rectangle 6890" o:spid="_x0000_s1026" o:spt="1" style="position:absolute;left:3218752;top:442103;height:155270;width:748182;" filled="f" stroked="f" coordsize="21600,21600" o:gfxdata="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Q7d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DD84C1A">
                        <w:pPr>
                          <w:spacing w:after="160" w:line="259" w:lineRule="auto"/>
                          <w:ind w:left="0" w:firstLine="0"/>
                          <w:jc w:val="left"/>
                        </w:pPr>
                        <w:r>
                          <w:rPr>
                            <w:b/>
                            <w:sz w:val="18"/>
                          </w:rPr>
                          <w:t>RULE (LAW)</w:t>
                        </w:r>
                      </w:p>
                    </w:txbxContent>
                  </v:textbox>
                </v:rect>
                <v:shape id="Shape 6891" o:spid="_x0000_s1026" o:spt="100" style="position:absolute;left:3964750;top:254762;height:476759;width:1191641;" fillcolor="#FFC000" filled="t" stroked="f" coordsize="1191641,476759" o:gfxdata="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BTtL4A&#10;AADdAAAADwAAAAAAAAABACAAAAAiAAAAZHJzL2Rvd25yZXYueG1sUEsBAhQAFAAAAAgAh07iQDMv&#10;BZ47AAAAOQAAABAAAAAAAAAAAQAgAAAADQEAAGRycy9zaGFwZXhtbC54bWxQSwUGAAAAAAYABgBb&#10;AQAAtwMAAAAA&#10;" path="m0,0l953262,0,1191641,238379,953262,476759,0,476759,238252,238379,0,0xe">
                  <v:fill on="t" focussize="0,0"/>
                  <v:stroke on="f" weight="0pt" miterlimit="1" joinstyle="miter"/>
                  <v:imagedata o:title=""/>
                  <o:lock v:ext="edit" aspectratio="f"/>
                </v:shape>
                <v:shape id="Shape 6892" o:spid="_x0000_s1026" o:spt="100" style="position:absolute;left:3964750;top:254762;height:476759;width:1191641;" filled="f" stroked="t" coordsize="1191641,476759" o:gfxdata="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33Da/&#10;AAAA3QAAAA8AAAAAAAAAAQAgAAAAIgAAAGRycy9kb3ducmV2LnhtbFBLAQIUABQAAAAIAIdO4kAz&#10;LwWeOwAAADkAAAAQAAAAAAAAAAEAIAAAAA4BAABkcnMvc2hhcGV4bWwueG1sUEsFBgAAAAAGAAYA&#10;WwEAALgDAAAAAA==&#10;" path="m0,0l953262,0,1191641,238379,953262,476759,0,476759,238252,238379xe">
                  <v:fill on="f" focussize="0,0"/>
                  <v:stroke weight="1pt" color="#FFFFFF" miterlimit="1" joinstyle="miter"/>
                  <v:imagedata o:title=""/>
                  <o:lock v:ext="edit" aspectratio="f"/>
                </v:shape>
                <v:rect id="Rectangle 6893" o:spid="_x0000_s1026" o:spt="1" style="position:absolute;left:4342829;top:442103;height:155270;width:616015;" filled="f" stroked="f" coordsize="21600,21600" o:gfxdata="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AnO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F85ABA1">
                        <w:pPr>
                          <w:spacing w:after="160" w:line="259" w:lineRule="auto"/>
                          <w:ind w:left="0" w:firstLine="0"/>
                          <w:jc w:val="left"/>
                        </w:pPr>
                        <w:r>
                          <w:rPr>
                            <w:b/>
                            <w:sz w:val="18"/>
                          </w:rPr>
                          <w:t>ANALYSIS</w:t>
                        </w:r>
                      </w:p>
                    </w:txbxContent>
                  </v:textbox>
                </v:rect>
                <v:shape id="Shape 6894" o:spid="_x0000_s1026" o:spt="100" style="position:absolute;left:5037265;top:254762;height:476759;width:1191641;" fillcolor="#FFC000" filled="t" stroked="f" coordsize="1191641,476759" o:gfxdata="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38Cy/&#10;AAAA3QAAAA8AAAAAAAAAAQAgAAAAIgAAAGRycy9kb3ducmV2LnhtbFBLAQIUABQAAAAIAIdO4kAz&#10;LwWeOwAAADkAAAAQAAAAAAAAAAEAIAAAAA4BAABkcnMvc2hhcGV4bWwueG1sUEsFBgAAAAAGAAYA&#10;WwEAALgDAAAAAA==&#10;" path="m0,0l953262,0,1191641,238379,953262,476759,0,476759,238252,238379,0,0xe">
                  <v:fill on="t" focussize="0,0"/>
                  <v:stroke on="f" weight="0pt" miterlimit="1" joinstyle="miter"/>
                  <v:imagedata o:title=""/>
                  <o:lock v:ext="edit" aspectratio="f"/>
                </v:shape>
                <v:shape id="Shape 6895" o:spid="_x0000_s1026" o:spt="100" style="position:absolute;left:5037265;top:254762;height:476759;width:1191641;" filled="f" stroked="t" coordsize="1191641,476759" o:gfxdata="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Z5EQr4A&#10;AADdAAAADwAAAAAAAAABACAAAAAiAAAAZHJzL2Rvd25yZXYueG1sUEsBAhQAFAAAAAgAh07iQDMv&#10;BZ47AAAAOQAAABAAAAAAAAAAAQAgAAAADQEAAGRycy9zaGFwZXhtbC54bWxQSwUGAAAAAAYABgBb&#10;AQAAtwMAAAAA&#10;" path="m0,0l953262,0,1191641,238379,953262,476759,0,476759,238252,238379xe">
                  <v:fill on="f" focussize="0,0"/>
                  <v:stroke weight="1pt" color="#FFFFFF" miterlimit="1" joinstyle="miter"/>
                  <v:imagedata o:title=""/>
                  <o:lock v:ext="edit" aspectratio="f"/>
                </v:shape>
                <v:rect id="Rectangle 6896" o:spid="_x0000_s1026" o:spt="1" style="position:absolute;left:5329873;top:442103;height:155270;width:843305;" filled="f" stroked="f" coordsize="21600,21600" o:gfxdata="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ddA7&#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AE8B494">
                        <w:pPr>
                          <w:spacing w:after="160" w:line="259" w:lineRule="auto"/>
                          <w:ind w:left="0" w:firstLine="0"/>
                          <w:jc w:val="left"/>
                        </w:pPr>
                        <w:r>
                          <w:rPr>
                            <w:b/>
                            <w:sz w:val="18"/>
                          </w:rPr>
                          <w:t>CONCLUSION</w:t>
                        </w:r>
                      </w:p>
                    </w:txbxContent>
                  </v:textbox>
                </v:rect>
                <w10:wrap type="none"/>
                <w10:anchorlock/>
              </v:group>
            </w:pict>
          </mc:Fallback>
        </mc:AlternateContent>
      </w:r>
    </w:p>
    <w:p w14:paraId="46A09C90">
      <w:pPr>
        <w:numPr>
          <w:ilvl w:val="0"/>
          <w:numId w:val="5"/>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It is wise to break a legal opinion into headings – however, this approach would </w:t>
      </w:r>
      <w:r>
        <w:rPr>
          <w:rFonts w:ascii="Times New Roman" w:hAnsi="Times New Roman" w:cs="Times New Roman"/>
          <w:sz w:val="24"/>
          <w:szCs w:val="24"/>
          <w:u w:val="single" w:color="000000"/>
        </w:rPr>
        <w:t>not</w:t>
      </w:r>
      <w:r>
        <w:rPr>
          <w:rFonts w:ascii="Times New Roman" w:hAnsi="Times New Roman" w:cs="Times New Roman"/>
          <w:sz w:val="24"/>
          <w:szCs w:val="24"/>
        </w:rPr>
        <w:t xml:space="preserve"> work in a letter </w:t>
      </w:r>
    </w:p>
    <w:p w14:paraId="0B9EBF1B">
      <w:pPr>
        <w:numPr>
          <w:ilvl w:val="0"/>
          <w:numId w:val="5"/>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When dealing with a multi-faceted problem, they should each be broken down under each section </w:t>
      </w:r>
    </w:p>
    <w:p w14:paraId="5064B9BF">
      <w:pPr>
        <w:numPr>
          <w:ilvl w:val="0"/>
          <w:numId w:val="5"/>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In as far as rules of law apply, one must to is hierarchically – the principle first and then the application </w:t>
      </w:r>
    </w:p>
    <w:p w14:paraId="7471FA4F">
      <w:pPr>
        <w:numPr>
          <w:ilvl w:val="0"/>
          <w:numId w:val="5"/>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Be very clear on the rules of law, e.g. if you are applying customary law, state this and explain why it is applicable </w:t>
      </w:r>
    </w:p>
    <w:p w14:paraId="397344E4">
      <w:pPr>
        <w:numPr>
          <w:ilvl w:val="0"/>
          <w:numId w:val="5"/>
        </w:numPr>
        <w:spacing w:after="8"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In writing an opinion to your client, it is important to strike a delicate balance between providing coherent advice and keeping the opinion as simple as possible, e.g. avoid loading it with statutory provisions and case law </w:t>
      </w:r>
    </w:p>
    <w:p w14:paraId="432A5116">
      <w:pPr>
        <w:spacing w:after="0"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 </w:t>
      </w:r>
    </w:p>
    <w:p w14:paraId="732034CA">
      <w:pPr>
        <w:pStyle w:val="2"/>
        <w:spacing w:line="480" w:lineRule="auto"/>
        <w:ind w:left="360" w:right="0"/>
        <w:rPr>
          <w:rFonts w:ascii="Times New Roman" w:hAnsi="Times New Roman" w:cs="Times New Roman"/>
          <w:sz w:val="24"/>
          <w:szCs w:val="24"/>
        </w:rPr>
      </w:pPr>
      <w:r>
        <w:rPr>
          <w:rFonts w:ascii="Times New Roman" w:hAnsi="Times New Roman" w:cs="Times New Roman"/>
          <w:b/>
          <w:bCs/>
          <w:sz w:val="24"/>
          <w:szCs w:val="24"/>
        </w:rPr>
        <w:t>PR</w:t>
      </w:r>
      <w:r>
        <w:rPr>
          <w:rFonts w:hint="default" w:ascii="Times New Roman" w:hAnsi="Times New Roman" w:cs="Times New Roman"/>
          <w:b/>
          <w:bCs/>
          <w:sz w:val="24"/>
          <w:szCs w:val="24"/>
          <w:lang w:val="en-US"/>
        </w:rPr>
        <w:t>E</w:t>
      </w:r>
      <w:r>
        <w:rPr>
          <w:rFonts w:ascii="Times New Roman" w:hAnsi="Times New Roman" w:cs="Times New Roman"/>
          <w:b/>
          <w:bCs/>
          <w:sz w:val="24"/>
          <w:szCs w:val="24"/>
        </w:rPr>
        <w:t>PARATION OF DRAFT LEGAL OPINION</w:t>
      </w:r>
      <w:r>
        <w:rPr>
          <w:rFonts w:ascii="Times New Roman" w:hAnsi="Times New Roman" w:cs="Times New Roman"/>
          <w:b/>
          <w:bCs/>
          <w:sz w:val="24"/>
          <w:szCs w:val="24"/>
          <w:u w:val="none"/>
        </w:rPr>
        <w:t xml:space="preserve"> </w:t>
      </w:r>
    </w:p>
    <w:p w14:paraId="6981B184">
      <w:pPr>
        <w:numPr>
          <w:ilvl w:val="0"/>
          <w:numId w:val="6"/>
        </w:numPr>
        <w:spacing w:line="480" w:lineRule="auto"/>
        <w:ind w:right="35" w:hanging="610"/>
        <w:rPr>
          <w:rFonts w:ascii="Times New Roman" w:hAnsi="Times New Roman" w:cs="Times New Roman"/>
          <w:sz w:val="24"/>
          <w:szCs w:val="24"/>
        </w:rPr>
      </w:pPr>
      <w:r>
        <w:rPr>
          <w:rFonts w:ascii="Times New Roman" w:hAnsi="Times New Roman" w:cs="Times New Roman"/>
          <w:sz w:val="24"/>
          <w:szCs w:val="24"/>
        </w:rPr>
        <w:t xml:space="preserve">What is the purpose of the opinion? – this will help you determine what language to use </w:t>
      </w:r>
    </w:p>
    <w:p w14:paraId="570B5EE6">
      <w:pPr>
        <w:numPr>
          <w:ilvl w:val="0"/>
          <w:numId w:val="6"/>
        </w:numPr>
        <w:spacing w:line="480" w:lineRule="auto"/>
        <w:ind w:right="35" w:hanging="610"/>
        <w:rPr>
          <w:rFonts w:ascii="Times New Roman" w:hAnsi="Times New Roman" w:cs="Times New Roman"/>
          <w:sz w:val="24"/>
          <w:szCs w:val="24"/>
        </w:rPr>
      </w:pPr>
      <w:r>
        <w:rPr>
          <w:rFonts w:ascii="Times New Roman" w:hAnsi="Times New Roman" w:cs="Times New Roman"/>
          <w:sz w:val="24"/>
          <w:szCs w:val="24"/>
        </w:rPr>
        <w:t xml:space="preserve">Understand the facts of the case and the issues arising – what is the (relevant) subject matter? </w:t>
      </w:r>
    </w:p>
    <w:p w14:paraId="5F426C52">
      <w:pPr>
        <w:numPr>
          <w:ilvl w:val="0"/>
          <w:numId w:val="6"/>
        </w:numPr>
        <w:spacing w:line="480" w:lineRule="auto"/>
        <w:ind w:right="35" w:hanging="610"/>
        <w:rPr>
          <w:rFonts w:ascii="Times New Roman" w:hAnsi="Times New Roman" w:cs="Times New Roman"/>
          <w:sz w:val="24"/>
          <w:szCs w:val="24"/>
        </w:rPr>
      </w:pPr>
      <w:r>
        <w:rPr>
          <w:rFonts w:ascii="Times New Roman" w:hAnsi="Times New Roman" w:cs="Times New Roman"/>
          <w:sz w:val="24"/>
          <w:szCs w:val="24"/>
        </w:rPr>
        <w:t xml:space="preserve">Understand the legal rules/principles governing the subject matter (may include having to undertake some background reading/research) </w:t>
      </w:r>
    </w:p>
    <w:p w14:paraId="4222DA66">
      <w:pPr>
        <w:numPr>
          <w:ilvl w:val="0"/>
          <w:numId w:val="6"/>
        </w:numPr>
        <w:spacing w:line="480" w:lineRule="auto"/>
        <w:ind w:right="35" w:hanging="610"/>
        <w:rPr>
          <w:rFonts w:ascii="Times New Roman" w:hAnsi="Times New Roman" w:cs="Times New Roman"/>
          <w:sz w:val="24"/>
          <w:szCs w:val="24"/>
        </w:rPr>
      </w:pPr>
      <w:r>
        <w:rPr>
          <w:rFonts w:ascii="Times New Roman" w:hAnsi="Times New Roman" w:cs="Times New Roman"/>
          <w:sz w:val="24"/>
          <w:szCs w:val="24"/>
        </w:rPr>
        <w:t xml:space="preserve">Look at how similar situations have been considered by courts in Kenya </w:t>
      </w:r>
    </w:p>
    <w:p w14:paraId="7ECB440F">
      <w:pPr>
        <w:numPr>
          <w:ilvl w:val="0"/>
          <w:numId w:val="6"/>
        </w:numPr>
        <w:spacing w:after="7" w:line="480" w:lineRule="auto"/>
        <w:ind w:right="35" w:hanging="610"/>
        <w:rPr>
          <w:rFonts w:ascii="Times New Roman" w:hAnsi="Times New Roman" w:cs="Times New Roman"/>
          <w:sz w:val="24"/>
          <w:szCs w:val="24"/>
        </w:rPr>
      </w:pPr>
      <w:r>
        <w:rPr>
          <w:rFonts w:ascii="Times New Roman" w:hAnsi="Times New Roman" w:cs="Times New Roman"/>
          <w:sz w:val="24"/>
          <w:szCs w:val="24"/>
        </w:rPr>
        <w:t xml:space="preserve">Consider the client – whom are you advising and what do they want out of the opinion? </w:t>
      </w:r>
    </w:p>
    <w:p w14:paraId="600EB7FC">
      <w:pPr>
        <w:spacing w:after="47"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 </w:t>
      </w:r>
    </w:p>
    <w:p w14:paraId="378B11B7">
      <w:pPr>
        <w:pStyle w:val="2"/>
        <w:spacing w:line="480" w:lineRule="auto"/>
        <w:ind w:left="360" w:right="0"/>
        <w:rPr>
          <w:rFonts w:ascii="Times New Roman" w:hAnsi="Times New Roman" w:cs="Times New Roman"/>
          <w:sz w:val="24"/>
          <w:szCs w:val="24"/>
        </w:rPr>
      </w:pPr>
      <w:r>
        <w:rPr>
          <w:rFonts w:ascii="Times New Roman" w:hAnsi="Times New Roman" w:cs="Times New Roman"/>
          <w:b/>
          <w:bCs/>
          <w:sz w:val="24"/>
          <w:szCs w:val="24"/>
        </w:rPr>
        <w:t>FORM OF A LEGAL OPINION</w:t>
      </w:r>
      <w:r>
        <w:rPr>
          <w:rFonts w:ascii="Times New Roman" w:hAnsi="Times New Roman" w:cs="Times New Roman"/>
          <w:b/>
          <w:bCs/>
          <w:sz w:val="24"/>
          <w:szCs w:val="24"/>
          <w:u w:val="none"/>
        </w:rPr>
        <w:t xml:space="preserve"> </w:t>
      </w:r>
    </w:p>
    <w:p w14:paraId="02A56A2F">
      <w:pPr>
        <w:numPr>
          <w:ilvl w:val="0"/>
          <w:numId w:val="7"/>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Always commence the opinion by setting out a brief summary of the facts as presented before you. This will help you to understand and crystallise the issues that need to be dealt with </w:t>
      </w:r>
    </w:p>
    <w:p w14:paraId="16E3CDE6">
      <w:pPr>
        <w:numPr>
          <w:ilvl w:val="0"/>
          <w:numId w:val="7"/>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Identify and set out all the issues arising. In other words – what are the issues that you are proposing answers to? </w:t>
      </w:r>
    </w:p>
    <w:p w14:paraId="06EBB483">
      <w:pPr>
        <w:numPr>
          <w:ilvl w:val="0"/>
          <w:numId w:val="7"/>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Set out the answers to the issues raised. Bring out the legal discussions you rely on and distinguish issues and decisions as the need arises. Discuss all the issues separately and in manageable paragraphs (which advisably should be numbered). For continuation of paragraphs, use transitions so as to have a logical sequence </w:t>
      </w:r>
    </w:p>
    <w:p w14:paraId="313E19D3">
      <w:pPr>
        <w:numPr>
          <w:ilvl w:val="0"/>
          <w:numId w:val="7"/>
        </w:numPr>
        <w:spacing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Set out a summary statement of your conclusion </w:t>
      </w:r>
    </w:p>
    <w:p w14:paraId="2EE3DD54">
      <w:pPr>
        <w:numPr>
          <w:ilvl w:val="0"/>
          <w:numId w:val="7"/>
        </w:numPr>
        <w:spacing w:after="0" w:line="480" w:lineRule="auto"/>
        <w:ind w:right="35" w:hanging="360"/>
        <w:rPr>
          <w:rFonts w:ascii="Times New Roman" w:hAnsi="Times New Roman" w:cs="Times New Roman"/>
          <w:sz w:val="24"/>
          <w:szCs w:val="24"/>
        </w:rPr>
      </w:pPr>
      <w:r>
        <w:rPr>
          <w:rFonts w:ascii="Times New Roman" w:hAnsi="Times New Roman" w:cs="Times New Roman"/>
          <w:sz w:val="24"/>
          <w:szCs w:val="24"/>
        </w:rPr>
        <w:t xml:space="preserve">Remember that opinions take different forms and each has its own structure and format </w:t>
      </w:r>
    </w:p>
    <w:p w14:paraId="4C2E24B1">
      <w:pPr>
        <w:spacing w:after="0"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 </w:t>
      </w:r>
    </w:p>
    <w:tbl>
      <w:tblPr>
        <w:tblStyle w:val="8"/>
        <w:tblW w:w="9892" w:type="dxa"/>
        <w:tblInd w:w="341" w:type="dxa"/>
        <w:tblLayout w:type="autofit"/>
        <w:tblCellMar>
          <w:top w:w="45" w:type="dxa"/>
          <w:left w:w="106" w:type="dxa"/>
          <w:bottom w:w="0" w:type="dxa"/>
          <w:right w:w="64" w:type="dxa"/>
        </w:tblCellMar>
      </w:tblPr>
      <w:tblGrid>
        <w:gridCol w:w="2613"/>
        <w:gridCol w:w="7279"/>
      </w:tblGrid>
      <w:tr w14:paraId="24B2D37F">
        <w:tblPrEx>
          <w:tblCellMar>
            <w:top w:w="45" w:type="dxa"/>
            <w:left w:w="106" w:type="dxa"/>
            <w:bottom w:w="0" w:type="dxa"/>
            <w:right w:w="64" w:type="dxa"/>
          </w:tblCellMar>
        </w:tblPrEx>
        <w:trPr>
          <w:trHeight w:val="349" w:hRule="atLeast"/>
        </w:trPr>
        <w:tc>
          <w:tcPr>
            <w:tcW w:w="1954" w:type="dxa"/>
            <w:tcBorders>
              <w:top w:val="single" w:color="000000" w:sz="4" w:space="0"/>
              <w:left w:val="single" w:color="000000" w:sz="4" w:space="0"/>
              <w:bottom w:val="single" w:color="000000" w:sz="4" w:space="0"/>
              <w:right w:val="nil"/>
            </w:tcBorders>
            <w:shd w:val="clear" w:color="auto" w:fill="FFC000"/>
          </w:tcPr>
          <w:p w14:paraId="18354330">
            <w:pPr>
              <w:spacing w:after="160" w:line="480" w:lineRule="auto"/>
              <w:ind w:left="0" w:firstLine="0"/>
              <w:jc w:val="left"/>
              <w:rPr>
                <w:rFonts w:ascii="Times New Roman" w:hAnsi="Times New Roman" w:cs="Times New Roman"/>
                <w:sz w:val="24"/>
                <w:szCs w:val="24"/>
              </w:rPr>
            </w:pPr>
          </w:p>
        </w:tc>
        <w:tc>
          <w:tcPr>
            <w:tcW w:w="7938" w:type="dxa"/>
            <w:tcBorders>
              <w:top w:val="single" w:color="000000" w:sz="4" w:space="0"/>
              <w:left w:val="nil"/>
              <w:bottom w:val="single" w:color="000000" w:sz="4" w:space="0"/>
              <w:right w:val="single" w:color="000000" w:sz="4" w:space="0"/>
            </w:tcBorders>
            <w:shd w:val="clear" w:color="auto" w:fill="FFC000"/>
          </w:tcPr>
          <w:p w14:paraId="28B3742E">
            <w:pPr>
              <w:spacing w:after="0" w:line="480" w:lineRule="auto"/>
              <w:ind w:left="630" w:firstLine="0"/>
              <w:jc w:val="left"/>
              <w:rPr>
                <w:rFonts w:ascii="Times New Roman" w:hAnsi="Times New Roman" w:cs="Times New Roman"/>
                <w:sz w:val="24"/>
                <w:szCs w:val="24"/>
              </w:rPr>
            </w:pPr>
            <w:r>
              <w:rPr>
                <w:rFonts w:ascii="Times New Roman" w:hAnsi="Times New Roman" w:cs="Times New Roman"/>
                <w:sz w:val="24"/>
                <w:szCs w:val="24"/>
              </w:rPr>
              <w:t xml:space="preserve">EXAMPLE: FORMAT OF LEGAL MEMORANDUM </w:t>
            </w:r>
          </w:p>
        </w:tc>
      </w:tr>
      <w:tr w14:paraId="5A715165">
        <w:tblPrEx>
          <w:tblCellMar>
            <w:top w:w="45" w:type="dxa"/>
            <w:left w:w="106" w:type="dxa"/>
            <w:bottom w:w="0" w:type="dxa"/>
            <w:right w:w="64" w:type="dxa"/>
          </w:tblCellMar>
        </w:tblPrEx>
        <w:trPr>
          <w:trHeight w:val="29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FFC000"/>
          </w:tcPr>
          <w:p w14:paraId="2E3B4CEB">
            <w:pPr>
              <w:spacing w:after="0" w:line="480" w:lineRule="auto"/>
              <w:ind w:left="2" w:firstLine="0"/>
              <w:jc w:val="left"/>
              <w:rPr>
                <w:rFonts w:ascii="Times New Roman" w:hAnsi="Times New Roman" w:cs="Times New Roman"/>
                <w:sz w:val="24"/>
                <w:szCs w:val="24"/>
              </w:rPr>
            </w:pPr>
            <w:r>
              <w:rPr>
                <w:rFonts w:ascii="Times New Roman" w:hAnsi="Times New Roman" w:cs="Times New Roman"/>
                <w:sz w:val="24"/>
                <w:szCs w:val="24"/>
              </w:rPr>
              <w:t xml:space="preserve">HEADING </w:t>
            </w:r>
          </w:p>
        </w:tc>
        <w:tc>
          <w:tcPr>
            <w:tcW w:w="7938" w:type="dxa"/>
            <w:tcBorders>
              <w:top w:val="single" w:color="000000" w:sz="4" w:space="0"/>
              <w:left w:val="single" w:color="000000" w:sz="4" w:space="0"/>
              <w:bottom w:val="single" w:color="000000" w:sz="4" w:space="0"/>
              <w:right w:val="single" w:color="000000" w:sz="4" w:space="0"/>
            </w:tcBorders>
          </w:tcPr>
          <w:p w14:paraId="2C6A21CF">
            <w:pPr>
              <w:spacing w:after="0"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Identify the client or give the case number </w:t>
            </w:r>
          </w:p>
        </w:tc>
      </w:tr>
      <w:tr w14:paraId="6BFC9A84">
        <w:tblPrEx>
          <w:tblCellMar>
            <w:top w:w="45" w:type="dxa"/>
            <w:left w:w="106" w:type="dxa"/>
            <w:bottom w:w="0" w:type="dxa"/>
            <w:right w:w="64" w:type="dxa"/>
          </w:tblCellMar>
        </w:tblPrEx>
        <w:trPr>
          <w:trHeight w:val="57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FFC000"/>
          </w:tcPr>
          <w:p w14:paraId="039A96B1">
            <w:pPr>
              <w:spacing w:after="0" w:line="480" w:lineRule="auto"/>
              <w:ind w:left="2" w:firstLine="0"/>
              <w:jc w:val="left"/>
              <w:rPr>
                <w:rFonts w:ascii="Times New Roman" w:hAnsi="Times New Roman" w:cs="Times New Roman"/>
                <w:sz w:val="24"/>
                <w:szCs w:val="24"/>
              </w:rPr>
            </w:pPr>
            <w:r>
              <w:rPr>
                <w:rFonts w:ascii="Times New Roman" w:hAnsi="Times New Roman" w:cs="Times New Roman"/>
                <w:sz w:val="24"/>
                <w:szCs w:val="24"/>
              </w:rPr>
              <w:t xml:space="preserve">INTRODUCTION </w:t>
            </w:r>
          </w:p>
        </w:tc>
        <w:tc>
          <w:tcPr>
            <w:tcW w:w="7938" w:type="dxa"/>
            <w:tcBorders>
              <w:top w:val="single" w:color="000000" w:sz="4" w:space="0"/>
              <w:left w:val="single" w:color="000000" w:sz="4" w:space="0"/>
              <w:bottom w:val="single" w:color="000000" w:sz="4" w:space="0"/>
              <w:right w:val="single" w:color="000000" w:sz="4" w:space="0"/>
            </w:tcBorders>
          </w:tcPr>
          <w:p w14:paraId="056F6212">
            <w:pPr>
              <w:spacing w:after="16"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Identify the client, and state why the matter was referred to you.  </w:t>
            </w:r>
          </w:p>
          <w:p w14:paraId="5CC23328">
            <w:pPr>
              <w:spacing w:after="0"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Set out the basic issues arising, and possibly a short summary of the answers to those issues. </w:t>
            </w:r>
          </w:p>
        </w:tc>
      </w:tr>
      <w:tr w14:paraId="3CA634C3">
        <w:tblPrEx>
          <w:tblCellMar>
            <w:top w:w="45" w:type="dxa"/>
            <w:left w:w="106" w:type="dxa"/>
            <w:bottom w:w="0" w:type="dxa"/>
            <w:right w:w="64" w:type="dxa"/>
          </w:tblCellMar>
        </w:tblPrEx>
        <w:trPr>
          <w:trHeight w:val="1135" w:hRule="atLeast"/>
        </w:trPr>
        <w:tc>
          <w:tcPr>
            <w:tcW w:w="1954" w:type="dxa"/>
            <w:tcBorders>
              <w:top w:val="single" w:color="000000" w:sz="4" w:space="0"/>
              <w:left w:val="single" w:color="000000" w:sz="4" w:space="0"/>
              <w:bottom w:val="single" w:color="000000" w:sz="4" w:space="0"/>
              <w:right w:val="single" w:color="000000" w:sz="4" w:space="0"/>
            </w:tcBorders>
            <w:shd w:val="clear" w:color="auto" w:fill="FFC000"/>
          </w:tcPr>
          <w:p w14:paraId="36FAA981">
            <w:pPr>
              <w:spacing w:after="0" w:line="480" w:lineRule="auto"/>
              <w:ind w:left="2" w:firstLine="0"/>
              <w:jc w:val="left"/>
              <w:rPr>
                <w:rFonts w:ascii="Times New Roman" w:hAnsi="Times New Roman" w:cs="Times New Roman"/>
                <w:sz w:val="24"/>
                <w:szCs w:val="24"/>
              </w:rPr>
            </w:pPr>
            <w:r>
              <w:rPr>
                <w:rFonts w:ascii="Times New Roman" w:hAnsi="Times New Roman" w:cs="Times New Roman"/>
                <w:sz w:val="24"/>
                <w:szCs w:val="24"/>
              </w:rPr>
              <w:t xml:space="preserve">BODY </w:t>
            </w:r>
          </w:p>
        </w:tc>
        <w:tc>
          <w:tcPr>
            <w:tcW w:w="7938" w:type="dxa"/>
            <w:tcBorders>
              <w:top w:val="single" w:color="000000" w:sz="4" w:space="0"/>
              <w:left w:val="single" w:color="000000" w:sz="4" w:space="0"/>
              <w:bottom w:val="single" w:color="000000" w:sz="4" w:space="0"/>
              <w:right w:val="single" w:color="000000" w:sz="4" w:space="0"/>
            </w:tcBorders>
          </w:tcPr>
          <w:p w14:paraId="511530C1">
            <w:pPr>
              <w:spacing w:after="5"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Start with a detailed statement of the facts. All relevant facts, including facts in dispute and facts relevant to the case, should be included. </w:t>
            </w:r>
          </w:p>
          <w:p w14:paraId="0875F2BC">
            <w:pPr>
              <w:spacing w:after="0" w:line="480" w:lineRule="auto"/>
              <w:ind w:left="0" w:firstLine="0"/>
              <w:rPr>
                <w:rFonts w:ascii="Times New Roman" w:hAnsi="Times New Roman" w:cs="Times New Roman"/>
                <w:sz w:val="24"/>
                <w:szCs w:val="24"/>
              </w:rPr>
            </w:pPr>
            <w:r>
              <w:rPr>
                <w:rFonts w:ascii="Times New Roman" w:hAnsi="Times New Roman" w:cs="Times New Roman"/>
                <w:sz w:val="24"/>
                <w:szCs w:val="24"/>
              </w:rPr>
              <w:t xml:space="preserve">The facts must be presented in a chronological manner- you may number the paragraphs or use subheadings in different paragraphs </w:t>
            </w:r>
          </w:p>
        </w:tc>
      </w:tr>
      <w:tr w14:paraId="64220727">
        <w:tblPrEx>
          <w:tblCellMar>
            <w:top w:w="45" w:type="dxa"/>
            <w:left w:w="106" w:type="dxa"/>
            <w:bottom w:w="0" w:type="dxa"/>
            <w:right w:w="64" w:type="dxa"/>
          </w:tblCellMar>
        </w:tblPrEx>
        <w:trPr>
          <w:trHeight w:val="851" w:hRule="atLeast"/>
        </w:trPr>
        <w:tc>
          <w:tcPr>
            <w:tcW w:w="1954" w:type="dxa"/>
            <w:tcBorders>
              <w:top w:val="single" w:color="000000" w:sz="4" w:space="0"/>
              <w:left w:val="single" w:color="000000" w:sz="4" w:space="0"/>
              <w:bottom w:val="single" w:color="000000" w:sz="4" w:space="0"/>
              <w:right w:val="single" w:color="000000" w:sz="4" w:space="0"/>
            </w:tcBorders>
            <w:shd w:val="clear" w:color="auto" w:fill="FFC000"/>
          </w:tcPr>
          <w:p w14:paraId="0E166342">
            <w:pPr>
              <w:spacing w:after="0" w:line="480" w:lineRule="auto"/>
              <w:ind w:left="2" w:firstLine="0"/>
              <w:jc w:val="left"/>
              <w:rPr>
                <w:rFonts w:ascii="Times New Roman" w:hAnsi="Times New Roman" w:cs="Times New Roman"/>
                <w:sz w:val="24"/>
                <w:szCs w:val="24"/>
              </w:rPr>
            </w:pPr>
            <w:r>
              <w:rPr>
                <w:rFonts w:ascii="Times New Roman" w:hAnsi="Times New Roman" w:cs="Times New Roman"/>
                <w:sz w:val="24"/>
                <w:szCs w:val="24"/>
              </w:rPr>
              <w:t xml:space="preserve">PRECEDENTS </w:t>
            </w:r>
          </w:p>
        </w:tc>
        <w:tc>
          <w:tcPr>
            <w:tcW w:w="7938" w:type="dxa"/>
            <w:tcBorders>
              <w:top w:val="single" w:color="000000" w:sz="4" w:space="0"/>
              <w:left w:val="single" w:color="000000" w:sz="4" w:space="0"/>
              <w:bottom w:val="single" w:color="000000" w:sz="4" w:space="0"/>
              <w:right w:val="single" w:color="000000" w:sz="4" w:space="0"/>
            </w:tcBorders>
          </w:tcPr>
          <w:p w14:paraId="3CC88FB9">
            <w:pPr>
              <w:spacing w:after="0"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Undertake a survey of the pertinent statutes involved. Identify and briefly describe the statutory provisions relevant to the issues in question. </w:t>
            </w:r>
          </w:p>
          <w:p w14:paraId="295E7954">
            <w:pPr>
              <w:spacing w:after="0"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If there are decisions arrived at relating to the facts, use these (and start with the most recent). </w:t>
            </w:r>
          </w:p>
        </w:tc>
      </w:tr>
      <w:tr w14:paraId="2755BA05">
        <w:tblPrEx>
          <w:tblCellMar>
            <w:top w:w="45" w:type="dxa"/>
            <w:left w:w="106" w:type="dxa"/>
            <w:bottom w:w="0" w:type="dxa"/>
            <w:right w:w="64" w:type="dxa"/>
          </w:tblCellMar>
        </w:tblPrEx>
        <w:trPr>
          <w:trHeight w:val="1135" w:hRule="atLeast"/>
        </w:trPr>
        <w:tc>
          <w:tcPr>
            <w:tcW w:w="1954" w:type="dxa"/>
            <w:tcBorders>
              <w:top w:val="single" w:color="000000" w:sz="4" w:space="0"/>
              <w:left w:val="single" w:color="000000" w:sz="4" w:space="0"/>
              <w:bottom w:val="single" w:color="000000" w:sz="4" w:space="0"/>
              <w:right w:val="single" w:color="000000" w:sz="4" w:space="0"/>
            </w:tcBorders>
            <w:shd w:val="clear" w:color="auto" w:fill="FFC000"/>
          </w:tcPr>
          <w:p w14:paraId="5030AE63">
            <w:pPr>
              <w:spacing w:after="0" w:line="480" w:lineRule="auto"/>
              <w:ind w:left="2" w:firstLine="0"/>
              <w:jc w:val="left"/>
              <w:rPr>
                <w:rFonts w:ascii="Times New Roman" w:hAnsi="Times New Roman" w:cs="Times New Roman"/>
                <w:sz w:val="24"/>
                <w:szCs w:val="24"/>
              </w:rPr>
            </w:pPr>
            <w:r>
              <w:rPr>
                <w:rFonts w:ascii="Times New Roman" w:hAnsi="Times New Roman" w:cs="Times New Roman"/>
                <w:sz w:val="24"/>
                <w:szCs w:val="24"/>
              </w:rPr>
              <w:t xml:space="preserve">DISCUSSION </w:t>
            </w:r>
          </w:p>
        </w:tc>
        <w:tc>
          <w:tcPr>
            <w:tcW w:w="7938" w:type="dxa"/>
            <w:tcBorders>
              <w:top w:val="single" w:color="000000" w:sz="4" w:space="0"/>
              <w:left w:val="single" w:color="000000" w:sz="4" w:space="0"/>
              <w:bottom w:val="single" w:color="000000" w:sz="4" w:space="0"/>
              <w:right w:val="single" w:color="000000" w:sz="4" w:space="0"/>
            </w:tcBorders>
          </w:tcPr>
          <w:p w14:paraId="12A7AEAB">
            <w:pPr>
              <w:spacing w:after="21"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Undertake a discussion of the issues raised – remember to discuss each issue separately. </w:t>
            </w:r>
          </w:p>
          <w:p w14:paraId="6118683D">
            <w:pPr>
              <w:spacing w:after="16"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Discussion of issues is the central part of the memorandum.  </w:t>
            </w:r>
          </w:p>
          <w:p w14:paraId="4A426308">
            <w:pPr>
              <w:spacing w:after="0" w:line="480" w:lineRule="auto"/>
              <w:ind w:left="0" w:firstLine="0"/>
              <w:rPr>
                <w:rFonts w:ascii="Times New Roman" w:hAnsi="Times New Roman" w:cs="Times New Roman"/>
                <w:sz w:val="24"/>
                <w:szCs w:val="24"/>
              </w:rPr>
            </w:pPr>
            <w:r>
              <w:rPr>
                <w:rFonts w:ascii="Times New Roman" w:hAnsi="Times New Roman" w:cs="Times New Roman"/>
                <w:sz w:val="24"/>
                <w:szCs w:val="24"/>
              </w:rPr>
              <w:t xml:space="preserve">Do not only give the strong points of your case, bring out the weak points too. Give a dispassionate opinion of the case </w:t>
            </w:r>
          </w:p>
        </w:tc>
      </w:tr>
      <w:tr w14:paraId="08E73E38">
        <w:tblPrEx>
          <w:tblCellMar>
            <w:top w:w="45" w:type="dxa"/>
            <w:left w:w="106" w:type="dxa"/>
            <w:bottom w:w="0" w:type="dxa"/>
            <w:right w:w="64" w:type="dxa"/>
          </w:tblCellMar>
        </w:tblPrEx>
        <w:trPr>
          <w:trHeight w:val="850" w:hRule="atLeast"/>
        </w:trPr>
        <w:tc>
          <w:tcPr>
            <w:tcW w:w="1954" w:type="dxa"/>
            <w:tcBorders>
              <w:top w:val="single" w:color="000000" w:sz="4" w:space="0"/>
              <w:left w:val="single" w:color="000000" w:sz="4" w:space="0"/>
              <w:bottom w:val="single" w:color="000000" w:sz="4" w:space="0"/>
              <w:right w:val="single" w:color="000000" w:sz="4" w:space="0"/>
            </w:tcBorders>
            <w:shd w:val="clear" w:color="auto" w:fill="FFC000"/>
          </w:tcPr>
          <w:p w14:paraId="1D1B2806">
            <w:pPr>
              <w:spacing w:after="0" w:line="480" w:lineRule="auto"/>
              <w:ind w:left="2" w:firstLine="0"/>
              <w:jc w:val="left"/>
              <w:rPr>
                <w:rFonts w:ascii="Times New Roman" w:hAnsi="Times New Roman" w:cs="Times New Roman"/>
                <w:sz w:val="24"/>
                <w:szCs w:val="24"/>
              </w:rPr>
            </w:pPr>
            <w:r>
              <w:rPr>
                <w:rFonts w:ascii="Times New Roman" w:hAnsi="Times New Roman" w:cs="Times New Roman"/>
                <w:sz w:val="24"/>
                <w:szCs w:val="24"/>
              </w:rPr>
              <w:t xml:space="preserve">CONCLUSION </w:t>
            </w:r>
          </w:p>
        </w:tc>
        <w:tc>
          <w:tcPr>
            <w:tcW w:w="7938" w:type="dxa"/>
            <w:tcBorders>
              <w:top w:val="single" w:color="000000" w:sz="4" w:space="0"/>
              <w:left w:val="single" w:color="000000" w:sz="4" w:space="0"/>
              <w:bottom w:val="single" w:color="000000" w:sz="4" w:space="0"/>
              <w:right w:val="single" w:color="000000" w:sz="4" w:space="0"/>
            </w:tcBorders>
          </w:tcPr>
          <w:p w14:paraId="04FAE85C">
            <w:pPr>
              <w:spacing w:after="16"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Remember, you are </w:t>
            </w:r>
            <w:r>
              <w:rPr>
                <w:rFonts w:ascii="Times New Roman" w:hAnsi="Times New Roman" w:cs="Times New Roman"/>
                <w:sz w:val="24"/>
                <w:szCs w:val="24"/>
                <w:u w:val="single" w:color="000000"/>
              </w:rPr>
              <w:t>not</w:t>
            </w:r>
            <w:r>
              <w:rPr>
                <w:rFonts w:ascii="Times New Roman" w:hAnsi="Times New Roman" w:cs="Times New Roman"/>
                <w:sz w:val="24"/>
                <w:szCs w:val="24"/>
              </w:rPr>
              <w:t xml:space="preserve"> making a decision. </w:t>
            </w:r>
          </w:p>
          <w:p w14:paraId="29954DB8">
            <w:pPr>
              <w:spacing w:after="0" w:line="480" w:lineRule="auto"/>
              <w:ind w:left="0" w:firstLine="0"/>
              <w:rPr>
                <w:rFonts w:ascii="Times New Roman" w:hAnsi="Times New Roman" w:cs="Times New Roman"/>
                <w:sz w:val="24"/>
                <w:szCs w:val="24"/>
              </w:rPr>
            </w:pPr>
            <w:r>
              <w:rPr>
                <w:rFonts w:ascii="Times New Roman" w:hAnsi="Times New Roman" w:cs="Times New Roman"/>
                <w:sz w:val="24"/>
                <w:szCs w:val="24"/>
              </w:rPr>
              <w:t xml:space="preserve">This is a summary of your predictions about the state of the law and how it applies to the case before you. You should never give an affirmative position </w:t>
            </w:r>
          </w:p>
        </w:tc>
      </w:tr>
      <w:tr w14:paraId="60E99C10">
        <w:tblPrEx>
          <w:tblCellMar>
            <w:top w:w="45" w:type="dxa"/>
            <w:left w:w="106" w:type="dxa"/>
            <w:bottom w:w="0" w:type="dxa"/>
            <w:right w:w="64" w:type="dxa"/>
          </w:tblCellMar>
        </w:tblPrEx>
        <w:trPr>
          <w:trHeight w:val="294" w:hRule="atLeast"/>
        </w:trPr>
        <w:tc>
          <w:tcPr>
            <w:tcW w:w="1954" w:type="dxa"/>
            <w:tcBorders>
              <w:top w:val="single" w:color="000000" w:sz="4" w:space="0"/>
              <w:left w:val="single" w:color="000000" w:sz="4" w:space="0"/>
              <w:bottom w:val="single" w:color="000000" w:sz="4" w:space="0"/>
              <w:right w:val="single" w:color="000000" w:sz="4" w:space="0"/>
            </w:tcBorders>
            <w:shd w:val="clear" w:color="auto" w:fill="FFC000"/>
          </w:tcPr>
          <w:p w14:paraId="5F3A21D4">
            <w:pPr>
              <w:spacing w:after="0" w:line="480" w:lineRule="auto"/>
              <w:ind w:left="2" w:firstLine="0"/>
              <w:rPr>
                <w:rFonts w:ascii="Times New Roman" w:hAnsi="Times New Roman" w:cs="Times New Roman"/>
                <w:sz w:val="24"/>
                <w:szCs w:val="24"/>
              </w:rPr>
            </w:pPr>
            <w:r>
              <w:rPr>
                <w:rFonts w:ascii="Times New Roman" w:hAnsi="Times New Roman" w:cs="Times New Roman"/>
                <w:sz w:val="24"/>
                <w:szCs w:val="24"/>
              </w:rPr>
              <w:t xml:space="preserve">RECOMMENDATIONS </w:t>
            </w:r>
          </w:p>
        </w:tc>
        <w:tc>
          <w:tcPr>
            <w:tcW w:w="7938" w:type="dxa"/>
            <w:tcBorders>
              <w:top w:val="single" w:color="000000" w:sz="4" w:space="0"/>
              <w:left w:val="single" w:color="000000" w:sz="4" w:space="0"/>
              <w:bottom w:val="single" w:color="000000" w:sz="4" w:space="0"/>
              <w:right w:val="single" w:color="000000" w:sz="4" w:space="0"/>
            </w:tcBorders>
          </w:tcPr>
          <w:p w14:paraId="76ACDBB1">
            <w:pPr>
              <w:spacing w:after="0"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What do you propose to your client? </w:t>
            </w:r>
          </w:p>
        </w:tc>
      </w:tr>
    </w:tbl>
    <w:p w14:paraId="1267853D">
      <w:pPr>
        <w:spacing w:after="30" w:line="480" w:lineRule="auto"/>
        <w:ind w:left="0" w:firstLine="0"/>
        <w:jc w:val="left"/>
        <w:rPr>
          <w:rFonts w:ascii="Times New Roman" w:hAnsi="Times New Roman" w:cs="Times New Roman"/>
          <w:sz w:val="24"/>
          <w:szCs w:val="24"/>
        </w:rPr>
      </w:pPr>
      <w:r>
        <w:rPr>
          <w:rFonts w:ascii="Times New Roman" w:hAnsi="Times New Roman" w:cs="Times New Roman"/>
          <w:sz w:val="24"/>
          <w:szCs w:val="24"/>
        </w:rPr>
        <w:t xml:space="preserve"> </w:t>
      </w:r>
    </w:p>
    <w:p w14:paraId="26BB2D6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47609"/>
    <w:multiLevelType w:val="singleLevel"/>
    <w:tmpl w:val="9EA476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A8A78D7"/>
    <w:multiLevelType w:val="multilevel"/>
    <w:tmpl w:val="0A8A78D7"/>
    <w:lvl w:ilvl="0" w:tentative="0">
      <w:start w:val="1"/>
      <w:numFmt w:val="bullet"/>
      <w:lvlText w:val="•"/>
      <w:lvlJc w:val="left"/>
      <w:pPr>
        <w:ind w:left="71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
    <w:nsid w:val="0B6B3A62"/>
    <w:multiLevelType w:val="multilevel"/>
    <w:tmpl w:val="0B6B3A62"/>
    <w:lvl w:ilvl="0" w:tentative="0">
      <w:start w:val="1"/>
      <w:numFmt w:val="lowerRoman"/>
      <w:lvlText w:val="(%1)"/>
      <w:lvlJc w:val="left"/>
      <w:pPr>
        <w:ind w:left="760"/>
      </w:pPr>
      <w:rPr>
        <w:rFonts w:ascii="Calibri" w:hAnsi="Calibri" w:eastAsia="Calibri" w:cs="Calibri"/>
        <w:b w:val="0"/>
        <w:i w:val="0"/>
        <w:strike w:val="0"/>
        <w:dstrike w:val="0"/>
        <w:color w:val="000000"/>
        <w:sz w:val="20"/>
        <w:szCs w:val="20"/>
        <w:u w:val="none" w:color="000000"/>
        <w:shd w:val="clear" w:color="auto" w:fill="auto"/>
        <w:vertAlign w:val="baseline"/>
      </w:rPr>
    </w:lvl>
    <w:lvl w:ilvl="1" w:tentative="0">
      <w:start w:val="1"/>
      <w:numFmt w:val="lowerLetter"/>
      <w:lvlText w:val="%2"/>
      <w:lvlJc w:val="left"/>
      <w:pPr>
        <w:ind w:left="1223"/>
      </w:pPr>
      <w:rPr>
        <w:rFonts w:ascii="Calibri" w:hAnsi="Calibri" w:eastAsia="Calibri" w:cs="Calibri"/>
        <w:b w:val="0"/>
        <w:i w:val="0"/>
        <w:strike w:val="0"/>
        <w:dstrike w:val="0"/>
        <w:color w:val="000000"/>
        <w:sz w:val="20"/>
        <w:szCs w:val="20"/>
        <w:u w:val="none" w:color="000000"/>
        <w:shd w:val="clear" w:color="auto" w:fill="auto"/>
        <w:vertAlign w:val="baseline"/>
      </w:rPr>
    </w:lvl>
    <w:lvl w:ilvl="2" w:tentative="0">
      <w:start w:val="1"/>
      <w:numFmt w:val="lowerRoman"/>
      <w:lvlText w:val="%3"/>
      <w:lvlJc w:val="left"/>
      <w:pPr>
        <w:ind w:left="1943"/>
      </w:pPr>
      <w:rPr>
        <w:rFonts w:ascii="Calibri" w:hAnsi="Calibri" w:eastAsia="Calibri" w:cs="Calibri"/>
        <w:b w:val="0"/>
        <w:i w:val="0"/>
        <w:strike w:val="0"/>
        <w:dstrike w:val="0"/>
        <w:color w:val="000000"/>
        <w:sz w:val="20"/>
        <w:szCs w:val="20"/>
        <w:u w:val="none" w:color="000000"/>
        <w:shd w:val="clear" w:color="auto" w:fill="auto"/>
        <w:vertAlign w:val="baseline"/>
      </w:rPr>
    </w:lvl>
    <w:lvl w:ilvl="3" w:tentative="0">
      <w:start w:val="1"/>
      <w:numFmt w:val="decimal"/>
      <w:lvlText w:val="%4"/>
      <w:lvlJc w:val="left"/>
      <w:pPr>
        <w:ind w:left="2663"/>
      </w:pPr>
      <w:rPr>
        <w:rFonts w:ascii="Calibri" w:hAnsi="Calibri" w:eastAsia="Calibri" w:cs="Calibri"/>
        <w:b w:val="0"/>
        <w:i w:val="0"/>
        <w:strike w:val="0"/>
        <w:dstrike w:val="0"/>
        <w:color w:val="000000"/>
        <w:sz w:val="20"/>
        <w:szCs w:val="20"/>
        <w:u w:val="none" w:color="000000"/>
        <w:shd w:val="clear" w:color="auto" w:fill="auto"/>
        <w:vertAlign w:val="baseline"/>
      </w:rPr>
    </w:lvl>
    <w:lvl w:ilvl="4" w:tentative="0">
      <w:start w:val="1"/>
      <w:numFmt w:val="lowerLetter"/>
      <w:lvlText w:val="%5"/>
      <w:lvlJc w:val="left"/>
      <w:pPr>
        <w:ind w:left="3383"/>
      </w:pPr>
      <w:rPr>
        <w:rFonts w:ascii="Calibri" w:hAnsi="Calibri" w:eastAsia="Calibri" w:cs="Calibri"/>
        <w:b w:val="0"/>
        <w:i w:val="0"/>
        <w:strike w:val="0"/>
        <w:dstrike w:val="0"/>
        <w:color w:val="000000"/>
        <w:sz w:val="20"/>
        <w:szCs w:val="20"/>
        <w:u w:val="none" w:color="000000"/>
        <w:shd w:val="clear" w:color="auto" w:fill="auto"/>
        <w:vertAlign w:val="baseline"/>
      </w:rPr>
    </w:lvl>
    <w:lvl w:ilvl="5" w:tentative="0">
      <w:start w:val="1"/>
      <w:numFmt w:val="lowerRoman"/>
      <w:lvlText w:val="%6"/>
      <w:lvlJc w:val="left"/>
      <w:pPr>
        <w:ind w:left="4103"/>
      </w:pPr>
      <w:rPr>
        <w:rFonts w:ascii="Calibri" w:hAnsi="Calibri" w:eastAsia="Calibri" w:cs="Calibri"/>
        <w:b w:val="0"/>
        <w:i w:val="0"/>
        <w:strike w:val="0"/>
        <w:dstrike w:val="0"/>
        <w:color w:val="000000"/>
        <w:sz w:val="20"/>
        <w:szCs w:val="20"/>
        <w:u w:val="none" w:color="000000"/>
        <w:shd w:val="clear" w:color="auto" w:fill="auto"/>
        <w:vertAlign w:val="baseline"/>
      </w:rPr>
    </w:lvl>
    <w:lvl w:ilvl="6" w:tentative="0">
      <w:start w:val="1"/>
      <w:numFmt w:val="decimal"/>
      <w:lvlText w:val="%7"/>
      <w:lvlJc w:val="left"/>
      <w:pPr>
        <w:ind w:left="4823"/>
      </w:pPr>
      <w:rPr>
        <w:rFonts w:ascii="Calibri" w:hAnsi="Calibri" w:eastAsia="Calibri" w:cs="Calibri"/>
        <w:b w:val="0"/>
        <w:i w:val="0"/>
        <w:strike w:val="0"/>
        <w:dstrike w:val="0"/>
        <w:color w:val="000000"/>
        <w:sz w:val="20"/>
        <w:szCs w:val="20"/>
        <w:u w:val="none" w:color="000000"/>
        <w:shd w:val="clear" w:color="auto" w:fill="auto"/>
        <w:vertAlign w:val="baseline"/>
      </w:rPr>
    </w:lvl>
    <w:lvl w:ilvl="7" w:tentative="0">
      <w:start w:val="1"/>
      <w:numFmt w:val="lowerLetter"/>
      <w:lvlText w:val="%8"/>
      <w:lvlJc w:val="left"/>
      <w:pPr>
        <w:ind w:left="5543"/>
      </w:pPr>
      <w:rPr>
        <w:rFonts w:ascii="Calibri" w:hAnsi="Calibri" w:eastAsia="Calibri" w:cs="Calibri"/>
        <w:b w:val="0"/>
        <w:i w:val="0"/>
        <w:strike w:val="0"/>
        <w:dstrike w:val="0"/>
        <w:color w:val="000000"/>
        <w:sz w:val="20"/>
        <w:szCs w:val="20"/>
        <w:u w:val="none" w:color="000000"/>
        <w:shd w:val="clear" w:color="auto" w:fill="auto"/>
        <w:vertAlign w:val="baseline"/>
      </w:rPr>
    </w:lvl>
    <w:lvl w:ilvl="8" w:tentative="0">
      <w:start w:val="1"/>
      <w:numFmt w:val="lowerRoman"/>
      <w:lvlText w:val="%9"/>
      <w:lvlJc w:val="left"/>
      <w:pPr>
        <w:ind w:left="6263"/>
      </w:pPr>
      <w:rPr>
        <w:rFonts w:ascii="Calibri" w:hAnsi="Calibri" w:eastAsia="Calibri" w:cs="Calibri"/>
        <w:b w:val="0"/>
        <w:i w:val="0"/>
        <w:strike w:val="0"/>
        <w:dstrike w:val="0"/>
        <w:color w:val="000000"/>
        <w:sz w:val="20"/>
        <w:szCs w:val="20"/>
        <w:u w:val="none" w:color="000000"/>
        <w:shd w:val="clear" w:color="auto" w:fill="auto"/>
        <w:vertAlign w:val="baseline"/>
      </w:rPr>
    </w:lvl>
  </w:abstractNum>
  <w:abstractNum w:abstractNumId="3">
    <w:nsid w:val="1A212146"/>
    <w:multiLevelType w:val="multilevel"/>
    <w:tmpl w:val="1A212146"/>
    <w:lvl w:ilvl="0" w:tentative="0">
      <w:start w:val="1"/>
      <w:numFmt w:val="bullet"/>
      <w:lvlText w:val="•"/>
      <w:lvlJc w:val="left"/>
      <w:pPr>
        <w:ind w:left="71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4">
    <w:nsid w:val="3E712D84"/>
    <w:multiLevelType w:val="multilevel"/>
    <w:tmpl w:val="3E712D84"/>
    <w:lvl w:ilvl="0" w:tentative="0">
      <w:start w:val="1"/>
      <w:numFmt w:val="bullet"/>
      <w:lvlText w:val="•"/>
      <w:lvlJc w:val="left"/>
      <w:pPr>
        <w:ind w:left="71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5">
    <w:nsid w:val="726974E9"/>
    <w:multiLevelType w:val="multilevel"/>
    <w:tmpl w:val="726974E9"/>
    <w:lvl w:ilvl="0" w:tentative="0">
      <w:start w:val="1"/>
      <w:numFmt w:val="bullet"/>
      <w:lvlText w:val="•"/>
      <w:lvlJc w:val="left"/>
      <w:pPr>
        <w:ind w:left="71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6">
    <w:nsid w:val="7AD47C76"/>
    <w:multiLevelType w:val="multilevel"/>
    <w:tmpl w:val="7AD47C76"/>
    <w:lvl w:ilvl="0" w:tentative="0">
      <w:start w:val="1"/>
      <w:numFmt w:val="bullet"/>
      <w:lvlText w:val="•"/>
      <w:lvlJc w:val="left"/>
      <w:pPr>
        <w:ind w:left="71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6"/>
  </w:num>
  <w:num w:numId="2">
    <w:abstractNumId w:val="0"/>
  </w:num>
  <w:num w:numId="3">
    <w:abstractNumId w:val="5"/>
  </w:num>
  <w:num w:numId="4">
    <w:abstractNumId w:val="3"/>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095"/>
    <w:rsid w:val="00523095"/>
    <w:rsid w:val="00942610"/>
    <w:rsid w:val="1FB864B9"/>
    <w:rsid w:val="202E7ADC"/>
    <w:rsid w:val="25D94FA6"/>
    <w:rsid w:val="27873991"/>
    <w:rsid w:val="4CCF0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9" w:line="271" w:lineRule="auto"/>
      <w:ind w:left="370" w:hanging="10"/>
      <w:jc w:val="both"/>
    </w:pPr>
    <w:rPr>
      <w:rFonts w:ascii="Calibri" w:hAnsi="Calibri" w:eastAsia="Calibri" w:cs="Calibri"/>
      <w:color w:val="000000"/>
      <w:sz w:val="20"/>
      <w:szCs w:val="22"/>
      <w:lang w:val="en-US" w:eastAsia="en-US" w:bidi="ar-SA"/>
    </w:rPr>
  </w:style>
  <w:style w:type="paragraph" w:styleId="2">
    <w:name w:val="heading 1"/>
    <w:next w:val="1"/>
    <w:link w:val="6"/>
    <w:unhideWhenUsed/>
    <w:qFormat/>
    <w:uiPriority w:val="9"/>
    <w:pPr>
      <w:keepNext/>
      <w:keepLines/>
      <w:spacing w:after="50" w:line="270" w:lineRule="auto"/>
      <w:ind w:left="10" w:right="46" w:hanging="10"/>
      <w:outlineLvl w:val="0"/>
    </w:pPr>
    <w:rPr>
      <w:rFonts w:ascii="Calibri" w:hAnsi="Calibri" w:eastAsia="Calibri" w:cs="Calibri"/>
      <w:color w:val="000000"/>
      <w:sz w:val="20"/>
      <w:szCs w:val="22"/>
      <w:u w:val="single" w:color="000000"/>
      <w:lang w:val="en-US" w:eastAsia="en-US" w:bidi="ar-SA"/>
    </w:rPr>
  </w:style>
  <w:style w:type="paragraph" w:styleId="3">
    <w:name w:val="heading 2"/>
    <w:next w:val="1"/>
    <w:link w:val="7"/>
    <w:unhideWhenUsed/>
    <w:qFormat/>
    <w:uiPriority w:val="9"/>
    <w:pPr>
      <w:keepNext/>
      <w:keepLines/>
      <w:spacing w:after="50" w:line="270" w:lineRule="auto"/>
      <w:ind w:left="10" w:right="46" w:hanging="10"/>
      <w:outlineLvl w:val="1"/>
    </w:pPr>
    <w:rPr>
      <w:rFonts w:ascii="Calibri" w:hAnsi="Calibri" w:eastAsia="Calibri" w:cs="Calibri"/>
      <w:color w:val="000000"/>
      <w:sz w:val="20"/>
      <w:szCs w:val="22"/>
      <w:u w:val="single" w:color="000000"/>
      <w:lang w:val="en-US" w:eastAsia="en-US"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6">
    <w:name w:val="Heading 1 Char"/>
    <w:basedOn w:val="4"/>
    <w:link w:val="2"/>
    <w:uiPriority w:val="9"/>
    <w:rPr>
      <w:rFonts w:ascii="Calibri" w:hAnsi="Calibri" w:eastAsia="Calibri" w:cs="Calibri"/>
      <w:color w:val="000000"/>
      <w:sz w:val="20"/>
      <w:u w:val="single" w:color="000000"/>
    </w:rPr>
  </w:style>
  <w:style w:type="character" w:customStyle="1" w:styleId="7">
    <w:name w:val="Heading 2 Char"/>
    <w:basedOn w:val="4"/>
    <w:link w:val="3"/>
    <w:uiPriority w:val="9"/>
    <w:rPr>
      <w:rFonts w:ascii="Calibri" w:hAnsi="Calibri" w:eastAsia="Calibri" w:cs="Calibri"/>
      <w:color w:val="000000"/>
      <w:sz w:val="20"/>
      <w:u w:val="single" w:color="000000"/>
    </w:rPr>
  </w:style>
  <w:style w:type="table" w:customStyle="1" w:styleId="8">
    <w:name w:val="TableGrid"/>
    <w:uiPriority w:val="0"/>
    <w:pPr>
      <w:spacing w:after="0" w:line="240" w:lineRule="auto"/>
    </w:pPr>
    <w:rPr>
      <w:rFonts w:eastAsiaTheme="minorEastAsia"/>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884</Words>
  <Characters>5045</Characters>
  <Lines>42</Lines>
  <Paragraphs>11</Paragraphs>
  <TotalTime>7</TotalTime>
  <ScaleCrop>false</ScaleCrop>
  <LinksUpToDate>false</LinksUpToDate>
  <CharactersWithSpaces>5918</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2024-03-25T21:33:00Z</dcterms:created>
  <dc:creator>LENOVO</dc:creator>
  <cp:lastModifiedBy>LENOVO</cp:lastModifiedBy>
  <dcterms:modified xsi:type="dcterms:W3CDTF">2024-09-20T15:14:34Z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607B9B73C7AE415F9E632D7717CDAD97_13</vt:lpwstr>
  </property>
</Properties>
</file>