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png" ContentType="image/png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spacing w:before="0"/>
        <w:ind w:left="4243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876432" cy="819150"/>
            <wp:effectExtent l="0" t="0" r="0" b="0"/>
            <wp:docPr id="1" name="image1.png" descr="cid:013f01ccea56$af9eaac0$4700a8c0@AKingo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1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76432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before="17"/>
        <w:ind w:left="1809" w:right="1809" w:firstLine="0"/>
        <w:jc w:val="center"/>
        <w:rPr>
          <w:rFonts w:ascii="Calibri"/>
          <w:b/>
          <w:sz w:val="22"/>
        </w:rPr>
      </w:pPr>
      <w:r>
        <w:rPr>
          <w:rFonts w:ascii="Calibri"/>
          <w:b/>
          <w:sz w:val="22"/>
          <w:u w:val="single"/>
        </w:rPr>
        <w:t>LAW</w:t>
      </w:r>
      <w:r>
        <w:rPr>
          <w:rFonts w:ascii="Calibri"/>
          <w:b/>
          <w:spacing w:val="-3"/>
          <w:sz w:val="22"/>
          <w:u w:val="single"/>
        </w:rPr>
        <w:t> </w:t>
      </w:r>
      <w:r>
        <w:rPr>
          <w:rFonts w:ascii="Calibri"/>
          <w:b/>
          <w:sz w:val="22"/>
          <w:u w:val="single"/>
        </w:rPr>
        <w:t>SOCIETY OF</w:t>
      </w:r>
      <w:r>
        <w:rPr>
          <w:rFonts w:ascii="Calibri"/>
          <w:b/>
          <w:spacing w:val="-2"/>
          <w:sz w:val="22"/>
          <w:u w:val="single"/>
        </w:rPr>
        <w:t> </w:t>
      </w:r>
      <w:r>
        <w:rPr>
          <w:rFonts w:ascii="Calibri"/>
          <w:b/>
          <w:sz w:val="22"/>
          <w:u w:val="single"/>
        </w:rPr>
        <w:t>KENYA</w:t>
      </w:r>
    </w:p>
    <w:p>
      <w:pPr>
        <w:pStyle w:val="BodyText"/>
        <w:spacing w:before="0"/>
        <w:jc w:val="left"/>
        <w:rPr>
          <w:rFonts w:ascii="Calibri"/>
          <w:b/>
          <w:sz w:val="20"/>
        </w:rPr>
      </w:pPr>
    </w:p>
    <w:p>
      <w:pPr>
        <w:pStyle w:val="Heading2"/>
        <w:spacing w:before="274"/>
        <w:ind w:left="1810" w:right="1809"/>
        <w:jc w:val="center"/>
        <w:rPr>
          <w:u w:val="none"/>
        </w:rPr>
      </w:pPr>
      <w:r>
        <w:rPr/>
        <w:pict>
          <v:rect style="position:absolute;margin-left:56.183998pt;margin-top:33.685524pt;width:483.1pt;height:.48pt;mso-position-horizontal-relative:page;mso-position-vertical-relative:paragraph;z-index:-15728640;mso-wrap-distance-left:0;mso-wrap-distance-right:0" filled="true" fillcolor="#000000" stroked="false">
            <v:fill type="solid"/>
            <w10:wrap type="topAndBottom"/>
          </v:rect>
        </w:pict>
      </w:r>
      <w:r>
        <w:rPr>
          <w:w w:val="105"/>
          <w:u w:val="none"/>
        </w:rPr>
        <w:t>GUIDANCE</w:t>
      </w:r>
      <w:r>
        <w:rPr>
          <w:spacing w:val="1"/>
          <w:w w:val="105"/>
          <w:u w:val="none"/>
        </w:rPr>
        <w:t> </w:t>
      </w:r>
      <w:r>
        <w:rPr>
          <w:w w:val="105"/>
          <w:u w:val="none"/>
        </w:rPr>
        <w:t>ON</w:t>
      </w:r>
      <w:r>
        <w:rPr>
          <w:spacing w:val="4"/>
          <w:w w:val="105"/>
          <w:u w:val="none"/>
        </w:rPr>
        <w:t> </w:t>
      </w:r>
      <w:r>
        <w:rPr>
          <w:w w:val="105"/>
          <w:u w:val="none"/>
        </w:rPr>
        <w:t>PROFESSIONAL</w:t>
      </w:r>
      <w:r>
        <w:rPr>
          <w:spacing w:val="4"/>
          <w:w w:val="105"/>
          <w:u w:val="none"/>
        </w:rPr>
        <w:t> </w:t>
      </w:r>
      <w:r>
        <w:rPr>
          <w:w w:val="105"/>
          <w:u w:val="none"/>
        </w:rPr>
        <w:t>UNDERTAKINGS</w:t>
      </w:r>
    </w:p>
    <w:p>
      <w:pPr>
        <w:spacing w:before="176"/>
        <w:ind w:left="132" w:right="0" w:firstLine="0"/>
        <w:jc w:val="left"/>
        <w:rPr>
          <w:rFonts w:ascii="Trebuchet MS"/>
          <w:b/>
          <w:sz w:val="28"/>
        </w:rPr>
      </w:pPr>
      <w:r>
        <w:rPr>
          <w:rFonts w:ascii="Trebuchet MS"/>
          <w:b/>
          <w:sz w:val="28"/>
          <w:u w:val="single"/>
        </w:rPr>
        <w:t>Introduction</w:t>
      </w:r>
    </w:p>
    <w:p>
      <w:pPr>
        <w:pStyle w:val="BodyText"/>
        <w:spacing w:before="2"/>
        <w:jc w:val="left"/>
        <w:rPr>
          <w:rFonts w:ascii="Trebuchet MS"/>
          <w:b/>
          <w:sz w:val="13"/>
        </w:rPr>
      </w:pPr>
    </w:p>
    <w:p>
      <w:pPr>
        <w:pStyle w:val="BodyText"/>
        <w:spacing w:line="273" w:lineRule="auto" w:before="90"/>
        <w:ind w:left="132" w:right="125"/>
      </w:pPr>
      <w:r>
        <w:rPr/>
        <w:t>Undertakings are a very important aspect of the practice of law in our</w:t>
      </w:r>
      <w:r>
        <w:rPr>
          <w:spacing w:val="1"/>
        </w:rPr>
        <w:t> </w:t>
      </w:r>
      <w:r>
        <w:rPr/>
        <w:t>jurisdiction. In conveyancing, they are used to expedite matters which, in the</w:t>
      </w:r>
      <w:r>
        <w:rPr>
          <w:spacing w:val="-85"/>
        </w:rPr>
        <w:t> </w:t>
      </w:r>
      <w:r>
        <w:rPr/>
        <w:t>absence of undertakings, would cause considerable delay and inconvenience</w:t>
      </w:r>
      <w:r>
        <w:rPr>
          <w:spacing w:val="1"/>
        </w:rPr>
        <w:t> </w:t>
      </w:r>
      <w:r>
        <w:rPr/>
        <w:t>to the client</w:t>
      </w:r>
      <w:r>
        <w:rPr>
          <w:spacing w:val="1"/>
        </w:rPr>
        <w:t> </w:t>
      </w:r>
      <w:r>
        <w:rPr/>
        <w:t>and the practitioner. The use of undertakings in litigation,</w:t>
      </w:r>
      <w:r>
        <w:rPr>
          <w:spacing w:val="1"/>
        </w:rPr>
        <w:t> </w:t>
      </w:r>
      <w:r>
        <w:rPr/>
        <w:t>particularly personal injury litigation, while perhaps ill-advised, has become</w:t>
      </w:r>
      <w:r>
        <w:rPr>
          <w:spacing w:val="1"/>
        </w:rPr>
        <w:t> </w:t>
      </w:r>
      <w:r>
        <w:rPr/>
        <w:t>widespread. The undertaking invades practically every area of practice and it</w:t>
      </w:r>
      <w:r>
        <w:rPr>
          <w:spacing w:val="1"/>
        </w:rPr>
        <w:t> </w:t>
      </w:r>
      <w:r>
        <w:rPr/>
        <w:t>is</w:t>
      </w:r>
      <w:r>
        <w:rPr>
          <w:spacing w:val="-10"/>
        </w:rPr>
        <w:t> </w:t>
      </w:r>
      <w:r>
        <w:rPr/>
        <w:t>seen</w:t>
      </w:r>
      <w:r>
        <w:rPr>
          <w:spacing w:val="-8"/>
        </w:rPr>
        <w:t> </w:t>
      </w:r>
      <w:r>
        <w:rPr/>
        <w:t>as</w:t>
      </w:r>
      <w:r>
        <w:rPr>
          <w:spacing w:val="-8"/>
        </w:rPr>
        <w:t> </w:t>
      </w:r>
      <w:r>
        <w:rPr/>
        <w:t>unlikely</w:t>
      </w:r>
      <w:r>
        <w:rPr>
          <w:spacing w:val="-9"/>
        </w:rPr>
        <w:t> </w:t>
      </w:r>
      <w:r>
        <w:rPr/>
        <w:t>that</w:t>
      </w:r>
      <w:r>
        <w:rPr>
          <w:spacing w:val="-8"/>
        </w:rPr>
        <w:t> </w:t>
      </w:r>
      <w:r>
        <w:rPr/>
        <w:t>its</w:t>
      </w:r>
      <w:r>
        <w:rPr>
          <w:spacing w:val="-8"/>
        </w:rPr>
        <w:t> </w:t>
      </w:r>
      <w:r>
        <w:rPr/>
        <w:t>use</w:t>
      </w:r>
      <w:r>
        <w:rPr>
          <w:spacing w:val="-11"/>
        </w:rPr>
        <w:t> </w:t>
      </w:r>
      <w:r>
        <w:rPr/>
        <w:t>will</w:t>
      </w:r>
      <w:r>
        <w:rPr>
          <w:spacing w:val="-9"/>
        </w:rPr>
        <w:t> </w:t>
      </w:r>
      <w:r>
        <w:rPr/>
        <w:t>be</w:t>
      </w:r>
      <w:r>
        <w:rPr>
          <w:spacing w:val="-8"/>
        </w:rPr>
        <w:t> </w:t>
      </w:r>
      <w:r>
        <w:rPr/>
        <w:t>reduced.</w:t>
      </w:r>
    </w:p>
    <w:p>
      <w:pPr>
        <w:pStyle w:val="BodyText"/>
        <w:spacing w:line="273" w:lineRule="auto" w:before="205"/>
        <w:ind w:left="132" w:right="130"/>
      </w:pPr>
      <w:r>
        <w:rPr/>
        <w:t>From the point of view of the profession and our members, undertakings are</w:t>
      </w:r>
      <w:r>
        <w:rPr>
          <w:spacing w:val="1"/>
        </w:rPr>
        <w:t> </w:t>
      </w:r>
      <w:r>
        <w:rPr/>
        <w:t>to be viewed under two headings. Primarily, the undertakings may create a</w:t>
      </w:r>
      <w:r>
        <w:rPr>
          <w:spacing w:val="1"/>
        </w:rPr>
        <w:t> </w:t>
      </w:r>
      <w:r>
        <w:rPr/>
        <w:t>legal obligation upon the Advocate which is enforceable by, for example,</w:t>
      </w:r>
      <w:r>
        <w:rPr>
          <w:spacing w:val="1"/>
        </w:rPr>
        <w:t> </w:t>
      </w:r>
      <w:r>
        <w:rPr/>
        <w:t>mandatory</w:t>
      </w:r>
      <w:r>
        <w:rPr>
          <w:spacing w:val="-13"/>
        </w:rPr>
        <w:t> </w:t>
      </w:r>
      <w:r>
        <w:rPr/>
        <w:t>injunction.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ability</w:t>
      </w:r>
      <w:r>
        <w:rPr>
          <w:spacing w:val="-11"/>
        </w:rPr>
        <w:t> </w:t>
      </w:r>
      <w:r>
        <w:rPr/>
        <w:t>to</w:t>
      </w:r>
      <w:r>
        <w:rPr>
          <w:spacing w:val="-11"/>
        </w:rPr>
        <w:t> </w:t>
      </w:r>
      <w:r>
        <w:rPr/>
        <w:t>enforce</w:t>
      </w:r>
      <w:r>
        <w:rPr>
          <w:spacing w:val="-12"/>
        </w:rPr>
        <w:t> </w:t>
      </w:r>
      <w:r>
        <w:rPr/>
        <w:t>compliance</w:t>
      </w:r>
      <w:r>
        <w:rPr>
          <w:spacing w:val="-7"/>
        </w:rPr>
        <w:t> </w:t>
      </w:r>
      <w:r>
        <w:rPr/>
        <w:t>is</w:t>
      </w:r>
      <w:r>
        <w:rPr>
          <w:spacing w:val="-11"/>
        </w:rPr>
        <w:t> </w:t>
      </w:r>
      <w:r>
        <w:rPr/>
        <w:t>vested</w:t>
      </w:r>
      <w:r>
        <w:rPr>
          <w:spacing w:val="-12"/>
        </w:rPr>
        <w:t> </w:t>
      </w:r>
      <w:r>
        <w:rPr/>
        <w:t>in</w:t>
      </w:r>
      <w:r>
        <w:rPr>
          <w:spacing w:val="-12"/>
        </w:rPr>
        <w:t> </w:t>
      </w:r>
      <w:r>
        <w:rPr/>
        <w:t>the</w:t>
      </w:r>
      <w:r>
        <w:rPr>
          <w:spacing w:val="-13"/>
        </w:rPr>
        <w:t> </w:t>
      </w:r>
      <w:r>
        <w:rPr/>
        <w:t>courts</w:t>
      </w:r>
      <w:r>
        <w:rPr>
          <w:spacing w:val="-85"/>
        </w:rPr>
        <w:t> </w:t>
      </w:r>
      <w:r>
        <w:rPr/>
        <w:t>and the Society has no role. Secondly, the giving of an undertaking places on</w:t>
      </w:r>
      <w:r>
        <w:rPr>
          <w:spacing w:val="-85"/>
        </w:rPr>
        <w:t> </w:t>
      </w:r>
      <w:r>
        <w:rPr/>
        <w:t>the Advocate an ethical obligation to comply with same. It is this area which</w:t>
      </w:r>
      <w:r>
        <w:rPr>
          <w:spacing w:val="1"/>
        </w:rPr>
        <w:t> </w:t>
      </w:r>
      <w:r>
        <w:rPr/>
        <w:t>concerns the Society, which has to date, and it is hoped for the foreseeable</w:t>
      </w:r>
      <w:r>
        <w:rPr>
          <w:spacing w:val="1"/>
        </w:rPr>
        <w:t> </w:t>
      </w:r>
      <w:r>
        <w:rPr/>
        <w:t>future, treated failure to comply as misconduct. To do otherwise would</w:t>
      </w:r>
      <w:r>
        <w:rPr>
          <w:spacing w:val="1"/>
        </w:rPr>
        <w:t> </w:t>
      </w:r>
      <w:r>
        <w:rPr/>
        <w:t>considerably</w:t>
      </w:r>
      <w:r>
        <w:rPr>
          <w:spacing w:val="-9"/>
        </w:rPr>
        <w:t> </w:t>
      </w:r>
      <w:r>
        <w:rPr/>
        <w:t>devalue</w:t>
      </w:r>
      <w:r>
        <w:rPr>
          <w:spacing w:val="-9"/>
        </w:rPr>
        <w:t> </w:t>
      </w:r>
      <w:r>
        <w:rPr/>
        <w:t>undertakings.</w:t>
      </w:r>
    </w:p>
    <w:p>
      <w:pPr>
        <w:pStyle w:val="BodyText"/>
        <w:spacing w:line="273" w:lineRule="auto" w:before="208"/>
        <w:ind w:left="132" w:right="125"/>
      </w:pPr>
      <w:r>
        <w:rPr/>
        <w:t>Over the years, the Law Society of Kenya has been obliged to deal with</w:t>
      </w:r>
      <w:r>
        <w:rPr>
          <w:spacing w:val="1"/>
        </w:rPr>
        <w:t> </w:t>
      </w:r>
      <w:r>
        <w:rPr/>
        <w:t>complaints against Advocates in respect of alleged failure to comply with</w:t>
      </w:r>
      <w:r>
        <w:rPr>
          <w:spacing w:val="1"/>
        </w:rPr>
        <w:t> </w:t>
      </w:r>
      <w:r>
        <w:rPr/>
        <w:t>undertakings.</w:t>
      </w:r>
      <w:r>
        <w:rPr>
          <w:spacing w:val="-8"/>
        </w:rPr>
        <w:t> </w:t>
      </w:r>
      <w:r>
        <w:rPr/>
        <w:t>The</w:t>
      </w:r>
      <w:r>
        <w:rPr>
          <w:spacing w:val="-9"/>
        </w:rPr>
        <w:t> </w:t>
      </w:r>
      <w:r>
        <w:rPr/>
        <w:t>profession</w:t>
      </w:r>
      <w:r>
        <w:rPr>
          <w:spacing w:val="-7"/>
        </w:rPr>
        <w:t> </w:t>
      </w:r>
      <w:r>
        <w:rPr/>
        <w:t>at</w:t>
      </w:r>
      <w:r>
        <w:rPr>
          <w:spacing w:val="-7"/>
        </w:rPr>
        <w:t> </w:t>
      </w:r>
      <w:r>
        <w:rPr/>
        <w:t>large</w:t>
      </w:r>
      <w:r>
        <w:rPr>
          <w:spacing w:val="-8"/>
        </w:rPr>
        <w:t> </w:t>
      </w:r>
      <w:r>
        <w:rPr/>
        <w:t>are</w:t>
      </w:r>
      <w:r>
        <w:rPr>
          <w:spacing w:val="-8"/>
        </w:rPr>
        <w:t> </w:t>
      </w:r>
      <w:r>
        <w:rPr/>
        <w:t>entitled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receive</w:t>
      </w:r>
      <w:r>
        <w:rPr>
          <w:spacing w:val="-8"/>
        </w:rPr>
        <w:t> </w:t>
      </w:r>
      <w:r>
        <w:rPr/>
        <w:t>some</w:t>
      </w:r>
      <w:r>
        <w:rPr>
          <w:spacing w:val="-8"/>
        </w:rPr>
        <w:t> </w:t>
      </w:r>
      <w:r>
        <w:rPr/>
        <w:t>guidance</w:t>
      </w:r>
      <w:r>
        <w:rPr>
          <w:spacing w:val="-8"/>
        </w:rPr>
        <w:t> </w:t>
      </w:r>
      <w:r>
        <w:rPr/>
        <w:t>in</w:t>
      </w:r>
      <w:r>
        <w:rPr>
          <w:spacing w:val="-85"/>
        </w:rPr>
        <w:t> </w:t>
      </w:r>
      <w:r>
        <w:rPr/>
        <w:t>relation to the topic of undertakings and are also entitled to receive some</w:t>
      </w:r>
      <w:r>
        <w:rPr>
          <w:spacing w:val="1"/>
        </w:rPr>
        <w:t> </w:t>
      </w:r>
      <w:r>
        <w:rPr/>
        <w:t>definite indications from the Society of its views. The long-standing rule</w:t>
      </w:r>
      <w:r>
        <w:rPr>
          <w:spacing w:val="1"/>
        </w:rPr>
        <w:t> </w:t>
      </w:r>
      <w:r>
        <w:rPr/>
        <w:t>"undertakings are sacrosanct" can hardly be felt to be the definitive work on</w:t>
      </w:r>
      <w:r>
        <w:rPr>
          <w:spacing w:val="1"/>
        </w:rPr>
        <w:t> </w:t>
      </w:r>
      <w:r>
        <w:rPr/>
        <w:t>the</w:t>
      </w:r>
      <w:r>
        <w:rPr>
          <w:spacing w:val="-16"/>
        </w:rPr>
        <w:t> </w:t>
      </w:r>
      <w:r>
        <w:rPr/>
        <w:t>subject.</w:t>
      </w:r>
      <w:r>
        <w:rPr>
          <w:spacing w:val="-15"/>
        </w:rPr>
        <w:t> </w:t>
      </w:r>
      <w:r>
        <w:rPr/>
        <w:t>Over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years,</w:t>
      </w:r>
      <w:r>
        <w:rPr>
          <w:spacing w:val="-13"/>
        </w:rPr>
        <w:t> </w:t>
      </w:r>
      <w:r>
        <w:rPr/>
        <w:t>the</w:t>
      </w:r>
      <w:r>
        <w:rPr>
          <w:spacing w:val="-13"/>
        </w:rPr>
        <w:t> </w:t>
      </w:r>
      <w:r>
        <w:rPr/>
        <w:t>Society</w:t>
      </w:r>
      <w:r>
        <w:rPr>
          <w:spacing w:val="-14"/>
        </w:rPr>
        <w:t> </w:t>
      </w:r>
      <w:r>
        <w:rPr/>
        <w:t>has</w:t>
      </w:r>
      <w:r>
        <w:rPr>
          <w:spacing w:val="-15"/>
        </w:rPr>
        <w:t> </w:t>
      </w:r>
      <w:r>
        <w:rPr/>
        <w:t>reminded</w:t>
      </w:r>
      <w:r>
        <w:rPr>
          <w:spacing w:val="-10"/>
        </w:rPr>
        <w:t> </w:t>
      </w:r>
      <w:r>
        <w:rPr/>
        <w:t>members</w:t>
      </w:r>
      <w:r>
        <w:rPr>
          <w:spacing w:val="-15"/>
        </w:rPr>
        <w:t> </w:t>
      </w:r>
      <w:r>
        <w:rPr/>
        <w:t>on</w:t>
      </w:r>
      <w:r>
        <w:rPr>
          <w:spacing w:val="-13"/>
        </w:rPr>
        <w:t> </w:t>
      </w:r>
      <w:r>
        <w:rPr/>
        <w:t>the</w:t>
      </w:r>
      <w:r>
        <w:rPr>
          <w:spacing w:val="-16"/>
        </w:rPr>
        <w:t> </w:t>
      </w:r>
      <w:r>
        <w:rPr/>
        <w:t>subject</w:t>
      </w:r>
      <w:r>
        <w:rPr>
          <w:spacing w:val="-85"/>
        </w:rPr>
        <w:t> </w:t>
      </w:r>
      <w:r>
        <w:rPr/>
        <w:t>of</w:t>
      </w:r>
      <w:r>
        <w:rPr>
          <w:spacing w:val="-7"/>
        </w:rPr>
        <w:t> </w:t>
      </w:r>
      <w:r>
        <w:rPr/>
        <w:t>undertakings.</w:t>
      </w:r>
      <w:r>
        <w:rPr>
          <w:spacing w:val="-5"/>
        </w:rPr>
        <w:t> </w:t>
      </w:r>
      <w:r>
        <w:rPr/>
        <w:t>It</w:t>
      </w:r>
      <w:r>
        <w:rPr>
          <w:spacing w:val="-5"/>
        </w:rPr>
        <w:t> </w:t>
      </w:r>
      <w:r>
        <w:rPr/>
        <w:t>is</w:t>
      </w:r>
      <w:r>
        <w:rPr>
          <w:spacing w:val="-5"/>
        </w:rPr>
        <w:t> </w:t>
      </w:r>
      <w:r>
        <w:rPr/>
        <w:t>felt</w:t>
      </w:r>
      <w:r>
        <w:rPr>
          <w:spacing w:val="-4"/>
        </w:rPr>
        <w:t> </w:t>
      </w:r>
      <w:r>
        <w:rPr/>
        <w:t>that</w:t>
      </w:r>
      <w:r>
        <w:rPr>
          <w:spacing w:val="-5"/>
        </w:rPr>
        <w:t> </w:t>
      </w:r>
      <w:r>
        <w:rPr/>
        <w:t>it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reasonable</w:t>
      </w:r>
      <w:r>
        <w:rPr>
          <w:spacing w:val="-6"/>
        </w:rPr>
        <w:t> </w:t>
      </w:r>
      <w:r>
        <w:rPr/>
        <w:t>that</w:t>
      </w:r>
      <w:r>
        <w:rPr>
          <w:spacing w:val="-5"/>
        </w:rPr>
        <w:t> </w:t>
      </w:r>
      <w:r>
        <w:rPr/>
        <w:t>the</w:t>
      </w:r>
      <w:r>
        <w:rPr>
          <w:spacing w:val="-6"/>
        </w:rPr>
        <w:t> </w:t>
      </w:r>
      <w:r>
        <w:rPr/>
        <w:t>profession</w:t>
      </w:r>
      <w:r>
        <w:rPr>
          <w:spacing w:val="-5"/>
        </w:rPr>
        <w:t> </w:t>
      </w:r>
      <w:r>
        <w:rPr/>
        <w:t>receive</w:t>
      </w:r>
      <w:r>
        <w:rPr>
          <w:spacing w:val="-5"/>
        </w:rPr>
        <w:t> </w:t>
      </w:r>
      <w:r>
        <w:rPr/>
        <w:t>from</w:t>
      </w:r>
      <w:r>
        <w:rPr>
          <w:spacing w:val="-85"/>
        </w:rPr>
        <w:t> </w:t>
      </w:r>
      <w:r>
        <w:rPr/>
        <w:t>the</w:t>
      </w:r>
      <w:r>
        <w:rPr>
          <w:spacing w:val="-7"/>
        </w:rPr>
        <w:t> </w:t>
      </w:r>
      <w:r>
        <w:rPr/>
        <w:t>Society</w:t>
      </w:r>
      <w:r>
        <w:rPr>
          <w:spacing w:val="-5"/>
        </w:rPr>
        <w:t> </w:t>
      </w:r>
      <w:r>
        <w:rPr/>
        <w:t>general</w:t>
      </w:r>
      <w:r>
        <w:rPr>
          <w:spacing w:val="-5"/>
        </w:rPr>
        <w:t> </w:t>
      </w:r>
      <w:r>
        <w:rPr/>
        <w:t>guidelines</w:t>
      </w:r>
      <w:r>
        <w:rPr>
          <w:spacing w:val="-6"/>
        </w:rPr>
        <w:t> </w:t>
      </w:r>
      <w:r>
        <w:rPr/>
        <w:t>which</w:t>
      </w:r>
      <w:r>
        <w:rPr>
          <w:spacing w:val="-6"/>
        </w:rPr>
        <w:t> </w:t>
      </w:r>
      <w:r>
        <w:rPr/>
        <w:t>can</w:t>
      </w:r>
      <w:r>
        <w:rPr>
          <w:spacing w:val="-4"/>
        </w:rPr>
        <w:t> </w:t>
      </w:r>
      <w:r>
        <w:rPr/>
        <w:t>be</w:t>
      </w:r>
      <w:r>
        <w:rPr>
          <w:spacing w:val="-7"/>
        </w:rPr>
        <w:t> </w:t>
      </w:r>
      <w:r>
        <w:rPr/>
        <w:t>applied</w:t>
      </w:r>
      <w:r>
        <w:rPr>
          <w:spacing w:val="-5"/>
        </w:rPr>
        <w:t> </w:t>
      </w:r>
      <w:r>
        <w:rPr/>
        <w:t>to</w:t>
      </w:r>
      <w:r>
        <w:rPr>
          <w:spacing w:val="-4"/>
        </w:rPr>
        <w:t> </w:t>
      </w:r>
      <w:r>
        <w:rPr/>
        <w:t>any</w:t>
      </w:r>
      <w:r>
        <w:rPr>
          <w:spacing w:val="-8"/>
        </w:rPr>
        <w:t> </w:t>
      </w:r>
      <w:r>
        <w:rPr/>
        <w:t>undertaking</w:t>
      </w:r>
      <w:r>
        <w:rPr>
          <w:spacing w:val="-4"/>
        </w:rPr>
        <w:t> </w:t>
      </w:r>
      <w:r>
        <w:rPr/>
        <w:t>rather</w:t>
      </w:r>
      <w:r>
        <w:rPr>
          <w:spacing w:val="-86"/>
        </w:rPr>
        <w:t> </w:t>
      </w:r>
      <w:r>
        <w:rPr/>
        <w:t>than</w:t>
      </w:r>
      <w:r>
        <w:rPr>
          <w:spacing w:val="-9"/>
        </w:rPr>
        <w:t> </w:t>
      </w:r>
      <w:r>
        <w:rPr/>
        <w:t>specific</w:t>
      </w:r>
      <w:r>
        <w:rPr>
          <w:spacing w:val="-9"/>
        </w:rPr>
        <w:t> </w:t>
      </w:r>
      <w:r>
        <w:rPr/>
        <w:t>commentary</w:t>
      </w:r>
      <w:r>
        <w:rPr>
          <w:spacing w:val="-10"/>
        </w:rPr>
        <w:t> </w:t>
      </w:r>
      <w:r>
        <w:rPr/>
        <w:t>on</w:t>
      </w:r>
      <w:r>
        <w:rPr>
          <w:spacing w:val="-10"/>
        </w:rPr>
        <w:t> </w:t>
      </w:r>
      <w:r>
        <w:rPr/>
        <w:t>particularly</w:t>
      </w:r>
      <w:r>
        <w:rPr>
          <w:spacing w:val="-10"/>
        </w:rPr>
        <w:t> </w:t>
      </w:r>
      <w:r>
        <w:rPr/>
        <w:t>unwise</w:t>
      </w:r>
      <w:r>
        <w:rPr>
          <w:spacing w:val="-11"/>
        </w:rPr>
        <w:t> </w:t>
      </w:r>
      <w:r>
        <w:rPr/>
        <w:t>practices.</w:t>
      </w:r>
    </w:p>
    <w:p>
      <w:pPr>
        <w:spacing w:after="0" w:line="273" w:lineRule="auto"/>
        <w:sectPr>
          <w:footerReference w:type="default" r:id="rId5"/>
          <w:type w:val="continuous"/>
          <w:pgSz w:w="11910" w:h="16840"/>
          <w:pgMar w:footer="1014" w:top="980" w:bottom="1200" w:left="1020" w:right="1020"/>
          <w:pgNumType w:start="1"/>
        </w:sectPr>
      </w:pPr>
    </w:p>
    <w:p>
      <w:pPr>
        <w:pStyle w:val="BodyText"/>
        <w:spacing w:line="273" w:lineRule="auto" w:before="76"/>
        <w:ind w:left="132" w:right="129"/>
      </w:pPr>
      <w:r>
        <w:rPr/>
        <w:t>The</w:t>
      </w:r>
      <w:r>
        <w:rPr>
          <w:spacing w:val="1"/>
        </w:rPr>
        <w:t> </w:t>
      </w:r>
      <w:r>
        <w:rPr/>
        <w:t>primary</w:t>
      </w:r>
      <w:r>
        <w:rPr>
          <w:spacing w:val="1"/>
        </w:rPr>
        <w:t> </w:t>
      </w:r>
      <w:r>
        <w:rPr/>
        <w:t>concern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Council</w:t>
      </w:r>
      <w:r>
        <w:rPr>
          <w:spacing w:val="1"/>
        </w:rPr>
        <w:t> </w:t>
      </w:r>
      <w:r>
        <w:rPr/>
        <w:t>is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alert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profession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requirement of having the client’s prior authority before the issue of the</w:t>
      </w:r>
      <w:r>
        <w:rPr>
          <w:spacing w:val="1"/>
        </w:rPr>
        <w:t> </w:t>
      </w:r>
      <w:r>
        <w:rPr/>
        <w:t>undertakings. Of equal importance, the giver of the undertaking must be</w:t>
      </w:r>
      <w:r>
        <w:rPr>
          <w:spacing w:val="1"/>
        </w:rPr>
        <w:t> </w:t>
      </w:r>
      <w:r>
        <w:rPr/>
        <w:t>satisfied</w:t>
      </w:r>
      <w:r>
        <w:rPr>
          <w:spacing w:val="-8"/>
        </w:rPr>
        <w:t> </w:t>
      </w:r>
      <w:r>
        <w:rPr/>
        <w:t>of</w:t>
      </w:r>
      <w:r>
        <w:rPr>
          <w:spacing w:val="-9"/>
        </w:rPr>
        <w:t> </w:t>
      </w:r>
      <w:r>
        <w:rPr/>
        <w:t>his</w:t>
      </w:r>
      <w:r>
        <w:rPr>
          <w:spacing w:val="-8"/>
        </w:rPr>
        <w:t> </w:t>
      </w:r>
      <w:r>
        <w:rPr/>
        <w:t>ability</w:t>
      </w:r>
      <w:r>
        <w:rPr>
          <w:spacing w:val="-8"/>
        </w:rPr>
        <w:t> </w:t>
      </w:r>
      <w:r>
        <w:rPr/>
        <w:t>to</w:t>
      </w:r>
      <w:r>
        <w:rPr>
          <w:spacing w:val="-8"/>
        </w:rPr>
        <w:t> </w:t>
      </w:r>
      <w:r>
        <w:rPr/>
        <w:t>comply</w:t>
      </w:r>
      <w:r>
        <w:rPr>
          <w:spacing w:val="-9"/>
        </w:rPr>
        <w:t> </w:t>
      </w:r>
      <w:r>
        <w:rPr/>
        <w:t>with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undertaking</w:t>
      </w:r>
      <w:r>
        <w:rPr>
          <w:spacing w:val="-8"/>
        </w:rPr>
        <w:t> </w:t>
      </w:r>
      <w:r>
        <w:rPr/>
        <w:t>given</w:t>
      </w:r>
      <w:r>
        <w:rPr>
          <w:spacing w:val="-10"/>
        </w:rPr>
        <w:t> </w:t>
      </w:r>
      <w:r>
        <w:rPr/>
        <w:t>and</w:t>
      </w:r>
      <w:r>
        <w:rPr>
          <w:spacing w:val="-8"/>
        </w:rPr>
        <w:t> </w:t>
      </w:r>
      <w:r>
        <w:rPr/>
        <w:t>be</w:t>
      </w:r>
      <w:r>
        <w:rPr>
          <w:spacing w:val="-10"/>
        </w:rPr>
        <w:t> </w:t>
      </w:r>
      <w:r>
        <w:rPr/>
        <w:t>alert</w:t>
      </w:r>
      <w:r>
        <w:rPr>
          <w:spacing w:val="-8"/>
        </w:rPr>
        <w:t> </w:t>
      </w:r>
      <w:r>
        <w:rPr/>
        <w:t>to</w:t>
      </w:r>
      <w:r>
        <w:rPr>
          <w:spacing w:val="-8"/>
        </w:rPr>
        <w:t> </w:t>
      </w:r>
      <w:r>
        <w:rPr/>
        <w:t>the</w:t>
      </w:r>
      <w:r>
        <w:rPr>
          <w:spacing w:val="-85"/>
        </w:rPr>
        <w:t> </w:t>
      </w:r>
      <w:r>
        <w:rPr/>
        <w:t>outside</w:t>
      </w:r>
      <w:r>
        <w:rPr>
          <w:spacing w:val="-21"/>
        </w:rPr>
        <w:t> </w:t>
      </w:r>
      <w:r>
        <w:rPr/>
        <w:t>agencies</w:t>
      </w:r>
      <w:r>
        <w:rPr>
          <w:spacing w:val="-20"/>
        </w:rPr>
        <w:t> </w:t>
      </w:r>
      <w:r>
        <w:rPr/>
        <w:t>or</w:t>
      </w:r>
      <w:r>
        <w:rPr>
          <w:spacing w:val="-21"/>
        </w:rPr>
        <w:t> </w:t>
      </w:r>
      <w:r>
        <w:rPr/>
        <w:t>events</w:t>
      </w:r>
      <w:r>
        <w:rPr>
          <w:spacing w:val="-20"/>
        </w:rPr>
        <w:t> </w:t>
      </w:r>
      <w:r>
        <w:rPr/>
        <w:t>which</w:t>
      </w:r>
      <w:r>
        <w:rPr>
          <w:spacing w:val="-20"/>
        </w:rPr>
        <w:t> </w:t>
      </w:r>
      <w:r>
        <w:rPr/>
        <w:t>may</w:t>
      </w:r>
      <w:r>
        <w:rPr>
          <w:spacing w:val="-21"/>
        </w:rPr>
        <w:t> </w:t>
      </w:r>
      <w:r>
        <w:rPr/>
        <w:t>affect</w:t>
      </w:r>
      <w:r>
        <w:rPr>
          <w:spacing w:val="-19"/>
        </w:rPr>
        <w:t> </w:t>
      </w:r>
      <w:r>
        <w:rPr/>
        <w:t>this</w:t>
      </w:r>
      <w:r>
        <w:rPr>
          <w:spacing w:val="-20"/>
        </w:rPr>
        <w:t> </w:t>
      </w:r>
      <w:r>
        <w:rPr/>
        <w:t>ability.</w:t>
      </w:r>
      <w:r>
        <w:rPr>
          <w:spacing w:val="-20"/>
        </w:rPr>
        <w:t> </w:t>
      </w:r>
      <w:r>
        <w:rPr/>
        <w:t>It</w:t>
      </w:r>
      <w:r>
        <w:rPr>
          <w:spacing w:val="-19"/>
        </w:rPr>
        <w:t> </w:t>
      </w:r>
      <w:r>
        <w:rPr/>
        <w:t>is</w:t>
      </w:r>
      <w:r>
        <w:rPr>
          <w:spacing w:val="-20"/>
        </w:rPr>
        <w:t> </w:t>
      </w:r>
      <w:r>
        <w:rPr/>
        <w:t>also</w:t>
      </w:r>
      <w:r>
        <w:rPr>
          <w:spacing w:val="-21"/>
        </w:rPr>
        <w:t> </w:t>
      </w:r>
      <w:r>
        <w:rPr/>
        <w:t>felt</w:t>
      </w:r>
      <w:r>
        <w:rPr>
          <w:spacing w:val="-19"/>
        </w:rPr>
        <w:t> </w:t>
      </w:r>
      <w:r>
        <w:rPr/>
        <w:t>necessary</w:t>
      </w:r>
      <w:r>
        <w:rPr>
          <w:spacing w:val="-86"/>
        </w:rPr>
        <w:t> </w:t>
      </w:r>
      <w:r>
        <w:rPr/>
        <w:t>to</w:t>
      </w:r>
      <w:r>
        <w:rPr>
          <w:spacing w:val="-10"/>
        </w:rPr>
        <w:t> </w:t>
      </w:r>
      <w:r>
        <w:rPr/>
        <w:t>alert</w:t>
      </w:r>
      <w:r>
        <w:rPr>
          <w:spacing w:val="-11"/>
        </w:rPr>
        <w:t> </w:t>
      </w:r>
      <w:r>
        <w:rPr/>
        <w:t>the</w:t>
      </w:r>
      <w:r>
        <w:rPr>
          <w:spacing w:val="-13"/>
        </w:rPr>
        <w:t> </w:t>
      </w:r>
      <w:r>
        <w:rPr/>
        <w:t>profession</w:t>
      </w:r>
      <w:r>
        <w:rPr>
          <w:spacing w:val="-11"/>
        </w:rPr>
        <w:t> </w:t>
      </w:r>
      <w:r>
        <w:rPr/>
        <w:t>to</w:t>
      </w:r>
      <w:r>
        <w:rPr>
          <w:spacing w:val="-10"/>
        </w:rPr>
        <w:t> </w:t>
      </w:r>
      <w:r>
        <w:rPr/>
        <w:t>the</w:t>
      </w:r>
      <w:r>
        <w:rPr>
          <w:spacing w:val="-12"/>
        </w:rPr>
        <w:t> </w:t>
      </w:r>
      <w:r>
        <w:rPr/>
        <w:t>Society's</w:t>
      </w:r>
      <w:r>
        <w:rPr>
          <w:spacing w:val="-10"/>
        </w:rPr>
        <w:t> </w:t>
      </w:r>
      <w:r>
        <w:rPr/>
        <w:t>role</w:t>
      </w:r>
      <w:r>
        <w:rPr>
          <w:spacing w:val="-12"/>
        </w:rPr>
        <w:t> </w:t>
      </w:r>
      <w:r>
        <w:rPr/>
        <w:t>in</w:t>
      </w:r>
      <w:r>
        <w:rPr>
          <w:spacing w:val="-10"/>
        </w:rPr>
        <w:t> </w:t>
      </w:r>
      <w:r>
        <w:rPr/>
        <w:t>relation</w:t>
      </w:r>
      <w:r>
        <w:rPr>
          <w:spacing w:val="-10"/>
        </w:rPr>
        <w:t> </w:t>
      </w:r>
      <w:r>
        <w:rPr/>
        <w:t>to</w:t>
      </w:r>
      <w:r>
        <w:rPr>
          <w:spacing w:val="-11"/>
        </w:rPr>
        <w:t> </w:t>
      </w:r>
      <w:r>
        <w:rPr/>
        <w:t>undertakings.</w:t>
      </w:r>
    </w:p>
    <w:p>
      <w:pPr>
        <w:pStyle w:val="BodyText"/>
        <w:spacing w:line="276" w:lineRule="auto" w:before="204"/>
        <w:ind w:left="132" w:right="131"/>
      </w:pPr>
      <w:r>
        <w:rPr/>
        <w:t>The</w:t>
      </w:r>
      <w:r>
        <w:rPr>
          <w:spacing w:val="-10"/>
        </w:rPr>
        <w:t> </w:t>
      </w:r>
      <w:r>
        <w:rPr/>
        <w:t>proposed</w:t>
      </w:r>
      <w:r>
        <w:rPr>
          <w:spacing w:val="-7"/>
        </w:rPr>
        <w:t> </w:t>
      </w:r>
      <w:r>
        <w:rPr/>
        <w:t>guidelines</w:t>
      </w:r>
      <w:r>
        <w:rPr>
          <w:spacing w:val="-9"/>
        </w:rPr>
        <w:t> </w:t>
      </w:r>
      <w:r>
        <w:rPr/>
        <w:t>are</w:t>
      </w:r>
      <w:r>
        <w:rPr>
          <w:spacing w:val="-9"/>
        </w:rPr>
        <w:t> </w:t>
      </w:r>
      <w:r>
        <w:rPr/>
        <w:t>merely</w:t>
      </w:r>
      <w:r>
        <w:rPr>
          <w:spacing w:val="-9"/>
        </w:rPr>
        <w:t> </w:t>
      </w:r>
      <w:r>
        <w:rPr/>
        <w:t>a</w:t>
      </w:r>
      <w:r>
        <w:rPr>
          <w:spacing w:val="-8"/>
        </w:rPr>
        <w:t> </w:t>
      </w:r>
      <w:r>
        <w:rPr/>
        <w:t>codification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the</w:t>
      </w:r>
      <w:r>
        <w:rPr>
          <w:spacing w:val="-9"/>
        </w:rPr>
        <w:t> </w:t>
      </w:r>
      <w:r>
        <w:rPr/>
        <w:t>practice</w:t>
      </w:r>
      <w:r>
        <w:rPr>
          <w:spacing w:val="-9"/>
        </w:rPr>
        <w:t> </w:t>
      </w:r>
      <w:r>
        <w:rPr/>
        <w:t>in</w:t>
      </w:r>
      <w:r>
        <w:rPr>
          <w:spacing w:val="-7"/>
        </w:rPr>
        <w:t> </w:t>
      </w:r>
      <w:r>
        <w:rPr/>
        <w:t>relation</w:t>
      </w:r>
      <w:r>
        <w:rPr>
          <w:spacing w:val="-8"/>
        </w:rPr>
        <w:t> </w:t>
      </w:r>
      <w:r>
        <w:rPr/>
        <w:t>to</w:t>
      </w:r>
      <w:r>
        <w:rPr>
          <w:spacing w:val="-85"/>
        </w:rPr>
        <w:t> </w:t>
      </w:r>
      <w:r>
        <w:rPr/>
        <w:t>undertakings and do not constitute a departure from present practice or</w:t>
      </w:r>
      <w:r>
        <w:rPr>
          <w:spacing w:val="1"/>
        </w:rPr>
        <w:t> </w:t>
      </w:r>
      <w:r>
        <w:rPr/>
        <w:t>imposition</w:t>
      </w:r>
      <w:r>
        <w:rPr>
          <w:spacing w:val="-6"/>
        </w:rPr>
        <w:t> </w:t>
      </w:r>
      <w:r>
        <w:rPr/>
        <w:t>of</w:t>
      </w:r>
      <w:r>
        <w:rPr>
          <w:spacing w:val="-7"/>
        </w:rPr>
        <w:t> </w:t>
      </w:r>
      <w:r>
        <w:rPr/>
        <w:t>new</w:t>
      </w:r>
      <w:r>
        <w:rPr>
          <w:spacing w:val="-7"/>
        </w:rPr>
        <w:t> </w:t>
      </w:r>
      <w:r>
        <w:rPr/>
        <w:t>standards.</w:t>
      </w:r>
    </w:p>
    <w:p>
      <w:pPr>
        <w:pStyle w:val="BodyText"/>
        <w:spacing w:line="276" w:lineRule="auto" w:before="193"/>
        <w:ind w:left="132" w:right="126"/>
      </w:pPr>
      <w:r>
        <w:rPr/>
        <w:t>Thirteen principles, which are applicable to all undertakings, are set out as</w:t>
      </w:r>
      <w:r>
        <w:rPr>
          <w:spacing w:val="1"/>
        </w:rPr>
        <w:t> </w:t>
      </w:r>
      <w:r>
        <w:rPr/>
        <w:t>follows:</w:t>
      </w:r>
    </w:p>
    <w:p>
      <w:pPr>
        <w:pStyle w:val="BodyText"/>
        <w:spacing w:before="10"/>
        <w:jc w:val="left"/>
        <w:rPr>
          <w:sz w:val="8"/>
        </w:rPr>
      </w:pPr>
    </w:p>
    <w:p>
      <w:pPr>
        <w:spacing w:before="108"/>
        <w:ind w:left="1138" w:right="0" w:firstLine="0"/>
        <w:jc w:val="left"/>
        <w:rPr>
          <w:rFonts w:ascii="Trebuchet MS"/>
          <w:b/>
          <w:sz w:val="28"/>
        </w:rPr>
      </w:pPr>
      <w:r>
        <w:rPr>
          <w:rFonts w:ascii="Trebuchet MS"/>
          <w:b/>
          <w:sz w:val="28"/>
          <w:u w:val="single"/>
        </w:rPr>
        <w:t>PRINCIPLES</w:t>
      </w:r>
      <w:r>
        <w:rPr>
          <w:rFonts w:ascii="Trebuchet MS"/>
          <w:b/>
          <w:spacing w:val="30"/>
          <w:sz w:val="28"/>
          <w:u w:val="single"/>
        </w:rPr>
        <w:t> </w:t>
      </w:r>
      <w:r>
        <w:rPr>
          <w:rFonts w:ascii="Trebuchet MS"/>
          <w:b/>
          <w:sz w:val="28"/>
          <w:u w:val="single"/>
        </w:rPr>
        <w:t>RELATING</w:t>
      </w:r>
      <w:r>
        <w:rPr>
          <w:rFonts w:ascii="Trebuchet MS"/>
          <w:b/>
          <w:spacing w:val="33"/>
          <w:sz w:val="28"/>
          <w:u w:val="single"/>
        </w:rPr>
        <w:t> </w:t>
      </w:r>
      <w:r>
        <w:rPr>
          <w:rFonts w:ascii="Trebuchet MS"/>
          <w:b/>
          <w:sz w:val="28"/>
          <w:u w:val="single"/>
        </w:rPr>
        <w:t>TO</w:t>
      </w:r>
      <w:r>
        <w:rPr>
          <w:rFonts w:ascii="Trebuchet MS"/>
          <w:b/>
          <w:spacing w:val="32"/>
          <w:sz w:val="28"/>
          <w:u w:val="single"/>
        </w:rPr>
        <w:t> </w:t>
      </w:r>
      <w:r>
        <w:rPr>
          <w:rFonts w:ascii="Trebuchet MS"/>
          <w:b/>
          <w:sz w:val="28"/>
          <w:u w:val="single"/>
        </w:rPr>
        <w:t>PROFESSIONAL</w:t>
      </w:r>
      <w:r>
        <w:rPr>
          <w:rFonts w:ascii="Trebuchet MS"/>
          <w:b/>
          <w:spacing w:val="33"/>
          <w:sz w:val="28"/>
          <w:u w:val="single"/>
        </w:rPr>
        <w:t> </w:t>
      </w:r>
      <w:r>
        <w:rPr>
          <w:rFonts w:ascii="Trebuchet MS"/>
          <w:b/>
          <w:sz w:val="28"/>
          <w:u w:val="single"/>
        </w:rPr>
        <w:t>UNDERTAKINGS</w:t>
      </w:r>
    </w:p>
    <w:p>
      <w:pPr>
        <w:pStyle w:val="Heading1"/>
        <w:numPr>
          <w:ilvl w:val="0"/>
          <w:numId w:val="1"/>
        </w:numPr>
        <w:tabs>
          <w:tab w:pos="493" w:val="left" w:leader="none"/>
        </w:tabs>
        <w:spacing w:line="276" w:lineRule="auto" w:before="249" w:after="0"/>
        <w:ind w:left="492" w:right="128" w:hanging="360"/>
        <w:jc w:val="both"/>
      </w:pPr>
      <w:r>
        <w:rPr>
          <w:w w:val="90"/>
        </w:rPr>
        <w:t>An undertaking is an unequivocal declaration of intention addressed to</w:t>
      </w:r>
      <w:r>
        <w:rPr>
          <w:spacing w:val="1"/>
          <w:w w:val="90"/>
        </w:rPr>
        <w:t> </w:t>
      </w:r>
      <w:r>
        <w:rPr>
          <w:w w:val="90"/>
        </w:rPr>
        <w:t>someone</w:t>
      </w:r>
      <w:r>
        <w:rPr>
          <w:spacing w:val="-7"/>
          <w:w w:val="90"/>
        </w:rPr>
        <w:t> </w:t>
      </w:r>
      <w:r>
        <w:rPr>
          <w:w w:val="90"/>
        </w:rPr>
        <w:t>who</w:t>
      </w:r>
      <w:r>
        <w:rPr>
          <w:spacing w:val="-5"/>
          <w:w w:val="90"/>
        </w:rPr>
        <w:t> </w:t>
      </w:r>
      <w:r>
        <w:rPr>
          <w:w w:val="90"/>
        </w:rPr>
        <w:t>reasonably</w:t>
      </w:r>
      <w:r>
        <w:rPr>
          <w:spacing w:val="-4"/>
          <w:w w:val="90"/>
        </w:rPr>
        <w:t> </w:t>
      </w:r>
      <w:r>
        <w:rPr>
          <w:w w:val="90"/>
        </w:rPr>
        <w:t>places</w:t>
      </w:r>
      <w:r>
        <w:rPr>
          <w:spacing w:val="-4"/>
          <w:w w:val="90"/>
        </w:rPr>
        <w:t> </w:t>
      </w:r>
      <w:r>
        <w:rPr>
          <w:w w:val="90"/>
        </w:rPr>
        <w:t>reliance</w:t>
      </w:r>
      <w:r>
        <w:rPr>
          <w:spacing w:val="-5"/>
          <w:w w:val="90"/>
        </w:rPr>
        <w:t> </w:t>
      </w:r>
      <w:r>
        <w:rPr>
          <w:w w:val="90"/>
        </w:rPr>
        <w:t>on</w:t>
      </w:r>
      <w:r>
        <w:rPr>
          <w:spacing w:val="-5"/>
          <w:w w:val="90"/>
        </w:rPr>
        <w:t> </w:t>
      </w:r>
      <w:r>
        <w:rPr>
          <w:w w:val="90"/>
        </w:rPr>
        <w:t>it</w:t>
      </w:r>
      <w:r>
        <w:rPr>
          <w:spacing w:val="-4"/>
          <w:w w:val="90"/>
        </w:rPr>
        <w:t> </w:t>
      </w:r>
      <w:r>
        <w:rPr>
          <w:w w:val="90"/>
        </w:rPr>
        <w:t>and</w:t>
      </w:r>
      <w:r>
        <w:rPr>
          <w:spacing w:val="-5"/>
          <w:w w:val="90"/>
        </w:rPr>
        <w:t> </w:t>
      </w:r>
      <w:r>
        <w:rPr>
          <w:w w:val="90"/>
        </w:rPr>
        <w:t>made</w:t>
      </w:r>
      <w:r>
        <w:rPr>
          <w:spacing w:val="-6"/>
          <w:w w:val="90"/>
        </w:rPr>
        <w:t> </w:t>
      </w:r>
      <w:r>
        <w:rPr>
          <w:w w:val="90"/>
        </w:rPr>
        <w:t>by</w:t>
      </w:r>
      <w:r>
        <w:rPr>
          <w:spacing w:val="-7"/>
          <w:w w:val="90"/>
        </w:rPr>
        <w:t> </w:t>
      </w:r>
      <w:r>
        <w:rPr>
          <w:w w:val="90"/>
        </w:rPr>
        <w:t>an</w:t>
      </w:r>
      <w:r>
        <w:rPr>
          <w:spacing w:val="-5"/>
          <w:w w:val="90"/>
        </w:rPr>
        <w:t> </w:t>
      </w:r>
      <w:r>
        <w:rPr>
          <w:w w:val="90"/>
        </w:rPr>
        <w:t>Advocate</w:t>
      </w:r>
      <w:r>
        <w:rPr>
          <w:spacing w:val="-7"/>
          <w:w w:val="90"/>
        </w:rPr>
        <w:t> </w:t>
      </w:r>
      <w:r>
        <w:rPr>
          <w:w w:val="90"/>
        </w:rPr>
        <w:t>in</w:t>
      </w:r>
      <w:r>
        <w:rPr>
          <w:spacing w:val="-76"/>
          <w:w w:val="90"/>
        </w:rPr>
        <w:t> </w:t>
      </w:r>
      <w:r>
        <w:rPr>
          <w:w w:val="95"/>
        </w:rPr>
        <w:t>the course of his practice, either personally or by a member of the</w:t>
      </w:r>
      <w:r>
        <w:rPr>
          <w:spacing w:val="1"/>
          <w:w w:val="95"/>
        </w:rPr>
        <w:t> </w:t>
      </w:r>
      <w:r>
        <w:rPr>
          <w:w w:val="90"/>
        </w:rPr>
        <w:t>Advocate's staff whereby the Advocate (or in the case of a member of his</w:t>
      </w:r>
      <w:r>
        <w:rPr>
          <w:spacing w:val="1"/>
          <w:w w:val="90"/>
        </w:rPr>
        <w:t> </w:t>
      </w:r>
      <w:r>
        <w:rPr>
          <w:w w:val="95"/>
        </w:rPr>
        <w:t>staff,</w:t>
      </w:r>
      <w:r>
        <w:rPr>
          <w:spacing w:val="-12"/>
          <w:w w:val="95"/>
        </w:rPr>
        <w:t> </w:t>
      </w:r>
      <w:r>
        <w:rPr>
          <w:w w:val="95"/>
        </w:rPr>
        <w:t>his</w:t>
      </w:r>
      <w:r>
        <w:rPr>
          <w:spacing w:val="-9"/>
          <w:w w:val="95"/>
        </w:rPr>
        <w:t> </w:t>
      </w:r>
      <w:r>
        <w:rPr>
          <w:w w:val="95"/>
        </w:rPr>
        <w:t>employer)</w:t>
      </w:r>
      <w:r>
        <w:rPr>
          <w:spacing w:val="-12"/>
          <w:w w:val="95"/>
        </w:rPr>
        <w:t> </w:t>
      </w:r>
      <w:r>
        <w:rPr>
          <w:w w:val="95"/>
        </w:rPr>
        <w:t>becomes</w:t>
      </w:r>
      <w:r>
        <w:rPr>
          <w:spacing w:val="-12"/>
          <w:w w:val="95"/>
        </w:rPr>
        <w:t> </w:t>
      </w:r>
      <w:r>
        <w:rPr>
          <w:w w:val="95"/>
        </w:rPr>
        <w:t>personally</w:t>
      </w:r>
      <w:r>
        <w:rPr>
          <w:spacing w:val="-10"/>
          <w:w w:val="95"/>
        </w:rPr>
        <w:t> </w:t>
      </w:r>
      <w:r>
        <w:rPr>
          <w:w w:val="95"/>
        </w:rPr>
        <w:t>bound</w:t>
      </w:r>
    </w:p>
    <w:p>
      <w:pPr>
        <w:pStyle w:val="Heading2"/>
        <w:spacing w:before="207"/>
        <w:rPr>
          <w:u w:val="none"/>
        </w:rPr>
      </w:pPr>
      <w:r>
        <w:rPr>
          <w:u w:val="single"/>
        </w:rPr>
        <w:t>Commentary</w:t>
      </w:r>
    </w:p>
    <w:p>
      <w:pPr>
        <w:pStyle w:val="ListParagraph"/>
        <w:numPr>
          <w:ilvl w:val="1"/>
          <w:numId w:val="1"/>
        </w:numPr>
        <w:tabs>
          <w:tab w:pos="1033" w:val="left" w:leader="none"/>
        </w:tabs>
        <w:spacing w:line="273" w:lineRule="auto" w:before="241" w:after="0"/>
        <w:ind w:left="1032" w:right="126" w:hanging="540"/>
        <w:jc w:val="both"/>
        <w:rPr>
          <w:sz w:val="28"/>
        </w:rPr>
      </w:pPr>
      <w:r>
        <w:rPr>
          <w:sz w:val="28"/>
        </w:rPr>
        <w:t>There is no obligation on an Advocate either to give or accept an</w:t>
      </w:r>
      <w:r>
        <w:rPr>
          <w:spacing w:val="1"/>
          <w:sz w:val="28"/>
        </w:rPr>
        <w:t> </w:t>
      </w:r>
      <w:r>
        <w:rPr>
          <w:sz w:val="28"/>
        </w:rPr>
        <w:t>undertaking,</w:t>
      </w:r>
      <w:r>
        <w:rPr>
          <w:spacing w:val="-8"/>
          <w:sz w:val="28"/>
        </w:rPr>
        <w:t> </w:t>
      </w:r>
      <w:r>
        <w:rPr>
          <w:sz w:val="28"/>
        </w:rPr>
        <w:t>nor</w:t>
      </w:r>
      <w:r>
        <w:rPr>
          <w:spacing w:val="-5"/>
          <w:sz w:val="28"/>
        </w:rPr>
        <w:t> </w:t>
      </w:r>
      <w:r>
        <w:rPr>
          <w:sz w:val="28"/>
        </w:rPr>
        <w:t>can</w:t>
      </w:r>
      <w:r>
        <w:rPr>
          <w:spacing w:val="-5"/>
          <w:sz w:val="28"/>
        </w:rPr>
        <w:t> </w:t>
      </w:r>
      <w:r>
        <w:rPr>
          <w:sz w:val="28"/>
        </w:rPr>
        <w:t>an</w:t>
      </w:r>
      <w:r>
        <w:rPr>
          <w:spacing w:val="-6"/>
          <w:sz w:val="28"/>
        </w:rPr>
        <w:t> </w:t>
      </w:r>
      <w:r>
        <w:rPr>
          <w:sz w:val="28"/>
        </w:rPr>
        <w:t>Advocate</w:t>
      </w:r>
      <w:r>
        <w:rPr>
          <w:spacing w:val="-8"/>
          <w:sz w:val="28"/>
        </w:rPr>
        <w:t> </w:t>
      </w:r>
      <w:r>
        <w:rPr>
          <w:sz w:val="28"/>
        </w:rPr>
        <w:t>be</w:t>
      </w:r>
      <w:r>
        <w:rPr>
          <w:spacing w:val="-6"/>
          <w:sz w:val="28"/>
        </w:rPr>
        <w:t> </w:t>
      </w:r>
      <w:r>
        <w:rPr>
          <w:sz w:val="28"/>
        </w:rPr>
        <w:t>required</w:t>
      </w:r>
      <w:r>
        <w:rPr>
          <w:spacing w:val="-5"/>
          <w:sz w:val="28"/>
        </w:rPr>
        <w:t> </w:t>
      </w:r>
      <w:r>
        <w:rPr>
          <w:sz w:val="28"/>
        </w:rPr>
        <w:t>to</w:t>
      </w:r>
      <w:r>
        <w:rPr>
          <w:spacing w:val="-4"/>
          <w:sz w:val="28"/>
        </w:rPr>
        <w:t> </w:t>
      </w:r>
      <w:r>
        <w:rPr>
          <w:sz w:val="28"/>
        </w:rPr>
        <w:t>stand</w:t>
      </w:r>
      <w:r>
        <w:rPr>
          <w:spacing w:val="-7"/>
          <w:sz w:val="28"/>
        </w:rPr>
        <w:t> </w:t>
      </w:r>
      <w:r>
        <w:rPr>
          <w:sz w:val="28"/>
        </w:rPr>
        <w:t>guarantor</w:t>
      </w:r>
      <w:r>
        <w:rPr>
          <w:spacing w:val="-5"/>
          <w:sz w:val="28"/>
        </w:rPr>
        <w:t> </w:t>
      </w:r>
      <w:r>
        <w:rPr>
          <w:sz w:val="28"/>
        </w:rPr>
        <w:t>for</w:t>
      </w:r>
      <w:r>
        <w:rPr>
          <w:spacing w:val="-8"/>
          <w:sz w:val="28"/>
        </w:rPr>
        <w:t> </w:t>
      </w:r>
      <w:r>
        <w:rPr>
          <w:sz w:val="28"/>
        </w:rPr>
        <w:t>a</w:t>
      </w:r>
      <w:r>
        <w:rPr>
          <w:spacing w:val="-85"/>
          <w:sz w:val="28"/>
        </w:rPr>
        <w:t> </w:t>
      </w:r>
      <w:r>
        <w:rPr>
          <w:sz w:val="28"/>
        </w:rPr>
        <w:t>client</w:t>
      </w:r>
      <w:r>
        <w:rPr>
          <w:spacing w:val="-6"/>
          <w:sz w:val="28"/>
        </w:rPr>
        <w:t> </w:t>
      </w:r>
      <w:r>
        <w:rPr>
          <w:sz w:val="28"/>
        </w:rPr>
        <w:t>by</w:t>
      </w:r>
      <w:r>
        <w:rPr>
          <w:spacing w:val="-7"/>
          <w:sz w:val="28"/>
        </w:rPr>
        <w:t> </w:t>
      </w:r>
      <w:r>
        <w:rPr>
          <w:sz w:val="28"/>
        </w:rPr>
        <w:t>way</w:t>
      </w:r>
      <w:r>
        <w:rPr>
          <w:spacing w:val="-7"/>
          <w:sz w:val="28"/>
        </w:rPr>
        <w:t> </w:t>
      </w:r>
      <w:r>
        <w:rPr>
          <w:sz w:val="28"/>
        </w:rPr>
        <w:t>of</w:t>
      </w:r>
      <w:r>
        <w:rPr>
          <w:spacing w:val="-7"/>
          <w:sz w:val="28"/>
        </w:rPr>
        <w:t> </w:t>
      </w:r>
      <w:r>
        <w:rPr>
          <w:sz w:val="28"/>
        </w:rPr>
        <w:t>an</w:t>
      </w:r>
      <w:r>
        <w:rPr>
          <w:spacing w:val="-4"/>
          <w:sz w:val="28"/>
        </w:rPr>
        <w:t> </w:t>
      </w:r>
      <w:r>
        <w:rPr>
          <w:sz w:val="28"/>
        </w:rPr>
        <w:t>undertaking.</w:t>
      </w:r>
    </w:p>
    <w:p>
      <w:pPr>
        <w:pStyle w:val="ListParagraph"/>
        <w:numPr>
          <w:ilvl w:val="1"/>
          <w:numId w:val="1"/>
        </w:numPr>
        <w:tabs>
          <w:tab w:pos="1033" w:val="left" w:leader="none"/>
        </w:tabs>
        <w:spacing w:line="273" w:lineRule="auto" w:before="1" w:after="0"/>
        <w:ind w:left="1032" w:right="128" w:hanging="540"/>
        <w:jc w:val="both"/>
        <w:rPr>
          <w:sz w:val="28"/>
        </w:rPr>
      </w:pPr>
      <w:r>
        <w:rPr>
          <w:sz w:val="28"/>
        </w:rPr>
        <w:t>The Society does not recommend the giving or accepting of oral</w:t>
      </w:r>
      <w:r>
        <w:rPr>
          <w:spacing w:val="1"/>
          <w:sz w:val="28"/>
        </w:rPr>
        <w:t> </w:t>
      </w:r>
      <w:r>
        <w:rPr>
          <w:sz w:val="28"/>
        </w:rPr>
        <w:t>undertakings. Oral undertakings can lead to uncertainty as to the</w:t>
      </w:r>
      <w:r>
        <w:rPr>
          <w:spacing w:val="1"/>
          <w:sz w:val="28"/>
        </w:rPr>
        <w:t> </w:t>
      </w:r>
      <w:r>
        <w:rPr>
          <w:sz w:val="28"/>
        </w:rPr>
        <w:t>nature and extent of the undertaking. Evidential problems may arise.</w:t>
      </w:r>
      <w:r>
        <w:rPr>
          <w:spacing w:val="1"/>
          <w:sz w:val="28"/>
        </w:rPr>
        <w:t> </w:t>
      </w:r>
      <w:r>
        <w:rPr>
          <w:sz w:val="28"/>
        </w:rPr>
        <w:t>When oral undertakings are given, the lack of formality detracts from</w:t>
      </w:r>
      <w:r>
        <w:rPr>
          <w:spacing w:val="1"/>
          <w:sz w:val="28"/>
        </w:rPr>
        <w:t> </w:t>
      </w:r>
      <w:r>
        <w:rPr>
          <w:sz w:val="28"/>
        </w:rPr>
        <w:t>the</w:t>
      </w:r>
      <w:r>
        <w:rPr>
          <w:spacing w:val="1"/>
          <w:sz w:val="28"/>
        </w:rPr>
        <w:t> </w:t>
      </w:r>
      <w:r>
        <w:rPr>
          <w:sz w:val="28"/>
        </w:rPr>
        <w:t>gravity</w:t>
      </w:r>
      <w:r>
        <w:rPr>
          <w:spacing w:val="1"/>
          <w:sz w:val="28"/>
        </w:rPr>
        <w:t> </w:t>
      </w:r>
      <w:r>
        <w:rPr>
          <w:sz w:val="28"/>
        </w:rPr>
        <w:t>which</w:t>
      </w:r>
      <w:r>
        <w:rPr>
          <w:spacing w:val="1"/>
          <w:sz w:val="28"/>
        </w:rPr>
        <w:t> </w:t>
      </w:r>
      <w:r>
        <w:rPr>
          <w:sz w:val="28"/>
        </w:rPr>
        <w:t>should</w:t>
      </w:r>
      <w:r>
        <w:rPr>
          <w:spacing w:val="1"/>
          <w:sz w:val="28"/>
        </w:rPr>
        <w:t> </w:t>
      </w:r>
      <w:r>
        <w:rPr>
          <w:sz w:val="28"/>
        </w:rPr>
        <w:t>be</w:t>
      </w:r>
      <w:r>
        <w:rPr>
          <w:spacing w:val="1"/>
          <w:sz w:val="28"/>
        </w:rPr>
        <w:t> </w:t>
      </w:r>
      <w:r>
        <w:rPr>
          <w:sz w:val="28"/>
        </w:rPr>
        <w:t>attendant</w:t>
      </w:r>
      <w:r>
        <w:rPr>
          <w:spacing w:val="1"/>
          <w:sz w:val="28"/>
        </w:rPr>
        <w:t> </w:t>
      </w:r>
      <w:r>
        <w:rPr>
          <w:sz w:val="28"/>
        </w:rPr>
        <w:t>on</w:t>
      </w:r>
      <w:r>
        <w:rPr>
          <w:spacing w:val="1"/>
          <w:sz w:val="28"/>
        </w:rPr>
        <w:t> </w:t>
      </w:r>
      <w:r>
        <w:rPr>
          <w:sz w:val="28"/>
        </w:rPr>
        <w:t>the</w:t>
      </w:r>
      <w:r>
        <w:rPr>
          <w:spacing w:val="1"/>
          <w:sz w:val="28"/>
        </w:rPr>
        <w:t> </w:t>
      </w:r>
      <w:r>
        <w:rPr>
          <w:sz w:val="28"/>
        </w:rPr>
        <w:t>giving</w:t>
      </w:r>
      <w:r>
        <w:rPr>
          <w:spacing w:val="1"/>
          <w:sz w:val="28"/>
        </w:rPr>
        <w:t> </w:t>
      </w:r>
      <w:r>
        <w:rPr>
          <w:sz w:val="28"/>
        </w:rPr>
        <w:t>of</w:t>
      </w:r>
      <w:r>
        <w:rPr>
          <w:spacing w:val="1"/>
          <w:sz w:val="28"/>
        </w:rPr>
        <w:t> </w:t>
      </w:r>
      <w:r>
        <w:rPr>
          <w:sz w:val="28"/>
        </w:rPr>
        <w:t>any</w:t>
      </w:r>
      <w:r>
        <w:rPr>
          <w:spacing w:val="1"/>
          <w:sz w:val="28"/>
        </w:rPr>
        <w:t> </w:t>
      </w:r>
      <w:r>
        <w:rPr>
          <w:sz w:val="28"/>
        </w:rPr>
        <w:t>undertaking.</w:t>
      </w:r>
    </w:p>
    <w:p>
      <w:pPr>
        <w:pStyle w:val="BodyText"/>
        <w:spacing w:line="273" w:lineRule="auto" w:before="206"/>
        <w:ind w:left="132" w:right="129"/>
      </w:pPr>
      <w:r>
        <w:rPr/>
        <w:t>The Society recognises that an oral undertaking given by one person to</w:t>
      </w:r>
      <w:r>
        <w:rPr>
          <w:spacing w:val="1"/>
        </w:rPr>
        <w:t> </w:t>
      </w:r>
      <w:r>
        <w:rPr/>
        <w:t>another may be enforceable at law, but the Society will not render assistance</w:t>
      </w:r>
      <w:r>
        <w:rPr>
          <w:spacing w:val="-85"/>
        </w:rPr>
        <w:t> </w:t>
      </w:r>
      <w:r>
        <w:rPr/>
        <w:t>to a party seeking to enforce that undertaking as a matter of conduct. (This</w:t>
      </w:r>
      <w:r>
        <w:rPr>
          <w:spacing w:val="1"/>
        </w:rPr>
        <w:t> </w:t>
      </w:r>
      <w:r>
        <w:rPr/>
        <w:t>commentary</w:t>
      </w:r>
      <w:r>
        <w:rPr>
          <w:spacing w:val="-7"/>
        </w:rPr>
        <w:t> </w:t>
      </w:r>
      <w:r>
        <w:rPr/>
        <w:t>does</w:t>
      </w:r>
      <w:r>
        <w:rPr>
          <w:spacing w:val="-7"/>
        </w:rPr>
        <w:t> </w:t>
      </w:r>
      <w:r>
        <w:rPr/>
        <w:t>not</w:t>
      </w:r>
      <w:r>
        <w:rPr>
          <w:spacing w:val="-5"/>
        </w:rPr>
        <w:t> </w:t>
      </w:r>
      <w:r>
        <w:rPr/>
        <w:t>apply</w:t>
      </w:r>
      <w:r>
        <w:rPr>
          <w:spacing w:val="-7"/>
        </w:rPr>
        <w:t> </w:t>
      </w:r>
      <w:r>
        <w:rPr/>
        <w:t>to</w:t>
      </w:r>
      <w:r>
        <w:rPr>
          <w:spacing w:val="-5"/>
        </w:rPr>
        <w:t> </w:t>
      </w:r>
      <w:r>
        <w:rPr/>
        <w:t>oral</w:t>
      </w:r>
      <w:r>
        <w:rPr>
          <w:spacing w:val="-7"/>
        </w:rPr>
        <w:t> </w:t>
      </w:r>
      <w:r>
        <w:rPr/>
        <w:t>undertakings</w:t>
      </w:r>
      <w:r>
        <w:rPr>
          <w:spacing w:val="-5"/>
        </w:rPr>
        <w:t> </w:t>
      </w:r>
      <w:r>
        <w:rPr/>
        <w:t>given</w:t>
      </w:r>
      <w:r>
        <w:rPr>
          <w:spacing w:val="-5"/>
        </w:rPr>
        <w:t> </w:t>
      </w:r>
      <w:r>
        <w:rPr/>
        <w:t>to</w:t>
      </w:r>
      <w:r>
        <w:rPr>
          <w:spacing w:val="-9"/>
        </w:rPr>
        <w:t> </w:t>
      </w:r>
      <w:r>
        <w:rPr/>
        <w:t>a</w:t>
      </w:r>
      <w:r>
        <w:rPr>
          <w:spacing w:val="-7"/>
        </w:rPr>
        <w:t> </w:t>
      </w:r>
      <w:r>
        <w:rPr/>
        <w:t>Court).</w:t>
      </w:r>
    </w:p>
    <w:p>
      <w:pPr>
        <w:spacing w:after="0" w:line="273" w:lineRule="auto"/>
        <w:sectPr>
          <w:pgSz w:w="11910" w:h="16840"/>
          <w:pgMar w:header="0" w:footer="1014" w:top="880" w:bottom="1200" w:left="1020" w:right="1020"/>
        </w:sectPr>
      </w:pPr>
    </w:p>
    <w:p>
      <w:pPr>
        <w:pStyle w:val="Heading1"/>
        <w:numPr>
          <w:ilvl w:val="0"/>
          <w:numId w:val="1"/>
        </w:numPr>
        <w:tabs>
          <w:tab w:pos="575" w:val="left" w:leader="none"/>
        </w:tabs>
        <w:spacing w:line="276" w:lineRule="auto" w:before="84" w:after="0"/>
        <w:ind w:left="492" w:right="134" w:hanging="360"/>
        <w:jc w:val="both"/>
      </w:pPr>
      <w:r>
        <w:rPr>
          <w:b w:val="0"/>
          <w:i w:val="0"/>
        </w:rPr>
        <w:tab/>
      </w:r>
      <w:r>
        <w:rPr>
          <w:w w:val="90"/>
        </w:rPr>
        <w:t>Failure</w:t>
      </w:r>
      <w:r>
        <w:rPr>
          <w:spacing w:val="-4"/>
          <w:w w:val="90"/>
        </w:rPr>
        <w:t> </w:t>
      </w:r>
      <w:r>
        <w:rPr>
          <w:w w:val="90"/>
        </w:rPr>
        <w:t>by</w:t>
      </w:r>
      <w:r>
        <w:rPr>
          <w:spacing w:val="-4"/>
          <w:w w:val="90"/>
        </w:rPr>
        <w:t> </w:t>
      </w:r>
      <w:r>
        <w:rPr>
          <w:w w:val="90"/>
        </w:rPr>
        <w:t>an</w:t>
      </w:r>
      <w:r>
        <w:rPr>
          <w:spacing w:val="-1"/>
          <w:w w:val="90"/>
        </w:rPr>
        <w:t> </w:t>
      </w:r>
      <w:r>
        <w:rPr>
          <w:w w:val="90"/>
        </w:rPr>
        <w:t>Advocate</w:t>
      </w:r>
      <w:r>
        <w:rPr>
          <w:spacing w:val="-3"/>
          <w:w w:val="90"/>
        </w:rPr>
        <w:t> </w:t>
      </w:r>
      <w:r>
        <w:rPr>
          <w:w w:val="90"/>
        </w:rPr>
        <w:t>to</w:t>
      </w:r>
      <w:r>
        <w:rPr>
          <w:spacing w:val="-3"/>
          <w:w w:val="90"/>
        </w:rPr>
        <w:t> </w:t>
      </w:r>
      <w:r>
        <w:rPr>
          <w:w w:val="90"/>
        </w:rPr>
        <w:t>honour</w:t>
      </w:r>
      <w:r>
        <w:rPr>
          <w:spacing w:val="-3"/>
          <w:w w:val="90"/>
        </w:rPr>
        <w:t> </w:t>
      </w:r>
      <w:r>
        <w:rPr>
          <w:w w:val="90"/>
        </w:rPr>
        <w:t>the</w:t>
      </w:r>
      <w:r>
        <w:rPr>
          <w:spacing w:val="-3"/>
          <w:w w:val="90"/>
        </w:rPr>
        <w:t> </w:t>
      </w:r>
      <w:r>
        <w:rPr>
          <w:w w:val="90"/>
        </w:rPr>
        <w:t>terms</w:t>
      </w:r>
      <w:r>
        <w:rPr>
          <w:spacing w:val="-4"/>
          <w:w w:val="90"/>
        </w:rPr>
        <w:t> </w:t>
      </w:r>
      <w:r>
        <w:rPr>
          <w:w w:val="90"/>
        </w:rPr>
        <w:t>of</w:t>
      </w:r>
      <w:r>
        <w:rPr>
          <w:spacing w:val="-3"/>
          <w:w w:val="90"/>
        </w:rPr>
        <w:t> </w:t>
      </w:r>
      <w:r>
        <w:rPr>
          <w:w w:val="90"/>
        </w:rPr>
        <w:t>a</w:t>
      </w:r>
      <w:r>
        <w:rPr>
          <w:spacing w:val="-3"/>
          <w:w w:val="90"/>
        </w:rPr>
        <w:t> </w:t>
      </w:r>
      <w:r>
        <w:rPr>
          <w:w w:val="90"/>
        </w:rPr>
        <w:t>professional</w:t>
      </w:r>
      <w:r>
        <w:rPr>
          <w:spacing w:val="-5"/>
          <w:w w:val="90"/>
        </w:rPr>
        <w:t> </w:t>
      </w:r>
      <w:r>
        <w:rPr>
          <w:w w:val="90"/>
        </w:rPr>
        <w:t>undertaking</w:t>
      </w:r>
      <w:r>
        <w:rPr>
          <w:spacing w:val="-76"/>
          <w:w w:val="90"/>
        </w:rPr>
        <w:t> </w:t>
      </w:r>
      <w:r>
        <w:rPr>
          <w:w w:val="90"/>
        </w:rPr>
        <w:t>is prima facie evidence of professional misconduct. Consequently, the</w:t>
      </w:r>
      <w:r>
        <w:rPr>
          <w:spacing w:val="1"/>
          <w:w w:val="90"/>
        </w:rPr>
        <w:t> </w:t>
      </w:r>
      <w:r>
        <w:rPr>
          <w:w w:val="90"/>
        </w:rPr>
        <w:t>Society</w:t>
      </w:r>
      <w:r>
        <w:rPr>
          <w:spacing w:val="-8"/>
          <w:w w:val="90"/>
        </w:rPr>
        <w:t> </w:t>
      </w:r>
      <w:r>
        <w:rPr>
          <w:w w:val="90"/>
        </w:rPr>
        <w:t>will</w:t>
      </w:r>
      <w:r>
        <w:rPr>
          <w:spacing w:val="-9"/>
          <w:w w:val="90"/>
        </w:rPr>
        <w:t> </w:t>
      </w:r>
      <w:r>
        <w:rPr>
          <w:w w:val="90"/>
        </w:rPr>
        <w:t>require</w:t>
      </w:r>
      <w:r>
        <w:rPr>
          <w:spacing w:val="-8"/>
          <w:w w:val="90"/>
        </w:rPr>
        <w:t> </w:t>
      </w:r>
      <w:r>
        <w:rPr>
          <w:w w:val="90"/>
        </w:rPr>
        <w:t>its</w:t>
      </w:r>
      <w:r>
        <w:rPr>
          <w:spacing w:val="-6"/>
          <w:w w:val="90"/>
        </w:rPr>
        <w:t> </w:t>
      </w:r>
      <w:r>
        <w:rPr>
          <w:w w:val="90"/>
        </w:rPr>
        <w:t>implementation</w:t>
      </w:r>
      <w:r>
        <w:rPr>
          <w:spacing w:val="-11"/>
          <w:w w:val="90"/>
        </w:rPr>
        <w:t> </w:t>
      </w:r>
      <w:r>
        <w:rPr>
          <w:w w:val="90"/>
        </w:rPr>
        <w:t>as</w:t>
      </w:r>
      <w:r>
        <w:rPr>
          <w:spacing w:val="-8"/>
          <w:w w:val="90"/>
        </w:rPr>
        <w:t> </w:t>
      </w:r>
      <w:r>
        <w:rPr>
          <w:w w:val="90"/>
        </w:rPr>
        <w:t>a</w:t>
      </w:r>
      <w:r>
        <w:rPr>
          <w:spacing w:val="-9"/>
          <w:w w:val="90"/>
        </w:rPr>
        <w:t> </w:t>
      </w:r>
      <w:r>
        <w:rPr>
          <w:w w:val="90"/>
        </w:rPr>
        <w:t>matter</w:t>
      </w:r>
      <w:r>
        <w:rPr>
          <w:spacing w:val="-9"/>
          <w:w w:val="90"/>
        </w:rPr>
        <w:t> </w:t>
      </w:r>
      <w:r>
        <w:rPr>
          <w:w w:val="90"/>
        </w:rPr>
        <w:t>of</w:t>
      </w:r>
      <w:r>
        <w:rPr>
          <w:spacing w:val="-8"/>
          <w:w w:val="90"/>
        </w:rPr>
        <w:t> </w:t>
      </w:r>
      <w:r>
        <w:rPr>
          <w:w w:val="90"/>
        </w:rPr>
        <w:t>conduct.</w:t>
      </w:r>
    </w:p>
    <w:p>
      <w:pPr>
        <w:pStyle w:val="Heading2"/>
        <w:rPr>
          <w:u w:val="none"/>
        </w:rPr>
      </w:pPr>
      <w:r>
        <w:rPr>
          <w:u w:val="single"/>
        </w:rPr>
        <w:t>Commentary</w:t>
      </w:r>
    </w:p>
    <w:p>
      <w:pPr>
        <w:pStyle w:val="ListParagraph"/>
        <w:numPr>
          <w:ilvl w:val="1"/>
          <w:numId w:val="1"/>
        </w:numPr>
        <w:tabs>
          <w:tab w:pos="1033" w:val="left" w:leader="none"/>
        </w:tabs>
        <w:spacing w:line="273" w:lineRule="auto" w:before="241" w:after="0"/>
        <w:ind w:left="1032" w:right="125" w:hanging="540"/>
        <w:jc w:val="both"/>
        <w:rPr>
          <w:sz w:val="28"/>
        </w:rPr>
      </w:pPr>
      <w:r>
        <w:rPr>
          <w:sz w:val="28"/>
        </w:rPr>
        <w:t>The Society has no power to order payment of compensation or to</w:t>
      </w:r>
      <w:r>
        <w:rPr>
          <w:spacing w:val="1"/>
          <w:sz w:val="28"/>
        </w:rPr>
        <w:t> </w:t>
      </w:r>
      <w:r>
        <w:rPr>
          <w:sz w:val="28"/>
        </w:rPr>
        <w:t>procure the specific performance of an undertaking if a Advocate</w:t>
      </w:r>
      <w:r>
        <w:rPr>
          <w:spacing w:val="1"/>
          <w:sz w:val="28"/>
        </w:rPr>
        <w:t> </w:t>
      </w:r>
      <w:r>
        <w:rPr>
          <w:sz w:val="28"/>
        </w:rPr>
        <w:t>declines</w:t>
      </w:r>
      <w:r>
        <w:rPr>
          <w:spacing w:val="1"/>
          <w:sz w:val="28"/>
        </w:rPr>
        <w:t> </w:t>
      </w:r>
      <w:r>
        <w:rPr>
          <w:sz w:val="28"/>
        </w:rPr>
        <w:t>to</w:t>
      </w:r>
      <w:r>
        <w:rPr>
          <w:spacing w:val="1"/>
          <w:sz w:val="28"/>
        </w:rPr>
        <w:t> </w:t>
      </w:r>
      <w:r>
        <w:rPr>
          <w:sz w:val="28"/>
        </w:rPr>
        <w:t>implement</w:t>
      </w:r>
      <w:r>
        <w:rPr>
          <w:spacing w:val="1"/>
          <w:sz w:val="28"/>
        </w:rPr>
        <w:t> </w:t>
      </w:r>
      <w:r>
        <w:rPr>
          <w:sz w:val="28"/>
        </w:rPr>
        <w:t>it.</w:t>
      </w:r>
      <w:r>
        <w:rPr>
          <w:spacing w:val="1"/>
          <w:sz w:val="28"/>
        </w:rPr>
        <w:t> </w:t>
      </w:r>
      <w:r>
        <w:rPr>
          <w:sz w:val="28"/>
        </w:rPr>
        <w:t>The</w:t>
      </w:r>
      <w:r>
        <w:rPr>
          <w:spacing w:val="1"/>
          <w:sz w:val="28"/>
        </w:rPr>
        <w:t> </w:t>
      </w:r>
      <w:r>
        <w:rPr>
          <w:sz w:val="28"/>
        </w:rPr>
        <w:t>Society</w:t>
      </w:r>
      <w:r>
        <w:rPr>
          <w:spacing w:val="1"/>
          <w:sz w:val="28"/>
        </w:rPr>
        <w:t> </w:t>
      </w:r>
      <w:r>
        <w:rPr>
          <w:sz w:val="28"/>
        </w:rPr>
        <w:t>will</w:t>
      </w:r>
      <w:r>
        <w:rPr>
          <w:spacing w:val="1"/>
          <w:sz w:val="28"/>
        </w:rPr>
        <w:t> </w:t>
      </w:r>
      <w:r>
        <w:rPr>
          <w:sz w:val="28"/>
        </w:rPr>
        <w:t>proceed</w:t>
      </w:r>
      <w:r>
        <w:rPr>
          <w:spacing w:val="1"/>
          <w:sz w:val="28"/>
        </w:rPr>
        <w:t> </w:t>
      </w:r>
      <w:r>
        <w:rPr>
          <w:sz w:val="28"/>
        </w:rPr>
        <w:t>by</w:t>
      </w:r>
      <w:r>
        <w:rPr>
          <w:spacing w:val="1"/>
          <w:sz w:val="28"/>
        </w:rPr>
        <w:t> </w:t>
      </w:r>
      <w:r>
        <w:rPr>
          <w:sz w:val="28"/>
        </w:rPr>
        <w:t>way</w:t>
      </w:r>
      <w:r>
        <w:rPr>
          <w:spacing w:val="1"/>
          <w:sz w:val="28"/>
        </w:rPr>
        <w:t> </w:t>
      </w:r>
      <w:r>
        <w:rPr>
          <w:sz w:val="28"/>
        </w:rPr>
        <w:t>of</w:t>
      </w:r>
      <w:r>
        <w:rPr>
          <w:spacing w:val="1"/>
          <w:sz w:val="28"/>
        </w:rPr>
        <w:t> </w:t>
      </w:r>
      <w:r>
        <w:rPr>
          <w:sz w:val="28"/>
        </w:rPr>
        <w:t>disciplinary</w:t>
      </w:r>
      <w:r>
        <w:rPr>
          <w:spacing w:val="-8"/>
          <w:sz w:val="28"/>
        </w:rPr>
        <w:t> </w:t>
      </w:r>
      <w:r>
        <w:rPr>
          <w:sz w:val="28"/>
        </w:rPr>
        <w:t>action</w:t>
      </w:r>
      <w:r>
        <w:rPr>
          <w:spacing w:val="-6"/>
          <w:sz w:val="28"/>
        </w:rPr>
        <w:t> </w:t>
      </w:r>
      <w:r>
        <w:rPr>
          <w:sz w:val="28"/>
        </w:rPr>
        <w:t>for</w:t>
      </w:r>
      <w:r>
        <w:rPr>
          <w:spacing w:val="-7"/>
          <w:sz w:val="28"/>
        </w:rPr>
        <w:t> </w:t>
      </w:r>
      <w:r>
        <w:rPr>
          <w:sz w:val="28"/>
        </w:rPr>
        <w:t>failure</w:t>
      </w:r>
      <w:r>
        <w:rPr>
          <w:spacing w:val="-5"/>
          <w:sz w:val="28"/>
        </w:rPr>
        <w:t> </w:t>
      </w:r>
      <w:r>
        <w:rPr>
          <w:sz w:val="28"/>
        </w:rPr>
        <w:t>to</w:t>
      </w:r>
      <w:r>
        <w:rPr>
          <w:spacing w:val="-5"/>
          <w:sz w:val="28"/>
        </w:rPr>
        <w:t> </w:t>
      </w:r>
      <w:r>
        <w:rPr>
          <w:sz w:val="28"/>
        </w:rPr>
        <w:t>honour</w:t>
      </w:r>
      <w:r>
        <w:rPr>
          <w:spacing w:val="-7"/>
          <w:sz w:val="28"/>
        </w:rPr>
        <w:t> </w:t>
      </w:r>
      <w:r>
        <w:rPr>
          <w:sz w:val="28"/>
        </w:rPr>
        <w:t>the</w:t>
      </w:r>
      <w:r>
        <w:rPr>
          <w:spacing w:val="-8"/>
          <w:sz w:val="28"/>
        </w:rPr>
        <w:t> </w:t>
      </w:r>
      <w:r>
        <w:rPr>
          <w:sz w:val="28"/>
        </w:rPr>
        <w:t>undertaking.</w:t>
      </w:r>
    </w:p>
    <w:p>
      <w:pPr>
        <w:pStyle w:val="ListParagraph"/>
        <w:numPr>
          <w:ilvl w:val="1"/>
          <w:numId w:val="1"/>
        </w:numPr>
        <w:tabs>
          <w:tab w:pos="1213" w:val="left" w:leader="none"/>
        </w:tabs>
        <w:spacing w:line="273" w:lineRule="auto" w:before="2" w:after="0"/>
        <w:ind w:left="1032" w:right="124" w:hanging="540"/>
        <w:jc w:val="both"/>
        <w:rPr>
          <w:sz w:val="28"/>
        </w:rPr>
      </w:pPr>
      <w:r>
        <w:rPr>
          <w:sz w:val="28"/>
        </w:rPr>
        <w:t>The</w:t>
      </w:r>
      <w:r>
        <w:rPr>
          <w:spacing w:val="-6"/>
          <w:sz w:val="28"/>
        </w:rPr>
        <w:t> </w:t>
      </w:r>
      <w:r>
        <w:rPr>
          <w:sz w:val="28"/>
        </w:rPr>
        <w:t>Society</w:t>
      </w:r>
      <w:r>
        <w:rPr>
          <w:spacing w:val="-4"/>
          <w:sz w:val="28"/>
        </w:rPr>
        <w:t> </w:t>
      </w:r>
      <w:r>
        <w:rPr>
          <w:sz w:val="28"/>
        </w:rPr>
        <w:t>will</w:t>
      </w:r>
      <w:r>
        <w:rPr>
          <w:spacing w:val="-4"/>
          <w:sz w:val="28"/>
        </w:rPr>
        <w:t> </w:t>
      </w:r>
      <w:r>
        <w:rPr>
          <w:sz w:val="28"/>
        </w:rPr>
        <w:t>require</w:t>
      </w:r>
      <w:r>
        <w:rPr>
          <w:spacing w:val="-6"/>
          <w:sz w:val="28"/>
        </w:rPr>
        <w:t> </w:t>
      </w:r>
      <w:r>
        <w:rPr>
          <w:sz w:val="28"/>
        </w:rPr>
        <w:t>an</w:t>
      </w:r>
      <w:r>
        <w:rPr>
          <w:spacing w:val="-4"/>
          <w:sz w:val="28"/>
        </w:rPr>
        <w:t> </w:t>
      </w:r>
      <w:r>
        <w:rPr>
          <w:sz w:val="28"/>
        </w:rPr>
        <w:t>undertaking</w:t>
      </w:r>
      <w:r>
        <w:rPr>
          <w:spacing w:val="-5"/>
          <w:sz w:val="28"/>
        </w:rPr>
        <w:t> </w:t>
      </w:r>
      <w:r>
        <w:rPr>
          <w:sz w:val="28"/>
        </w:rPr>
        <w:t>to</w:t>
      </w:r>
      <w:r>
        <w:rPr>
          <w:spacing w:val="-4"/>
          <w:sz w:val="28"/>
        </w:rPr>
        <w:t> </w:t>
      </w:r>
      <w:r>
        <w:rPr>
          <w:sz w:val="28"/>
        </w:rPr>
        <w:t>be</w:t>
      </w:r>
      <w:r>
        <w:rPr>
          <w:spacing w:val="-6"/>
          <w:sz w:val="28"/>
        </w:rPr>
        <w:t> </w:t>
      </w:r>
      <w:r>
        <w:rPr>
          <w:sz w:val="28"/>
        </w:rPr>
        <w:t>honoured</w:t>
      </w:r>
      <w:r>
        <w:rPr>
          <w:spacing w:val="-4"/>
          <w:sz w:val="28"/>
        </w:rPr>
        <w:t> </w:t>
      </w:r>
      <w:r>
        <w:rPr>
          <w:sz w:val="28"/>
        </w:rPr>
        <w:t>by</w:t>
      </w:r>
      <w:r>
        <w:rPr>
          <w:spacing w:val="-5"/>
          <w:sz w:val="28"/>
        </w:rPr>
        <w:t> </w:t>
      </w:r>
      <w:r>
        <w:rPr>
          <w:sz w:val="28"/>
        </w:rPr>
        <w:t>Advocates</w:t>
      </w:r>
      <w:r>
        <w:rPr>
          <w:spacing w:val="-85"/>
          <w:sz w:val="28"/>
        </w:rPr>
        <w:t> </w:t>
      </w:r>
      <w:r>
        <w:rPr>
          <w:sz w:val="28"/>
        </w:rPr>
        <w:t>for</w:t>
      </w:r>
      <w:r>
        <w:rPr>
          <w:spacing w:val="-12"/>
          <w:sz w:val="28"/>
        </w:rPr>
        <w:t> </w:t>
      </w:r>
      <w:r>
        <w:rPr>
          <w:sz w:val="28"/>
        </w:rPr>
        <w:t>so</w:t>
      </w:r>
      <w:r>
        <w:rPr>
          <w:spacing w:val="-12"/>
          <w:sz w:val="28"/>
        </w:rPr>
        <w:t> </w:t>
      </w:r>
      <w:r>
        <w:rPr>
          <w:sz w:val="28"/>
        </w:rPr>
        <w:t>long</w:t>
      </w:r>
      <w:r>
        <w:rPr>
          <w:spacing w:val="-13"/>
          <w:sz w:val="28"/>
        </w:rPr>
        <w:t> </w:t>
      </w:r>
      <w:r>
        <w:rPr>
          <w:sz w:val="28"/>
        </w:rPr>
        <w:t>as</w:t>
      </w:r>
      <w:r>
        <w:rPr>
          <w:spacing w:val="-12"/>
          <w:sz w:val="28"/>
        </w:rPr>
        <w:t> </w:t>
      </w:r>
      <w:r>
        <w:rPr>
          <w:sz w:val="28"/>
        </w:rPr>
        <w:t>their</w:t>
      </w:r>
      <w:r>
        <w:rPr>
          <w:spacing w:val="-15"/>
          <w:sz w:val="28"/>
        </w:rPr>
        <w:t> </w:t>
      </w:r>
      <w:r>
        <w:rPr>
          <w:sz w:val="28"/>
        </w:rPr>
        <w:t>names</w:t>
      </w:r>
      <w:r>
        <w:rPr>
          <w:spacing w:val="-12"/>
          <w:sz w:val="28"/>
        </w:rPr>
        <w:t> </w:t>
      </w:r>
      <w:r>
        <w:rPr>
          <w:sz w:val="28"/>
        </w:rPr>
        <w:t>remain</w:t>
      </w:r>
      <w:r>
        <w:rPr>
          <w:spacing w:val="-12"/>
          <w:sz w:val="28"/>
        </w:rPr>
        <w:t> </w:t>
      </w:r>
      <w:r>
        <w:rPr>
          <w:sz w:val="28"/>
        </w:rPr>
        <w:t>on</w:t>
      </w:r>
      <w:r>
        <w:rPr>
          <w:spacing w:val="-14"/>
          <w:sz w:val="28"/>
        </w:rPr>
        <w:t> </w:t>
      </w:r>
      <w:r>
        <w:rPr>
          <w:sz w:val="28"/>
        </w:rPr>
        <w:t>the</w:t>
      </w:r>
      <w:r>
        <w:rPr>
          <w:spacing w:val="-13"/>
          <w:sz w:val="28"/>
        </w:rPr>
        <w:t> </w:t>
      </w:r>
      <w:r>
        <w:rPr>
          <w:sz w:val="28"/>
        </w:rPr>
        <w:t>roll</w:t>
      </w:r>
      <w:r>
        <w:rPr>
          <w:spacing w:val="-12"/>
          <w:sz w:val="28"/>
        </w:rPr>
        <w:t> </w:t>
      </w:r>
      <w:r>
        <w:rPr>
          <w:sz w:val="28"/>
        </w:rPr>
        <w:t>and</w:t>
      </w:r>
      <w:r>
        <w:rPr>
          <w:spacing w:val="-11"/>
          <w:sz w:val="28"/>
        </w:rPr>
        <w:t> </w:t>
      </w:r>
      <w:r>
        <w:rPr>
          <w:sz w:val="28"/>
        </w:rPr>
        <w:t>regardless</w:t>
      </w:r>
      <w:r>
        <w:rPr>
          <w:spacing w:val="-15"/>
          <w:sz w:val="28"/>
        </w:rPr>
        <w:t> </w:t>
      </w:r>
      <w:r>
        <w:rPr>
          <w:sz w:val="28"/>
        </w:rPr>
        <w:t>of</w:t>
      </w:r>
      <w:r>
        <w:rPr>
          <w:spacing w:val="-12"/>
          <w:sz w:val="28"/>
        </w:rPr>
        <w:t> </w:t>
      </w:r>
      <w:r>
        <w:rPr>
          <w:sz w:val="28"/>
        </w:rPr>
        <w:t>whether</w:t>
      </w:r>
      <w:r>
        <w:rPr>
          <w:spacing w:val="-85"/>
          <w:sz w:val="28"/>
        </w:rPr>
        <w:t> </w:t>
      </w:r>
      <w:r>
        <w:rPr>
          <w:sz w:val="28"/>
        </w:rPr>
        <w:t>they</w:t>
      </w:r>
      <w:r>
        <w:rPr>
          <w:spacing w:val="-10"/>
          <w:sz w:val="28"/>
        </w:rPr>
        <w:t> </w:t>
      </w:r>
      <w:r>
        <w:rPr>
          <w:sz w:val="28"/>
        </w:rPr>
        <w:t>hold</w:t>
      </w:r>
      <w:r>
        <w:rPr>
          <w:spacing w:val="-7"/>
          <w:sz w:val="28"/>
        </w:rPr>
        <w:t> </w:t>
      </w:r>
      <w:r>
        <w:rPr>
          <w:sz w:val="28"/>
        </w:rPr>
        <w:t>current</w:t>
      </w:r>
      <w:r>
        <w:rPr>
          <w:spacing w:val="-7"/>
          <w:sz w:val="28"/>
        </w:rPr>
        <w:t> </w:t>
      </w:r>
      <w:r>
        <w:rPr>
          <w:sz w:val="28"/>
        </w:rPr>
        <w:t>practising</w:t>
      </w:r>
      <w:r>
        <w:rPr>
          <w:spacing w:val="-8"/>
          <w:sz w:val="28"/>
        </w:rPr>
        <w:t> </w:t>
      </w:r>
      <w:r>
        <w:rPr>
          <w:sz w:val="28"/>
        </w:rPr>
        <w:t>certificates</w:t>
      </w:r>
      <w:r>
        <w:rPr>
          <w:spacing w:val="-9"/>
          <w:sz w:val="28"/>
        </w:rPr>
        <w:t> </w:t>
      </w:r>
      <w:r>
        <w:rPr>
          <w:sz w:val="28"/>
        </w:rPr>
        <w:t>or</w:t>
      </w:r>
      <w:r>
        <w:rPr>
          <w:spacing w:val="-9"/>
          <w:sz w:val="28"/>
        </w:rPr>
        <w:t> </w:t>
      </w:r>
      <w:r>
        <w:rPr>
          <w:sz w:val="28"/>
        </w:rPr>
        <w:t>not.</w:t>
      </w:r>
    </w:p>
    <w:p>
      <w:pPr>
        <w:pStyle w:val="ListParagraph"/>
        <w:numPr>
          <w:ilvl w:val="1"/>
          <w:numId w:val="1"/>
        </w:numPr>
        <w:tabs>
          <w:tab w:pos="1206" w:val="left" w:leader="none"/>
        </w:tabs>
        <w:spacing w:line="273" w:lineRule="auto" w:before="4" w:after="0"/>
        <w:ind w:left="852" w:right="125" w:hanging="360"/>
        <w:jc w:val="both"/>
        <w:rPr>
          <w:sz w:val="28"/>
        </w:rPr>
      </w:pPr>
      <w:r>
        <w:rPr>
          <w:sz w:val="28"/>
        </w:rPr>
        <w:t>The Society has no power to order the release of a Advocate from</w:t>
      </w:r>
      <w:r>
        <w:rPr>
          <w:spacing w:val="1"/>
          <w:sz w:val="28"/>
        </w:rPr>
        <w:t> </w:t>
      </w:r>
      <w:r>
        <w:rPr>
          <w:sz w:val="28"/>
        </w:rPr>
        <w:t>the</w:t>
      </w:r>
      <w:r>
        <w:rPr>
          <w:spacing w:val="-15"/>
          <w:sz w:val="28"/>
        </w:rPr>
        <w:t> </w:t>
      </w:r>
      <w:r>
        <w:rPr>
          <w:sz w:val="28"/>
        </w:rPr>
        <w:t>terms</w:t>
      </w:r>
      <w:r>
        <w:rPr>
          <w:spacing w:val="-13"/>
          <w:sz w:val="28"/>
        </w:rPr>
        <w:t> </w:t>
      </w:r>
      <w:r>
        <w:rPr>
          <w:sz w:val="28"/>
        </w:rPr>
        <w:t>of</w:t>
      </w:r>
      <w:r>
        <w:rPr>
          <w:spacing w:val="-14"/>
          <w:sz w:val="28"/>
        </w:rPr>
        <w:t> </w:t>
      </w:r>
      <w:r>
        <w:rPr>
          <w:sz w:val="28"/>
        </w:rPr>
        <w:t>an</w:t>
      </w:r>
      <w:r>
        <w:rPr>
          <w:spacing w:val="-13"/>
          <w:sz w:val="28"/>
        </w:rPr>
        <w:t> </w:t>
      </w:r>
      <w:r>
        <w:rPr>
          <w:sz w:val="28"/>
        </w:rPr>
        <w:t>undertaking.</w:t>
      </w:r>
      <w:r>
        <w:rPr>
          <w:spacing w:val="-13"/>
          <w:sz w:val="28"/>
        </w:rPr>
        <w:t> </w:t>
      </w:r>
      <w:r>
        <w:rPr>
          <w:sz w:val="28"/>
        </w:rPr>
        <w:t>This</w:t>
      </w:r>
      <w:r>
        <w:rPr>
          <w:spacing w:val="-13"/>
          <w:sz w:val="28"/>
        </w:rPr>
        <w:t> </w:t>
      </w:r>
      <w:r>
        <w:rPr>
          <w:sz w:val="28"/>
        </w:rPr>
        <w:t>is</w:t>
      </w:r>
      <w:r>
        <w:rPr>
          <w:spacing w:val="-12"/>
          <w:sz w:val="28"/>
        </w:rPr>
        <w:t> </w:t>
      </w:r>
      <w:r>
        <w:rPr>
          <w:sz w:val="28"/>
        </w:rPr>
        <w:t>a</w:t>
      </w:r>
      <w:r>
        <w:rPr>
          <w:spacing w:val="-14"/>
          <w:sz w:val="28"/>
        </w:rPr>
        <w:t> </w:t>
      </w:r>
      <w:r>
        <w:rPr>
          <w:sz w:val="28"/>
        </w:rPr>
        <w:t>matter</w:t>
      </w:r>
      <w:r>
        <w:rPr>
          <w:spacing w:val="-14"/>
          <w:sz w:val="28"/>
        </w:rPr>
        <w:t> </w:t>
      </w:r>
      <w:r>
        <w:rPr>
          <w:sz w:val="28"/>
        </w:rPr>
        <w:t>for</w:t>
      </w:r>
      <w:r>
        <w:rPr>
          <w:spacing w:val="-13"/>
          <w:sz w:val="28"/>
        </w:rPr>
        <w:t> </w:t>
      </w:r>
      <w:r>
        <w:rPr>
          <w:sz w:val="28"/>
        </w:rPr>
        <w:t>the</w:t>
      </w:r>
      <w:r>
        <w:rPr>
          <w:spacing w:val="-14"/>
          <w:sz w:val="28"/>
        </w:rPr>
        <w:t> </w:t>
      </w:r>
      <w:r>
        <w:rPr>
          <w:sz w:val="28"/>
        </w:rPr>
        <w:t>court,</w:t>
      </w:r>
      <w:r>
        <w:rPr>
          <w:spacing w:val="-12"/>
          <w:sz w:val="28"/>
        </w:rPr>
        <w:t> </w:t>
      </w:r>
      <w:r>
        <w:rPr>
          <w:sz w:val="28"/>
        </w:rPr>
        <w:t>or</w:t>
      </w:r>
      <w:r>
        <w:rPr>
          <w:spacing w:val="-14"/>
          <w:sz w:val="28"/>
        </w:rPr>
        <w:t> </w:t>
      </w:r>
      <w:r>
        <w:rPr>
          <w:sz w:val="28"/>
        </w:rPr>
        <w:t>the</w:t>
      </w:r>
      <w:r>
        <w:rPr>
          <w:spacing w:val="-14"/>
          <w:sz w:val="28"/>
        </w:rPr>
        <w:t> </w:t>
      </w:r>
      <w:r>
        <w:rPr>
          <w:sz w:val="28"/>
        </w:rPr>
        <w:t>person</w:t>
      </w:r>
      <w:r>
        <w:rPr>
          <w:spacing w:val="-85"/>
          <w:sz w:val="28"/>
        </w:rPr>
        <w:t> </w:t>
      </w:r>
      <w:r>
        <w:rPr>
          <w:sz w:val="28"/>
        </w:rPr>
        <w:t>entitled</w:t>
      </w:r>
      <w:r>
        <w:rPr>
          <w:spacing w:val="-6"/>
          <w:sz w:val="28"/>
        </w:rPr>
        <w:t> </w:t>
      </w:r>
      <w:r>
        <w:rPr>
          <w:sz w:val="28"/>
        </w:rPr>
        <w:t>to</w:t>
      </w:r>
      <w:r>
        <w:rPr>
          <w:spacing w:val="-8"/>
          <w:sz w:val="28"/>
        </w:rPr>
        <w:t> </w:t>
      </w:r>
      <w:r>
        <w:rPr>
          <w:sz w:val="28"/>
        </w:rPr>
        <w:t>the</w:t>
      </w:r>
      <w:r>
        <w:rPr>
          <w:spacing w:val="-9"/>
          <w:sz w:val="28"/>
        </w:rPr>
        <w:t> </w:t>
      </w:r>
      <w:r>
        <w:rPr>
          <w:sz w:val="28"/>
        </w:rPr>
        <w:t>benefit</w:t>
      </w:r>
      <w:r>
        <w:rPr>
          <w:spacing w:val="-6"/>
          <w:sz w:val="28"/>
        </w:rPr>
        <w:t> </w:t>
      </w:r>
      <w:r>
        <w:rPr>
          <w:sz w:val="28"/>
        </w:rPr>
        <w:t>of</w:t>
      </w:r>
      <w:r>
        <w:rPr>
          <w:spacing w:val="-9"/>
          <w:sz w:val="28"/>
        </w:rPr>
        <w:t> </w:t>
      </w:r>
      <w:r>
        <w:rPr>
          <w:sz w:val="28"/>
        </w:rPr>
        <w:t>the</w:t>
      </w:r>
      <w:r>
        <w:rPr>
          <w:spacing w:val="-9"/>
          <w:sz w:val="28"/>
        </w:rPr>
        <w:t> </w:t>
      </w:r>
      <w:r>
        <w:rPr>
          <w:sz w:val="28"/>
        </w:rPr>
        <w:t>undertaking.</w:t>
      </w:r>
    </w:p>
    <w:p>
      <w:pPr>
        <w:pStyle w:val="BodyText"/>
        <w:spacing w:before="9"/>
        <w:jc w:val="left"/>
        <w:rPr>
          <w:sz w:val="32"/>
        </w:rPr>
      </w:pPr>
    </w:p>
    <w:p>
      <w:pPr>
        <w:pStyle w:val="Heading1"/>
        <w:numPr>
          <w:ilvl w:val="0"/>
          <w:numId w:val="1"/>
        </w:numPr>
        <w:tabs>
          <w:tab w:pos="575" w:val="left" w:leader="none"/>
        </w:tabs>
        <w:spacing w:line="276" w:lineRule="auto" w:before="0" w:after="0"/>
        <w:ind w:left="492" w:right="132" w:hanging="360"/>
        <w:jc w:val="both"/>
      </w:pPr>
      <w:r>
        <w:rPr>
          <w:b w:val="0"/>
          <w:i w:val="0"/>
        </w:rPr>
        <w:tab/>
      </w:r>
      <w:r>
        <w:rPr>
          <w:w w:val="90"/>
        </w:rPr>
        <w:t>An undertaking will normally be required to be honoured only as between</w:t>
      </w:r>
      <w:r>
        <w:rPr>
          <w:spacing w:val="-76"/>
          <w:w w:val="90"/>
        </w:rPr>
        <w:t> </w:t>
      </w:r>
      <w:r>
        <w:rPr/>
        <w:t>the</w:t>
      </w:r>
      <w:r>
        <w:rPr>
          <w:spacing w:val="-13"/>
        </w:rPr>
        <w:t> </w:t>
      </w:r>
      <w:r>
        <w:rPr/>
        <w:t>giver</w:t>
      </w:r>
      <w:r>
        <w:rPr>
          <w:spacing w:val="-11"/>
        </w:rPr>
        <w:t> </w:t>
      </w:r>
      <w:r>
        <w:rPr/>
        <w:t>and</w:t>
      </w:r>
      <w:r>
        <w:rPr>
          <w:spacing w:val="-11"/>
        </w:rPr>
        <w:t> </w:t>
      </w:r>
      <w:r>
        <w:rPr/>
        <w:t>the</w:t>
      </w:r>
      <w:r>
        <w:rPr>
          <w:spacing w:val="-14"/>
        </w:rPr>
        <w:t> </w:t>
      </w:r>
      <w:r>
        <w:rPr/>
        <w:t>recipient.</w:t>
      </w:r>
    </w:p>
    <w:p>
      <w:pPr>
        <w:pStyle w:val="Heading2"/>
        <w:spacing w:before="210"/>
        <w:rPr>
          <w:u w:val="none"/>
        </w:rPr>
      </w:pPr>
      <w:r>
        <w:rPr>
          <w:u w:val="single"/>
        </w:rPr>
        <w:t>Commentary</w:t>
      </w:r>
    </w:p>
    <w:p>
      <w:pPr>
        <w:pStyle w:val="ListParagraph"/>
        <w:numPr>
          <w:ilvl w:val="1"/>
          <w:numId w:val="1"/>
        </w:numPr>
        <w:tabs>
          <w:tab w:pos="1033" w:val="left" w:leader="none"/>
        </w:tabs>
        <w:spacing w:line="273" w:lineRule="auto" w:before="240" w:after="0"/>
        <w:ind w:left="1032" w:right="131" w:hanging="540"/>
        <w:jc w:val="both"/>
        <w:rPr>
          <w:sz w:val="28"/>
        </w:rPr>
      </w:pPr>
      <w:r>
        <w:rPr>
          <w:sz w:val="28"/>
        </w:rPr>
        <w:t>The Society will normally require compliance with an undertaking only</w:t>
      </w:r>
      <w:r>
        <w:rPr>
          <w:spacing w:val="-85"/>
          <w:sz w:val="28"/>
        </w:rPr>
        <w:t> </w:t>
      </w:r>
      <w:r>
        <w:rPr>
          <w:sz w:val="28"/>
        </w:rPr>
        <w:t>at</w:t>
      </w:r>
      <w:r>
        <w:rPr>
          <w:spacing w:val="-8"/>
          <w:sz w:val="28"/>
        </w:rPr>
        <w:t> </w:t>
      </w:r>
      <w:r>
        <w:rPr>
          <w:sz w:val="28"/>
        </w:rPr>
        <w:t>the</w:t>
      </w:r>
      <w:r>
        <w:rPr>
          <w:spacing w:val="-9"/>
          <w:sz w:val="28"/>
        </w:rPr>
        <w:t> </w:t>
      </w:r>
      <w:r>
        <w:rPr>
          <w:sz w:val="28"/>
        </w:rPr>
        <w:t>instance</w:t>
      </w:r>
      <w:r>
        <w:rPr>
          <w:spacing w:val="-8"/>
          <w:sz w:val="28"/>
        </w:rPr>
        <w:t> </w:t>
      </w:r>
      <w:r>
        <w:rPr>
          <w:sz w:val="28"/>
        </w:rPr>
        <w:t>of</w:t>
      </w:r>
      <w:r>
        <w:rPr>
          <w:spacing w:val="-8"/>
          <w:sz w:val="28"/>
        </w:rPr>
        <w:t> </w:t>
      </w:r>
      <w:r>
        <w:rPr>
          <w:sz w:val="28"/>
        </w:rPr>
        <w:t>a</w:t>
      </w:r>
      <w:r>
        <w:rPr>
          <w:spacing w:val="-7"/>
          <w:sz w:val="28"/>
        </w:rPr>
        <w:t> </w:t>
      </w:r>
      <w:r>
        <w:rPr>
          <w:sz w:val="28"/>
        </w:rPr>
        <w:t>recipient.</w:t>
      </w:r>
    </w:p>
    <w:p>
      <w:pPr>
        <w:pStyle w:val="ListParagraph"/>
        <w:numPr>
          <w:ilvl w:val="1"/>
          <w:numId w:val="1"/>
        </w:numPr>
        <w:tabs>
          <w:tab w:pos="1124" w:val="left" w:leader="none"/>
        </w:tabs>
        <w:spacing w:line="273" w:lineRule="auto" w:before="3" w:after="0"/>
        <w:ind w:left="1032" w:right="129" w:hanging="540"/>
        <w:jc w:val="both"/>
        <w:rPr>
          <w:sz w:val="28"/>
        </w:rPr>
      </w:pPr>
      <w:r>
        <w:rPr>
          <w:sz w:val="28"/>
        </w:rPr>
        <w:t>An Advocate cannot assign the burden of an undertaking (and thus</w:t>
      </w:r>
      <w:r>
        <w:rPr>
          <w:spacing w:val="1"/>
          <w:sz w:val="28"/>
        </w:rPr>
        <w:t> </w:t>
      </w:r>
      <w:r>
        <w:rPr>
          <w:sz w:val="28"/>
        </w:rPr>
        <w:t>claim to be released from its terms) without the express approval of</w:t>
      </w:r>
      <w:r>
        <w:rPr>
          <w:spacing w:val="1"/>
          <w:sz w:val="28"/>
        </w:rPr>
        <w:t> </w:t>
      </w:r>
      <w:r>
        <w:rPr>
          <w:sz w:val="28"/>
        </w:rPr>
        <w:t>the</w:t>
      </w:r>
      <w:r>
        <w:rPr>
          <w:spacing w:val="-9"/>
          <w:sz w:val="28"/>
        </w:rPr>
        <w:t> </w:t>
      </w:r>
      <w:r>
        <w:rPr>
          <w:sz w:val="28"/>
        </w:rPr>
        <w:t>recipient.</w:t>
      </w:r>
    </w:p>
    <w:p>
      <w:pPr>
        <w:pStyle w:val="BodyText"/>
        <w:spacing w:before="8"/>
        <w:jc w:val="left"/>
        <w:rPr>
          <w:sz w:val="32"/>
        </w:rPr>
      </w:pPr>
    </w:p>
    <w:p>
      <w:pPr>
        <w:pStyle w:val="Heading1"/>
        <w:numPr>
          <w:ilvl w:val="0"/>
          <w:numId w:val="1"/>
        </w:numPr>
        <w:tabs>
          <w:tab w:pos="575" w:val="left" w:leader="none"/>
        </w:tabs>
        <w:spacing w:line="276" w:lineRule="auto" w:before="1" w:after="0"/>
        <w:ind w:left="492" w:right="134" w:hanging="360"/>
        <w:jc w:val="both"/>
      </w:pPr>
      <w:r>
        <w:rPr>
          <w:b w:val="0"/>
          <w:i w:val="0"/>
        </w:rPr>
        <w:tab/>
      </w:r>
      <w:r>
        <w:rPr>
          <w:w w:val="95"/>
        </w:rPr>
        <w:t>An ambiguous undertaking is generally construed in favour of the</w:t>
      </w:r>
      <w:r>
        <w:rPr>
          <w:spacing w:val="1"/>
          <w:w w:val="95"/>
        </w:rPr>
        <w:t> </w:t>
      </w:r>
      <w:r>
        <w:rPr>
          <w:w w:val="95"/>
        </w:rPr>
        <w:t>recipient.</w:t>
      </w:r>
    </w:p>
    <w:p>
      <w:pPr>
        <w:pStyle w:val="BodyText"/>
        <w:spacing w:before="2"/>
        <w:jc w:val="left"/>
        <w:rPr>
          <w:rFonts w:ascii="Trebuchet MS"/>
          <w:b/>
          <w:i/>
          <w:sz w:val="33"/>
        </w:rPr>
      </w:pPr>
    </w:p>
    <w:p>
      <w:pPr>
        <w:pStyle w:val="ListParagraph"/>
        <w:numPr>
          <w:ilvl w:val="0"/>
          <w:numId w:val="1"/>
        </w:numPr>
        <w:tabs>
          <w:tab w:pos="575" w:val="left" w:leader="none"/>
        </w:tabs>
        <w:spacing w:line="276" w:lineRule="auto" w:before="0" w:after="0"/>
        <w:ind w:left="492" w:right="135" w:hanging="360"/>
        <w:jc w:val="both"/>
        <w:rPr>
          <w:rFonts w:ascii="Trebuchet MS"/>
          <w:b/>
          <w:i/>
          <w:sz w:val="29"/>
        </w:rPr>
      </w:pPr>
      <w:r>
        <w:rPr/>
        <w:tab/>
      </w:r>
      <w:r>
        <w:rPr>
          <w:rFonts w:ascii="Trebuchet MS"/>
          <w:b/>
          <w:i/>
          <w:w w:val="95"/>
          <w:sz w:val="29"/>
        </w:rPr>
        <w:t>An undertaking does not have to constitute a legal contract to be</w:t>
      </w:r>
      <w:r>
        <w:rPr>
          <w:rFonts w:ascii="Trebuchet MS"/>
          <w:b/>
          <w:i/>
          <w:spacing w:val="1"/>
          <w:w w:val="95"/>
          <w:sz w:val="29"/>
        </w:rPr>
        <w:t> </w:t>
      </w:r>
      <w:r>
        <w:rPr>
          <w:rFonts w:ascii="Trebuchet MS"/>
          <w:b/>
          <w:i/>
          <w:sz w:val="29"/>
        </w:rPr>
        <w:t>enforceable</w:t>
      </w:r>
      <w:r>
        <w:rPr>
          <w:rFonts w:ascii="Trebuchet MS"/>
          <w:b/>
          <w:i/>
          <w:spacing w:val="-10"/>
          <w:sz w:val="29"/>
        </w:rPr>
        <w:t> </w:t>
      </w:r>
      <w:r>
        <w:rPr>
          <w:rFonts w:ascii="Trebuchet MS"/>
          <w:b/>
          <w:i/>
          <w:sz w:val="29"/>
        </w:rPr>
        <w:t>in</w:t>
      </w:r>
      <w:r>
        <w:rPr>
          <w:rFonts w:ascii="Trebuchet MS"/>
          <w:b/>
          <w:i/>
          <w:spacing w:val="-10"/>
          <w:sz w:val="29"/>
        </w:rPr>
        <w:t> </w:t>
      </w:r>
      <w:r>
        <w:rPr>
          <w:rFonts w:ascii="Trebuchet MS"/>
          <w:b/>
          <w:i/>
          <w:sz w:val="29"/>
        </w:rPr>
        <w:t>conduct.</w:t>
      </w:r>
    </w:p>
    <w:p>
      <w:pPr>
        <w:pStyle w:val="Heading2"/>
        <w:rPr>
          <w:u w:val="none"/>
        </w:rPr>
      </w:pPr>
      <w:r>
        <w:rPr>
          <w:u w:val="single"/>
        </w:rPr>
        <w:t>Commentary</w:t>
      </w:r>
    </w:p>
    <w:p>
      <w:pPr>
        <w:pStyle w:val="ListParagraph"/>
        <w:numPr>
          <w:ilvl w:val="1"/>
          <w:numId w:val="1"/>
        </w:numPr>
        <w:tabs>
          <w:tab w:pos="1124" w:val="left" w:leader="none"/>
        </w:tabs>
        <w:spacing w:line="273" w:lineRule="auto" w:before="241" w:after="0"/>
        <w:ind w:left="852" w:right="136" w:hanging="360"/>
        <w:jc w:val="both"/>
        <w:rPr>
          <w:sz w:val="28"/>
        </w:rPr>
      </w:pPr>
      <w:r>
        <w:rPr>
          <w:sz w:val="28"/>
        </w:rPr>
        <w:t>No consideration is necessary for an undertaking to be enforceable in</w:t>
      </w:r>
      <w:r>
        <w:rPr>
          <w:spacing w:val="-85"/>
          <w:sz w:val="28"/>
        </w:rPr>
        <w:t> </w:t>
      </w:r>
      <w:r>
        <w:rPr>
          <w:sz w:val="28"/>
        </w:rPr>
        <w:t>conduct.</w:t>
      </w:r>
    </w:p>
    <w:p>
      <w:pPr>
        <w:spacing w:after="0" w:line="273" w:lineRule="auto"/>
        <w:jc w:val="both"/>
        <w:rPr>
          <w:sz w:val="28"/>
        </w:rPr>
        <w:sectPr>
          <w:pgSz w:w="11910" w:h="16840"/>
          <w:pgMar w:header="0" w:footer="1014" w:top="880" w:bottom="1200" w:left="1020" w:right="1020"/>
        </w:sectPr>
      </w:pPr>
    </w:p>
    <w:p>
      <w:pPr>
        <w:pStyle w:val="Heading1"/>
        <w:numPr>
          <w:ilvl w:val="0"/>
          <w:numId w:val="1"/>
        </w:numPr>
        <w:tabs>
          <w:tab w:pos="575" w:val="left" w:leader="none"/>
        </w:tabs>
        <w:spacing w:line="278" w:lineRule="auto" w:before="84" w:after="0"/>
        <w:ind w:left="492" w:right="136" w:hanging="360"/>
        <w:jc w:val="both"/>
      </w:pPr>
      <w:r>
        <w:rPr>
          <w:b w:val="0"/>
          <w:i w:val="0"/>
        </w:rPr>
        <w:tab/>
      </w:r>
      <w:r>
        <w:rPr>
          <w:w w:val="90"/>
        </w:rPr>
        <w:t>An undertaking is still binding even if it is to do something outside the</w:t>
      </w:r>
      <w:r>
        <w:rPr>
          <w:spacing w:val="1"/>
          <w:w w:val="90"/>
        </w:rPr>
        <w:t> </w:t>
      </w:r>
      <w:r>
        <w:rPr>
          <w:w w:val="95"/>
        </w:rPr>
        <w:t>Advocate's</w:t>
      </w:r>
      <w:r>
        <w:rPr>
          <w:spacing w:val="-5"/>
          <w:w w:val="95"/>
        </w:rPr>
        <w:t> </w:t>
      </w:r>
      <w:r>
        <w:rPr>
          <w:w w:val="95"/>
        </w:rPr>
        <w:t>control.</w:t>
      </w:r>
    </w:p>
    <w:p>
      <w:pPr>
        <w:pStyle w:val="Heading2"/>
        <w:spacing w:before="203"/>
        <w:rPr>
          <w:u w:val="none"/>
        </w:rPr>
      </w:pPr>
      <w:r>
        <w:rPr>
          <w:u w:val="single"/>
        </w:rPr>
        <w:t>Commentary</w:t>
      </w:r>
    </w:p>
    <w:p>
      <w:pPr>
        <w:pStyle w:val="ListParagraph"/>
        <w:numPr>
          <w:ilvl w:val="1"/>
          <w:numId w:val="1"/>
        </w:numPr>
        <w:tabs>
          <w:tab w:pos="1124" w:val="left" w:leader="none"/>
        </w:tabs>
        <w:spacing w:line="273" w:lineRule="auto" w:before="241" w:after="0"/>
        <w:ind w:left="852" w:right="127" w:hanging="360"/>
        <w:jc w:val="both"/>
        <w:rPr>
          <w:sz w:val="28"/>
        </w:rPr>
      </w:pPr>
      <w:r>
        <w:rPr>
          <w:sz w:val="28"/>
        </w:rPr>
        <w:t>Before giving any undertaking a Advocate must carefully consider</w:t>
      </w:r>
      <w:r>
        <w:rPr>
          <w:spacing w:val="1"/>
          <w:sz w:val="28"/>
        </w:rPr>
        <w:t> </w:t>
      </w:r>
      <w:r>
        <w:rPr>
          <w:sz w:val="28"/>
        </w:rPr>
        <w:t>whether it will be possible to implement it. It is no defence to a</w:t>
      </w:r>
      <w:r>
        <w:rPr>
          <w:spacing w:val="1"/>
          <w:sz w:val="28"/>
        </w:rPr>
        <w:t> </w:t>
      </w:r>
      <w:r>
        <w:rPr>
          <w:sz w:val="28"/>
        </w:rPr>
        <w:t>complaint of professional misconduct that the undertaking was to do</w:t>
      </w:r>
      <w:r>
        <w:rPr>
          <w:spacing w:val="1"/>
          <w:sz w:val="28"/>
        </w:rPr>
        <w:t> </w:t>
      </w:r>
      <w:r>
        <w:rPr>
          <w:sz w:val="28"/>
        </w:rPr>
        <w:t>something</w:t>
      </w:r>
      <w:r>
        <w:rPr>
          <w:spacing w:val="-7"/>
          <w:sz w:val="28"/>
        </w:rPr>
        <w:t> </w:t>
      </w:r>
      <w:r>
        <w:rPr>
          <w:sz w:val="28"/>
        </w:rPr>
        <w:t>outside</w:t>
      </w:r>
      <w:r>
        <w:rPr>
          <w:spacing w:val="-8"/>
          <w:sz w:val="28"/>
        </w:rPr>
        <w:t> </w:t>
      </w:r>
      <w:r>
        <w:rPr>
          <w:sz w:val="28"/>
        </w:rPr>
        <w:t>the</w:t>
      </w:r>
      <w:r>
        <w:rPr>
          <w:spacing w:val="-8"/>
          <w:sz w:val="28"/>
        </w:rPr>
        <w:t> </w:t>
      </w:r>
      <w:r>
        <w:rPr>
          <w:sz w:val="28"/>
        </w:rPr>
        <w:t>Advocate's</w:t>
      </w:r>
      <w:r>
        <w:rPr>
          <w:spacing w:val="-8"/>
          <w:sz w:val="28"/>
        </w:rPr>
        <w:t> </w:t>
      </w:r>
      <w:r>
        <w:rPr>
          <w:sz w:val="28"/>
        </w:rPr>
        <w:t>control.</w:t>
      </w:r>
    </w:p>
    <w:p>
      <w:pPr>
        <w:pStyle w:val="BodyText"/>
        <w:spacing w:before="10"/>
        <w:jc w:val="left"/>
        <w:rPr>
          <w:sz w:val="32"/>
        </w:rPr>
      </w:pPr>
    </w:p>
    <w:p>
      <w:pPr>
        <w:pStyle w:val="Heading1"/>
        <w:numPr>
          <w:ilvl w:val="0"/>
          <w:numId w:val="1"/>
        </w:numPr>
        <w:tabs>
          <w:tab w:pos="575" w:val="left" w:leader="none"/>
        </w:tabs>
        <w:spacing w:line="276" w:lineRule="auto" w:before="0" w:after="0"/>
        <w:ind w:left="492" w:right="127" w:hanging="360"/>
        <w:jc w:val="both"/>
      </w:pPr>
      <w:r>
        <w:rPr>
          <w:b w:val="0"/>
          <w:i w:val="0"/>
        </w:rPr>
        <w:tab/>
      </w:r>
      <w:r>
        <w:rPr>
          <w:w w:val="95"/>
        </w:rPr>
        <w:t>An Advocate is responsible for honouring an undertaking given by a</w:t>
      </w:r>
      <w:r>
        <w:rPr>
          <w:spacing w:val="1"/>
          <w:w w:val="95"/>
        </w:rPr>
        <w:t> </w:t>
      </w:r>
      <w:r>
        <w:rPr>
          <w:w w:val="85"/>
        </w:rPr>
        <w:t>member</w:t>
      </w:r>
      <w:r>
        <w:rPr>
          <w:spacing w:val="30"/>
          <w:w w:val="85"/>
        </w:rPr>
        <w:t> </w:t>
      </w:r>
      <w:r>
        <w:rPr>
          <w:w w:val="85"/>
        </w:rPr>
        <w:t>of</w:t>
      </w:r>
      <w:r>
        <w:rPr>
          <w:spacing w:val="29"/>
          <w:w w:val="85"/>
        </w:rPr>
        <w:t> </w:t>
      </w:r>
      <w:r>
        <w:rPr>
          <w:w w:val="85"/>
        </w:rPr>
        <w:t>the</w:t>
      </w:r>
      <w:r>
        <w:rPr>
          <w:spacing w:val="32"/>
          <w:w w:val="85"/>
        </w:rPr>
        <w:t> </w:t>
      </w:r>
      <w:r>
        <w:rPr>
          <w:w w:val="85"/>
        </w:rPr>
        <w:t>Advocate's</w:t>
      </w:r>
      <w:r>
        <w:rPr>
          <w:spacing w:val="29"/>
          <w:w w:val="85"/>
        </w:rPr>
        <w:t> </w:t>
      </w:r>
      <w:r>
        <w:rPr>
          <w:w w:val="85"/>
        </w:rPr>
        <w:t>staff,</w:t>
      </w:r>
      <w:r>
        <w:rPr>
          <w:spacing w:val="29"/>
          <w:w w:val="85"/>
        </w:rPr>
        <w:t> </w:t>
      </w:r>
      <w:r>
        <w:rPr>
          <w:w w:val="85"/>
        </w:rPr>
        <w:t>whether</w:t>
      </w:r>
      <w:r>
        <w:rPr>
          <w:spacing w:val="31"/>
          <w:w w:val="85"/>
        </w:rPr>
        <w:t> </w:t>
      </w:r>
      <w:r>
        <w:rPr>
          <w:w w:val="85"/>
        </w:rPr>
        <w:t>admitted</w:t>
      </w:r>
      <w:r>
        <w:rPr>
          <w:spacing w:val="27"/>
          <w:w w:val="85"/>
        </w:rPr>
        <w:t> </w:t>
      </w:r>
      <w:r>
        <w:rPr>
          <w:w w:val="85"/>
        </w:rPr>
        <w:t>to</w:t>
      </w:r>
      <w:r>
        <w:rPr>
          <w:spacing w:val="30"/>
          <w:w w:val="85"/>
        </w:rPr>
        <w:t> </w:t>
      </w:r>
      <w:r>
        <w:rPr>
          <w:w w:val="85"/>
        </w:rPr>
        <w:t>the</w:t>
      </w:r>
      <w:r>
        <w:rPr>
          <w:spacing w:val="28"/>
          <w:w w:val="85"/>
        </w:rPr>
        <w:t> </w:t>
      </w:r>
      <w:r>
        <w:rPr>
          <w:w w:val="85"/>
        </w:rPr>
        <w:t>Roll</w:t>
      </w:r>
      <w:r>
        <w:rPr>
          <w:spacing w:val="29"/>
          <w:w w:val="85"/>
        </w:rPr>
        <w:t> </w:t>
      </w:r>
      <w:r>
        <w:rPr>
          <w:w w:val="85"/>
        </w:rPr>
        <w:t>of</w:t>
      </w:r>
      <w:r>
        <w:rPr>
          <w:spacing w:val="35"/>
          <w:w w:val="85"/>
        </w:rPr>
        <w:t> </w:t>
      </w:r>
      <w:r>
        <w:rPr>
          <w:w w:val="85"/>
        </w:rPr>
        <w:t>Advocates</w:t>
      </w:r>
      <w:r>
        <w:rPr>
          <w:spacing w:val="-72"/>
          <w:w w:val="85"/>
        </w:rPr>
        <w:t> </w:t>
      </w:r>
      <w:r>
        <w:rPr/>
        <w:t>or</w:t>
      </w:r>
      <w:r>
        <w:rPr>
          <w:spacing w:val="-6"/>
        </w:rPr>
        <w:t> </w:t>
      </w:r>
      <w:r>
        <w:rPr/>
        <w:t>not.</w:t>
      </w:r>
    </w:p>
    <w:p>
      <w:pPr>
        <w:pStyle w:val="Heading2"/>
        <w:rPr>
          <w:u w:val="none"/>
        </w:rPr>
      </w:pPr>
      <w:r>
        <w:rPr>
          <w:u w:val="single"/>
        </w:rPr>
        <w:t>Commentary</w:t>
      </w:r>
    </w:p>
    <w:p>
      <w:pPr>
        <w:pStyle w:val="ListParagraph"/>
        <w:numPr>
          <w:ilvl w:val="1"/>
          <w:numId w:val="1"/>
        </w:numPr>
        <w:tabs>
          <w:tab w:pos="1573" w:val="left" w:leader="none"/>
        </w:tabs>
        <w:spacing w:line="273" w:lineRule="auto" w:before="241" w:after="0"/>
        <w:ind w:left="852" w:right="127" w:hanging="360"/>
        <w:jc w:val="both"/>
        <w:rPr>
          <w:sz w:val="28"/>
        </w:rPr>
      </w:pPr>
      <w:r>
        <w:rPr>
          <w:sz w:val="28"/>
        </w:rPr>
        <w:t>Where a partner or associate Advocate gives an undertaking, the</w:t>
      </w:r>
      <w:r>
        <w:rPr>
          <w:spacing w:val="1"/>
          <w:sz w:val="28"/>
        </w:rPr>
        <w:t> </w:t>
      </w:r>
      <w:r>
        <w:rPr>
          <w:sz w:val="28"/>
        </w:rPr>
        <w:t>conduct</w:t>
      </w:r>
      <w:r>
        <w:rPr>
          <w:spacing w:val="-17"/>
          <w:sz w:val="28"/>
        </w:rPr>
        <w:t> </w:t>
      </w:r>
      <w:r>
        <w:rPr>
          <w:sz w:val="28"/>
        </w:rPr>
        <w:t>of</w:t>
      </w:r>
      <w:r>
        <w:rPr>
          <w:spacing w:val="-20"/>
          <w:sz w:val="28"/>
        </w:rPr>
        <w:t> </w:t>
      </w:r>
      <w:r>
        <w:rPr>
          <w:sz w:val="28"/>
        </w:rPr>
        <w:t>the</w:t>
      </w:r>
      <w:r>
        <w:rPr>
          <w:spacing w:val="-19"/>
          <w:sz w:val="28"/>
        </w:rPr>
        <w:t> </w:t>
      </w:r>
      <w:r>
        <w:rPr>
          <w:sz w:val="28"/>
        </w:rPr>
        <w:t>assistant</w:t>
      </w:r>
      <w:r>
        <w:rPr>
          <w:spacing w:val="-17"/>
          <w:sz w:val="28"/>
        </w:rPr>
        <w:t> </w:t>
      </w:r>
      <w:r>
        <w:rPr>
          <w:sz w:val="28"/>
        </w:rPr>
        <w:t>may</w:t>
      </w:r>
      <w:r>
        <w:rPr>
          <w:spacing w:val="-18"/>
          <w:sz w:val="28"/>
        </w:rPr>
        <w:t> </w:t>
      </w:r>
      <w:r>
        <w:rPr>
          <w:sz w:val="28"/>
        </w:rPr>
        <w:t>also</w:t>
      </w:r>
      <w:r>
        <w:rPr>
          <w:spacing w:val="-19"/>
          <w:sz w:val="28"/>
        </w:rPr>
        <w:t> </w:t>
      </w:r>
      <w:r>
        <w:rPr>
          <w:sz w:val="28"/>
        </w:rPr>
        <w:t>be</w:t>
      </w:r>
      <w:r>
        <w:rPr>
          <w:spacing w:val="-19"/>
          <w:sz w:val="28"/>
        </w:rPr>
        <w:t> </w:t>
      </w:r>
      <w:r>
        <w:rPr>
          <w:sz w:val="28"/>
        </w:rPr>
        <w:t>called</w:t>
      </w:r>
      <w:r>
        <w:rPr>
          <w:spacing w:val="-17"/>
          <w:sz w:val="28"/>
        </w:rPr>
        <w:t> </w:t>
      </w:r>
      <w:r>
        <w:rPr>
          <w:sz w:val="28"/>
        </w:rPr>
        <w:t>into</w:t>
      </w:r>
      <w:r>
        <w:rPr>
          <w:spacing w:val="-18"/>
          <w:sz w:val="28"/>
        </w:rPr>
        <w:t> </w:t>
      </w:r>
      <w:r>
        <w:rPr>
          <w:sz w:val="28"/>
        </w:rPr>
        <w:t>question</w:t>
      </w:r>
      <w:r>
        <w:rPr>
          <w:spacing w:val="-17"/>
          <w:sz w:val="28"/>
        </w:rPr>
        <w:t> </w:t>
      </w:r>
      <w:r>
        <w:rPr>
          <w:sz w:val="28"/>
        </w:rPr>
        <w:t>by</w:t>
      </w:r>
      <w:r>
        <w:rPr>
          <w:spacing w:val="-18"/>
          <w:sz w:val="28"/>
        </w:rPr>
        <w:t> </w:t>
      </w:r>
      <w:r>
        <w:rPr>
          <w:sz w:val="28"/>
        </w:rPr>
        <w:t>the</w:t>
      </w:r>
      <w:r>
        <w:rPr>
          <w:spacing w:val="-20"/>
          <w:sz w:val="28"/>
        </w:rPr>
        <w:t> </w:t>
      </w:r>
      <w:r>
        <w:rPr>
          <w:sz w:val="28"/>
        </w:rPr>
        <w:t>Society.</w:t>
      </w:r>
    </w:p>
    <w:p>
      <w:pPr>
        <w:pStyle w:val="BodyText"/>
        <w:spacing w:before="10"/>
        <w:jc w:val="left"/>
        <w:rPr>
          <w:sz w:val="32"/>
        </w:rPr>
      </w:pPr>
    </w:p>
    <w:p>
      <w:pPr>
        <w:pStyle w:val="Heading1"/>
        <w:numPr>
          <w:ilvl w:val="0"/>
          <w:numId w:val="1"/>
        </w:numPr>
        <w:tabs>
          <w:tab w:pos="575" w:val="left" w:leader="none"/>
        </w:tabs>
        <w:spacing w:line="278" w:lineRule="auto" w:before="0" w:after="0"/>
        <w:ind w:left="492" w:right="128" w:hanging="360"/>
        <w:jc w:val="both"/>
      </w:pPr>
      <w:r>
        <w:rPr>
          <w:b w:val="0"/>
          <w:i w:val="0"/>
        </w:rPr>
        <w:tab/>
      </w:r>
      <w:r>
        <w:rPr>
          <w:w w:val="90"/>
        </w:rPr>
        <w:t>Where an Advocate in partnership gives an undertaking as a Advocate in</w:t>
      </w:r>
      <w:r>
        <w:rPr>
          <w:spacing w:val="1"/>
          <w:w w:val="90"/>
        </w:rPr>
        <w:t> </w:t>
      </w:r>
      <w:r>
        <w:rPr>
          <w:w w:val="85"/>
        </w:rPr>
        <w:t>the</w:t>
      </w:r>
      <w:r>
        <w:rPr>
          <w:spacing w:val="3"/>
          <w:w w:val="85"/>
        </w:rPr>
        <w:t> </w:t>
      </w:r>
      <w:r>
        <w:rPr>
          <w:w w:val="85"/>
        </w:rPr>
        <w:t>course</w:t>
      </w:r>
      <w:r>
        <w:rPr>
          <w:spacing w:val="3"/>
          <w:w w:val="85"/>
        </w:rPr>
        <w:t> </w:t>
      </w:r>
      <w:r>
        <w:rPr>
          <w:w w:val="85"/>
        </w:rPr>
        <w:t>of</w:t>
      </w:r>
      <w:r>
        <w:rPr>
          <w:spacing w:val="5"/>
          <w:w w:val="85"/>
        </w:rPr>
        <w:t> </w:t>
      </w:r>
      <w:r>
        <w:rPr>
          <w:w w:val="85"/>
        </w:rPr>
        <w:t>practice,</w:t>
      </w:r>
      <w:r>
        <w:rPr>
          <w:spacing w:val="5"/>
          <w:w w:val="85"/>
        </w:rPr>
        <w:t> </w:t>
      </w:r>
      <w:r>
        <w:rPr>
          <w:w w:val="85"/>
        </w:rPr>
        <w:t>all</w:t>
      </w:r>
      <w:r>
        <w:rPr>
          <w:spacing w:val="4"/>
          <w:w w:val="85"/>
        </w:rPr>
        <w:t> </w:t>
      </w:r>
      <w:r>
        <w:rPr>
          <w:w w:val="85"/>
        </w:rPr>
        <w:t>partners</w:t>
      </w:r>
      <w:r>
        <w:rPr>
          <w:spacing w:val="3"/>
          <w:w w:val="85"/>
        </w:rPr>
        <w:t> </w:t>
      </w:r>
      <w:r>
        <w:rPr>
          <w:w w:val="85"/>
        </w:rPr>
        <w:t>are</w:t>
      </w:r>
      <w:r>
        <w:rPr>
          <w:spacing w:val="3"/>
          <w:w w:val="85"/>
        </w:rPr>
        <w:t> </w:t>
      </w:r>
      <w:r>
        <w:rPr>
          <w:w w:val="85"/>
        </w:rPr>
        <w:t>responsible</w:t>
      </w:r>
      <w:r>
        <w:rPr>
          <w:spacing w:val="5"/>
          <w:w w:val="85"/>
        </w:rPr>
        <w:t> </w:t>
      </w:r>
      <w:r>
        <w:rPr>
          <w:w w:val="85"/>
        </w:rPr>
        <w:t>for</w:t>
      </w:r>
      <w:r>
        <w:rPr>
          <w:spacing w:val="4"/>
          <w:w w:val="85"/>
        </w:rPr>
        <w:t> </w:t>
      </w:r>
      <w:r>
        <w:rPr>
          <w:w w:val="85"/>
        </w:rPr>
        <w:t>its</w:t>
      </w:r>
      <w:r>
        <w:rPr>
          <w:spacing w:val="5"/>
          <w:w w:val="85"/>
        </w:rPr>
        <w:t> </w:t>
      </w:r>
      <w:r>
        <w:rPr>
          <w:w w:val="85"/>
        </w:rPr>
        <w:t>performance.</w:t>
      </w:r>
    </w:p>
    <w:p>
      <w:pPr>
        <w:pStyle w:val="Heading2"/>
        <w:spacing w:before="203"/>
        <w:rPr>
          <w:u w:val="none"/>
        </w:rPr>
      </w:pPr>
      <w:r>
        <w:rPr>
          <w:u w:val="single"/>
        </w:rPr>
        <w:t>Commentary</w:t>
      </w:r>
    </w:p>
    <w:p>
      <w:pPr>
        <w:pStyle w:val="ListParagraph"/>
        <w:numPr>
          <w:ilvl w:val="1"/>
          <w:numId w:val="1"/>
        </w:numPr>
        <w:tabs>
          <w:tab w:pos="1573" w:val="left" w:leader="none"/>
        </w:tabs>
        <w:spacing w:line="273" w:lineRule="auto" w:before="241" w:after="0"/>
        <w:ind w:left="852" w:right="133" w:hanging="360"/>
        <w:jc w:val="both"/>
        <w:rPr>
          <w:sz w:val="28"/>
        </w:rPr>
      </w:pPr>
      <w:r>
        <w:rPr>
          <w:sz w:val="28"/>
        </w:rPr>
        <w:t>A partner remains responsible for the firm's undertakings even</w:t>
      </w:r>
      <w:r>
        <w:rPr>
          <w:spacing w:val="1"/>
          <w:sz w:val="28"/>
        </w:rPr>
        <w:t> </w:t>
      </w:r>
      <w:r>
        <w:rPr>
          <w:sz w:val="28"/>
        </w:rPr>
        <w:t>after</w:t>
      </w:r>
      <w:r>
        <w:rPr>
          <w:spacing w:val="-14"/>
          <w:sz w:val="28"/>
        </w:rPr>
        <w:t> </w:t>
      </w:r>
      <w:r>
        <w:rPr>
          <w:sz w:val="28"/>
        </w:rPr>
        <w:t>that</w:t>
      </w:r>
      <w:r>
        <w:rPr>
          <w:spacing w:val="-12"/>
          <w:sz w:val="28"/>
        </w:rPr>
        <w:t> </w:t>
      </w:r>
      <w:r>
        <w:rPr>
          <w:sz w:val="28"/>
        </w:rPr>
        <w:t>Advocate</w:t>
      </w:r>
      <w:r>
        <w:rPr>
          <w:spacing w:val="-13"/>
          <w:sz w:val="28"/>
        </w:rPr>
        <w:t> </w:t>
      </w:r>
      <w:r>
        <w:rPr>
          <w:sz w:val="28"/>
        </w:rPr>
        <w:t>leaves</w:t>
      </w:r>
      <w:r>
        <w:rPr>
          <w:spacing w:val="-14"/>
          <w:sz w:val="28"/>
        </w:rPr>
        <w:t> </w:t>
      </w:r>
      <w:r>
        <w:rPr>
          <w:sz w:val="28"/>
        </w:rPr>
        <w:t>the</w:t>
      </w:r>
      <w:r>
        <w:rPr>
          <w:spacing w:val="-12"/>
          <w:sz w:val="28"/>
        </w:rPr>
        <w:t> </w:t>
      </w:r>
      <w:r>
        <w:rPr>
          <w:sz w:val="28"/>
        </w:rPr>
        <w:t>firm</w:t>
      </w:r>
      <w:r>
        <w:rPr>
          <w:spacing w:val="-11"/>
          <w:sz w:val="28"/>
        </w:rPr>
        <w:t> </w:t>
      </w:r>
      <w:r>
        <w:rPr>
          <w:sz w:val="28"/>
        </w:rPr>
        <w:t>or</w:t>
      </w:r>
      <w:r>
        <w:rPr>
          <w:spacing w:val="-14"/>
          <w:sz w:val="28"/>
        </w:rPr>
        <w:t> </w:t>
      </w:r>
      <w:r>
        <w:rPr>
          <w:sz w:val="28"/>
        </w:rPr>
        <w:t>the</w:t>
      </w:r>
      <w:r>
        <w:rPr>
          <w:spacing w:val="-13"/>
          <w:sz w:val="28"/>
        </w:rPr>
        <w:t> </w:t>
      </w:r>
      <w:r>
        <w:rPr>
          <w:sz w:val="28"/>
        </w:rPr>
        <w:t>partnership</w:t>
      </w:r>
      <w:r>
        <w:rPr>
          <w:spacing w:val="-10"/>
          <w:sz w:val="28"/>
        </w:rPr>
        <w:t> </w:t>
      </w:r>
      <w:r>
        <w:rPr>
          <w:sz w:val="28"/>
        </w:rPr>
        <w:t>is</w:t>
      </w:r>
      <w:r>
        <w:rPr>
          <w:spacing w:val="-14"/>
          <w:sz w:val="28"/>
        </w:rPr>
        <w:t> </w:t>
      </w:r>
      <w:r>
        <w:rPr>
          <w:sz w:val="28"/>
        </w:rPr>
        <w:t>dissolved.</w:t>
      </w:r>
    </w:p>
    <w:p>
      <w:pPr>
        <w:pStyle w:val="Heading1"/>
        <w:numPr>
          <w:ilvl w:val="0"/>
          <w:numId w:val="1"/>
        </w:numPr>
        <w:tabs>
          <w:tab w:pos="575" w:val="left" w:leader="none"/>
        </w:tabs>
        <w:spacing w:line="276" w:lineRule="auto" w:before="8" w:after="0"/>
        <w:ind w:left="492" w:right="134" w:hanging="360"/>
        <w:jc w:val="both"/>
      </w:pPr>
      <w:r>
        <w:rPr>
          <w:b w:val="0"/>
          <w:i w:val="0"/>
        </w:rPr>
        <w:tab/>
      </w:r>
      <w:r>
        <w:rPr>
          <w:w w:val="90"/>
        </w:rPr>
        <w:t>A Advocate cannot avoid liability on an undertaking by pleading that to</w:t>
      </w:r>
      <w:r>
        <w:rPr>
          <w:spacing w:val="1"/>
          <w:w w:val="90"/>
        </w:rPr>
        <w:t> </w:t>
      </w:r>
      <w:r>
        <w:rPr>
          <w:w w:val="95"/>
        </w:rPr>
        <w:t>honour</w:t>
      </w:r>
      <w:r>
        <w:rPr>
          <w:spacing w:val="-11"/>
          <w:w w:val="95"/>
        </w:rPr>
        <w:t> </w:t>
      </w:r>
      <w:r>
        <w:rPr>
          <w:w w:val="95"/>
        </w:rPr>
        <w:t>it</w:t>
      </w:r>
      <w:r>
        <w:rPr>
          <w:spacing w:val="-10"/>
          <w:w w:val="95"/>
        </w:rPr>
        <w:t> </w:t>
      </w:r>
      <w:r>
        <w:rPr>
          <w:w w:val="95"/>
        </w:rPr>
        <w:t>would</w:t>
      </w:r>
      <w:r>
        <w:rPr>
          <w:spacing w:val="-11"/>
          <w:w w:val="95"/>
        </w:rPr>
        <w:t> </w:t>
      </w:r>
      <w:r>
        <w:rPr>
          <w:w w:val="95"/>
        </w:rPr>
        <w:t>be</w:t>
      </w:r>
      <w:r>
        <w:rPr>
          <w:spacing w:val="-10"/>
          <w:w w:val="95"/>
        </w:rPr>
        <w:t> </w:t>
      </w:r>
      <w:r>
        <w:rPr>
          <w:w w:val="95"/>
        </w:rPr>
        <w:t>a</w:t>
      </w:r>
      <w:r>
        <w:rPr>
          <w:spacing w:val="-13"/>
          <w:w w:val="95"/>
        </w:rPr>
        <w:t> </w:t>
      </w:r>
      <w:r>
        <w:rPr>
          <w:w w:val="95"/>
        </w:rPr>
        <w:t>breach</w:t>
      </w:r>
      <w:r>
        <w:rPr>
          <w:spacing w:val="-12"/>
          <w:w w:val="95"/>
        </w:rPr>
        <w:t> </w:t>
      </w:r>
      <w:r>
        <w:rPr>
          <w:w w:val="95"/>
        </w:rPr>
        <w:t>of</w:t>
      </w:r>
      <w:r>
        <w:rPr>
          <w:spacing w:val="-10"/>
          <w:w w:val="95"/>
        </w:rPr>
        <w:t> </w:t>
      </w:r>
      <w:r>
        <w:rPr>
          <w:w w:val="95"/>
        </w:rPr>
        <w:t>duty</w:t>
      </w:r>
      <w:r>
        <w:rPr>
          <w:spacing w:val="-11"/>
          <w:w w:val="95"/>
        </w:rPr>
        <w:t> </w:t>
      </w:r>
      <w:r>
        <w:rPr>
          <w:w w:val="95"/>
        </w:rPr>
        <w:t>owed</w:t>
      </w:r>
      <w:r>
        <w:rPr>
          <w:spacing w:val="-10"/>
          <w:w w:val="95"/>
        </w:rPr>
        <w:t> </w:t>
      </w:r>
      <w:r>
        <w:rPr>
          <w:w w:val="95"/>
        </w:rPr>
        <w:t>to</w:t>
      </w:r>
      <w:r>
        <w:rPr>
          <w:spacing w:val="-12"/>
          <w:w w:val="95"/>
        </w:rPr>
        <w:t> </w:t>
      </w:r>
      <w:r>
        <w:rPr>
          <w:w w:val="95"/>
        </w:rPr>
        <w:t>the</w:t>
      </w:r>
      <w:r>
        <w:rPr>
          <w:spacing w:val="-12"/>
          <w:w w:val="95"/>
        </w:rPr>
        <w:t> </w:t>
      </w:r>
      <w:r>
        <w:rPr>
          <w:w w:val="95"/>
        </w:rPr>
        <w:t>client.</w:t>
      </w:r>
    </w:p>
    <w:p>
      <w:pPr>
        <w:pStyle w:val="Heading2"/>
        <w:rPr>
          <w:u w:val="none"/>
        </w:rPr>
      </w:pPr>
      <w:r>
        <w:rPr>
          <w:u w:val="single"/>
        </w:rPr>
        <w:t>Commentary</w:t>
      </w:r>
    </w:p>
    <w:p>
      <w:pPr>
        <w:pStyle w:val="ListParagraph"/>
        <w:numPr>
          <w:ilvl w:val="1"/>
          <w:numId w:val="1"/>
        </w:numPr>
        <w:tabs>
          <w:tab w:pos="1573" w:val="left" w:leader="none"/>
        </w:tabs>
        <w:spacing w:line="273" w:lineRule="auto" w:before="244" w:after="0"/>
        <w:ind w:left="852" w:right="125" w:hanging="360"/>
        <w:jc w:val="both"/>
        <w:rPr>
          <w:sz w:val="28"/>
        </w:rPr>
      </w:pPr>
      <w:r>
        <w:rPr>
          <w:sz w:val="28"/>
        </w:rPr>
        <w:t>Since</w:t>
      </w:r>
      <w:r>
        <w:rPr>
          <w:spacing w:val="1"/>
          <w:sz w:val="28"/>
        </w:rPr>
        <w:t> </w:t>
      </w:r>
      <w:r>
        <w:rPr>
          <w:sz w:val="28"/>
        </w:rPr>
        <w:t>a</w:t>
      </w:r>
      <w:r>
        <w:rPr>
          <w:spacing w:val="1"/>
          <w:sz w:val="28"/>
        </w:rPr>
        <w:t> </w:t>
      </w:r>
      <w:r>
        <w:rPr>
          <w:sz w:val="28"/>
        </w:rPr>
        <w:t>Advocate</w:t>
      </w:r>
      <w:r>
        <w:rPr>
          <w:spacing w:val="1"/>
          <w:sz w:val="28"/>
        </w:rPr>
        <w:t> </w:t>
      </w:r>
      <w:r>
        <w:rPr>
          <w:sz w:val="28"/>
        </w:rPr>
        <w:t>will</w:t>
      </w:r>
      <w:r>
        <w:rPr>
          <w:spacing w:val="1"/>
          <w:sz w:val="28"/>
        </w:rPr>
        <w:t> </w:t>
      </w:r>
      <w:r>
        <w:rPr>
          <w:sz w:val="28"/>
        </w:rPr>
        <w:t>be</w:t>
      </w:r>
      <w:r>
        <w:rPr>
          <w:spacing w:val="1"/>
          <w:sz w:val="28"/>
        </w:rPr>
        <w:t> </w:t>
      </w:r>
      <w:r>
        <w:rPr>
          <w:sz w:val="28"/>
        </w:rPr>
        <w:t>personally</w:t>
      </w:r>
      <w:r>
        <w:rPr>
          <w:spacing w:val="1"/>
          <w:sz w:val="28"/>
        </w:rPr>
        <w:t> </w:t>
      </w:r>
      <w:r>
        <w:rPr>
          <w:sz w:val="28"/>
        </w:rPr>
        <w:t>bound</w:t>
      </w:r>
      <w:r>
        <w:rPr>
          <w:spacing w:val="1"/>
          <w:sz w:val="28"/>
        </w:rPr>
        <w:t> </w:t>
      </w:r>
      <w:r>
        <w:rPr>
          <w:sz w:val="28"/>
        </w:rPr>
        <w:t>to</w:t>
      </w:r>
      <w:r>
        <w:rPr>
          <w:spacing w:val="1"/>
          <w:sz w:val="28"/>
        </w:rPr>
        <w:t> </w:t>
      </w:r>
      <w:r>
        <w:rPr>
          <w:sz w:val="28"/>
        </w:rPr>
        <w:t>honour</w:t>
      </w:r>
      <w:r>
        <w:rPr>
          <w:spacing w:val="1"/>
          <w:sz w:val="28"/>
        </w:rPr>
        <w:t> </w:t>
      </w:r>
      <w:r>
        <w:rPr>
          <w:sz w:val="28"/>
        </w:rPr>
        <w:t>his</w:t>
      </w:r>
      <w:r>
        <w:rPr>
          <w:spacing w:val="1"/>
          <w:sz w:val="28"/>
        </w:rPr>
        <w:t> </w:t>
      </w:r>
      <w:r>
        <w:rPr>
          <w:sz w:val="28"/>
        </w:rPr>
        <w:t>undertakings,</w:t>
      </w:r>
      <w:r>
        <w:rPr>
          <w:spacing w:val="-15"/>
          <w:sz w:val="28"/>
        </w:rPr>
        <w:t> </w:t>
      </w:r>
      <w:r>
        <w:rPr>
          <w:sz w:val="28"/>
        </w:rPr>
        <w:t>it</w:t>
      </w:r>
      <w:r>
        <w:rPr>
          <w:spacing w:val="-14"/>
          <w:sz w:val="28"/>
        </w:rPr>
        <w:t> </w:t>
      </w:r>
      <w:r>
        <w:rPr>
          <w:sz w:val="28"/>
        </w:rPr>
        <w:t>is</w:t>
      </w:r>
      <w:r>
        <w:rPr>
          <w:spacing w:val="-14"/>
          <w:sz w:val="28"/>
        </w:rPr>
        <w:t> </w:t>
      </w:r>
      <w:r>
        <w:rPr>
          <w:sz w:val="28"/>
        </w:rPr>
        <w:t>essential</w:t>
      </w:r>
      <w:r>
        <w:rPr>
          <w:spacing w:val="-15"/>
          <w:sz w:val="28"/>
        </w:rPr>
        <w:t> </w:t>
      </w:r>
      <w:r>
        <w:rPr>
          <w:sz w:val="28"/>
        </w:rPr>
        <w:t>for</w:t>
      </w:r>
      <w:r>
        <w:rPr>
          <w:spacing w:val="-15"/>
          <w:sz w:val="28"/>
        </w:rPr>
        <w:t> </w:t>
      </w:r>
      <w:r>
        <w:rPr>
          <w:sz w:val="28"/>
        </w:rPr>
        <w:t>the</w:t>
      </w:r>
      <w:r>
        <w:rPr>
          <w:spacing w:val="-13"/>
          <w:sz w:val="28"/>
        </w:rPr>
        <w:t> </w:t>
      </w:r>
      <w:r>
        <w:rPr>
          <w:sz w:val="28"/>
        </w:rPr>
        <w:t>Advocate's</w:t>
      </w:r>
      <w:r>
        <w:rPr>
          <w:spacing w:val="-14"/>
          <w:sz w:val="28"/>
        </w:rPr>
        <w:t> </w:t>
      </w:r>
      <w:r>
        <w:rPr>
          <w:sz w:val="28"/>
        </w:rPr>
        <w:t>protection</w:t>
      </w:r>
      <w:r>
        <w:rPr>
          <w:spacing w:val="-14"/>
          <w:sz w:val="28"/>
        </w:rPr>
        <w:t> </w:t>
      </w:r>
      <w:r>
        <w:rPr>
          <w:sz w:val="28"/>
        </w:rPr>
        <w:t>that</w:t>
      </w:r>
      <w:r>
        <w:rPr>
          <w:spacing w:val="-14"/>
          <w:sz w:val="28"/>
        </w:rPr>
        <w:t> </w:t>
      </w:r>
      <w:r>
        <w:rPr>
          <w:sz w:val="28"/>
        </w:rPr>
        <w:t>the</w:t>
      </w:r>
      <w:r>
        <w:rPr>
          <w:spacing w:val="-16"/>
          <w:sz w:val="28"/>
        </w:rPr>
        <w:t> </w:t>
      </w:r>
      <w:r>
        <w:rPr>
          <w:sz w:val="28"/>
        </w:rPr>
        <w:t>client's</w:t>
      </w:r>
      <w:r>
        <w:rPr>
          <w:spacing w:val="-85"/>
          <w:sz w:val="28"/>
        </w:rPr>
        <w:t> </w:t>
      </w:r>
      <w:r>
        <w:rPr>
          <w:sz w:val="28"/>
        </w:rPr>
        <w:t>authority</w:t>
      </w:r>
      <w:r>
        <w:rPr>
          <w:spacing w:val="-9"/>
          <w:sz w:val="28"/>
        </w:rPr>
        <w:t> </w:t>
      </w:r>
      <w:r>
        <w:rPr>
          <w:sz w:val="28"/>
        </w:rPr>
        <w:t>to</w:t>
      </w:r>
      <w:r>
        <w:rPr>
          <w:spacing w:val="-11"/>
          <w:sz w:val="28"/>
        </w:rPr>
        <w:t> </w:t>
      </w:r>
      <w:r>
        <w:rPr>
          <w:sz w:val="28"/>
        </w:rPr>
        <w:t>do</w:t>
      </w:r>
      <w:r>
        <w:rPr>
          <w:spacing w:val="-9"/>
          <w:sz w:val="28"/>
        </w:rPr>
        <w:t> </w:t>
      </w:r>
      <w:r>
        <w:rPr>
          <w:sz w:val="28"/>
        </w:rPr>
        <w:t>so</w:t>
      </w:r>
      <w:r>
        <w:rPr>
          <w:spacing w:val="-11"/>
          <w:sz w:val="28"/>
        </w:rPr>
        <w:t> </w:t>
      </w:r>
      <w:r>
        <w:rPr>
          <w:sz w:val="28"/>
        </w:rPr>
        <w:t>is</w:t>
      </w:r>
      <w:r>
        <w:rPr>
          <w:spacing w:val="-10"/>
          <w:sz w:val="28"/>
        </w:rPr>
        <w:t> </w:t>
      </w:r>
      <w:r>
        <w:rPr>
          <w:sz w:val="28"/>
        </w:rPr>
        <w:t>given</w:t>
      </w:r>
      <w:r>
        <w:rPr>
          <w:spacing w:val="-9"/>
          <w:sz w:val="28"/>
        </w:rPr>
        <w:t> </w:t>
      </w:r>
      <w:r>
        <w:rPr>
          <w:sz w:val="28"/>
        </w:rPr>
        <w:t>before</w:t>
      </w:r>
      <w:r>
        <w:rPr>
          <w:spacing w:val="-9"/>
          <w:sz w:val="28"/>
        </w:rPr>
        <w:t> </w:t>
      </w:r>
      <w:r>
        <w:rPr>
          <w:sz w:val="28"/>
        </w:rPr>
        <w:t>the</w:t>
      </w:r>
      <w:r>
        <w:rPr>
          <w:spacing w:val="-12"/>
          <w:sz w:val="28"/>
        </w:rPr>
        <w:t> </w:t>
      </w:r>
      <w:r>
        <w:rPr>
          <w:sz w:val="28"/>
        </w:rPr>
        <w:t>undertaking</w:t>
      </w:r>
      <w:r>
        <w:rPr>
          <w:spacing w:val="-8"/>
          <w:sz w:val="28"/>
        </w:rPr>
        <w:t> </w:t>
      </w:r>
      <w:r>
        <w:rPr>
          <w:sz w:val="28"/>
        </w:rPr>
        <w:t>is</w:t>
      </w:r>
      <w:r>
        <w:rPr>
          <w:spacing w:val="-11"/>
          <w:sz w:val="28"/>
        </w:rPr>
        <w:t> </w:t>
      </w:r>
      <w:r>
        <w:rPr>
          <w:sz w:val="28"/>
        </w:rPr>
        <w:t>furnished.</w:t>
      </w:r>
    </w:p>
    <w:p>
      <w:pPr>
        <w:pStyle w:val="Heading1"/>
        <w:numPr>
          <w:ilvl w:val="0"/>
          <w:numId w:val="1"/>
        </w:numPr>
        <w:tabs>
          <w:tab w:pos="493" w:val="left" w:leader="none"/>
        </w:tabs>
        <w:spacing w:line="276" w:lineRule="auto" w:before="9" w:after="0"/>
        <w:ind w:left="492" w:right="135" w:hanging="360"/>
        <w:jc w:val="both"/>
      </w:pPr>
      <w:r>
        <w:rPr>
          <w:w w:val="90"/>
        </w:rPr>
        <w:t>An</w:t>
      </w:r>
      <w:r>
        <w:rPr>
          <w:spacing w:val="-6"/>
          <w:w w:val="90"/>
        </w:rPr>
        <w:t> </w:t>
      </w:r>
      <w:r>
        <w:rPr>
          <w:w w:val="90"/>
        </w:rPr>
        <w:t>Advocate</w:t>
      </w:r>
      <w:r>
        <w:rPr>
          <w:spacing w:val="-9"/>
          <w:w w:val="90"/>
        </w:rPr>
        <w:t> </w:t>
      </w:r>
      <w:r>
        <w:rPr>
          <w:w w:val="90"/>
        </w:rPr>
        <w:t>who</w:t>
      </w:r>
      <w:r>
        <w:rPr>
          <w:spacing w:val="-6"/>
          <w:w w:val="90"/>
        </w:rPr>
        <w:t> </w:t>
      </w:r>
      <w:r>
        <w:rPr>
          <w:w w:val="90"/>
        </w:rPr>
        <w:t>gives</w:t>
      </w:r>
      <w:r>
        <w:rPr>
          <w:spacing w:val="-6"/>
          <w:w w:val="90"/>
        </w:rPr>
        <w:t> </w:t>
      </w:r>
      <w:r>
        <w:rPr>
          <w:w w:val="90"/>
        </w:rPr>
        <w:t>an</w:t>
      </w:r>
      <w:r>
        <w:rPr>
          <w:spacing w:val="-7"/>
          <w:w w:val="90"/>
        </w:rPr>
        <w:t> </w:t>
      </w:r>
      <w:r>
        <w:rPr>
          <w:w w:val="90"/>
        </w:rPr>
        <w:t>undertaking</w:t>
      </w:r>
      <w:r>
        <w:rPr>
          <w:spacing w:val="-5"/>
          <w:w w:val="90"/>
        </w:rPr>
        <w:t> </w:t>
      </w:r>
      <w:r>
        <w:rPr>
          <w:w w:val="90"/>
        </w:rPr>
        <w:t>which</w:t>
      </w:r>
      <w:r>
        <w:rPr>
          <w:spacing w:val="-6"/>
          <w:w w:val="90"/>
        </w:rPr>
        <w:t> </w:t>
      </w:r>
      <w:r>
        <w:rPr>
          <w:w w:val="90"/>
        </w:rPr>
        <w:t>is</w:t>
      </w:r>
      <w:r>
        <w:rPr>
          <w:spacing w:val="-4"/>
          <w:w w:val="90"/>
        </w:rPr>
        <w:t> </w:t>
      </w:r>
      <w:r>
        <w:rPr>
          <w:w w:val="90"/>
        </w:rPr>
        <w:t>expressed</w:t>
      </w:r>
      <w:r>
        <w:rPr>
          <w:spacing w:val="-5"/>
          <w:w w:val="90"/>
        </w:rPr>
        <w:t> </w:t>
      </w:r>
      <w:r>
        <w:rPr>
          <w:w w:val="90"/>
        </w:rPr>
        <w:t>to</w:t>
      </w:r>
      <w:r>
        <w:rPr>
          <w:spacing w:val="-4"/>
          <w:w w:val="90"/>
        </w:rPr>
        <w:t> </w:t>
      </w:r>
      <w:r>
        <w:rPr>
          <w:w w:val="90"/>
        </w:rPr>
        <w:t>be</w:t>
      </w:r>
      <w:r>
        <w:rPr>
          <w:spacing w:val="-9"/>
          <w:w w:val="90"/>
        </w:rPr>
        <w:t> </w:t>
      </w:r>
      <w:r>
        <w:rPr>
          <w:w w:val="90"/>
        </w:rPr>
        <w:t>dependent</w:t>
      </w:r>
      <w:r>
        <w:rPr>
          <w:spacing w:val="-76"/>
          <w:w w:val="90"/>
        </w:rPr>
        <w:t> </w:t>
      </w:r>
      <w:r>
        <w:rPr>
          <w:w w:val="95"/>
        </w:rPr>
        <w:t>upon</w:t>
      </w:r>
      <w:r>
        <w:rPr>
          <w:spacing w:val="1"/>
          <w:w w:val="95"/>
        </w:rPr>
        <w:t> </w:t>
      </w:r>
      <w:r>
        <w:rPr>
          <w:w w:val="95"/>
        </w:rPr>
        <w:t>the</w:t>
      </w:r>
      <w:r>
        <w:rPr>
          <w:spacing w:val="1"/>
          <w:w w:val="95"/>
        </w:rPr>
        <w:t> </w:t>
      </w:r>
      <w:r>
        <w:rPr>
          <w:w w:val="95"/>
        </w:rPr>
        <w:t>happening</w:t>
      </w:r>
      <w:r>
        <w:rPr>
          <w:spacing w:val="1"/>
          <w:w w:val="95"/>
        </w:rPr>
        <w:t> </w:t>
      </w:r>
      <w:r>
        <w:rPr>
          <w:w w:val="95"/>
        </w:rPr>
        <w:t>of</w:t>
      </w:r>
      <w:r>
        <w:rPr>
          <w:spacing w:val="1"/>
          <w:w w:val="95"/>
        </w:rPr>
        <w:t> </w:t>
      </w:r>
      <w:r>
        <w:rPr>
          <w:w w:val="95"/>
        </w:rPr>
        <w:t>a</w:t>
      </w:r>
      <w:r>
        <w:rPr>
          <w:spacing w:val="1"/>
          <w:w w:val="95"/>
        </w:rPr>
        <w:t> </w:t>
      </w:r>
      <w:r>
        <w:rPr>
          <w:w w:val="95"/>
        </w:rPr>
        <w:t>future</w:t>
      </w:r>
      <w:r>
        <w:rPr>
          <w:spacing w:val="1"/>
          <w:w w:val="95"/>
        </w:rPr>
        <w:t> </w:t>
      </w:r>
      <w:r>
        <w:rPr>
          <w:w w:val="95"/>
        </w:rPr>
        <w:t>event</w:t>
      </w:r>
      <w:r>
        <w:rPr>
          <w:spacing w:val="1"/>
          <w:w w:val="95"/>
        </w:rPr>
        <w:t> </w:t>
      </w:r>
      <w:r>
        <w:rPr>
          <w:w w:val="95"/>
        </w:rPr>
        <w:t>must</w:t>
      </w:r>
      <w:r>
        <w:rPr>
          <w:spacing w:val="1"/>
          <w:w w:val="95"/>
        </w:rPr>
        <w:t> </w:t>
      </w:r>
      <w:r>
        <w:rPr>
          <w:w w:val="95"/>
        </w:rPr>
        <w:t>notify</w:t>
      </w:r>
      <w:r>
        <w:rPr>
          <w:spacing w:val="1"/>
          <w:w w:val="95"/>
        </w:rPr>
        <w:t> </w:t>
      </w:r>
      <w:r>
        <w:rPr>
          <w:w w:val="95"/>
        </w:rPr>
        <w:t>the</w:t>
      </w:r>
      <w:r>
        <w:rPr>
          <w:spacing w:val="1"/>
          <w:w w:val="95"/>
        </w:rPr>
        <w:t> </w:t>
      </w:r>
      <w:r>
        <w:rPr>
          <w:w w:val="95"/>
        </w:rPr>
        <w:t>recipient</w:t>
      </w:r>
      <w:r>
        <w:rPr>
          <w:spacing w:val="1"/>
          <w:w w:val="95"/>
        </w:rPr>
        <w:t> </w:t>
      </w:r>
      <w:r>
        <w:rPr>
          <w:w w:val="90"/>
        </w:rPr>
        <w:t>immediately</w:t>
      </w:r>
      <w:r>
        <w:rPr>
          <w:spacing w:val="-5"/>
          <w:w w:val="90"/>
        </w:rPr>
        <w:t> </w:t>
      </w:r>
      <w:r>
        <w:rPr>
          <w:w w:val="90"/>
        </w:rPr>
        <w:t>if</w:t>
      </w:r>
      <w:r>
        <w:rPr>
          <w:spacing w:val="-6"/>
          <w:w w:val="90"/>
        </w:rPr>
        <w:t> </w:t>
      </w:r>
      <w:r>
        <w:rPr>
          <w:w w:val="90"/>
        </w:rPr>
        <w:t>it</w:t>
      </w:r>
      <w:r>
        <w:rPr>
          <w:spacing w:val="-6"/>
          <w:w w:val="90"/>
        </w:rPr>
        <w:t> </w:t>
      </w:r>
      <w:r>
        <w:rPr>
          <w:w w:val="90"/>
        </w:rPr>
        <w:t>becomes</w:t>
      </w:r>
      <w:r>
        <w:rPr>
          <w:spacing w:val="-7"/>
          <w:w w:val="90"/>
        </w:rPr>
        <w:t> </w:t>
      </w:r>
      <w:r>
        <w:rPr>
          <w:w w:val="90"/>
        </w:rPr>
        <w:t>clear</w:t>
      </w:r>
      <w:r>
        <w:rPr>
          <w:spacing w:val="-6"/>
          <w:w w:val="90"/>
        </w:rPr>
        <w:t> </w:t>
      </w:r>
      <w:r>
        <w:rPr>
          <w:w w:val="90"/>
        </w:rPr>
        <w:t>that</w:t>
      </w:r>
      <w:r>
        <w:rPr>
          <w:spacing w:val="-6"/>
          <w:w w:val="90"/>
        </w:rPr>
        <w:t> </w:t>
      </w:r>
      <w:r>
        <w:rPr>
          <w:w w:val="90"/>
        </w:rPr>
        <w:t>the</w:t>
      </w:r>
      <w:r>
        <w:rPr>
          <w:spacing w:val="-6"/>
          <w:w w:val="90"/>
        </w:rPr>
        <w:t> </w:t>
      </w:r>
      <w:r>
        <w:rPr>
          <w:w w:val="90"/>
        </w:rPr>
        <w:t>event</w:t>
      </w:r>
      <w:r>
        <w:rPr>
          <w:spacing w:val="-6"/>
          <w:w w:val="90"/>
        </w:rPr>
        <w:t> </w:t>
      </w:r>
      <w:r>
        <w:rPr>
          <w:w w:val="90"/>
        </w:rPr>
        <w:t>will</w:t>
      </w:r>
      <w:r>
        <w:rPr>
          <w:spacing w:val="-8"/>
          <w:w w:val="90"/>
        </w:rPr>
        <w:t> </w:t>
      </w:r>
      <w:r>
        <w:rPr>
          <w:w w:val="90"/>
        </w:rPr>
        <w:t>not</w:t>
      </w:r>
      <w:r>
        <w:rPr>
          <w:spacing w:val="-5"/>
          <w:w w:val="90"/>
        </w:rPr>
        <w:t> </w:t>
      </w:r>
      <w:r>
        <w:rPr>
          <w:w w:val="90"/>
        </w:rPr>
        <w:t>occur.</w:t>
      </w:r>
    </w:p>
    <w:p>
      <w:pPr>
        <w:pStyle w:val="BodyText"/>
        <w:spacing w:before="9"/>
        <w:jc w:val="left"/>
        <w:rPr>
          <w:rFonts w:ascii="Trebuchet MS"/>
          <w:b/>
          <w:i/>
          <w:sz w:val="32"/>
        </w:rPr>
      </w:pPr>
    </w:p>
    <w:p>
      <w:pPr>
        <w:pStyle w:val="ListParagraph"/>
        <w:numPr>
          <w:ilvl w:val="0"/>
          <w:numId w:val="1"/>
        </w:numPr>
        <w:tabs>
          <w:tab w:pos="575" w:val="left" w:leader="none"/>
        </w:tabs>
        <w:spacing w:line="276" w:lineRule="auto" w:before="1" w:after="0"/>
        <w:ind w:left="492" w:right="136" w:hanging="360"/>
        <w:jc w:val="both"/>
        <w:rPr>
          <w:rFonts w:ascii="Trebuchet MS"/>
          <w:b/>
          <w:i/>
          <w:sz w:val="29"/>
        </w:rPr>
      </w:pPr>
      <w:r>
        <w:rPr/>
        <w:tab/>
      </w:r>
      <w:r>
        <w:rPr>
          <w:rFonts w:ascii="Trebuchet MS"/>
          <w:b/>
          <w:i/>
          <w:w w:val="90"/>
          <w:sz w:val="29"/>
        </w:rPr>
        <w:t>In addition to the Society's power to enforce undertakings as a matter of</w:t>
      </w:r>
      <w:r>
        <w:rPr>
          <w:rFonts w:ascii="Trebuchet MS"/>
          <w:b/>
          <w:i/>
          <w:spacing w:val="-76"/>
          <w:w w:val="90"/>
          <w:sz w:val="29"/>
        </w:rPr>
        <w:t> </w:t>
      </w:r>
      <w:r>
        <w:rPr>
          <w:rFonts w:ascii="Trebuchet MS"/>
          <w:b/>
          <w:i/>
          <w:w w:val="90"/>
          <w:sz w:val="29"/>
        </w:rPr>
        <w:t>conduct, the court, by virtue of its inherent jurisdiction over its own</w:t>
      </w:r>
      <w:r>
        <w:rPr>
          <w:rFonts w:ascii="Trebuchet MS"/>
          <w:b/>
          <w:i/>
          <w:spacing w:val="1"/>
          <w:w w:val="90"/>
          <w:sz w:val="29"/>
        </w:rPr>
        <w:t> </w:t>
      </w:r>
      <w:r>
        <w:rPr>
          <w:rFonts w:ascii="Trebuchet MS"/>
          <w:b/>
          <w:i/>
          <w:w w:val="90"/>
          <w:sz w:val="29"/>
        </w:rPr>
        <w:t>officers,</w:t>
      </w:r>
      <w:r>
        <w:rPr>
          <w:rFonts w:ascii="Trebuchet MS"/>
          <w:b/>
          <w:i/>
          <w:spacing w:val="-8"/>
          <w:w w:val="90"/>
          <w:sz w:val="29"/>
        </w:rPr>
        <w:t> </w:t>
      </w:r>
      <w:r>
        <w:rPr>
          <w:rFonts w:ascii="Trebuchet MS"/>
          <w:b/>
          <w:i/>
          <w:w w:val="90"/>
          <w:sz w:val="29"/>
        </w:rPr>
        <w:t>has</w:t>
      </w:r>
      <w:r>
        <w:rPr>
          <w:rFonts w:ascii="Trebuchet MS"/>
          <w:b/>
          <w:i/>
          <w:spacing w:val="-7"/>
          <w:w w:val="90"/>
          <w:sz w:val="29"/>
        </w:rPr>
        <w:t> </w:t>
      </w:r>
      <w:r>
        <w:rPr>
          <w:rFonts w:ascii="Trebuchet MS"/>
          <w:b/>
          <w:i/>
          <w:w w:val="90"/>
          <w:sz w:val="29"/>
        </w:rPr>
        <w:t>power</w:t>
      </w:r>
      <w:r>
        <w:rPr>
          <w:rFonts w:ascii="Trebuchet MS"/>
          <w:b/>
          <w:i/>
          <w:spacing w:val="-8"/>
          <w:w w:val="90"/>
          <w:sz w:val="29"/>
        </w:rPr>
        <w:t> </w:t>
      </w:r>
      <w:r>
        <w:rPr>
          <w:rFonts w:ascii="Trebuchet MS"/>
          <w:b/>
          <w:i/>
          <w:w w:val="90"/>
          <w:sz w:val="29"/>
        </w:rPr>
        <w:t>of</w:t>
      </w:r>
      <w:r>
        <w:rPr>
          <w:rFonts w:ascii="Trebuchet MS"/>
          <w:b/>
          <w:i/>
          <w:spacing w:val="-7"/>
          <w:w w:val="90"/>
          <w:sz w:val="29"/>
        </w:rPr>
        <w:t> </w:t>
      </w:r>
      <w:r>
        <w:rPr>
          <w:rFonts w:ascii="Trebuchet MS"/>
          <w:b/>
          <w:i/>
          <w:w w:val="90"/>
          <w:sz w:val="29"/>
        </w:rPr>
        <w:t>enforcement</w:t>
      </w:r>
      <w:r>
        <w:rPr>
          <w:rFonts w:ascii="Trebuchet MS"/>
          <w:b/>
          <w:i/>
          <w:spacing w:val="-7"/>
          <w:w w:val="90"/>
          <w:sz w:val="29"/>
        </w:rPr>
        <w:t> </w:t>
      </w:r>
      <w:r>
        <w:rPr>
          <w:rFonts w:ascii="Trebuchet MS"/>
          <w:b/>
          <w:i/>
          <w:w w:val="90"/>
          <w:sz w:val="29"/>
        </w:rPr>
        <w:t>in</w:t>
      </w:r>
      <w:r>
        <w:rPr>
          <w:rFonts w:ascii="Trebuchet MS"/>
          <w:b/>
          <w:i/>
          <w:spacing w:val="-7"/>
          <w:w w:val="90"/>
          <w:sz w:val="29"/>
        </w:rPr>
        <w:t> </w:t>
      </w:r>
      <w:r>
        <w:rPr>
          <w:rFonts w:ascii="Trebuchet MS"/>
          <w:b/>
          <w:i/>
          <w:w w:val="90"/>
          <w:sz w:val="29"/>
        </w:rPr>
        <w:t>respect</w:t>
      </w:r>
      <w:r>
        <w:rPr>
          <w:rFonts w:ascii="Trebuchet MS"/>
          <w:b/>
          <w:i/>
          <w:spacing w:val="-7"/>
          <w:w w:val="90"/>
          <w:sz w:val="29"/>
        </w:rPr>
        <w:t> </w:t>
      </w:r>
      <w:r>
        <w:rPr>
          <w:rFonts w:ascii="Trebuchet MS"/>
          <w:b/>
          <w:i/>
          <w:w w:val="90"/>
          <w:sz w:val="29"/>
        </w:rPr>
        <w:t>of</w:t>
      </w:r>
      <w:r>
        <w:rPr>
          <w:rFonts w:ascii="Trebuchet MS"/>
          <w:b/>
          <w:i/>
          <w:spacing w:val="-10"/>
          <w:w w:val="90"/>
          <w:sz w:val="29"/>
        </w:rPr>
        <w:t> </w:t>
      </w:r>
      <w:r>
        <w:rPr>
          <w:rFonts w:ascii="Trebuchet MS"/>
          <w:b/>
          <w:i/>
          <w:w w:val="90"/>
          <w:sz w:val="29"/>
        </w:rPr>
        <w:t>undertakings.</w:t>
      </w:r>
    </w:p>
    <w:p>
      <w:pPr>
        <w:spacing w:after="0" w:line="276" w:lineRule="auto"/>
        <w:jc w:val="both"/>
        <w:rPr>
          <w:rFonts w:ascii="Trebuchet MS"/>
          <w:sz w:val="29"/>
        </w:rPr>
        <w:sectPr>
          <w:pgSz w:w="11910" w:h="16840"/>
          <w:pgMar w:header="0" w:footer="1014" w:top="880" w:bottom="1200" w:left="1020" w:right="1020"/>
        </w:sectPr>
      </w:pPr>
    </w:p>
    <w:p>
      <w:pPr>
        <w:pStyle w:val="Heading2"/>
        <w:spacing w:before="96"/>
        <w:rPr>
          <w:u w:val="none"/>
        </w:rPr>
      </w:pPr>
      <w:r>
        <w:rPr>
          <w:u w:val="single"/>
        </w:rPr>
        <w:t>Commentary</w:t>
      </w:r>
    </w:p>
    <w:p>
      <w:pPr>
        <w:pStyle w:val="ListParagraph"/>
        <w:numPr>
          <w:ilvl w:val="1"/>
          <w:numId w:val="1"/>
        </w:numPr>
        <w:tabs>
          <w:tab w:pos="1573" w:val="left" w:leader="none"/>
        </w:tabs>
        <w:spacing w:line="273" w:lineRule="auto" w:before="241" w:after="0"/>
        <w:ind w:left="852" w:right="125" w:hanging="360"/>
        <w:jc w:val="both"/>
        <w:rPr>
          <w:sz w:val="28"/>
        </w:rPr>
      </w:pPr>
      <w:r>
        <w:rPr>
          <w:sz w:val="28"/>
        </w:rPr>
        <w:t>Where undertakings are given by Advocates to the court, the</w:t>
      </w:r>
      <w:r>
        <w:rPr>
          <w:spacing w:val="1"/>
          <w:sz w:val="28"/>
        </w:rPr>
        <w:t> </w:t>
      </w:r>
      <w:r>
        <w:rPr>
          <w:sz w:val="28"/>
        </w:rPr>
        <w:t>Society</w:t>
      </w:r>
      <w:r>
        <w:rPr>
          <w:spacing w:val="-18"/>
          <w:sz w:val="28"/>
        </w:rPr>
        <w:t> </w:t>
      </w:r>
      <w:r>
        <w:rPr>
          <w:sz w:val="28"/>
        </w:rPr>
        <w:t>takes</w:t>
      </w:r>
      <w:r>
        <w:rPr>
          <w:spacing w:val="-18"/>
          <w:sz w:val="28"/>
        </w:rPr>
        <w:t> </w:t>
      </w:r>
      <w:r>
        <w:rPr>
          <w:sz w:val="28"/>
        </w:rPr>
        <w:t>the</w:t>
      </w:r>
      <w:r>
        <w:rPr>
          <w:spacing w:val="-19"/>
          <w:sz w:val="28"/>
        </w:rPr>
        <w:t> </w:t>
      </w:r>
      <w:r>
        <w:rPr>
          <w:sz w:val="28"/>
        </w:rPr>
        <w:t>view</w:t>
      </w:r>
      <w:r>
        <w:rPr>
          <w:spacing w:val="-17"/>
          <w:sz w:val="28"/>
        </w:rPr>
        <w:t> </w:t>
      </w:r>
      <w:r>
        <w:rPr>
          <w:sz w:val="28"/>
        </w:rPr>
        <w:t>that</w:t>
      </w:r>
      <w:r>
        <w:rPr>
          <w:spacing w:val="-18"/>
          <w:sz w:val="28"/>
        </w:rPr>
        <w:t> </w:t>
      </w:r>
      <w:r>
        <w:rPr>
          <w:sz w:val="28"/>
        </w:rPr>
        <w:t>enforcement</w:t>
      </w:r>
      <w:r>
        <w:rPr>
          <w:spacing w:val="-18"/>
          <w:sz w:val="28"/>
        </w:rPr>
        <w:t> </w:t>
      </w:r>
      <w:r>
        <w:rPr>
          <w:sz w:val="28"/>
        </w:rPr>
        <w:t>is</w:t>
      </w:r>
      <w:r>
        <w:rPr>
          <w:spacing w:val="-17"/>
          <w:sz w:val="28"/>
        </w:rPr>
        <w:t> </w:t>
      </w:r>
      <w:r>
        <w:rPr>
          <w:sz w:val="28"/>
        </w:rPr>
        <w:t>a</w:t>
      </w:r>
      <w:r>
        <w:rPr>
          <w:spacing w:val="-19"/>
          <w:sz w:val="28"/>
        </w:rPr>
        <w:t> </w:t>
      </w:r>
      <w:r>
        <w:rPr>
          <w:sz w:val="28"/>
        </w:rPr>
        <w:t>matter</w:t>
      </w:r>
      <w:r>
        <w:rPr>
          <w:spacing w:val="-18"/>
          <w:sz w:val="28"/>
        </w:rPr>
        <w:t> </w:t>
      </w:r>
      <w:r>
        <w:rPr>
          <w:sz w:val="28"/>
        </w:rPr>
        <w:t>for</w:t>
      </w:r>
      <w:r>
        <w:rPr>
          <w:spacing w:val="-18"/>
          <w:sz w:val="28"/>
        </w:rPr>
        <w:t> </w:t>
      </w:r>
      <w:r>
        <w:rPr>
          <w:sz w:val="28"/>
        </w:rPr>
        <w:t>the</w:t>
      </w:r>
      <w:r>
        <w:rPr>
          <w:spacing w:val="-17"/>
          <w:sz w:val="28"/>
        </w:rPr>
        <w:t> </w:t>
      </w:r>
      <w:r>
        <w:rPr>
          <w:sz w:val="28"/>
        </w:rPr>
        <w:t>court;</w:t>
      </w:r>
      <w:r>
        <w:rPr>
          <w:spacing w:val="-19"/>
          <w:sz w:val="28"/>
        </w:rPr>
        <w:t> </w:t>
      </w:r>
      <w:r>
        <w:rPr>
          <w:sz w:val="28"/>
        </w:rPr>
        <w:t>for</w:t>
      </w:r>
      <w:r>
        <w:rPr>
          <w:spacing w:val="-18"/>
          <w:sz w:val="28"/>
        </w:rPr>
        <w:t> </w:t>
      </w:r>
      <w:r>
        <w:rPr>
          <w:sz w:val="28"/>
        </w:rPr>
        <w:t>this</w:t>
      </w:r>
      <w:r>
        <w:rPr>
          <w:spacing w:val="-85"/>
          <w:sz w:val="28"/>
        </w:rPr>
        <w:t> </w:t>
      </w:r>
      <w:r>
        <w:rPr>
          <w:sz w:val="28"/>
        </w:rPr>
        <w:t>reason</w:t>
      </w:r>
      <w:r>
        <w:rPr>
          <w:spacing w:val="-6"/>
          <w:sz w:val="28"/>
        </w:rPr>
        <w:t> </w:t>
      </w:r>
      <w:r>
        <w:rPr>
          <w:sz w:val="28"/>
        </w:rPr>
        <w:t>the</w:t>
      </w:r>
      <w:r>
        <w:rPr>
          <w:spacing w:val="-8"/>
          <w:sz w:val="28"/>
        </w:rPr>
        <w:t> </w:t>
      </w:r>
      <w:r>
        <w:rPr>
          <w:sz w:val="28"/>
        </w:rPr>
        <w:t>Society</w:t>
      </w:r>
      <w:r>
        <w:rPr>
          <w:spacing w:val="-4"/>
          <w:sz w:val="28"/>
        </w:rPr>
        <w:t> </w:t>
      </w:r>
      <w:r>
        <w:rPr>
          <w:sz w:val="28"/>
        </w:rPr>
        <w:t>will</w:t>
      </w:r>
      <w:r>
        <w:rPr>
          <w:spacing w:val="-8"/>
          <w:sz w:val="28"/>
        </w:rPr>
        <w:t> </w:t>
      </w:r>
      <w:r>
        <w:rPr>
          <w:sz w:val="28"/>
        </w:rPr>
        <w:t>not</w:t>
      </w:r>
      <w:r>
        <w:rPr>
          <w:spacing w:val="-5"/>
          <w:sz w:val="28"/>
        </w:rPr>
        <w:t> </w:t>
      </w:r>
      <w:r>
        <w:rPr>
          <w:sz w:val="28"/>
        </w:rPr>
        <w:t>normally</w:t>
      </w:r>
      <w:r>
        <w:rPr>
          <w:spacing w:val="-7"/>
          <w:sz w:val="28"/>
        </w:rPr>
        <w:t> </w:t>
      </w:r>
      <w:r>
        <w:rPr>
          <w:sz w:val="28"/>
        </w:rPr>
        <w:t>intervene.</w:t>
      </w:r>
    </w:p>
    <w:p>
      <w:pPr>
        <w:pStyle w:val="BodyText"/>
        <w:spacing w:before="9"/>
        <w:jc w:val="left"/>
        <w:rPr>
          <w:sz w:val="32"/>
        </w:rPr>
      </w:pPr>
    </w:p>
    <w:p>
      <w:pPr>
        <w:pStyle w:val="Heading1"/>
        <w:numPr>
          <w:ilvl w:val="0"/>
          <w:numId w:val="1"/>
        </w:numPr>
        <w:tabs>
          <w:tab w:pos="575" w:val="left" w:leader="none"/>
        </w:tabs>
        <w:spacing w:line="276" w:lineRule="auto" w:before="0" w:after="0"/>
        <w:ind w:left="492" w:right="131" w:hanging="360"/>
        <w:jc w:val="both"/>
      </w:pPr>
      <w:r>
        <w:rPr>
          <w:w w:val="90"/>
        </w:rPr>
        <w:t>An</w:t>
      </w:r>
      <w:r>
        <w:rPr>
          <w:spacing w:val="18"/>
          <w:w w:val="90"/>
        </w:rPr>
        <w:t> </w:t>
      </w:r>
      <w:r>
        <w:rPr>
          <w:w w:val="90"/>
        </w:rPr>
        <w:t>undertaking</w:t>
      </w:r>
      <w:r>
        <w:rPr>
          <w:spacing w:val="16"/>
          <w:w w:val="90"/>
        </w:rPr>
        <w:t> </w:t>
      </w:r>
      <w:r>
        <w:rPr>
          <w:w w:val="90"/>
        </w:rPr>
        <w:t>should</w:t>
      </w:r>
      <w:r>
        <w:rPr>
          <w:spacing w:val="18"/>
          <w:w w:val="90"/>
        </w:rPr>
        <w:t> </w:t>
      </w:r>
      <w:r>
        <w:rPr>
          <w:w w:val="90"/>
        </w:rPr>
        <w:t>not</w:t>
      </w:r>
      <w:r>
        <w:rPr>
          <w:spacing w:val="16"/>
          <w:w w:val="90"/>
        </w:rPr>
        <w:t> </w:t>
      </w:r>
      <w:r>
        <w:rPr>
          <w:w w:val="90"/>
        </w:rPr>
        <w:t>be</w:t>
      </w:r>
      <w:r>
        <w:rPr>
          <w:spacing w:val="15"/>
          <w:w w:val="90"/>
        </w:rPr>
        <w:t> </w:t>
      </w:r>
      <w:r>
        <w:rPr>
          <w:w w:val="90"/>
        </w:rPr>
        <w:t>given</w:t>
      </w:r>
      <w:r>
        <w:rPr>
          <w:spacing w:val="16"/>
          <w:w w:val="90"/>
        </w:rPr>
        <w:t> </w:t>
      </w:r>
      <w:r>
        <w:rPr>
          <w:w w:val="90"/>
        </w:rPr>
        <w:t>by</w:t>
      </w:r>
      <w:r>
        <w:rPr>
          <w:spacing w:val="16"/>
          <w:w w:val="90"/>
        </w:rPr>
        <w:t> </w:t>
      </w:r>
      <w:r>
        <w:rPr>
          <w:w w:val="90"/>
        </w:rPr>
        <w:t>an</w:t>
      </w:r>
      <w:r>
        <w:rPr>
          <w:spacing w:val="20"/>
          <w:w w:val="90"/>
        </w:rPr>
        <w:t> </w:t>
      </w:r>
      <w:r>
        <w:rPr>
          <w:w w:val="90"/>
        </w:rPr>
        <w:t>Advocate</w:t>
      </w:r>
      <w:r>
        <w:rPr>
          <w:spacing w:val="15"/>
          <w:w w:val="90"/>
        </w:rPr>
        <w:t> </w:t>
      </w:r>
      <w:r>
        <w:rPr>
          <w:w w:val="90"/>
        </w:rPr>
        <w:t>as</w:t>
      </w:r>
      <w:r>
        <w:rPr>
          <w:spacing w:val="16"/>
          <w:w w:val="90"/>
        </w:rPr>
        <w:t> </w:t>
      </w:r>
      <w:r>
        <w:rPr>
          <w:w w:val="90"/>
        </w:rPr>
        <w:t>an</w:t>
      </w:r>
      <w:r>
        <w:rPr>
          <w:spacing w:val="17"/>
          <w:w w:val="90"/>
        </w:rPr>
        <w:t> </w:t>
      </w:r>
      <w:r>
        <w:rPr>
          <w:w w:val="90"/>
        </w:rPr>
        <w:t>inducement</w:t>
      </w:r>
      <w:r>
        <w:rPr>
          <w:spacing w:val="17"/>
          <w:w w:val="90"/>
        </w:rPr>
        <w:t> </w:t>
      </w:r>
      <w:r>
        <w:rPr>
          <w:w w:val="90"/>
        </w:rPr>
        <w:t>to</w:t>
      </w:r>
      <w:r>
        <w:rPr>
          <w:spacing w:val="-77"/>
          <w:w w:val="90"/>
        </w:rPr>
        <w:t> </w:t>
      </w:r>
      <w:r>
        <w:rPr>
          <w:w w:val="95"/>
        </w:rPr>
        <w:t>a</w:t>
      </w:r>
      <w:r>
        <w:rPr>
          <w:spacing w:val="-11"/>
          <w:w w:val="95"/>
        </w:rPr>
        <w:t> </w:t>
      </w:r>
      <w:r>
        <w:rPr>
          <w:w w:val="95"/>
        </w:rPr>
        <w:t>client</w:t>
      </w:r>
      <w:r>
        <w:rPr>
          <w:spacing w:val="-11"/>
          <w:w w:val="95"/>
        </w:rPr>
        <w:t> </w:t>
      </w:r>
      <w:r>
        <w:rPr>
          <w:w w:val="95"/>
        </w:rPr>
        <w:t>to</w:t>
      </w:r>
      <w:r>
        <w:rPr>
          <w:spacing w:val="-11"/>
          <w:w w:val="95"/>
        </w:rPr>
        <w:t> </w:t>
      </w:r>
      <w:r>
        <w:rPr>
          <w:w w:val="95"/>
        </w:rPr>
        <w:t>secure</w:t>
      </w:r>
      <w:r>
        <w:rPr>
          <w:spacing w:val="-13"/>
          <w:w w:val="95"/>
        </w:rPr>
        <w:t> </w:t>
      </w:r>
      <w:r>
        <w:rPr>
          <w:w w:val="95"/>
        </w:rPr>
        <w:t>that</w:t>
      </w:r>
      <w:r>
        <w:rPr>
          <w:spacing w:val="-11"/>
          <w:w w:val="95"/>
        </w:rPr>
        <w:t> </w:t>
      </w:r>
      <w:r>
        <w:rPr>
          <w:w w:val="95"/>
        </w:rPr>
        <w:t>client's</w:t>
      </w:r>
      <w:r>
        <w:rPr>
          <w:spacing w:val="-12"/>
          <w:w w:val="95"/>
        </w:rPr>
        <w:t> </w:t>
      </w:r>
      <w:r>
        <w:rPr>
          <w:w w:val="95"/>
        </w:rPr>
        <w:t>business.</w:t>
      </w:r>
    </w:p>
    <w:p>
      <w:pPr>
        <w:pStyle w:val="BodyText"/>
        <w:spacing w:before="2"/>
        <w:jc w:val="left"/>
        <w:rPr>
          <w:rFonts w:ascii="Trebuchet MS"/>
          <w:b/>
          <w:i/>
          <w:sz w:val="33"/>
        </w:rPr>
      </w:pPr>
    </w:p>
    <w:p>
      <w:pPr>
        <w:pStyle w:val="ListParagraph"/>
        <w:numPr>
          <w:ilvl w:val="0"/>
          <w:numId w:val="1"/>
        </w:numPr>
        <w:tabs>
          <w:tab w:pos="575" w:val="left" w:leader="none"/>
        </w:tabs>
        <w:spacing w:line="276" w:lineRule="auto" w:before="0" w:after="0"/>
        <w:ind w:left="492" w:right="127" w:hanging="360"/>
        <w:jc w:val="both"/>
        <w:rPr>
          <w:rFonts w:ascii="Trebuchet MS"/>
          <w:b/>
          <w:i/>
          <w:sz w:val="29"/>
        </w:rPr>
      </w:pPr>
      <w:r>
        <w:rPr>
          <w:rFonts w:ascii="Trebuchet MS"/>
          <w:b/>
          <w:i/>
          <w:w w:val="90"/>
          <w:sz w:val="29"/>
        </w:rPr>
        <w:t>The seeking by an Advocate of an undertaking from another Advocate</w:t>
      </w:r>
      <w:r>
        <w:rPr>
          <w:rFonts w:ascii="Trebuchet MS"/>
          <w:b/>
          <w:i/>
          <w:spacing w:val="1"/>
          <w:w w:val="90"/>
          <w:sz w:val="29"/>
        </w:rPr>
        <w:t> </w:t>
      </w:r>
      <w:r>
        <w:rPr>
          <w:rFonts w:ascii="Trebuchet MS"/>
          <w:b/>
          <w:i/>
          <w:w w:val="95"/>
          <w:sz w:val="29"/>
        </w:rPr>
        <w:t>which</w:t>
      </w:r>
      <w:r>
        <w:rPr>
          <w:rFonts w:ascii="Trebuchet MS"/>
          <w:b/>
          <w:i/>
          <w:spacing w:val="-9"/>
          <w:w w:val="95"/>
          <w:sz w:val="29"/>
        </w:rPr>
        <w:t> </w:t>
      </w:r>
      <w:r>
        <w:rPr>
          <w:rFonts w:ascii="Trebuchet MS"/>
          <w:b/>
          <w:i/>
          <w:w w:val="95"/>
          <w:sz w:val="29"/>
        </w:rPr>
        <w:t>the</w:t>
      </w:r>
      <w:r>
        <w:rPr>
          <w:rFonts w:ascii="Trebuchet MS"/>
          <w:b/>
          <w:i/>
          <w:spacing w:val="-8"/>
          <w:w w:val="95"/>
          <w:sz w:val="29"/>
        </w:rPr>
        <w:t> </w:t>
      </w:r>
      <w:r>
        <w:rPr>
          <w:rFonts w:ascii="Trebuchet MS"/>
          <w:b/>
          <w:i/>
          <w:w w:val="95"/>
          <w:sz w:val="29"/>
        </w:rPr>
        <w:t>first</w:t>
      </w:r>
      <w:r>
        <w:rPr>
          <w:rFonts w:ascii="Trebuchet MS"/>
          <w:b/>
          <w:i/>
          <w:spacing w:val="-6"/>
          <w:w w:val="95"/>
          <w:sz w:val="29"/>
        </w:rPr>
        <w:t> </w:t>
      </w:r>
      <w:r>
        <w:rPr>
          <w:rFonts w:ascii="Trebuchet MS"/>
          <w:b/>
          <w:i/>
          <w:w w:val="95"/>
          <w:sz w:val="29"/>
        </w:rPr>
        <w:t>Advocate</w:t>
      </w:r>
      <w:r>
        <w:rPr>
          <w:rFonts w:ascii="Trebuchet MS"/>
          <w:b/>
          <w:i/>
          <w:spacing w:val="-7"/>
          <w:w w:val="95"/>
          <w:sz w:val="29"/>
        </w:rPr>
        <w:t> </w:t>
      </w:r>
      <w:r>
        <w:rPr>
          <w:rFonts w:ascii="Trebuchet MS"/>
          <w:b/>
          <w:i/>
          <w:w w:val="95"/>
          <w:sz w:val="29"/>
        </w:rPr>
        <w:t>knows,</w:t>
      </w:r>
      <w:r>
        <w:rPr>
          <w:rFonts w:ascii="Trebuchet MS"/>
          <w:b/>
          <w:i/>
          <w:spacing w:val="-9"/>
          <w:w w:val="95"/>
          <w:sz w:val="29"/>
        </w:rPr>
        <w:t> </w:t>
      </w:r>
      <w:r>
        <w:rPr>
          <w:rFonts w:ascii="Trebuchet MS"/>
          <w:b/>
          <w:i/>
          <w:w w:val="95"/>
          <w:sz w:val="29"/>
        </w:rPr>
        <w:t>or</w:t>
      </w:r>
      <w:r>
        <w:rPr>
          <w:rFonts w:ascii="Trebuchet MS"/>
          <w:b/>
          <w:i/>
          <w:spacing w:val="-7"/>
          <w:w w:val="95"/>
          <w:sz w:val="29"/>
        </w:rPr>
        <w:t> </w:t>
      </w:r>
      <w:r>
        <w:rPr>
          <w:rFonts w:ascii="Trebuchet MS"/>
          <w:b/>
          <w:i/>
          <w:w w:val="95"/>
          <w:sz w:val="29"/>
        </w:rPr>
        <w:t>ought</w:t>
      </w:r>
      <w:r>
        <w:rPr>
          <w:rFonts w:ascii="Trebuchet MS"/>
          <w:b/>
          <w:i/>
          <w:spacing w:val="-9"/>
          <w:w w:val="95"/>
          <w:sz w:val="29"/>
        </w:rPr>
        <w:t> </w:t>
      </w:r>
      <w:r>
        <w:rPr>
          <w:rFonts w:ascii="Trebuchet MS"/>
          <w:b/>
          <w:i/>
          <w:w w:val="95"/>
          <w:sz w:val="29"/>
        </w:rPr>
        <w:t>to</w:t>
      </w:r>
      <w:r>
        <w:rPr>
          <w:rFonts w:ascii="Trebuchet MS"/>
          <w:b/>
          <w:i/>
          <w:spacing w:val="-6"/>
          <w:w w:val="95"/>
          <w:sz w:val="29"/>
        </w:rPr>
        <w:t> </w:t>
      </w:r>
      <w:r>
        <w:rPr>
          <w:rFonts w:ascii="Trebuchet MS"/>
          <w:b/>
          <w:i/>
          <w:w w:val="95"/>
          <w:sz w:val="29"/>
        </w:rPr>
        <w:t>know,</w:t>
      </w:r>
      <w:r>
        <w:rPr>
          <w:rFonts w:ascii="Trebuchet MS"/>
          <w:b/>
          <w:i/>
          <w:spacing w:val="-9"/>
          <w:w w:val="95"/>
          <w:sz w:val="29"/>
        </w:rPr>
        <w:t> </w:t>
      </w:r>
      <w:r>
        <w:rPr>
          <w:rFonts w:ascii="Trebuchet MS"/>
          <w:b/>
          <w:i/>
          <w:w w:val="95"/>
          <w:sz w:val="29"/>
        </w:rPr>
        <w:t>should</w:t>
      </w:r>
      <w:r>
        <w:rPr>
          <w:rFonts w:ascii="Trebuchet MS"/>
          <w:b/>
          <w:i/>
          <w:spacing w:val="-9"/>
          <w:w w:val="95"/>
          <w:sz w:val="29"/>
        </w:rPr>
        <w:t> </w:t>
      </w:r>
      <w:r>
        <w:rPr>
          <w:rFonts w:ascii="Trebuchet MS"/>
          <w:b/>
          <w:i/>
          <w:w w:val="95"/>
          <w:sz w:val="29"/>
        </w:rPr>
        <w:t>not</w:t>
      </w:r>
      <w:r>
        <w:rPr>
          <w:rFonts w:ascii="Trebuchet MS"/>
          <w:b/>
          <w:i/>
          <w:spacing w:val="-6"/>
          <w:w w:val="95"/>
          <w:sz w:val="29"/>
        </w:rPr>
        <w:t> </w:t>
      </w:r>
      <w:r>
        <w:rPr>
          <w:rFonts w:ascii="Trebuchet MS"/>
          <w:b/>
          <w:i/>
          <w:w w:val="95"/>
          <w:sz w:val="29"/>
        </w:rPr>
        <w:t>be</w:t>
      </w:r>
      <w:r>
        <w:rPr>
          <w:rFonts w:ascii="Trebuchet MS"/>
          <w:b/>
          <w:i/>
          <w:spacing w:val="-8"/>
          <w:w w:val="95"/>
          <w:sz w:val="29"/>
        </w:rPr>
        <w:t> </w:t>
      </w:r>
      <w:r>
        <w:rPr>
          <w:rFonts w:ascii="Trebuchet MS"/>
          <w:b/>
          <w:i/>
          <w:w w:val="95"/>
          <w:sz w:val="29"/>
        </w:rPr>
        <w:t>given,</w:t>
      </w:r>
      <w:r>
        <w:rPr>
          <w:rFonts w:ascii="Trebuchet MS"/>
          <w:b/>
          <w:i/>
          <w:spacing w:val="-81"/>
          <w:w w:val="95"/>
          <w:sz w:val="29"/>
        </w:rPr>
        <w:t> </w:t>
      </w:r>
      <w:r>
        <w:rPr>
          <w:rFonts w:ascii="Trebuchet MS"/>
          <w:b/>
          <w:i/>
          <w:sz w:val="29"/>
        </w:rPr>
        <w:t>may</w:t>
      </w:r>
      <w:r>
        <w:rPr>
          <w:rFonts w:ascii="Trebuchet MS"/>
          <w:b/>
          <w:i/>
          <w:spacing w:val="-22"/>
          <w:sz w:val="29"/>
        </w:rPr>
        <w:t> </w:t>
      </w:r>
      <w:r>
        <w:rPr>
          <w:rFonts w:ascii="Trebuchet MS"/>
          <w:b/>
          <w:i/>
          <w:sz w:val="29"/>
        </w:rPr>
        <w:t>be</w:t>
      </w:r>
      <w:r>
        <w:rPr>
          <w:rFonts w:ascii="Trebuchet MS"/>
          <w:b/>
          <w:i/>
          <w:spacing w:val="-19"/>
          <w:sz w:val="29"/>
        </w:rPr>
        <w:t> </w:t>
      </w:r>
      <w:r>
        <w:rPr>
          <w:rFonts w:ascii="Trebuchet MS"/>
          <w:b/>
          <w:i/>
          <w:sz w:val="29"/>
        </w:rPr>
        <w:t>deemed</w:t>
      </w:r>
      <w:r>
        <w:rPr>
          <w:rFonts w:ascii="Trebuchet MS"/>
          <w:b/>
          <w:i/>
          <w:spacing w:val="-20"/>
          <w:sz w:val="29"/>
        </w:rPr>
        <w:t> </w:t>
      </w:r>
      <w:r>
        <w:rPr>
          <w:rFonts w:ascii="Trebuchet MS"/>
          <w:b/>
          <w:i/>
          <w:sz w:val="29"/>
        </w:rPr>
        <w:t>to</w:t>
      </w:r>
      <w:r>
        <w:rPr>
          <w:rFonts w:ascii="Trebuchet MS"/>
          <w:b/>
          <w:i/>
          <w:spacing w:val="-20"/>
          <w:sz w:val="29"/>
        </w:rPr>
        <w:t> </w:t>
      </w:r>
      <w:r>
        <w:rPr>
          <w:rFonts w:ascii="Trebuchet MS"/>
          <w:b/>
          <w:i/>
          <w:sz w:val="29"/>
        </w:rPr>
        <w:t>be</w:t>
      </w:r>
      <w:r>
        <w:rPr>
          <w:rFonts w:ascii="Trebuchet MS"/>
          <w:b/>
          <w:i/>
          <w:spacing w:val="-21"/>
          <w:sz w:val="29"/>
        </w:rPr>
        <w:t> </w:t>
      </w:r>
      <w:r>
        <w:rPr>
          <w:rFonts w:ascii="Trebuchet MS"/>
          <w:b/>
          <w:i/>
          <w:sz w:val="29"/>
        </w:rPr>
        <w:t>professional</w:t>
      </w:r>
      <w:r>
        <w:rPr>
          <w:rFonts w:ascii="Trebuchet MS"/>
          <w:b/>
          <w:i/>
          <w:spacing w:val="-19"/>
          <w:sz w:val="29"/>
        </w:rPr>
        <w:t> </w:t>
      </w:r>
      <w:r>
        <w:rPr>
          <w:rFonts w:ascii="Trebuchet MS"/>
          <w:b/>
          <w:i/>
          <w:sz w:val="29"/>
        </w:rPr>
        <w:t>misconduct.</w:t>
      </w:r>
    </w:p>
    <w:p>
      <w:pPr>
        <w:pStyle w:val="BodyText"/>
        <w:spacing w:before="0"/>
        <w:jc w:val="left"/>
        <w:rPr>
          <w:rFonts w:ascii="Trebuchet MS"/>
          <w:b/>
          <w:i/>
          <w:sz w:val="20"/>
        </w:rPr>
      </w:pPr>
    </w:p>
    <w:p>
      <w:pPr>
        <w:pStyle w:val="BodyText"/>
        <w:spacing w:before="0"/>
        <w:jc w:val="left"/>
        <w:rPr>
          <w:rFonts w:ascii="Trebuchet MS"/>
          <w:b/>
          <w:i/>
          <w:sz w:val="20"/>
        </w:rPr>
      </w:pPr>
    </w:p>
    <w:p>
      <w:pPr>
        <w:pStyle w:val="BodyText"/>
        <w:spacing w:before="2"/>
        <w:jc w:val="left"/>
        <w:rPr>
          <w:rFonts w:ascii="Trebuchet MS"/>
          <w:b/>
          <w:i/>
          <w:sz w:val="27"/>
        </w:rPr>
      </w:pPr>
      <w:r>
        <w:rPr/>
        <w:drawing>
          <wp:anchor distT="0" distB="0" distL="0" distR="0" allowOverlap="1" layoutInCell="1" locked="0" behindDoc="0" simplePos="0" relativeHeight="1">
            <wp:simplePos x="0" y="0"/>
            <wp:positionH relativeFrom="page">
              <wp:posOffset>3012425</wp:posOffset>
            </wp:positionH>
            <wp:positionV relativeFrom="paragraph">
              <wp:posOffset>225147</wp:posOffset>
            </wp:positionV>
            <wp:extent cx="1356703" cy="1133855"/>
            <wp:effectExtent l="0" t="0" r="0" b="0"/>
            <wp:wrapTopAndBottom/>
            <wp:docPr id="3" name="image2.jpeg" descr="C:\Users\DPAR\Desktop\Apollo Mboya(LSK 2013)\Personal\Signature 001.jp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image2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6703" cy="11338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3"/>
        <w:jc w:val="left"/>
        <w:rPr>
          <w:rFonts w:ascii="Trebuchet MS"/>
          <w:b/>
          <w:i/>
          <w:sz w:val="34"/>
        </w:rPr>
      </w:pPr>
    </w:p>
    <w:p>
      <w:pPr>
        <w:pStyle w:val="Heading2"/>
        <w:spacing w:line="247" w:lineRule="auto" w:before="0"/>
        <w:ind w:left="3502" w:right="3498"/>
        <w:jc w:val="center"/>
        <w:rPr>
          <w:u w:val="none"/>
        </w:rPr>
      </w:pPr>
      <w:r>
        <w:rPr>
          <w:w w:val="105"/>
          <w:u w:val="none"/>
        </w:rPr>
        <w:t>APOLLO</w:t>
      </w:r>
      <w:r>
        <w:rPr>
          <w:spacing w:val="-16"/>
          <w:w w:val="105"/>
          <w:u w:val="none"/>
        </w:rPr>
        <w:t> </w:t>
      </w:r>
      <w:r>
        <w:rPr>
          <w:w w:val="105"/>
          <w:u w:val="none"/>
        </w:rPr>
        <w:t>MBOYA,</w:t>
      </w:r>
      <w:r>
        <w:rPr>
          <w:spacing w:val="-16"/>
          <w:w w:val="105"/>
          <w:u w:val="none"/>
        </w:rPr>
        <w:t> </w:t>
      </w:r>
      <w:r>
        <w:rPr>
          <w:w w:val="105"/>
          <w:u w:val="none"/>
        </w:rPr>
        <w:t>HSC</w:t>
      </w:r>
      <w:r>
        <w:rPr>
          <w:spacing w:val="-86"/>
          <w:w w:val="105"/>
          <w:u w:val="none"/>
        </w:rPr>
        <w:t> </w:t>
      </w:r>
      <w:r>
        <w:rPr>
          <w:w w:val="105"/>
          <w:u w:val="single"/>
        </w:rPr>
        <w:t>SECRETARY/CEO</w:t>
      </w:r>
    </w:p>
    <w:sectPr>
      <w:pgSz w:w="11910" w:h="16840"/>
      <w:pgMar w:header="0" w:footer="1014" w:top="880" w:bottom="1200" w:left="1020" w:right="10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Trebuchet MS">
    <w:altName w:val="Trebuchet MS"/>
    <w:charset w:val="1"/>
    <w:family w:val="swiss"/>
    <w:pitch w:val="variable"/>
  </w:font>
  <w:font w:name="Tahoma">
    <w:altName w:val="Tahoma"/>
    <w:charset w:val="1"/>
    <w:family w:val="swiss"/>
    <w:pitch w:val="variable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 w:before="0"/>
      <w:jc w:val="left"/>
      <w:rPr>
        <w:sz w:val="20"/>
      </w:rPr>
    </w:pPr>
    <w:r>
      <w:rPr/>
      <w:pict>
        <v:shapetype id="_x0000_t202" o:spt="202" coordsize="21600,21600" path="m,l,21600r21600,l21600,xe">
          <v:stroke joinstyle="miter"/>
          <v:path gradientshapeok="t" o:connecttype="rect"/>
        </v:shapetype>
        <v:shape style="position:absolute;margin-left:291.910004pt;margin-top:780.200012pt;width:11.6pt;height:13.05pt;mso-position-horizontal-relative:page;mso-position-vertical-relative:page;z-index:-15787520" type="#_x0000_t202" filled="false" stroked="false">
          <v:textbox inset="0,0,0,0">
            <w:txbxContent>
              <w:p>
                <w:pPr>
                  <w:spacing w:line="245" w:lineRule="exact" w:before="0"/>
                  <w:ind w:left="60" w:right="0" w:firstLine="0"/>
                  <w:jc w:val="left"/>
                  <w:rPr>
                    <w:rFonts w:ascii="Calibri"/>
                    <w:sz w:val="22"/>
                  </w:rPr>
                </w:pPr>
                <w:r>
                  <w:rPr/>
                  <w:fldChar w:fldCharType="begin"/>
                </w:r>
                <w:r>
                  <w:rPr>
                    <w:rFonts w:ascii="Calibri"/>
                    <w:w w:val="100"/>
                    <w:sz w:val="22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1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492" w:hanging="360"/>
        <w:jc w:val="left"/>
      </w:pPr>
      <w:rPr>
        <w:rFonts w:hint="default" w:ascii="Trebuchet MS" w:hAnsi="Trebuchet MS" w:eastAsia="Trebuchet MS" w:cs="Trebuchet MS"/>
        <w:b/>
        <w:bCs/>
        <w:spacing w:val="0"/>
        <w:w w:val="71"/>
        <w:sz w:val="28"/>
        <w:szCs w:val="28"/>
        <w:lang w:val="en-US" w:eastAsia="en-US" w:bidi="ar-SA"/>
      </w:rPr>
    </w:lvl>
    <w:lvl w:ilvl="1">
      <w:start w:val="1"/>
      <w:numFmt w:val="decimalZero"/>
      <w:lvlText w:val="%1.%2"/>
      <w:lvlJc w:val="left"/>
      <w:pPr>
        <w:ind w:left="1032" w:hanging="540"/>
        <w:jc w:val="left"/>
      </w:pPr>
      <w:rPr>
        <w:rFonts w:hint="default" w:ascii="Tahoma" w:hAnsi="Tahoma" w:eastAsia="Tahoma" w:cs="Tahoma"/>
        <w:spacing w:val="-1"/>
        <w:w w:val="73"/>
        <w:sz w:val="28"/>
        <w:szCs w:val="28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040" w:hanging="5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143" w:hanging="5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246" w:hanging="5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349" w:hanging="5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453" w:hanging="5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56" w:hanging="5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59" w:hanging="54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ahoma" w:hAnsi="Tahoma" w:eastAsia="Tahoma" w:cs="Tahoma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241"/>
      <w:jc w:val="both"/>
    </w:pPr>
    <w:rPr>
      <w:rFonts w:ascii="Tahoma" w:hAnsi="Tahoma" w:eastAsia="Tahoma" w:cs="Tahoma"/>
      <w:sz w:val="28"/>
      <w:szCs w:val="28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492" w:right="134" w:hanging="360"/>
      <w:jc w:val="both"/>
      <w:outlineLvl w:val="1"/>
    </w:pPr>
    <w:rPr>
      <w:rFonts w:ascii="Trebuchet MS" w:hAnsi="Trebuchet MS" w:eastAsia="Trebuchet MS" w:cs="Trebuchet MS"/>
      <w:b/>
      <w:bCs/>
      <w:i/>
      <w:iCs/>
      <w:sz w:val="29"/>
      <w:szCs w:val="29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209"/>
      <w:ind w:left="132"/>
      <w:outlineLvl w:val="2"/>
    </w:pPr>
    <w:rPr>
      <w:rFonts w:ascii="Trebuchet MS" w:hAnsi="Trebuchet MS" w:eastAsia="Trebuchet MS" w:cs="Trebuchet MS"/>
      <w:b/>
      <w:bCs/>
      <w:sz w:val="28"/>
      <w:szCs w:val="28"/>
      <w:u w:val="single" w:color="00000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241"/>
      <w:ind w:left="492" w:right="125" w:hanging="360"/>
      <w:jc w:val="both"/>
    </w:pPr>
    <w:rPr>
      <w:rFonts w:ascii="Tahoma" w:hAnsi="Tahoma" w:eastAsia="Tahoma" w:cs="Tahoma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png"/><Relationship Id="rId7" Type="http://schemas.openxmlformats.org/officeDocument/2006/relationships/image" Target="media/image2.jpeg"/><Relationship Id="rId8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DPAR</dc:creator>
  <dcterms:created xsi:type="dcterms:W3CDTF">2024-03-06T13:08:31Z</dcterms:created>
  <dcterms:modified xsi:type="dcterms:W3CDTF">2024-03-06T13:08:31Z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2014-02-20T00:00:00Z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2024-03-06T00:00:00Z</vt:filetime>
  </property>
</Properties>
</file>