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1"/>
        <w:ind w:left="10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color w:val="006699"/>
          <w:sz w:val="21"/>
        </w:rPr>
        <w:t>Client-Lawyer</w:t>
      </w:r>
      <w:r>
        <w:rPr>
          <w:rFonts w:ascii="Arial"/>
          <w:b/>
          <w:i/>
          <w:color w:val="006699"/>
          <w:spacing w:val="-5"/>
          <w:sz w:val="21"/>
        </w:rPr>
        <w:t> </w:t>
      </w:r>
      <w:r>
        <w:rPr>
          <w:rFonts w:ascii="Arial"/>
          <w:b/>
          <w:i/>
          <w:color w:val="006699"/>
          <w:sz w:val="21"/>
        </w:rPr>
        <w:t>Relationship</w:t>
      </w:r>
    </w:p>
    <w:p>
      <w:pPr>
        <w:pStyle w:val="Heading1"/>
      </w:pPr>
      <w:r>
        <w:rPr>
          <w:color w:val="006699"/>
        </w:rPr>
        <w:t>Rule</w:t>
      </w:r>
      <w:r>
        <w:rPr>
          <w:color w:val="006699"/>
          <w:spacing w:val="-2"/>
        </w:rPr>
        <w:t> </w:t>
      </w:r>
      <w:r>
        <w:rPr>
          <w:color w:val="006699"/>
        </w:rPr>
        <w:t>1.7</w:t>
      </w:r>
      <w:r>
        <w:rPr>
          <w:color w:val="006699"/>
          <w:spacing w:val="-4"/>
        </w:rPr>
        <w:t> </w:t>
      </w:r>
      <w:r>
        <w:rPr>
          <w:color w:val="006699"/>
        </w:rPr>
        <w:t>Conflict</w:t>
      </w:r>
      <w:r>
        <w:rPr>
          <w:color w:val="006699"/>
          <w:spacing w:val="-1"/>
        </w:rPr>
        <w:t> </w:t>
      </w:r>
      <w:r>
        <w:rPr>
          <w:color w:val="006699"/>
        </w:rPr>
        <w:t>Of</w:t>
      </w:r>
      <w:r>
        <w:rPr>
          <w:color w:val="006699"/>
          <w:spacing w:val="-2"/>
        </w:rPr>
        <w:t> </w:t>
      </w:r>
      <w:r>
        <w:rPr>
          <w:color w:val="006699"/>
        </w:rPr>
        <w:t>Interest:</w:t>
      </w:r>
      <w:r>
        <w:rPr>
          <w:color w:val="006699"/>
          <w:spacing w:val="-2"/>
        </w:rPr>
        <w:t> </w:t>
      </w:r>
      <w:r>
        <w:rPr>
          <w:color w:val="006699"/>
        </w:rPr>
        <w:t>Current</w:t>
      </w:r>
      <w:r>
        <w:rPr>
          <w:color w:val="006699"/>
          <w:spacing w:val="-3"/>
        </w:rPr>
        <w:t> </w:t>
      </w:r>
      <w:r>
        <w:rPr>
          <w:color w:val="006699"/>
        </w:rPr>
        <w:t>Clients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386" w:lineRule="auto" w:before="140" w:after="0"/>
        <w:ind w:left="100" w:right="899" w:firstLine="0"/>
        <w:jc w:val="left"/>
        <w:rPr>
          <w:sz w:val="18"/>
        </w:rPr>
      </w:pPr>
      <w:r>
        <w:rPr>
          <w:color w:val="333333"/>
          <w:sz w:val="18"/>
        </w:rPr>
        <w:t>Except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provided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paragraph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(b),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represent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involves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concurrent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conflict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 interest.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concurrent conflict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interest exists if:</w:t>
      </w: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152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directly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adverse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another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client;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386" w:lineRule="auto" w:before="0" w:after="0"/>
        <w:ind w:left="100" w:right="450" w:firstLine="0"/>
        <w:jc w:val="left"/>
        <w:rPr>
          <w:sz w:val="18"/>
        </w:rPr>
      </w:pPr>
      <w:r>
        <w:rPr>
          <w:color w:val="333333"/>
          <w:sz w:val="18"/>
        </w:rPr>
        <w:t>there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significant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risk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more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will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materially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limited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lawyer's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responsibilities to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another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former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third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personal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386" w:lineRule="auto" w:before="155" w:after="0"/>
        <w:ind w:left="100" w:right="310" w:firstLine="0"/>
        <w:jc w:val="left"/>
        <w:rPr>
          <w:sz w:val="18"/>
        </w:rPr>
      </w:pPr>
      <w:r>
        <w:rPr>
          <w:color w:val="333333"/>
          <w:sz w:val="18"/>
        </w:rPr>
        <w:t>Notwithstanding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existence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concurrent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conflict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under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paragraph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(a),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represent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if:</w:t>
      </w: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386" w:lineRule="auto" w:before="157" w:after="0"/>
        <w:ind w:left="100" w:right="445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reasonably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believes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will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be</w:t>
      </w:r>
      <w:r>
        <w:rPr>
          <w:color w:val="333333"/>
          <w:spacing w:val="3"/>
          <w:sz w:val="18"/>
        </w:rPr>
        <w:t> </w:t>
      </w:r>
      <w:r>
        <w:rPr>
          <w:color w:val="333333"/>
          <w:sz w:val="18"/>
        </w:rPr>
        <w:t>able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provide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competent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diligent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each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affected client;</w:t>
      </w: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152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prohibited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law;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386" w:lineRule="auto" w:before="0" w:after="0"/>
        <w:ind w:left="100" w:right="100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does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involve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assertion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claim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against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another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 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same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litigation 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proceeding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before a tribunal;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1"/>
          <w:numId w:val="1"/>
        </w:numPr>
        <w:tabs>
          <w:tab w:pos="372" w:val="left" w:leader="none"/>
        </w:tabs>
        <w:spacing w:line="240" w:lineRule="auto" w:before="155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each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affected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consent,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confirmed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writing</w:t>
      </w:r>
    </w:p>
    <w:p>
      <w:pPr>
        <w:pStyle w:val="BodyText"/>
        <w:ind w:left="0"/>
        <w:rPr>
          <w:sz w:val="20"/>
        </w:rPr>
      </w:pPr>
    </w:p>
    <w:p>
      <w:pPr>
        <w:spacing w:before="142"/>
        <w:ind w:left="10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color w:val="006699"/>
          <w:sz w:val="21"/>
        </w:rPr>
        <w:t>Client-Lawyer</w:t>
      </w:r>
      <w:r>
        <w:rPr>
          <w:rFonts w:ascii="Arial"/>
          <w:b/>
          <w:i/>
          <w:color w:val="006699"/>
          <w:spacing w:val="-5"/>
          <w:sz w:val="21"/>
        </w:rPr>
        <w:t> </w:t>
      </w:r>
      <w:r>
        <w:rPr>
          <w:rFonts w:ascii="Arial"/>
          <w:b/>
          <w:i/>
          <w:color w:val="006699"/>
          <w:sz w:val="21"/>
        </w:rPr>
        <w:t>Relationship</w:t>
      </w:r>
    </w:p>
    <w:p>
      <w:pPr>
        <w:pStyle w:val="Heading1"/>
      </w:pPr>
      <w:r>
        <w:rPr>
          <w:color w:val="006699"/>
        </w:rPr>
        <w:t>Rule</w:t>
      </w:r>
      <w:r>
        <w:rPr>
          <w:color w:val="006699"/>
          <w:spacing w:val="-3"/>
        </w:rPr>
        <w:t> </w:t>
      </w:r>
      <w:r>
        <w:rPr>
          <w:color w:val="006699"/>
        </w:rPr>
        <w:t>1.8</w:t>
      </w:r>
      <w:r>
        <w:rPr>
          <w:color w:val="006699"/>
          <w:spacing w:val="-4"/>
        </w:rPr>
        <w:t> </w:t>
      </w:r>
      <w:r>
        <w:rPr>
          <w:color w:val="006699"/>
        </w:rPr>
        <w:t>Conflict</w:t>
      </w:r>
      <w:r>
        <w:rPr>
          <w:color w:val="006699"/>
          <w:spacing w:val="-3"/>
        </w:rPr>
        <w:t> </w:t>
      </w:r>
      <w:r>
        <w:rPr>
          <w:color w:val="006699"/>
        </w:rPr>
        <w:t>Of</w:t>
      </w:r>
      <w:r>
        <w:rPr>
          <w:color w:val="006699"/>
          <w:spacing w:val="-2"/>
        </w:rPr>
        <w:t> </w:t>
      </w:r>
      <w:r>
        <w:rPr>
          <w:color w:val="006699"/>
        </w:rPr>
        <w:t>Interest:</w:t>
      </w:r>
      <w:r>
        <w:rPr>
          <w:color w:val="006699"/>
          <w:spacing w:val="-2"/>
        </w:rPr>
        <w:t> </w:t>
      </w:r>
      <w:r>
        <w:rPr>
          <w:color w:val="006699"/>
        </w:rPr>
        <w:t>Current</w:t>
      </w:r>
      <w:r>
        <w:rPr>
          <w:color w:val="006699"/>
          <w:spacing w:val="-5"/>
        </w:rPr>
        <w:t> </w:t>
      </w:r>
      <w:r>
        <w:rPr>
          <w:color w:val="006699"/>
        </w:rPr>
        <w:t>Clients: Specific</w:t>
      </w:r>
      <w:r>
        <w:rPr>
          <w:color w:val="006699"/>
          <w:spacing w:val="-1"/>
        </w:rPr>
        <w:t> </w:t>
      </w:r>
      <w:r>
        <w:rPr>
          <w:color w:val="006699"/>
        </w:rPr>
        <w:t>Rules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386" w:lineRule="auto" w:before="140" w:after="0"/>
        <w:ind w:left="100" w:right="258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enter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business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transaction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knowingly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acquire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ownership,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possessory,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security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 other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pecuniary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adverse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 client unless: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154" w:after="0"/>
        <w:ind w:left="100" w:right="298" w:firstLine="0"/>
        <w:jc w:val="left"/>
        <w:rPr>
          <w:sz w:val="18"/>
        </w:rPr>
      </w:pPr>
      <w:r>
        <w:rPr>
          <w:color w:val="333333"/>
          <w:sz w:val="18"/>
        </w:rPr>
        <w:t>the transaction and terms on which the lawyer acquires the interest are fair and reasonable to the client and are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fully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disclosed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 transmitted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writing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manner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be reasonably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understood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client;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157" w:after="0"/>
        <w:ind w:left="100" w:right="601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advised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writing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desirability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seeking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given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reasonable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opportunity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seek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advice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 independent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legal counsel 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transaction; and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154" w:after="0"/>
        <w:ind w:left="100" w:right="111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consent,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writing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signed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essential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terms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transaction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lawyer's role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transaction,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including whether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 representing 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transaction.</w:t>
      </w: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386" w:lineRule="auto" w:before="158" w:after="0"/>
        <w:ind w:left="100" w:right="160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use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information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relating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disadvantage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consent,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except as permitted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required by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these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Rules.</w:t>
      </w:r>
    </w:p>
    <w:p>
      <w:pPr>
        <w:pStyle w:val="ListParagraph"/>
        <w:numPr>
          <w:ilvl w:val="2"/>
          <w:numId w:val="1"/>
        </w:numPr>
        <w:tabs>
          <w:tab w:pos="362" w:val="left" w:leader="none"/>
        </w:tabs>
        <w:spacing w:line="388" w:lineRule="auto" w:before="154" w:after="0"/>
        <w:ind w:left="100" w:right="209" w:firstLine="0"/>
        <w:jc w:val="left"/>
        <w:rPr>
          <w:sz w:val="18"/>
        </w:rPr>
      </w:pPr>
      <w:r>
        <w:rPr>
          <w:color w:val="333333"/>
          <w:sz w:val="18"/>
        </w:rPr>
        <w:t>A lawyer shall not solicit any substantial gift from a client, including a testamentary gift, or prepare on behalf of a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instrument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giving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related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substantial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gift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recipient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gift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related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client.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purposes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this paragraph,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related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persons include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spouse,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child,</w:t>
      </w:r>
    </w:p>
    <w:p>
      <w:pPr>
        <w:spacing w:after="0" w:line="388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footer="1015" w:top="1460" w:bottom="1200" w:left="1340" w:right="1360"/>
          <w:pgNumType w:start="1"/>
        </w:sectPr>
      </w:pPr>
    </w:p>
    <w:p>
      <w:pPr>
        <w:pStyle w:val="BodyText"/>
        <w:spacing w:line="386" w:lineRule="auto" w:before="69"/>
      </w:pPr>
      <w:r>
        <w:rPr>
          <w:color w:val="333333"/>
        </w:rPr>
        <w:t>grandchild,</w:t>
      </w:r>
      <w:r>
        <w:rPr>
          <w:color w:val="333333"/>
          <w:spacing w:val="-5"/>
        </w:rPr>
        <w:t> </w:t>
      </w:r>
      <w:r>
        <w:rPr>
          <w:color w:val="333333"/>
        </w:rPr>
        <w:t>parent,</w:t>
      </w:r>
      <w:r>
        <w:rPr>
          <w:color w:val="333333"/>
          <w:spacing w:val="-3"/>
        </w:rPr>
        <w:t> </w:t>
      </w:r>
      <w:r>
        <w:rPr>
          <w:color w:val="333333"/>
        </w:rPr>
        <w:t>grandparent</w:t>
      </w:r>
      <w:r>
        <w:rPr>
          <w:color w:val="333333"/>
          <w:spacing w:val="-2"/>
        </w:rPr>
        <w:t> </w:t>
      </w:r>
      <w:r>
        <w:rPr>
          <w:color w:val="333333"/>
        </w:rPr>
        <w:t>or</w:t>
      </w:r>
      <w:r>
        <w:rPr>
          <w:color w:val="333333"/>
          <w:spacing w:val="-3"/>
        </w:rPr>
        <w:t> </w:t>
      </w:r>
      <w:r>
        <w:rPr>
          <w:color w:val="333333"/>
        </w:rPr>
        <w:t>other</w:t>
      </w:r>
      <w:r>
        <w:rPr>
          <w:color w:val="333333"/>
          <w:spacing w:val="-2"/>
        </w:rPr>
        <w:t> </w:t>
      </w:r>
      <w:r>
        <w:rPr>
          <w:color w:val="333333"/>
        </w:rPr>
        <w:t>relative</w:t>
      </w:r>
      <w:r>
        <w:rPr>
          <w:color w:val="333333"/>
          <w:spacing w:val="-3"/>
        </w:rPr>
        <w:t> </w:t>
      </w:r>
      <w:r>
        <w:rPr>
          <w:color w:val="333333"/>
        </w:rPr>
        <w:t>or</w:t>
      </w:r>
      <w:r>
        <w:rPr>
          <w:color w:val="333333"/>
          <w:spacing w:val="-3"/>
        </w:rPr>
        <w:t> </w:t>
      </w:r>
      <w:r>
        <w:rPr>
          <w:color w:val="333333"/>
        </w:rPr>
        <w:t>individual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whom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lawyer</w:t>
      </w:r>
      <w:r>
        <w:rPr>
          <w:color w:val="333333"/>
          <w:spacing w:val="-3"/>
        </w:rPr>
        <w:t> </w:t>
      </w:r>
      <w:r>
        <w:rPr>
          <w:color w:val="333333"/>
        </w:rPr>
        <w:t>or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client</w:t>
      </w:r>
      <w:r>
        <w:rPr>
          <w:color w:val="333333"/>
          <w:spacing w:val="-4"/>
        </w:rPr>
        <w:t> </w:t>
      </w:r>
      <w:r>
        <w:rPr>
          <w:color w:val="333333"/>
        </w:rPr>
        <w:t>maintains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close,</w:t>
      </w:r>
      <w:r>
        <w:rPr>
          <w:color w:val="333333"/>
          <w:spacing w:val="-48"/>
        </w:rPr>
        <w:t> </w:t>
      </w:r>
      <w:r>
        <w:rPr>
          <w:color w:val="333333"/>
        </w:rPr>
        <w:t>familial</w:t>
      </w:r>
      <w:r>
        <w:rPr>
          <w:color w:val="333333"/>
          <w:spacing w:val="-1"/>
        </w:rPr>
        <w:t> </w:t>
      </w:r>
      <w:r>
        <w:rPr>
          <w:color w:val="333333"/>
        </w:rPr>
        <w:t>relationship.</w:t>
      </w: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388" w:lineRule="auto" w:before="157" w:after="0"/>
        <w:ind w:left="100" w:right="205" w:firstLine="0"/>
        <w:jc w:val="left"/>
        <w:rPr>
          <w:sz w:val="18"/>
        </w:rPr>
      </w:pPr>
      <w:r>
        <w:rPr>
          <w:color w:val="333333"/>
          <w:sz w:val="18"/>
        </w:rPr>
        <w:t>Prior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conclusion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make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negotiate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agreement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giving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lawyer literary or media rights to a portrayal or account based in substantial part on information relating to the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representation.</w:t>
      </w: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386" w:lineRule="auto" w:before="150" w:after="0"/>
        <w:ind w:left="100" w:right="414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provide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financial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assistance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connection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pending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contemplated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litigation,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except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that: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157" w:after="0"/>
        <w:ind w:left="100" w:right="347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advance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court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costs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expenses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litigation,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repayment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which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contingent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outcome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 the matter; and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240" w:lineRule="auto" w:before="153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representing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indigent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court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costs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expenses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litigation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behalf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322" w:val="left" w:leader="none"/>
        </w:tabs>
        <w:spacing w:line="240" w:lineRule="auto" w:before="0" w:after="0"/>
        <w:ind w:left="321" w:right="0" w:hanging="222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accept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compensation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from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than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unless: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240" w:lineRule="auto" w:before="0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consent;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0" w:after="0"/>
        <w:ind w:left="100" w:right="839" w:firstLine="0"/>
        <w:jc w:val="left"/>
        <w:rPr>
          <w:sz w:val="18"/>
        </w:rPr>
      </w:pPr>
      <w:r>
        <w:rPr>
          <w:color w:val="333333"/>
          <w:sz w:val="18"/>
        </w:rPr>
        <w:t>there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interference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lawyer's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independence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professional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judgment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client-lawyer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relationship;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240" w:lineRule="auto" w:before="152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information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relating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protected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required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1.6.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388" w:lineRule="auto" w:before="0" w:after="0"/>
        <w:ind w:left="100" w:right="166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who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two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more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participate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making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aggregate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settlement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claims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of or against the clients, or in a criminal case an aggregated agreement as to guilty or nolo contendere pleas, unless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each client gives informed consent, in a writing signed by the client. The lawyer's disclosure shall include the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existence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nature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claims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pleas involved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participation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each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settlement.</w:t>
      </w:r>
    </w:p>
    <w:p>
      <w:pPr>
        <w:pStyle w:val="ListParagraph"/>
        <w:numPr>
          <w:ilvl w:val="2"/>
          <w:numId w:val="1"/>
        </w:numPr>
        <w:tabs>
          <w:tab w:pos="372" w:val="left" w:leader="none"/>
        </w:tabs>
        <w:spacing w:line="240" w:lineRule="auto" w:before="150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not: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6" w:lineRule="auto" w:before="0" w:after="0"/>
        <w:ind w:left="100" w:right="697" w:firstLine="0"/>
        <w:jc w:val="left"/>
        <w:rPr>
          <w:sz w:val="18"/>
        </w:rPr>
      </w:pPr>
      <w:r>
        <w:rPr>
          <w:color w:val="333333"/>
          <w:sz w:val="18"/>
        </w:rPr>
        <w:t>make an agreement prospectively limiting the lawyer's liability to a client for malpractice unless the client is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independently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represented 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making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agreement; or</w:t>
      </w:r>
    </w:p>
    <w:p>
      <w:pPr>
        <w:pStyle w:val="ListParagraph"/>
        <w:numPr>
          <w:ilvl w:val="3"/>
          <w:numId w:val="1"/>
        </w:numPr>
        <w:tabs>
          <w:tab w:pos="372" w:val="left" w:leader="none"/>
        </w:tabs>
        <w:spacing w:line="388" w:lineRule="auto" w:before="154" w:after="0"/>
        <w:ind w:left="100" w:right="181" w:firstLine="0"/>
        <w:jc w:val="left"/>
        <w:rPr>
          <w:sz w:val="18"/>
        </w:rPr>
      </w:pPr>
      <w:r>
        <w:rPr>
          <w:color w:val="333333"/>
          <w:sz w:val="18"/>
        </w:rPr>
        <w:t>settle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claim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potential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claim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such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liability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unrepresented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former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advised in writing of the desirability of seeking and is given a reasonable opportunity to seek the advice of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independent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legal counsel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connection therewith.</w:t>
      </w:r>
    </w:p>
    <w:p>
      <w:pPr>
        <w:pStyle w:val="ListParagraph"/>
        <w:numPr>
          <w:ilvl w:val="4"/>
          <w:numId w:val="1"/>
        </w:numPr>
        <w:tabs>
          <w:tab w:pos="312" w:val="left" w:leader="none"/>
        </w:tabs>
        <w:spacing w:line="386" w:lineRule="auto" w:before="154" w:after="0"/>
        <w:ind w:left="100" w:right="380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acquire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proprietary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cause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action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subject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litigation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conducting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for 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client, except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 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lawyer may:</w:t>
      </w:r>
    </w:p>
    <w:p>
      <w:pPr>
        <w:pStyle w:val="ListParagraph"/>
        <w:numPr>
          <w:ilvl w:val="5"/>
          <w:numId w:val="1"/>
        </w:numPr>
        <w:tabs>
          <w:tab w:pos="372" w:val="left" w:leader="none"/>
        </w:tabs>
        <w:spacing w:line="240" w:lineRule="auto" w:before="152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acquire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lien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authorized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secure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lawyer's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fee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expenses;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5"/>
          <w:numId w:val="1"/>
        </w:numPr>
        <w:tabs>
          <w:tab w:pos="372" w:val="left" w:leader="none"/>
        </w:tabs>
        <w:spacing w:line="240" w:lineRule="auto" w:before="0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contract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reasonable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contingent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fee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civil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case.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12" w:val="left" w:leader="none"/>
        </w:tabs>
        <w:spacing w:line="386" w:lineRule="auto" w:before="1" w:after="0"/>
        <w:ind w:left="100" w:right="516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have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sexual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relations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consensual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sexual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relationship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existed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between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them when 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client-lawyer relationship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commenced.</w:t>
      </w:r>
    </w:p>
    <w:p>
      <w:pPr>
        <w:spacing w:after="0" w:line="386" w:lineRule="auto"/>
        <w:jc w:val="left"/>
        <w:rPr>
          <w:sz w:val="18"/>
        </w:rPr>
        <w:sectPr>
          <w:pgSz w:w="12240" w:h="15840"/>
          <w:pgMar w:header="0" w:footer="1015" w:top="1500" w:bottom="1200" w:left="1340" w:right="1360"/>
        </w:sectPr>
      </w:pP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388" w:lineRule="auto" w:before="69" w:after="0"/>
        <w:ind w:left="100" w:right="179" w:firstLine="0"/>
        <w:jc w:val="left"/>
        <w:rPr>
          <w:sz w:val="18"/>
        </w:rPr>
      </w:pPr>
      <w:r>
        <w:rPr>
          <w:color w:val="333333"/>
          <w:sz w:val="18"/>
        </w:rPr>
        <w:t>While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are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associated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firm,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prohibition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foregoing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paragraphs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(a)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through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(i)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applies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one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shall apply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 them.</w:t>
      </w:r>
    </w:p>
    <w:p>
      <w:pPr>
        <w:spacing w:before="71"/>
        <w:ind w:left="10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Client-Lawyer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Relationship</w:t>
      </w:r>
    </w:p>
    <w:p>
      <w:pPr>
        <w:pStyle w:val="BodyText"/>
        <w:spacing w:before="8"/>
        <w:ind w:left="0"/>
        <w:rPr>
          <w:rFonts w:ascii="Calibri"/>
          <w:sz w:val="19"/>
        </w:rPr>
      </w:pPr>
    </w:p>
    <w:p>
      <w:pPr>
        <w:spacing w:before="0"/>
        <w:ind w:left="10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Rule 1.9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Duties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Former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Clients</w:t>
      </w:r>
    </w:p>
    <w:p>
      <w:pPr>
        <w:pStyle w:val="BodyText"/>
        <w:spacing w:before="6"/>
        <w:ind w:left="0"/>
        <w:rPr>
          <w:rFonts w:ascii="Calibri"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76" w:lineRule="auto" w:before="0" w:after="0"/>
        <w:ind w:left="100" w:right="18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 lawyer who has formerly represented a client in a matter shall not thereafter represent another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person in the same or a substantially related matter in which that person's interests are materially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adverse to the interests of the former client unless the former client gives informed consent, confirmed</w:t>
      </w:r>
      <w:r>
        <w:rPr>
          <w:rFonts w:ascii="Calibri"/>
          <w:spacing w:val="-4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writing.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78" w:lineRule="auto" w:before="172" w:after="0"/>
        <w:ind w:left="100" w:right="604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 lawyer shall not knowingly represent a person in the same or a substantially related matter in</w:t>
      </w:r>
      <w:r>
        <w:rPr>
          <w:rFonts w:ascii="Calibri"/>
          <w:spacing w:val="-47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firm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 lawyer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formerly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was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associated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had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previously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represented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client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396" w:val="left" w:leader="none"/>
        </w:tabs>
        <w:spacing w:line="240" w:lineRule="auto" w:before="170" w:after="0"/>
        <w:ind w:left="395" w:right="0" w:hanging="296"/>
        <w:jc w:val="left"/>
        <w:rPr>
          <w:rFonts w:ascii="Calibri"/>
          <w:sz w:val="22"/>
        </w:rPr>
      </w:pPr>
      <w:r>
        <w:rPr>
          <w:rFonts w:ascii="Calibri"/>
          <w:sz w:val="22"/>
        </w:rPr>
        <w:t>whose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interests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materially adverse to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person;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and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spacing w:before="2"/>
        <w:ind w:left="0"/>
        <w:rPr>
          <w:rFonts w:ascii="Calibri"/>
          <w:sz w:val="17"/>
        </w:rPr>
      </w:pPr>
    </w:p>
    <w:p>
      <w:pPr>
        <w:pStyle w:val="ListParagraph"/>
        <w:numPr>
          <w:ilvl w:val="1"/>
          <w:numId w:val="3"/>
        </w:numPr>
        <w:tabs>
          <w:tab w:pos="398" w:val="left" w:leader="none"/>
        </w:tabs>
        <w:spacing w:line="278" w:lineRule="auto" w:before="0" w:after="0"/>
        <w:ind w:left="100" w:right="274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about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whom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the lawyer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acquired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information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protected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Rules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1.6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1.9(c)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material</w:t>
      </w:r>
      <w:r>
        <w:rPr>
          <w:rFonts w:ascii="Calibri"/>
          <w:spacing w:val="-4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matter;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spacing w:before="170"/>
        <w:ind w:left="10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unless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former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client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gives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informed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consent,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confirmed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writing.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spacing w:before="1"/>
        <w:ind w:left="0"/>
        <w:rPr>
          <w:rFonts w:ascii="Calibri"/>
          <w:sz w:val="17"/>
        </w:rPr>
      </w:pPr>
    </w:p>
    <w:p>
      <w:pPr>
        <w:pStyle w:val="ListParagraph"/>
        <w:numPr>
          <w:ilvl w:val="0"/>
          <w:numId w:val="3"/>
        </w:numPr>
        <w:tabs>
          <w:tab w:pos="379" w:val="left" w:leader="none"/>
        </w:tabs>
        <w:spacing w:line="278" w:lineRule="auto" w:before="1" w:after="0"/>
        <w:ind w:left="100" w:right="58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 lawyer who has formerly represented a client in a matter or whose present or former firm has</w:t>
      </w:r>
      <w:r>
        <w:rPr>
          <w:rFonts w:ascii="Calibri"/>
          <w:spacing w:val="-48"/>
          <w:sz w:val="22"/>
        </w:rPr>
        <w:t> </w:t>
      </w:r>
      <w:r>
        <w:rPr>
          <w:rFonts w:ascii="Calibri"/>
          <w:sz w:val="22"/>
        </w:rPr>
        <w:t>formerly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represented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 client 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matter shall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thereafter: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398" w:val="left" w:leader="none"/>
        </w:tabs>
        <w:spacing w:line="276" w:lineRule="auto" w:before="167" w:after="0"/>
        <w:ind w:left="100" w:right="50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use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information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relating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representation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 the disadvantage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former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client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except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47"/>
          <w:sz w:val="22"/>
        </w:rPr>
        <w:t> </w:t>
      </w:r>
      <w:r>
        <w:rPr>
          <w:rFonts w:ascii="Calibri"/>
          <w:sz w:val="22"/>
        </w:rPr>
        <w:t>these Rules would permit or require with respect to a client, or when the information has become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generally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known;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or</w:t>
      </w: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BodyText"/>
        <w:ind w:left="0"/>
        <w:rPr>
          <w:rFonts w:ascii="Calibri"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398" w:val="left" w:leader="none"/>
        </w:tabs>
        <w:spacing w:line="278" w:lineRule="auto" w:before="171" w:after="0"/>
        <w:ind w:left="100" w:right="15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reveal information relating to the representation except as these Rules would permit or require with</w:t>
      </w:r>
      <w:r>
        <w:rPr>
          <w:rFonts w:ascii="Calibri"/>
          <w:spacing w:val="-47"/>
          <w:sz w:val="22"/>
        </w:rPr>
        <w:t> </w:t>
      </w:r>
      <w:r>
        <w:rPr>
          <w:rFonts w:ascii="Calibri"/>
          <w:sz w:val="22"/>
        </w:rPr>
        <w:t>respect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a client.</w:t>
      </w:r>
    </w:p>
    <w:p>
      <w:pPr>
        <w:spacing w:after="0" w:line="278" w:lineRule="auto"/>
        <w:jc w:val="left"/>
        <w:rPr>
          <w:rFonts w:ascii="Calibri"/>
          <w:sz w:val="22"/>
        </w:rPr>
        <w:sectPr>
          <w:pgSz w:w="12240" w:h="15840"/>
          <w:pgMar w:header="0" w:footer="1015" w:top="1500" w:bottom="1200" w:left="1340" w:right="1360"/>
        </w:sectPr>
      </w:pPr>
    </w:p>
    <w:p>
      <w:pPr>
        <w:spacing w:before="71"/>
        <w:ind w:left="10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color w:val="006699"/>
          <w:sz w:val="21"/>
        </w:rPr>
        <w:t>Client-Lawyer</w:t>
      </w:r>
      <w:r>
        <w:rPr>
          <w:rFonts w:ascii="Arial"/>
          <w:b/>
          <w:i/>
          <w:color w:val="006699"/>
          <w:spacing w:val="-5"/>
          <w:sz w:val="21"/>
        </w:rPr>
        <w:t> </w:t>
      </w:r>
      <w:r>
        <w:rPr>
          <w:rFonts w:ascii="Arial"/>
          <w:b/>
          <w:i/>
          <w:color w:val="006699"/>
          <w:sz w:val="21"/>
        </w:rPr>
        <w:t>Relationship</w:t>
      </w:r>
    </w:p>
    <w:p>
      <w:pPr>
        <w:spacing w:before="92"/>
        <w:ind w:left="10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006699"/>
          <w:sz w:val="21"/>
        </w:rPr>
        <w:t>Rule</w:t>
      </w:r>
      <w:r>
        <w:rPr>
          <w:rFonts w:ascii="Arial"/>
          <w:b/>
          <w:color w:val="006699"/>
          <w:spacing w:val="-3"/>
          <w:sz w:val="21"/>
        </w:rPr>
        <w:t> </w:t>
      </w:r>
      <w:r>
        <w:rPr>
          <w:rFonts w:ascii="Arial"/>
          <w:b/>
          <w:color w:val="006699"/>
          <w:sz w:val="21"/>
        </w:rPr>
        <w:t>1.10</w:t>
      </w:r>
      <w:r>
        <w:rPr>
          <w:rFonts w:ascii="Arial"/>
          <w:b/>
          <w:color w:val="006699"/>
          <w:spacing w:val="-1"/>
          <w:sz w:val="21"/>
        </w:rPr>
        <w:t> </w:t>
      </w:r>
      <w:r>
        <w:rPr>
          <w:rFonts w:ascii="Arial"/>
          <w:b/>
          <w:color w:val="006699"/>
          <w:sz w:val="21"/>
        </w:rPr>
        <w:t>Imputation</w:t>
      </w:r>
      <w:r>
        <w:rPr>
          <w:rFonts w:ascii="Arial"/>
          <w:b/>
          <w:color w:val="006699"/>
          <w:spacing w:val="-1"/>
          <w:sz w:val="21"/>
        </w:rPr>
        <w:t> </w:t>
      </w:r>
      <w:r>
        <w:rPr>
          <w:rFonts w:ascii="Arial"/>
          <w:b/>
          <w:color w:val="006699"/>
          <w:sz w:val="21"/>
        </w:rPr>
        <w:t>Of</w:t>
      </w:r>
      <w:r>
        <w:rPr>
          <w:rFonts w:ascii="Arial"/>
          <w:b/>
          <w:color w:val="006699"/>
          <w:spacing w:val="-2"/>
          <w:sz w:val="21"/>
        </w:rPr>
        <w:t> </w:t>
      </w:r>
      <w:r>
        <w:rPr>
          <w:rFonts w:ascii="Arial"/>
          <w:b/>
          <w:color w:val="006699"/>
          <w:sz w:val="21"/>
        </w:rPr>
        <w:t>Conflicts</w:t>
      </w:r>
      <w:r>
        <w:rPr>
          <w:rFonts w:ascii="Arial"/>
          <w:b/>
          <w:color w:val="006699"/>
          <w:spacing w:val="-3"/>
          <w:sz w:val="21"/>
        </w:rPr>
        <w:t> </w:t>
      </w:r>
      <w:r>
        <w:rPr>
          <w:rFonts w:ascii="Arial"/>
          <w:b/>
          <w:color w:val="006699"/>
          <w:sz w:val="21"/>
        </w:rPr>
        <w:t>Of</w:t>
      </w:r>
      <w:r>
        <w:rPr>
          <w:rFonts w:ascii="Arial"/>
          <w:b/>
          <w:color w:val="006699"/>
          <w:spacing w:val="-2"/>
          <w:sz w:val="21"/>
        </w:rPr>
        <w:t> </w:t>
      </w:r>
      <w:r>
        <w:rPr>
          <w:rFonts w:ascii="Arial"/>
          <w:b/>
          <w:color w:val="006699"/>
          <w:sz w:val="21"/>
        </w:rPr>
        <w:t>Interest: General</w:t>
      </w:r>
      <w:r>
        <w:rPr>
          <w:rFonts w:ascii="Arial"/>
          <w:b/>
          <w:color w:val="006699"/>
          <w:spacing w:val="-4"/>
          <w:sz w:val="21"/>
        </w:rPr>
        <w:t> </w:t>
      </w:r>
      <w:r>
        <w:rPr>
          <w:rFonts w:ascii="Arial"/>
          <w:b/>
          <w:color w:val="006699"/>
          <w:sz w:val="21"/>
        </w:rPr>
        <w:t>Rule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3"/>
        </w:numPr>
        <w:tabs>
          <w:tab w:pos="367" w:val="left" w:leader="none"/>
        </w:tabs>
        <w:spacing w:line="386" w:lineRule="auto" w:before="140" w:after="0"/>
        <w:ind w:left="100" w:right="482" w:firstLine="0"/>
        <w:jc w:val="left"/>
        <w:rPr>
          <w:sz w:val="18"/>
        </w:rPr>
      </w:pPr>
      <w:r>
        <w:rPr>
          <w:color w:val="333333"/>
          <w:sz w:val="18"/>
        </w:rPr>
        <w:t>While lawyers are associated in a firm, none of them shall knowingly represent a client when any one of them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practicing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alone would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be prohibited from doing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Rules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1.7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1.9,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unless</w:t>
      </w:r>
    </w:p>
    <w:p>
      <w:pPr>
        <w:pStyle w:val="ListParagraph"/>
        <w:numPr>
          <w:ilvl w:val="3"/>
          <w:numId w:val="3"/>
        </w:numPr>
        <w:tabs>
          <w:tab w:pos="372" w:val="left" w:leader="none"/>
        </w:tabs>
        <w:spacing w:line="386" w:lineRule="auto" w:before="154" w:after="0"/>
        <w:ind w:left="100" w:right="251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prohibition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based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personal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does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present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significant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risk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materially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limiting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 representation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 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 remaining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 firm;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</w:p>
    <w:p>
      <w:pPr>
        <w:pStyle w:val="ListParagraph"/>
        <w:numPr>
          <w:ilvl w:val="3"/>
          <w:numId w:val="3"/>
        </w:numPr>
        <w:tabs>
          <w:tab w:pos="372" w:val="left" w:leader="none"/>
        </w:tabs>
        <w:spacing w:line="386" w:lineRule="auto" w:before="157" w:after="0"/>
        <w:ind w:left="100" w:right="239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prohibition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based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upon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1.9(a)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(b)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arises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out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lawyer’s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association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prior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firm,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4"/>
          <w:numId w:val="3"/>
        </w:numPr>
        <w:tabs>
          <w:tab w:pos="312" w:val="left" w:leader="none"/>
        </w:tabs>
        <w:spacing w:line="386" w:lineRule="auto" w:before="154" w:after="0"/>
        <w:ind w:left="100" w:right="204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timely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screened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from 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participation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apportioned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part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fee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therefrom;</w:t>
      </w:r>
    </w:p>
    <w:p>
      <w:pPr>
        <w:pStyle w:val="ListParagraph"/>
        <w:numPr>
          <w:ilvl w:val="4"/>
          <w:numId w:val="3"/>
        </w:numPr>
        <w:tabs>
          <w:tab w:pos="352" w:val="left" w:leader="none"/>
        </w:tabs>
        <w:spacing w:line="388" w:lineRule="auto" w:before="157" w:after="0"/>
        <w:ind w:left="100" w:right="184" w:firstLine="0"/>
        <w:jc w:val="left"/>
        <w:rPr>
          <w:sz w:val="18"/>
        </w:rPr>
      </w:pPr>
      <w:r>
        <w:rPr>
          <w:color w:val="333333"/>
          <w:sz w:val="18"/>
        </w:rPr>
        <w:t>written notice is promptly given to any affected former client to enable the former client to ascertain compliance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provisions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this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Rule,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which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include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description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screening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procedures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employed;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statement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of the firm's and of the screened lawyer's compliance with these Rules; a statement that review may be available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before a tribunal; and an agreement by the firm to respond promptly to any written inquiries or objections by the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former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about the screening procedures; and</w:t>
      </w:r>
    </w:p>
    <w:p>
      <w:pPr>
        <w:pStyle w:val="ListParagraph"/>
        <w:numPr>
          <w:ilvl w:val="4"/>
          <w:numId w:val="3"/>
        </w:numPr>
        <w:tabs>
          <w:tab w:pos="391" w:val="left" w:leader="none"/>
        </w:tabs>
        <w:spacing w:line="388" w:lineRule="auto" w:before="153" w:after="0"/>
        <w:ind w:left="100" w:right="231" w:firstLine="0"/>
        <w:jc w:val="left"/>
        <w:rPr>
          <w:sz w:val="18"/>
        </w:rPr>
      </w:pPr>
      <w:r>
        <w:rPr>
          <w:color w:val="333333"/>
          <w:sz w:val="18"/>
        </w:rPr>
        <w:t>certifications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compliance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these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Rules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screening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procedures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are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provided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former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by the screened lawyer and by a partner of the firm, at reasonable intervals upon the former client's written request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upon termination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 the screening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procedures.</w:t>
      </w:r>
    </w:p>
    <w:p>
      <w:pPr>
        <w:pStyle w:val="ListParagraph"/>
        <w:numPr>
          <w:ilvl w:val="2"/>
          <w:numId w:val="3"/>
        </w:numPr>
        <w:tabs>
          <w:tab w:pos="367" w:val="left" w:leader="none"/>
        </w:tabs>
        <w:spacing w:line="388" w:lineRule="auto" w:before="153" w:after="0"/>
        <w:ind w:left="100" w:right="219" w:firstLine="0"/>
        <w:jc w:val="left"/>
        <w:rPr>
          <w:sz w:val="18"/>
        </w:rPr>
      </w:pPr>
      <w:r>
        <w:rPr>
          <w:color w:val="333333"/>
          <w:sz w:val="18"/>
        </w:rPr>
        <w:t>When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has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terminated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association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firm,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firm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prohibited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from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thereafter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person with interests materially adverse to those of a client represented by the formerly associated lawyer and not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currently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 firm, unless:</w:t>
      </w:r>
    </w:p>
    <w:p>
      <w:pPr>
        <w:pStyle w:val="ListParagraph"/>
        <w:numPr>
          <w:ilvl w:val="3"/>
          <w:numId w:val="3"/>
        </w:numPr>
        <w:tabs>
          <w:tab w:pos="372" w:val="left" w:leader="none"/>
        </w:tabs>
        <w:spacing w:line="386" w:lineRule="auto" w:before="151" w:after="0"/>
        <w:ind w:left="100" w:right="499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same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substantially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related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which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formerly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associated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client;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3"/>
          <w:numId w:val="3"/>
        </w:numPr>
        <w:tabs>
          <w:tab w:pos="372" w:val="left" w:leader="none"/>
        </w:tabs>
        <w:spacing w:line="240" w:lineRule="auto" w:before="154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remaining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firm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has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information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protected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Rules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1.6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1.9(c)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material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matter.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2"/>
          <w:numId w:val="3"/>
        </w:numPr>
        <w:tabs>
          <w:tab w:pos="362" w:val="left" w:leader="none"/>
        </w:tabs>
        <w:spacing w:line="386" w:lineRule="auto" w:before="0" w:after="0"/>
        <w:ind w:left="100" w:right="250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disqualification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prescribed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be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waived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affected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under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conditions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stated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1.7.</w:t>
      </w:r>
    </w:p>
    <w:p>
      <w:pPr>
        <w:pStyle w:val="ListParagraph"/>
        <w:numPr>
          <w:ilvl w:val="2"/>
          <w:numId w:val="3"/>
        </w:numPr>
        <w:tabs>
          <w:tab w:pos="372" w:val="left" w:leader="none"/>
        </w:tabs>
        <w:spacing w:line="388" w:lineRule="auto" w:before="157" w:after="0"/>
        <w:ind w:left="100" w:right="108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disqualification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associated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firm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former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current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governed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1.11.</w:t>
      </w:r>
    </w:p>
    <w:p>
      <w:pPr>
        <w:spacing w:after="0" w:line="388" w:lineRule="auto"/>
        <w:jc w:val="left"/>
        <w:rPr>
          <w:sz w:val="18"/>
        </w:rPr>
        <w:sectPr>
          <w:pgSz w:w="12240" w:h="15840"/>
          <w:pgMar w:header="0" w:footer="1015" w:top="1460" w:bottom="1200" w:left="1340" w:right="1360"/>
        </w:sectPr>
      </w:pPr>
    </w:p>
    <w:p>
      <w:pPr>
        <w:spacing w:before="71"/>
        <w:ind w:left="10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color w:val="006699"/>
          <w:sz w:val="21"/>
        </w:rPr>
        <w:t>Client-Lawyer</w:t>
      </w:r>
      <w:r>
        <w:rPr>
          <w:rFonts w:ascii="Arial"/>
          <w:b/>
          <w:i/>
          <w:color w:val="006699"/>
          <w:spacing w:val="-5"/>
          <w:sz w:val="21"/>
        </w:rPr>
        <w:t> </w:t>
      </w:r>
      <w:r>
        <w:rPr>
          <w:rFonts w:ascii="Arial"/>
          <w:b/>
          <w:i/>
          <w:color w:val="006699"/>
          <w:sz w:val="21"/>
        </w:rPr>
        <w:t>Relationship</w:t>
      </w:r>
    </w:p>
    <w:p>
      <w:pPr>
        <w:pStyle w:val="Heading1"/>
        <w:spacing w:line="331" w:lineRule="auto" w:before="95"/>
        <w:ind w:right="563"/>
      </w:pPr>
      <w:r>
        <w:rPr>
          <w:color w:val="006699"/>
        </w:rPr>
        <w:t>Rule 1.11 Special Conflicts Of Interest For Former And Current Government Officers And</w:t>
      </w:r>
      <w:r>
        <w:rPr>
          <w:color w:val="006699"/>
          <w:spacing w:val="-57"/>
        </w:rPr>
        <w:t> </w:t>
      </w:r>
      <w:r>
        <w:rPr>
          <w:color w:val="006699"/>
        </w:rPr>
        <w:t>Employees</w:t>
      </w:r>
    </w:p>
    <w:p>
      <w:pPr>
        <w:pStyle w:val="BodyText"/>
        <w:spacing w:before="2"/>
        <w:ind w:left="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386" w:lineRule="auto" w:before="0" w:after="0"/>
        <w:ind w:left="100" w:right="221" w:firstLine="0"/>
        <w:jc w:val="both"/>
        <w:rPr>
          <w:sz w:val="18"/>
        </w:rPr>
      </w:pPr>
      <w:r>
        <w:rPr>
          <w:color w:val="333333"/>
          <w:sz w:val="18"/>
        </w:rPr>
        <w:t>Except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otherwise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expressly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permit,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has formerly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served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public officer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employee</w:t>
      </w:r>
      <w:r>
        <w:rPr>
          <w:color w:val="333333"/>
          <w:spacing w:val="-48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government:</w:t>
      </w: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240" w:lineRule="auto" w:before="152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subject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Rule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1.9(c);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BodyText"/>
        <w:spacing w:before="6"/>
        <w:ind w:left="0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388" w:lineRule="auto" w:before="0" w:after="0"/>
        <w:ind w:left="100" w:right="270" w:firstLine="0"/>
        <w:jc w:val="both"/>
        <w:rPr>
          <w:sz w:val="18"/>
        </w:rPr>
      </w:pPr>
      <w:r>
        <w:rPr>
          <w:color w:val="333333"/>
          <w:sz w:val="18"/>
        </w:rPr>
        <w:t>shall not otherwise represent a client in connection with a matter in which the lawyer participated personally and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substantially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public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officer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employee,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appropriate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agency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its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consent,</w:t>
      </w:r>
      <w:r>
        <w:rPr>
          <w:color w:val="333333"/>
          <w:spacing w:val="-48"/>
          <w:sz w:val="18"/>
        </w:rPr>
        <w:t> </w:t>
      </w:r>
      <w:r>
        <w:rPr>
          <w:color w:val="333333"/>
          <w:sz w:val="18"/>
        </w:rPr>
        <w:t>confirmed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writing, to the representation.</w:t>
      </w:r>
    </w:p>
    <w:p>
      <w:pPr>
        <w:pStyle w:val="ListParagraph"/>
        <w:numPr>
          <w:ilvl w:val="0"/>
          <w:numId w:val="4"/>
        </w:numPr>
        <w:tabs>
          <w:tab w:pos="367" w:val="left" w:leader="none"/>
        </w:tabs>
        <w:spacing w:line="386" w:lineRule="auto" w:before="152" w:after="0"/>
        <w:ind w:left="100" w:right="228" w:firstLine="0"/>
        <w:jc w:val="both"/>
        <w:rPr>
          <w:sz w:val="18"/>
        </w:rPr>
      </w:pPr>
      <w:r>
        <w:rPr>
          <w:color w:val="333333"/>
          <w:sz w:val="18"/>
        </w:rPr>
        <w:t>When a lawyer is disqualified from representation under paragraph (a), no lawyer in a firm with which that lawyer</w:t>
      </w:r>
      <w:r>
        <w:rPr>
          <w:color w:val="333333"/>
          <w:spacing w:val="-48"/>
          <w:sz w:val="18"/>
        </w:rPr>
        <w:t> </w:t>
      </w:r>
      <w:r>
        <w:rPr>
          <w:color w:val="333333"/>
          <w:sz w:val="18"/>
        </w:rPr>
        <w:t>is associated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knowingly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undertake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continue representation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such 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unless:</w:t>
      </w: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386" w:lineRule="auto" w:before="156" w:after="0"/>
        <w:ind w:left="100" w:right="150" w:firstLine="0"/>
        <w:jc w:val="both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timely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screened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from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participation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apportioned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fee</w:t>
      </w:r>
      <w:r>
        <w:rPr>
          <w:color w:val="333333"/>
          <w:spacing w:val="-48"/>
          <w:sz w:val="18"/>
        </w:rPr>
        <w:t> </w:t>
      </w:r>
      <w:r>
        <w:rPr>
          <w:color w:val="333333"/>
          <w:sz w:val="18"/>
        </w:rPr>
        <w:t>therefrom;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386" w:lineRule="auto" w:before="155" w:after="0"/>
        <w:ind w:left="100" w:right="381" w:firstLine="0"/>
        <w:jc w:val="left"/>
        <w:rPr>
          <w:sz w:val="18"/>
        </w:rPr>
      </w:pPr>
      <w:r>
        <w:rPr>
          <w:color w:val="333333"/>
          <w:sz w:val="18"/>
        </w:rPr>
        <w:t>written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notice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promptly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given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appropriate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agency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enable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it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ascertain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compliance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provisions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 this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rule.</w:t>
      </w:r>
    </w:p>
    <w:p>
      <w:pPr>
        <w:pStyle w:val="ListParagraph"/>
        <w:numPr>
          <w:ilvl w:val="0"/>
          <w:numId w:val="4"/>
        </w:numPr>
        <w:tabs>
          <w:tab w:pos="362" w:val="left" w:leader="none"/>
        </w:tabs>
        <w:spacing w:line="388" w:lineRule="auto" w:before="156" w:after="0"/>
        <w:ind w:left="100" w:right="110" w:firstLine="0"/>
        <w:jc w:val="left"/>
        <w:rPr>
          <w:sz w:val="18"/>
        </w:rPr>
      </w:pPr>
      <w:r>
        <w:rPr>
          <w:color w:val="333333"/>
          <w:sz w:val="18"/>
        </w:rPr>
        <w:t>Except as law may otherwise expressly permit, a lawyer having information that the lawyer knows is confidential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government information about a person acquired when the lawyer was a public officer or employee, may not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represent a private client whose interests are adverse to that person in a matter in which the information could be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used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material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disadvantage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person.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used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this Rule,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term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"confidential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information"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means information that has been obtained under governmental authority and which, at the time this Rule is applied,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the government is prohibited by law from disclosing to the public or has a legal privilege not to disclose and which is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not otherwise available to the public. A firm with which that lawyer is associated may undertake or continue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representation in the matter only if the disqualified lawyer is timely screened from any participation in the matter and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is apportioned no part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 the fee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therefrom.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53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Except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otherwise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expressly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permit,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currently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serving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public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officer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employee:</w:t>
      </w:r>
    </w:p>
    <w:p>
      <w:pPr>
        <w:pStyle w:val="BodyText"/>
        <w:spacing w:before="5"/>
        <w:ind w:left="0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240" w:lineRule="auto" w:before="0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subject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Rules 1.7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1.9;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BodyText"/>
        <w:spacing w:before="1"/>
        <w:ind w:left="0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240" w:lineRule="auto" w:before="1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shall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not:</w:t>
      </w:r>
    </w:p>
    <w:p>
      <w:pPr>
        <w:pStyle w:val="BodyText"/>
        <w:spacing w:before="7"/>
        <w:ind w:left="0"/>
        <w:rPr>
          <w:sz w:val="24"/>
        </w:rPr>
      </w:pPr>
    </w:p>
    <w:p>
      <w:pPr>
        <w:pStyle w:val="ListParagraph"/>
        <w:numPr>
          <w:ilvl w:val="2"/>
          <w:numId w:val="4"/>
        </w:numPr>
        <w:tabs>
          <w:tab w:pos="312" w:val="left" w:leader="none"/>
        </w:tabs>
        <w:spacing w:line="388" w:lineRule="auto" w:before="0" w:after="0"/>
        <w:ind w:left="100" w:right="301" w:firstLine="0"/>
        <w:jc w:val="left"/>
        <w:rPr>
          <w:sz w:val="18"/>
        </w:rPr>
      </w:pPr>
      <w:r>
        <w:rPr>
          <w:color w:val="333333"/>
          <w:sz w:val="18"/>
        </w:rPr>
        <w:t>participate in a matter in which the lawyer participated personally and substantially while in private practice or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nongovernmental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employment,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unless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appropriate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agency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gives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its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informed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consent,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confirmed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writing;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</w:t>
      </w:r>
    </w:p>
    <w:p>
      <w:pPr>
        <w:pStyle w:val="ListParagraph"/>
        <w:numPr>
          <w:ilvl w:val="2"/>
          <w:numId w:val="4"/>
        </w:numPr>
        <w:tabs>
          <w:tab w:pos="352" w:val="left" w:leader="none"/>
        </w:tabs>
        <w:spacing w:line="388" w:lineRule="auto" w:before="151" w:after="0"/>
        <w:ind w:left="100" w:right="180" w:firstLine="0"/>
        <w:jc w:val="left"/>
        <w:rPr>
          <w:sz w:val="18"/>
        </w:rPr>
      </w:pPr>
      <w:r>
        <w:rPr>
          <w:color w:val="333333"/>
          <w:sz w:val="18"/>
        </w:rPr>
        <w:t>negotiate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private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employment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involved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which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participating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personally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substantially,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except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serving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as 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clerk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judge,</w:t>
      </w:r>
    </w:p>
    <w:p>
      <w:pPr>
        <w:spacing w:after="0" w:line="388" w:lineRule="auto"/>
        <w:jc w:val="left"/>
        <w:rPr>
          <w:sz w:val="18"/>
        </w:rPr>
        <w:sectPr>
          <w:pgSz w:w="12240" w:h="15840"/>
          <w:pgMar w:header="0" w:footer="1015" w:top="1460" w:bottom="1200" w:left="1340" w:right="1360"/>
        </w:sectPr>
      </w:pPr>
    </w:p>
    <w:p>
      <w:pPr>
        <w:pStyle w:val="BodyText"/>
        <w:spacing w:line="386" w:lineRule="auto" w:before="69"/>
        <w:ind w:right="75"/>
      </w:pPr>
      <w:r>
        <w:rPr>
          <w:color w:val="333333"/>
        </w:rPr>
        <w:t>other</w:t>
      </w:r>
      <w:r>
        <w:rPr>
          <w:color w:val="333333"/>
          <w:spacing w:val="-3"/>
        </w:rPr>
        <w:t> </w:t>
      </w:r>
      <w:r>
        <w:rPr>
          <w:color w:val="333333"/>
        </w:rPr>
        <w:t>adjudicative</w:t>
      </w:r>
      <w:r>
        <w:rPr>
          <w:color w:val="333333"/>
          <w:spacing w:val="-4"/>
        </w:rPr>
        <w:t> </w:t>
      </w:r>
      <w:r>
        <w:rPr>
          <w:color w:val="333333"/>
        </w:rPr>
        <w:t>officer</w:t>
      </w:r>
      <w:r>
        <w:rPr>
          <w:color w:val="333333"/>
          <w:spacing w:val="-2"/>
        </w:rPr>
        <w:t> </w:t>
      </w:r>
      <w:r>
        <w:rPr>
          <w:color w:val="333333"/>
        </w:rPr>
        <w:t>or</w:t>
      </w:r>
      <w:r>
        <w:rPr>
          <w:color w:val="333333"/>
          <w:spacing w:val="-5"/>
        </w:rPr>
        <w:t> </w:t>
      </w:r>
      <w:r>
        <w:rPr>
          <w:color w:val="333333"/>
        </w:rPr>
        <w:t>arbitrator</w:t>
      </w:r>
      <w:r>
        <w:rPr>
          <w:color w:val="333333"/>
          <w:spacing w:val="-3"/>
        </w:rPr>
        <w:t> </w:t>
      </w:r>
      <w:r>
        <w:rPr>
          <w:color w:val="333333"/>
        </w:rPr>
        <w:t>may</w:t>
      </w:r>
      <w:r>
        <w:rPr>
          <w:color w:val="333333"/>
          <w:spacing w:val="-4"/>
        </w:rPr>
        <w:t> </w:t>
      </w:r>
      <w:r>
        <w:rPr>
          <w:color w:val="333333"/>
        </w:rPr>
        <w:t>negotiate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private</w:t>
      </w:r>
      <w:r>
        <w:rPr>
          <w:color w:val="333333"/>
          <w:spacing w:val="-3"/>
        </w:rPr>
        <w:t> </w:t>
      </w:r>
      <w:r>
        <w:rPr>
          <w:color w:val="333333"/>
        </w:rPr>
        <w:t>employment</w:t>
      </w:r>
      <w:r>
        <w:rPr>
          <w:color w:val="333333"/>
          <w:spacing w:val="-4"/>
        </w:rPr>
        <w:t> </w:t>
      </w:r>
      <w:r>
        <w:rPr>
          <w:color w:val="333333"/>
        </w:rPr>
        <w:t>as</w:t>
      </w:r>
      <w:r>
        <w:rPr>
          <w:color w:val="333333"/>
          <w:spacing w:val="-1"/>
        </w:rPr>
        <w:t> </w:t>
      </w:r>
      <w:r>
        <w:rPr>
          <w:color w:val="333333"/>
        </w:rPr>
        <w:t>permitted</w:t>
      </w:r>
      <w:r>
        <w:rPr>
          <w:color w:val="333333"/>
          <w:spacing w:val="-3"/>
        </w:rPr>
        <w:t> </w:t>
      </w:r>
      <w:r>
        <w:rPr>
          <w:color w:val="333333"/>
        </w:rPr>
        <w:t>by</w:t>
      </w:r>
      <w:r>
        <w:rPr>
          <w:color w:val="333333"/>
          <w:spacing w:val="-4"/>
        </w:rPr>
        <w:t> </w:t>
      </w:r>
      <w:r>
        <w:rPr>
          <w:color w:val="333333"/>
        </w:rPr>
        <w:t>Rule</w:t>
      </w:r>
      <w:r>
        <w:rPr>
          <w:color w:val="333333"/>
          <w:spacing w:val="-2"/>
        </w:rPr>
        <w:t> </w:t>
      </w:r>
      <w:r>
        <w:rPr>
          <w:color w:val="333333"/>
        </w:rPr>
        <w:t>1.12(b)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subject</w:t>
      </w:r>
      <w:r>
        <w:rPr>
          <w:color w:val="333333"/>
          <w:spacing w:val="-47"/>
        </w:rPr>
        <w:t> </w:t>
      </w: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conditions</w:t>
      </w:r>
      <w:r>
        <w:rPr>
          <w:color w:val="333333"/>
          <w:spacing w:val="1"/>
        </w:rPr>
        <w:t> </w:t>
      </w:r>
      <w:r>
        <w:rPr>
          <w:color w:val="333333"/>
        </w:rPr>
        <w:t>stated in</w:t>
      </w:r>
      <w:r>
        <w:rPr>
          <w:color w:val="333333"/>
          <w:spacing w:val="-2"/>
        </w:rPr>
        <w:t> </w:t>
      </w:r>
      <w:r>
        <w:rPr>
          <w:color w:val="333333"/>
        </w:rPr>
        <w:t>Rule 1.12(b).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54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used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Rule,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term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"matter"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includes: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388" w:lineRule="auto" w:before="0" w:after="0"/>
        <w:ind w:left="100" w:right="370" w:firstLine="0"/>
        <w:jc w:val="left"/>
        <w:rPr>
          <w:sz w:val="18"/>
        </w:rPr>
      </w:pPr>
      <w:r>
        <w:rPr>
          <w:color w:val="333333"/>
          <w:sz w:val="18"/>
        </w:rPr>
        <w:t>any judicial or other proceeding, application, request for a ruling or other determination, contract, claim,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controversy,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investigation,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charge,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accusation,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arrest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particular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involving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specific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parties,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1"/>
          <w:numId w:val="4"/>
        </w:numPr>
        <w:tabs>
          <w:tab w:pos="372" w:val="left" w:leader="none"/>
        </w:tabs>
        <w:spacing w:line="240" w:lineRule="auto" w:before="154" w:after="0"/>
        <w:ind w:left="371" w:right="0" w:hanging="272"/>
        <w:jc w:val="left"/>
        <w:rPr>
          <w:sz w:val="18"/>
        </w:rPr>
      </w:pPr>
      <w:r>
        <w:rPr>
          <w:color w:val="333333"/>
          <w:sz w:val="18"/>
        </w:rPr>
        <w:t>any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covered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conflict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interest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rules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appropriate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government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agency.</w:t>
      </w:r>
    </w:p>
    <w:p>
      <w:pPr>
        <w:pStyle w:val="BodyText"/>
        <w:ind w:left="0"/>
        <w:rPr>
          <w:sz w:val="20"/>
        </w:rPr>
      </w:pPr>
    </w:p>
    <w:p>
      <w:pPr>
        <w:spacing w:before="139"/>
        <w:ind w:left="10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color w:val="006699"/>
          <w:sz w:val="21"/>
        </w:rPr>
        <w:t>Client-Lawyer</w:t>
      </w:r>
      <w:r>
        <w:rPr>
          <w:rFonts w:ascii="Arial"/>
          <w:b/>
          <w:i/>
          <w:color w:val="006699"/>
          <w:spacing w:val="-5"/>
          <w:sz w:val="21"/>
        </w:rPr>
        <w:t> </w:t>
      </w:r>
      <w:r>
        <w:rPr>
          <w:rFonts w:ascii="Arial"/>
          <w:b/>
          <w:i/>
          <w:color w:val="006699"/>
          <w:sz w:val="21"/>
        </w:rPr>
        <w:t>Relationship</w:t>
      </w:r>
    </w:p>
    <w:p>
      <w:pPr>
        <w:pStyle w:val="Heading1"/>
        <w:spacing w:before="93"/>
      </w:pPr>
      <w:r>
        <w:rPr>
          <w:color w:val="006699"/>
        </w:rPr>
        <w:t>Rule</w:t>
      </w:r>
      <w:r>
        <w:rPr>
          <w:color w:val="006699"/>
          <w:spacing w:val="-2"/>
        </w:rPr>
        <w:t> </w:t>
      </w:r>
      <w:r>
        <w:rPr>
          <w:color w:val="006699"/>
        </w:rPr>
        <w:t>1.12</w:t>
      </w:r>
      <w:r>
        <w:rPr>
          <w:color w:val="006699"/>
          <w:spacing w:val="-1"/>
        </w:rPr>
        <w:t> </w:t>
      </w:r>
      <w:r>
        <w:rPr>
          <w:color w:val="006699"/>
        </w:rPr>
        <w:t>Former</w:t>
      </w:r>
      <w:r>
        <w:rPr>
          <w:color w:val="006699"/>
          <w:spacing w:val="-2"/>
        </w:rPr>
        <w:t> </w:t>
      </w:r>
      <w:r>
        <w:rPr>
          <w:color w:val="006699"/>
        </w:rPr>
        <w:t>Judge,</w:t>
      </w:r>
      <w:r>
        <w:rPr>
          <w:color w:val="006699"/>
          <w:spacing w:val="-3"/>
        </w:rPr>
        <w:t> </w:t>
      </w:r>
      <w:r>
        <w:rPr>
          <w:color w:val="006699"/>
        </w:rPr>
        <w:t>Arbitrator,</w:t>
      </w:r>
      <w:r>
        <w:rPr>
          <w:color w:val="006699"/>
          <w:spacing w:val="-5"/>
        </w:rPr>
        <w:t> </w:t>
      </w:r>
      <w:r>
        <w:rPr>
          <w:color w:val="006699"/>
        </w:rPr>
        <w:t>Mediator</w:t>
      </w:r>
      <w:r>
        <w:rPr>
          <w:color w:val="006699"/>
          <w:spacing w:val="-1"/>
        </w:rPr>
        <w:t> </w:t>
      </w:r>
      <w:r>
        <w:rPr>
          <w:color w:val="006699"/>
        </w:rPr>
        <w:t>Or</w:t>
      </w:r>
      <w:r>
        <w:rPr>
          <w:color w:val="006699"/>
          <w:spacing w:val="-2"/>
        </w:rPr>
        <w:t> </w:t>
      </w:r>
      <w:r>
        <w:rPr>
          <w:color w:val="006699"/>
        </w:rPr>
        <w:t>Other</w:t>
      </w:r>
      <w:r>
        <w:rPr>
          <w:color w:val="006699"/>
          <w:spacing w:val="-2"/>
        </w:rPr>
        <w:t> </w:t>
      </w:r>
      <w:r>
        <w:rPr>
          <w:color w:val="006699"/>
        </w:rPr>
        <w:t>Third-Party</w:t>
      </w:r>
      <w:r>
        <w:rPr>
          <w:color w:val="006699"/>
          <w:spacing w:val="-6"/>
        </w:rPr>
        <w:t> </w:t>
      </w:r>
      <w:r>
        <w:rPr>
          <w:color w:val="006699"/>
        </w:rPr>
        <w:t>Neutral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72" w:val="left" w:leader="none"/>
        </w:tabs>
        <w:spacing w:line="388" w:lineRule="auto" w:before="140" w:after="0"/>
        <w:ind w:left="100" w:right="247" w:firstLine="0"/>
        <w:jc w:val="left"/>
        <w:rPr>
          <w:sz w:val="18"/>
        </w:rPr>
      </w:pPr>
      <w:r>
        <w:rPr>
          <w:color w:val="333333"/>
          <w:sz w:val="18"/>
        </w:rPr>
        <w:t>Except as stated in paragraph (d), a lawyer shall not represent anyone in connection with a matter in which the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participated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personally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substantially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judge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adjudicative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officer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law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clerk to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or as an arbitrator, mediator or other third-party neutral, unless all parties to the proceeding give informed consent,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confirmed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writing.</w:t>
      </w:r>
    </w:p>
    <w:p>
      <w:pPr>
        <w:pStyle w:val="ListParagraph"/>
        <w:numPr>
          <w:ilvl w:val="0"/>
          <w:numId w:val="5"/>
        </w:numPr>
        <w:tabs>
          <w:tab w:pos="372" w:val="left" w:leader="none"/>
        </w:tabs>
        <w:spacing w:line="388" w:lineRule="auto" w:before="151" w:after="0"/>
        <w:ind w:left="100" w:right="189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shall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negotiate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employment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person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involved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a matter in which the lawyer is participating personally and substantially as a judge or other adjudicative officer or as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an arbitrator, mediator or other third-party neutral. A lawyer serving as a law clerk to a judge or other adjudicative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officer may negotiate for employment with a party or lawyer involved in a matter in which the clerk is participating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personally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substantially,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but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only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after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has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notified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judge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other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adjudicative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officer.</w:t>
      </w:r>
    </w:p>
    <w:p>
      <w:pPr>
        <w:pStyle w:val="ListParagraph"/>
        <w:numPr>
          <w:ilvl w:val="0"/>
          <w:numId w:val="5"/>
        </w:numPr>
        <w:tabs>
          <w:tab w:pos="362" w:val="left" w:leader="none"/>
        </w:tabs>
        <w:spacing w:line="386" w:lineRule="auto" w:before="155" w:after="0"/>
        <w:ind w:left="100" w:right="172" w:firstLine="0"/>
        <w:jc w:val="left"/>
        <w:rPr>
          <w:sz w:val="18"/>
        </w:rPr>
      </w:pPr>
      <w:r>
        <w:rPr>
          <w:color w:val="333333"/>
          <w:sz w:val="18"/>
        </w:rPr>
        <w:t>If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by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paragraph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(a),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firm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which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associated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knowingly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undertake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continue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representation in 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unless:</w:t>
      </w:r>
    </w:p>
    <w:p>
      <w:pPr>
        <w:pStyle w:val="ListParagraph"/>
        <w:numPr>
          <w:ilvl w:val="1"/>
          <w:numId w:val="5"/>
        </w:numPr>
        <w:tabs>
          <w:tab w:pos="372" w:val="left" w:leader="none"/>
        </w:tabs>
        <w:spacing w:line="386" w:lineRule="auto" w:before="154" w:after="0"/>
        <w:ind w:left="100" w:right="149" w:firstLine="0"/>
        <w:jc w:val="left"/>
        <w:rPr>
          <w:sz w:val="18"/>
        </w:rPr>
      </w:pP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disqualified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lawyer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timely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screened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from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participation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matter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apportioned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part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fee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therefrom;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</w:p>
    <w:p>
      <w:pPr>
        <w:pStyle w:val="ListParagraph"/>
        <w:numPr>
          <w:ilvl w:val="1"/>
          <w:numId w:val="5"/>
        </w:numPr>
        <w:tabs>
          <w:tab w:pos="372" w:val="left" w:leader="none"/>
        </w:tabs>
        <w:spacing w:line="386" w:lineRule="auto" w:before="157" w:after="0"/>
        <w:ind w:left="100" w:right="150" w:firstLine="0"/>
        <w:jc w:val="left"/>
        <w:rPr>
          <w:sz w:val="18"/>
        </w:rPr>
      </w:pPr>
      <w:r>
        <w:rPr>
          <w:color w:val="333333"/>
          <w:sz w:val="18"/>
        </w:rPr>
        <w:t>written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notice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promptly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given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parties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any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appropriate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tribunal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enable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them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ascertain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compliance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with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the provisions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of this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rule.</w:t>
      </w:r>
    </w:p>
    <w:p>
      <w:pPr>
        <w:pStyle w:val="ListParagraph"/>
        <w:numPr>
          <w:ilvl w:val="0"/>
          <w:numId w:val="5"/>
        </w:numPr>
        <w:tabs>
          <w:tab w:pos="372" w:val="left" w:leader="none"/>
        </w:tabs>
        <w:spacing w:line="388" w:lineRule="auto" w:before="155" w:after="0"/>
        <w:ind w:left="100" w:right="1079" w:firstLine="0"/>
        <w:jc w:val="left"/>
        <w:rPr>
          <w:sz w:val="18"/>
        </w:rPr>
      </w:pPr>
      <w:r>
        <w:rPr>
          <w:color w:val="333333"/>
          <w:sz w:val="18"/>
        </w:rPr>
        <w:t>An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arbitrator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selected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partisan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party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in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multimember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arbitration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panel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is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not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prohibited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from</w:t>
      </w:r>
      <w:r>
        <w:rPr>
          <w:color w:val="333333"/>
          <w:spacing w:val="-47"/>
          <w:sz w:val="18"/>
        </w:rPr>
        <w:t> </w:t>
      </w:r>
      <w:r>
        <w:rPr>
          <w:color w:val="333333"/>
          <w:sz w:val="18"/>
        </w:rPr>
        <w:t>subsequently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representing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that party.</w:t>
      </w:r>
    </w:p>
    <w:sectPr>
      <w:pgSz w:w="12240" w:h="15840"/>
      <w:pgMar w:header="0" w:footer="1015" w:top="1500" w:bottom="120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290009pt;margin-top:730.255981pt;width:11.6pt;height:13.05pt;mso-position-horizontal-relative:page;mso-position-vertical-relative:page;z-index:-158197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(%1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2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371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00" w:hanging="21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5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3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1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8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2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100" w:hanging="29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395" w:hanging="295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0" w:hanging="267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4">
      <w:start w:val="1"/>
      <w:numFmt w:val="lowerRoman"/>
      <w:lvlText w:val="(%5)"/>
      <w:lvlJc w:val="left"/>
      <w:pPr>
        <w:ind w:left="100" w:hanging="21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2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7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21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lowerLetter"/>
      <w:lvlText w:val="(%1)"/>
      <w:lvlJc w:val="left"/>
      <w:pPr>
        <w:ind w:left="100" w:hanging="21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8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2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371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100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4">
      <w:start w:val="1"/>
      <w:numFmt w:val="lowerRoman"/>
      <w:lvlText w:val="(%5)"/>
      <w:lvlJc w:val="left"/>
      <w:pPr>
        <w:ind w:left="100" w:hanging="21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5">
      <w:start w:val="1"/>
      <w:numFmt w:val="decimal"/>
      <w:lvlText w:val="(%6)"/>
      <w:lvlJc w:val="left"/>
      <w:pPr>
        <w:ind w:left="371" w:hanging="271"/>
        <w:jc w:val="left"/>
      </w:pPr>
      <w:rPr>
        <w:rFonts w:hint="default" w:ascii="Arial MT" w:hAnsi="Arial MT" w:eastAsia="Arial MT" w:cs="Arial MT"/>
        <w:color w:val="333333"/>
        <w:w w:val="99"/>
        <w:sz w:val="18"/>
        <w:szCs w:val="18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8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27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100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KSLGuest</dc:creator>
  <dcterms:created xsi:type="dcterms:W3CDTF">2024-03-27T12:32:25Z</dcterms:created>
  <dcterms:modified xsi:type="dcterms:W3CDTF">2024-03-27T12:32:25Z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2024-03-27T00:00:00Z</vt:filetime>
  </property>
</Properties>
</file>