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FA2E9" w14:textId="39931335" w:rsidR="009927D1" w:rsidRDefault="009927D1">
      <w:pPr>
        <w:rPr>
          <w:rFonts w:ascii="Times New Roman" w:hAnsi="Times New Roman" w:cs="Times New Roman"/>
          <w:sz w:val="24"/>
          <w:szCs w:val="24"/>
        </w:rPr>
      </w:pPr>
      <w:proofErr w:type="spellStart"/>
      <w:r>
        <w:rPr>
          <w:rFonts w:ascii="Times New Roman" w:hAnsi="Times New Roman" w:cs="Times New Roman"/>
          <w:sz w:val="24"/>
          <w:szCs w:val="24"/>
        </w:rPr>
        <w:t>Gerishon</w:t>
      </w:r>
      <w:proofErr w:type="spellEnd"/>
      <w:r>
        <w:rPr>
          <w:rFonts w:ascii="Times New Roman" w:hAnsi="Times New Roman" w:cs="Times New Roman"/>
          <w:sz w:val="24"/>
          <w:szCs w:val="24"/>
        </w:rPr>
        <w:t xml:space="preserve"> Kirima died on 21</w:t>
      </w:r>
      <w:r w:rsidRPr="009927D1">
        <w:rPr>
          <w:rFonts w:ascii="Times New Roman" w:hAnsi="Times New Roman" w:cs="Times New Roman"/>
          <w:sz w:val="24"/>
          <w:szCs w:val="24"/>
          <w:vertAlign w:val="superscript"/>
        </w:rPr>
        <w:t>st</w:t>
      </w:r>
      <w:r>
        <w:rPr>
          <w:rFonts w:ascii="Times New Roman" w:hAnsi="Times New Roman" w:cs="Times New Roman"/>
          <w:sz w:val="24"/>
          <w:szCs w:val="24"/>
        </w:rPr>
        <w:t xml:space="preserve"> December 2010</w:t>
      </w:r>
      <w:r w:rsidR="000D7398">
        <w:rPr>
          <w:rFonts w:ascii="Times New Roman" w:hAnsi="Times New Roman" w:cs="Times New Roman"/>
          <w:sz w:val="24"/>
          <w:szCs w:val="24"/>
        </w:rPr>
        <w:t xml:space="preserve"> at a hospital in Sandton, Johannesburg, South Africa. </w:t>
      </w:r>
      <w:r w:rsidR="00672360">
        <w:rPr>
          <w:rFonts w:ascii="Times New Roman" w:hAnsi="Times New Roman" w:cs="Times New Roman"/>
          <w:sz w:val="24"/>
          <w:szCs w:val="24"/>
        </w:rPr>
        <w:t xml:space="preserve">He died after a prolonged period of illness that involved numerous hospital transfers. He was first taken to </w:t>
      </w:r>
      <w:r w:rsidR="00FF46A2">
        <w:rPr>
          <w:rFonts w:ascii="Times New Roman" w:hAnsi="Times New Roman" w:cs="Times New Roman"/>
          <w:sz w:val="24"/>
          <w:szCs w:val="24"/>
        </w:rPr>
        <w:t>Nairobi</w:t>
      </w:r>
      <w:r w:rsidR="00672360">
        <w:rPr>
          <w:rFonts w:ascii="Times New Roman" w:hAnsi="Times New Roman" w:cs="Times New Roman"/>
          <w:sz w:val="24"/>
          <w:szCs w:val="24"/>
        </w:rPr>
        <w:t xml:space="preserve"> Hospital, then </w:t>
      </w:r>
      <w:r w:rsidR="004C54FC">
        <w:rPr>
          <w:rFonts w:ascii="Times New Roman" w:hAnsi="Times New Roman" w:cs="Times New Roman"/>
          <w:sz w:val="24"/>
          <w:szCs w:val="24"/>
        </w:rPr>
        <w:t>the Wellington</w:t>
      </w:r>
      <w:r w:rsidR="00672360">
        <w:rPr>
          <w:rFonts w:ascii="Times New Roman" w:hAnsi="Times New Roman" w:cs="Times New Roman"/>
          <w:sz w:val="24"/>
          <w:szCs w:val="24"/>
        </w:rPr>
        <w:t xml:space="preserve"> Hospital</w:t>
      </w:r>
      <w:r w:rsidR="004C54FC">
        <w:rPr>
          <w:rFonts w:ascii="Times New Roman" w:hAnsi="Times New Roman" w:cs="Times New Roman"/>
          <w:sz w:val="24"/>
          <w:szCs w:val="24"/>
        </w:rPr>
        <w:t xml:space="preserve"> in London</w:t>
      </w:r>
      <w:r w:rsidR="00672360">
        <w:rPr>
          <w:rFonts w:ascii="Times New Roman" w:hAnsi="Times New Roman" w:cs="Times New Roman"/>
          <w:sz w:val="24"/>
          <w:szCs w:val="24"/>
        </w:rPr>
        <w:t xml:space="preserve">, and finally to the hospital in South Africa. </w:t>
      </w:r>
    </w:p>
    <w:p w14:paraId="7B5B03D6" w14:textId="42C7395F" w:rsidR="00672360" w:rsidRDefault="00672360">
      <w:pPr>
        <w:rPr>
          <w:rFonts w:ascii="Times New Roman" w:hAnsi="Times New Roman" w:cs="Times New Roman"/>
          <w:sz w:val="24"/>
          <w:szCs w:val="24"/>
        </w:rPr>
      </w:pPr>
      <w:proofErr w:type="spellStart"/>
      <w:r>
        <w:rPr>
          <w:rFonts w:ascii="Times New Roman" w:hAnsi="Times New Roman" w:cs="Times New Roman"/>
          <w:sz w:val="24"/>
          <w:szCs w:val="24"/>
        </w:rPr>
        <w:t>Gerishon</w:t>
      </w:r>
      <w:proofErr w:type="spellEnd"/>
      <w:r>
        <w:rPr>
          <w:rFonts w:ascii="Times New Roman" w:hAnsi="Times New Roman" w:cs="Times New Roman"/>
          <w:sz w:val="24"/>
          <w:szCs w:val="24"/>
        </w:rPr>
        <w:t xml:space="preserve"> was a polygamous man who had three wives. He had children with all three wives. </w:t>
      </w:r>
    </w:p>
    <w:p w14:paraId="03B32D80" w14:textId="1EFC3158" w:rsidR="00672360" w:rsidRDefault="00672360">
      <w:pPr>
        <w:rPr>
          <w:rFonts w:ascii="Times New Roman" w:hAnsi="Times New Roman" w:cs="Times New Roman"/>
          <w:sz w:val="24"/>
          <w:szCs w:val="24"/>
        </w:rPr>
      </w:pPr>
      <w:r>
        <w:rPr>
          <w:rFonts w:ascii="Times New Roman" w:hAnsi="Times New Roman" w:cs="Times New Roman"/>
          <w:sz w:val="24"/>
          <w:szCs w:val="24"/>
        </w:rPr>
        <w:t xml:space="preserve">The first wife is Agnes Waruguru (AW). With Anne </w:t>
      </w:r>
      <w:proofErr w:type="spellStart"/>
      <w:r>
        <w:rPr>
          <w:rFonts w:ascii="Times New Roman" w:hAnsi="Times New Roman" w:cs="Times New Roman"/>
          <w:sz w:val="24"/>
          <w:szCs w:val="24"/>
        </w:rPr>
        <w:t>Gerishon</w:t>
      </w:r>
      <w:proofErr w:type="spellEnd"/>
      <w:r>
        <w:rPr>
          <w:rFonts w:ascii="Times New Roman" w:hAnsi="Times New Roman" w:cs="Times New Roman"/>
          <w:sz w:val="24"/>
          <w:szCs w:val="24"/>
        </w:rPr>
        <w:t xml:space="preserve"> had seven children. They are mentioned as </w:t>
      </w:r>
      <w:r w:rsidRPr="00672360">
        <w:rPr>
          <w:rFonts w:ascii="Times New Roman" w:hAnsi="Times New Roman" w:cs="Times New Roman"/>
          <w:sz w:val="24"/>
          <w:szCs w:val="24"/>
        </w:rPr>
        <w:t>M, W. G, R, M, A and S.</w:t>
      </w:r>
      <w:r>
        <w:rPr>
          <w:rFonts w:ascii="Times New Roman" w:hAnsi="Times New Roman" w:cs="Times New Roman"/>
          <w:sz w:val="24"/>
          <w:szCs w:val="24"/>
        </w:rPr>
        <w:t xml:space="preserve"> From my research the name of the </w:t>
      </w:r>
      <w:proofErr w:type="gramStart"/>
      <w:r>
        <w:rPr>
          <w:rFonts w:ascii="Times New Roman" w:hAnsi="Times New Roman" w:cs="Times New Roman"/>
          <w:sz w:val="24"/>
          <w:szCs w:val="24"/>
        </w:rPr>
        <w:t>first born</w:t>
      </w:r>
      <w:proofErr w:type="gramEnd"/>
      <w:r>
        <w:rPr>
          <w:rFonts w:ascii="Times New Roman" w:hAnsi="Times New Roman" w:cs="Times New Roman"/>
          <w:sz w:val="24"/>
          <w:szCs w:val="24"/>
        </w:rPr>
        <w:t xml:space="preserve"> daughter and leader of the supporters of the London Will is Anne Wangari Kirima (AK/AWK). The other children include Margaret Kirima (MWK), Wanjau Kirima (WK) who is the eldest son, Steve Kirima, Bishop Gathoni (Bishop JG), Maria, and Ruth. </w:t>
      </w:r>
    </w:p>
    <w:p w14:paraId="616C144C" w14:textId="63938B0A" w:rsidR="00672360" w:rsidRDefault="00672360">
      <w:pPr>
        <w:rPr>
          <w:rFonts w:ascii="Times New Roman" w:hAnsi="Times New Roman" w:cs="Times New Roman"/>
          <w:sz w:val="24"/>
          <w:szCs w:val="24"/>
        </w:rPr>
      </w:pPr>
      <w:r>
        <w:rPr>
          <w:rFonts w:ascii="Times New Roman" w:hAnsi="Times New Roman" w:cs="Times New Roman"/>
          <w:sz w:val="24"/>
          <w:szCs w:val="24"/>
        </w:rPr>
        <w:t xml:space="preserve">The second Wife is GW whom </w:t>
      </w:r>
      <w:r w:rsidR="002F7C4A">
        <w:rPr>
          <w:rFonts w:ascii="Times New Roman" w:hAnsi="Times New Roman" w:cs="Times New Roman"/>
          <w:sz w:val="24"/>
          <w:szCs w:val="24"/>
        </w:rPr>
        <w:t xml:space="preserve">they had two children I and S. My research indicates they are Irene and Samuel. </w:t>
      </w:r>
    </w:p>
    <w:p w14:paraId="2448A386" w14:textId="2A3EF9B1" w:rsidR="002F7C4A" w:rsidRDefault="002F7C4A">
      <w:pPr>
        <w:rPr>
          <w:rFonts w:ascii="Times New Roman" w:hAnsi="Times New Roman" w:cs="Times New Roman"/>
          <w:sz w:val="24"/>
          <w:szCs w:val="24"/>
        </w:rPr>
      </w:pPr>
      <w:r>
        <w:rPr>
          <w:rFonts w:ascii="Times New Roman" w:hAnsi="Times New Roman" w:cs="Times New Roman"/>
          <w:sz w:val="24"/>
          <w:szCs w:val="24"/>
        </w:rPr>
        <w:t xml:space="preserve">The third wife to whom </w:t>
      </w:r>
      <w:proofErr w:type="spellStart"/>
      <w:r>
        <w:rPr>
          <w:rFonts w:ascii="Times New Roman" w:hAnsi="Times New Roman" w:cs="Times New Roman"/>
          <w:sz w:val="24"/>
          <w:szCs w:val="24"/>
        </w:rPr>
        <w:t>Gerishon</w:t>
      </w:r>
      <w:proofErr w:type="spellEnd"/>
      <w:r>
        <w:rPr>
          <w:rFonts w:ascii="Times New Roman" w:hAnsi="Times New Roman" w:cs="Times New Roman"/>
          <w:sz w:val="24"/>
          <w:szCs w:val="24"/>
        </w:rPr>
        <w:t xml:space="preserve"> Kirima was married to and living with preceding his death is </w:t>
      </w:r>
      <w:proofErr w:type="spellStart"/>
      <w:r>
        <w:rPr>
          <w:rFonts w:ascii="Times New Roman" w:hAnsi="Times New Roman" w:cs="Times New Roman"/>
          <w:sz w:val="24"/>
          <w:szCs w:val="24"/>
        </w:rPr>
        <w:t>Teresiah</w:t>
      </w:r>
      <w:proofErr w:type="spellEnd"/>
      <w:r>
        <w:rPr>
          <w:rFonts w:ascii="Times New Roman" w:hAnsi="Times New Roman" w:cs="Times New Roman"/>
          <w:sz w:val="24"/>
          <w:szCs w:val="24"/>
        </w:rPr>
        <w:t xml:space="preserve"> Wairimu (TW). They had four children, A, F, S, and E. A is Alice Njeri Kirima. FK passed away and was represented by C, his wife. </w:t>
      </w:r>
    </w:p>
    <w:p w14:paraId="672CB023" w14:textId="77777777" w:rsidR="002F7C4A" w:rsidRDefault="002F7C4A">
      <w:pPr>
        <w:rPr>
          <w:rFonts w:ascii="Times New Roman" w:hAnsi="Times New Roman" w:cs="Times New Roman"/>
          <w:sz w:val="24"/>
          <w:szCs w:val="24"/>
        </w:rPr>
      </w:pPr>
    </w:p>
    <w:p w14:paraId="782B3033" w14:textId="4A373CBD" w:rsidR="00AF3D14" w:rsidRPr="00DB1D00" w:rsidRDefault="00AF3D14">
      <w:pPr>
        <w:rPr>
          <w:rFonts w:ascii="Times New Roman" w:hAnsi="Times New Roman" w:cs="Times New Roman"/>
          <w:sz w:val="24"/>
          <w:szCs w:val="24"/>
        </w:rPr>
      </w:pPr>
      <w:r>
        <w:rPr>
          <w:rFonts w:ascii="Times New Roman" w:hAnsi="Times New Roman" w:cs="Times New Roman"/>
          <w:sz w:val="24"/>
          <w:szCs w:val="24"/>
        </w:rPr>
        <w:t>The deceased was stated to have died testate and the individuals alleged that he left behind two will. The first will is dated on 20</w:t>
      </w:r>
      <w:r w:rsidRPr="00AF3D14">
        <w:rPr>
          <w:rFonts w:ascii="Times New Roman" w:hAnsi="Times New Roman" w:cs="Times New Roman"/>
          <w:sz w:val="24"/>
          <w:szCs w:val="24"/>
          <w:vertAlign w:val="superscript"/>
        </w:rPr>
        <w:t>th</w:t>
      </w:r>
      <w:r>
        <w:rPr>
          <w:rFonts w:ascii="Times New Roman" w:hAnsi="Times New Roman" w:cs="Times New Roman"/>
          <w:sz w:val="24"/>
          <w:szCs w:val="24"/>
        </w:rPr>
        <w:t xml:space="preserve"> July 2006, with a subsequent codicil dated on 6</w:t>
      </w:r>
      <w:r w:rsidRPr="00AF3D14">
        <w:rPr>
          <w:rFonts w:ascii="Times New Roman" w:hAnsi="Times New Roman" w:cs="Times New Roman"/>
          <w:sz w:val="24"/>
          <w:szCs w:val="24"/>
          <w:vertAlign w:val="superscript"/>
        </w:rPr>
        <w:t>th</w:t>
      </w:r>
      <w:r>
        <w:rPr>
          <w:rFonts w:ascii="Times New Roman" w:hAnsi="Times New Roman" w:cs="Times New Roman"/>
          <w:sz w:val="24"/>
          <w:szCs w:val="24"/>
        </w:rPr>
        <w:t xml:space="preserve"> May, 2008. In this will </w:t>
      </w:r>
      <w:r w:rsidRPr="00AF3D14">
        <w:rPr>
          <w:rFonts w:ascii="Times New Roman" w:hAnsi="Times New Roman" w:cs="Times New Roman"/>
          <w:sz w:val="24"/>
          <w:szCs w:val="24"/>
        </w:rPr>
        <w:t>SN, AW, JNK and CWA</w:t>
      </w:r>
      <w:r>
        <w:rPr>
          <w:rFonts w:ascii="Times New Roman" w:hAnsi="Times New Roman" w:cs="Times New Roman"/>
          <w:sz w:val="24"/>
          <w:szCs w:val="24"/>
        </w:rPr>
        <w:t xml:space="preserve"> are named as the executors. (JNK is John Njuguna Kirima, the brother of </w:t>
      </w:r>
      <w:proofErr w:type="spellStart"/>
      <w:r>
        <w:rPr>
          <w:rFonts w:ascii="Times New Roman" w:hAnsi="Times New Roman" w:cs="Times New Roman"/>
          <w:sz w:val="24"/>
          <w:szCs w:val="24"/>
        </w:rPr>
        <w:t>Gerishon</w:t>
      </w:r>
      <w:proofErr w:type="spellEnd"/>
      <w:r>
        <w:rPr>
          <w:rFonts w:ascii="Times New Roman" w:hAnsi="Times New Roman" w:cs="Times New Roman"/>
          <w:sz w:val="24"/>
          <w:szCs w:val="24"/>
        </w:rPr>
        <w:t xml:space="preserve">, AW is Anne Kirima, SN is Steve I believe). The will is mentioned in court as the </w:t>
      </w:r>
      <w:r w:rsidRPr="00DB1D00">
        <w:rPr>
          <w:rFonts w:ascii="Times New Roman" w:hAnsi="Times New Roman" w:cs="Times New Roman"/>
          <w:b/>
          <w:bCs/>
          <w:sz w:val="24"/>
          <w:szCs w:val="24"/>
        </w:rPr>
        <w:t>Kahari Will</w:t>
      </w:r>
      <w:r>
        <w:rPr>
          <w:rFonts w:ascii="Times New Roman" w:hAnsi="Times New Roman" w:cs="Times New Roman"/>
          <w:sz w:val="24"/>
          <w:szCs w:val="24"/>
        </w:rPr>
        <w:t xml:space="preserve"> because it was </w:t>
      </w:r>
      <w:r w:rsidR="00DB1D00">
        <w:rPr>
          <w:rFonts w:ascii="Times New Roman" w:hAnsi="Times New Roman" w:cs="Times New Roman"/>
          <w:sz w:val="24"/>
          <w:szCs w:val="24"/>
        </w:rPr>
        <w:t xml:space="preserve">drafted by </w:t>
      </w:r>
      <w:r w:rsidR="00DB1D00" w:rsidRPr="00DB1D00">
        <w:rPr>
          <w:rFonts w:ascii="Times New Roman" w:hAnsi="Times New Roman" w:cs="Times New Roman"/>
          <w:sz w:val="24"/>
          <w:szCs w:val="24"/>
        </w:rPr>
        <w:t>r. Joseph Kahari of M/S. Kahari &amp; Kiai Advocates</w:t>
      </w:r>
      <w:r w:rsidR="00DB1D00">
        <w:rPr>
          <w:rFonts w:ascii="Times New Roman" w:hAnsi="Times New Roman" w:cs="Times New Roman"/>
          <w:sz w:val="24"/>
          <w:szCs w:val="24"/>
        </w:rPr>
        <w:t xml:space="preserve">. The executors moved to the High Court for a grant of letters of administration </w:t>
      </w:r>
      <w:r w:rsidR="00DB1D00">
        <w:rPr>
          <w:rFonts w:ascii="Times New Roman" w:hAnsi="Times New Roman" w:cs="Times New Roman"/>
          <w:i/>
          <w:iCs/>
          <w:sz w:val="24"/>
          <w:szCs w:val="24"/>
        </w:rPr>
        <w:t xml:space="preserve">ad </w:t>
      </w:r>
      <w:proofErr w:type="spellStart"/>
      <w:r w:rsidR="00DB1D00">
        <w:rPr>
          <w:rFonts w:ascii="Times New Roman" w:hAnsi="Times New Roman" w:cs="Times New Roman"/>
          <w:i/>
          <w:iCs/>
          <w:sz w:val="24"/>
          <w:szCs w:val="24"/>
        </w:rPr>
        <w:t>colligenda</w:t>
      </w:r>
      <w:proofErr w:type="spellEnd"/>
      <w:r w:rsidR="00DB1D00">
        <w:rPr>
          <w:rFonts w:ascii="Times New Roman" w:hAnsi="Times New Roman" w:cs="Times New Roman"/>
          <w:i/>
          <w:iCs/>
          <w:sz w:val="24"/>
          <w:szCs w:val="24"/>
        </w:rPr>
        <w:t xml:space="preserve"> bona</w:t>
      </w:r>
      <w:r w:rsidR="00DB1D00">
        <w:rPr>
          <w:rFonts w:ascii="Times New Roman" w:hAnsi="Times New Roman" w:cs="Times New Roman"/>
          <w:sz w:val="24"/>
          <w:szCs w:val="24"/>
        </w:rPr>
        <w:t xml:space="preserve"> on 17</w:t>
      </w:r>
      <w:r w:rsidR="00DB1D00" w:rsidRPr="00DB1D00">
        <w:rPr>
          <w:rFonts w:ascii="Times New Roman" w:hAnsi="Times New Roman" w:cs="Times New Roman"/>
          <w:sz w:val="24"/>
          <w:szCs w:val="24"/>
          <w:vertAlign w:val="superscript"/>
        </w:rPr>
        <w:t>th</w:t>
      </w:r>
      <w:r w:rsidR="00DB1D00">
        <w:rPr>
          <w:rFonts w:ascii="Times New Roman" w:hAnsi="Times New Roman" w:cs="Times New Roman"/>
          <w:sz w:val="24"/>
          <w:szCs w:val="24"/>
        </w:rPr>
        <w:t xml:space="preserve"> May, 2011.</w:t>
      </w:r>
    </w:p>
    <w:p w14:paraId="0B83106F" w14:textId="1CEFD820" w:rsidR="00AF3D14" w:rsidRDefault="00AF3D14">
      <w:pPr>
        <w:rPr>
          <w:rFonts w:ascii="Times New Roman" w:hAnsi="Times New Roman" w:cs="Times New Roman"/>
          <w:sz w:val="24"/>
          <w:szCs w:val="24"/>
        </w:rPr>
      </w:pPr>
      <w:r w:rsidRPr="00AF3D14">
        <w:rPr>
          <w:rFonts w:ascii="Times New Roman" w:hAnsi="Times New Roman" w:cs="Times New Roman"/>
          <w:sz w:val="24"/>
          <w:szCs w:val="24"/>
        </w:rPr>
        <w:t>In the Will dated 10th September 2010, A</w:t>
      </w:r>
      <w:r>
        <w:rPr>
          <w:rFonts w:ascii="Times New Roman" w:hAnsi="Times New Roman" w:cs="Times New Roman"/>
          <w:sz w:val="24"/>
          <w:szCs w:val="24"/>
        </w:rPr>
        <w:t>nne Wangari Kirima</w:t>
      </w:r>
      <w:r w:rsidRPr="00AF3D14">
        <w:rPr>
          <w:rFonts w:ascii="Times New Roman" w:hAnsi="Times New Roman" w:cs="Times New Roman"/>
          <w:sz w:val="24"/>
          <w:szCs w:val="24"/>
        </w:rPr>
        <w:t>, JNK and SNK were allegedly appointed as Executors thereof.</w:t>
      </w:r>
      <w:r w:rsidR="00DB1D00">
        <w:rPr>
          <w:rFonts w:ascii="Times New Roman" w:hAnsi="Times New Roman" w:cs="Times New Roman"/>
          <w:sz w:val="24"/>
          <w:szCs w:val="24"/>
        </w:rPr>
        <w:t xml:space="preserve"> This will </w:t>
      </w:r>
      <w:proofErr w:type="gramStart"/>
      <w:r w:rsidR="00DB1D00">
        <w:rPr>
          <w:rFonts w:ascii="Times New Roman" w:hAnsi="Times New Roman" w:cs="Times New Roman"/>
          <w:sz w:val="24"/>
          <w:szCs w:val="24"/>
        </w:rPr>
        <w:t>is</w:t>
      </w:r>
      <w:proofErr w:type="gramEnd"/>
      <w:r w:rsidR="00DB1D00">
        <w:rPr>
          <w:rFonts w:ascii="Times New Roman" w:hAnsi="Times New Roman" w:cs="Times New Roman"/>
          <w:sz w:val="24"/>
          <w:szCs w:val="24"/>
        </w:rPr>
        <w:t xml:space="preserve"> referred to as the </w:t>
      </w:r>
      <w:r w:rsidR="00DB1D00" w:rsidRPr="00DB1D00">
        <w:rPr>
          <w:rFonts w:ascii="Times New Roman" w:hAnsi="Times New Roman" w:cs="Times New Roman"/>
          <w:b/>
          <w:bCs/>
          <w:sz w:val="24"/>
          <w:szCs w:val="24"/>
        </w:rPr>
        <w:t>London Will</w:t>
      </w:r>
      <w:r w:rsidR="00DB1D00">
        <w:rPr>
          <w:rFonts w:ascii="Times New Roman" w:hAnsi="Times New Roman" w:cs="Times New Roman"/>
          <w:sz w:val="24"/>
          <w:szCs w:val="24"/>
        </w:rPr>
        <w:t xml:space="preserve"> because it was executed in London by </w:t>
      </w:r>
      <w:r w:rsidR="00DB1D00" w:rsidRPr="00DB1D00">
        <w:rPr>
          <w:rFonts w:ascii="Times New Roman" w:hAnsi="Times New Roman" w:cs="Times New Roman"/>
          <w:sz w:val="24"/>
          <w:szCs w:val="24"/>
        </w:rPr>
        <w:t xml:space="preserve">London and was drawn by M/S. </w:t>
      </w:r>
      <w:proofErr w:type="spellStart"/>
      <w:r w:rsidR="00DB1D00" w:rsidRPr="00DB1D00">
        <w:rPr>
          <w:rFonts w:ascii="Times New Roman" w:hAnsi="Times New Roman" w:cs="Times New Roman"/>
          <w:sz w:val="24"/>
          <w:szCs w:val="24"/>
        </w:rPr>
        <w:t>Rachier</w:t>
      </w:r>
      <w:proofErr w:type="spellEnd"/>
      <w:r w:rsidR="00DB1D00" w:rsidRPr="00DB1D00">
        <w:rPr>
          <w:rFonts w:ascii="Times New Roman" w:hAnsi="Times New Roman" w:cs="Times New Roman"/>
          <w:sz w:val="24"/>
          <w:szCs w:val="24"/>
        </w:rPr>
        <w:t xml:space="preserve"> and Amolo advocates</w:t>
      </w:r>
      <w:r w:rsidR="00DB1D00">
        <w:rPr>
          <w:rFonts w:ascii="Times New Roman" w:hAnsi="Times New Roman" w:cs="Times New Roman"/>
          <w:sz w:val="24"/>
          <w:szCs w:val="24"/>
        </w:rPr>
        <w:t xml:space="preserve">. The executors moved to the High Court for a grant of letters of administration </w:t>
      </w:r>
      <w:r w:rsidR="00DB1D00">
        <w:rPr>
          <w:rFonts w:ascii="Times New Roman" w:hAnsi="Times New Roman" w:cs="Times New Roman"/>
          <w:i/>
          <w:iCs/>
          <w:sz w:val="24"/>
          <w:szCs w:val="24"/>
        </w:rPr>
        <w:t xml:space="preserve">ad </w:t>
      </w:r>
      <w:proofErr w:type="spellStart"/>
      <w:r w:rsidR="00DB1D00">
        <w:rPr>
          <w:rFonts w:ascii="Times New Roman" w:hAnsi="Times New Roman" w:cs="Times New Roman"/>
          <w:i/>
          <w:iCs/>
          <w:sz w:val="24"/>
          <w:szCs w:val="24"/>
        </w:rPr>
        <w:t>colligenda</w:t>
      </w:r>
      <w:proofErr w:type="spellEnd"/>
      <w:r w:rsidR="00DB1D00">
        <w:rPr>
          <w:rFonts w:ascii="Times New Roman" w:hAnsi="Times New Roman" w:cs="Times New Roman"/>
          <w:i/>
          <w:iCs/>
          <w:sz w:val="24"/>
          <w:szCs w:val="24"/>
        </w:rPr>
        <w:t xml:space="preserve"> bona</w:t>
      </w:r>
      <w:r w:rsidR="00DB1D00">
        <w:rPr>
          <w:rFonts w:ascii="Times New Roman" w:hAnsi="Times New Roman" w:cs="Times New Roman"/>
          <w:sz w:val="24"/>
          <w:szCs w:val="24"/>
        </w:rPr>
        <w:t xml:space="preserve"> on 19</w:t>
      </w:r>
      <w:r w:rsidR="00DB1D00" w:rsidRPr="00DB1D00">
        <w:rPr>
          <w:rFonts w:ascii="Times New Roman" w:hAnsi="Times New Roman" w:cs="Times New Roman"/>
          <w:sz w:val="24"/>
          <w:szCs w:val="24"/>
          <w:vertAlign w:val="superscript"/>
        </w:rPr>
        <w:t>th</w:t>
      </w:r>
      <w:r w:rsidR="00DB1D00">
        <w:rPr>
          <w:rFonts w:ascii="Times New Roman" w:hAnsi="Times New Roman" w:cs="Times New Roman"/>
          <w:sz w:val="24"/>
          <w:szCs w:val="24"/>
        </w:rPr>
        <w:t xml:space="preserve"> May, 2011. The two were merged into </w:t>
      </w:r>
      <w:r w:rsidR="00DB1D00" w:rsidRPr="00DB1D00">
        <w:rPr>
          <w:rFonts w:ascii="Times New Roman" w:hAnsi="Times New Roman" w:cs="Times New Roman"/>
          <w:b/>
          <w:bCs/>
          <w:sz w:val="24"/>
          <w:szCs w:val="24"/>
          <w:u w:val="single"/>
        </w:rPr>
        <w:t>Succession Cause No. 1298 of 2011.</w:t>
      </w:r>
      <w:r w:rsidR="00DB1D00">
        <w:rPr>
          <w:rFonts w:ascii="Times New Roman" w:hAnsi="Times New Roman" w:cs="Times New Roman"/>
          <w:sz w:val="24"/>
          <w:szCs w:val="24"/>
        </w:rPr>
        <w:t xml:space="preserve"> </w:t>
      </w:r>
    </w:p>
    <w:p w14:paraId="7CFA79A0" w14:textId="7B7A0147" w:rsidR="00BC44E3" w:rsidRPr="00BC44E3" w:rsidRDefault="00BC44E3">
      <w:pPr>
        <w:rPr>
          <w:rFonts w:ascii="Times New Roman" w:hAnsi="Times New Roman" w:cs="Times New Roman"/>
          <w:b/>
          <w:bCs/>
          <w:sz w:val="24"/>
          <w:szCs w:val="24"/>
        </w:rPr>
      </w:pPr>
      <w:r>
        <w:rPr>
          <w:rFonts w:ascii="Times New Roman" w:hAnsi="Times New Roman" w:cs="Times New Roman"/>
          <w:b/>
          <w:bCs/>
          <w:sz w:val="24"/>
          <w:szCs w:val="24"/>
        </w:rPr>
        <w:t xml:space="preserve">Facts </w:t>
      </w:r>
    </w:p>
    <w:p w14:paraId="7CD7A910" w14:textId="4075C5B1" w:rsidR="00DB1D00" w:rsidRDefault="00BC44E3">
      <w:pPr>
        <w:rPr>
          <w:rFonts w:ascii="Times New Roman" w:hAnsi="Times New Roman" w:cs="Times New Roman"/>
          <w:sz w:val="24"/>
          <w:szCs w:val="24"/>
        </w:rPr>
      </w:pPr>
      <w:r>
        <w:rPr>
          <w:rFonts w:ascii="Times New Roman" w:hAnsi="Times New Roman" w:cs="Times New Roman"/>
          <w:sz w:val="24"/>
          <w:szCs w:val="24"/>
        </w:rPr>
        <w:t>The deceased was taken from his house by his children,</w:t>
      </w:r>
      <w:r w:rsidRPr="00BC44E3">
        <w:rPr>
          <w:rFonts w:ascii="Times New Roman" w:hAnsi="Times New Roman" w:cs="Times New Roman"/>
          <w:sz w:val="24"/>
          <w:szCs w:val="24"/>
        </w:rPr>
        <w:t xml:space="preserve"> M, W, G, R, M, A, S and I on 8th August 2010. </w:t>
      </w:r>
      <w:r>
        <w:rPr>
          <w:rFonts w:ascii="Times New Roman" w:hAnsi="Times New Roman" w:cs="Times New Roman"/>
          <w:sz w:val="24"/>
          <w:szCs w:val="24"/>
        </w:rPr>
        <w:t xml:space="preserve">Prior to this, he was not in contact with his children for a duration. The deceased had suffered from diabetes for 40 years and was completely blind in one eye and 40% blind in the other eye. The children had to break into their father’s house and they submitted a video to demonstrate the same. He was taken to the Nairobi Hospital under the alias John Juma and stayed there for 7 days prior to his release. He was then taken to the United Kingdom for specialized care. </w:t>
      </w:r>
      <w:r w:rsidRPr="00BC44E3">
        <w:rPr>
          <w:rFonts w:ascii="Times New Roman" w:hAnsi="Times New Roman" w:cs="Times New Roman"/>
          <w:sz w:val="24"/>
          <w:szCs w:val="24"/>
        </w:rPr>
        <w:t xml:space="preserve">Thereafter, the deceased was allegedly discharged   from Wellington Hospital and went to stay at 77, Heathwood   Gardens, Cartons, London and this is the address at which </w:t>
      </w:r>
      <w:r w:rsidRPr="00BC44E3">
        <w:rPr>
          <w:rFonts w:ascii="Times New Roman" w:hAnsi="Times New Roman" w:cs="Times New Roman"/>
          <w:sz w:val="24"/>
          <w:szCs w:val="24"/>
        </w:rPr>
        <w:lastRenderedPageBreak/>
        <w:t>he allegedly executed the London Will.</w:t>
      </w:r>
      <w:r>
        <w:rPr>
          <w:rFonts w:ascii="Times New Roman" w:hAnsi="Times New Roman" w:cs="Times New Roman"/>
          <w:sz w:val="24"/>
          <w:szCs w:val="24"/>
        </w:rPr>
        <w:t xml:space="preserve"> Before this, it was alleged that he had executed the Kahari Will and the Codicil attached thereto by establishing the Kirima Trust in KCB bank. </w:t>
      </w:r>
    </w:p>
    <w:p w14:paraId="5B045E30" w14:textId="43158F61" w:rsidR="00BC44E3" w:rsidRDefault="00BC44E3">
      <w:pPr>
        <w:rPr>
          <w:rFonts w:ascii="Times New Roman" w:hAnsi="Times New Roman" w:cs="Times New Roman"/>
          <w:b/>
          <w:bCs/>
          <w:sz w:val="24"/>
          <w:szCs w:val="24"/>
        </w:rPr>
      </w:pPr>
      <w:r>
        <w:rPr>
          <w:rFonts w:ascii="Times New Roman" w:hAnsi="Times New Roman" w:cs="Times New Roman"/>
          <w:b/>
          <w:bCs/>
          <w:sz w:val="24"/>
          <w:szCs w:val="24"/>
        </w:rPr>
        <w:t xml:space="preserve">Supporters of the London Will </w:t>
      </w:r>
    </w:p>
    <w:p w14:paraId="4B82D6F5" w14:textId="087DE671" w:rsidR="00BC44E3" w:rsidRDefault="00BC44E3" w:rsidP="00BC44E3">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Wanjau Kirima</w:t>
      </w:r>
    </w:p>
    <w:p w14:paraId="14B20489" w14:textId="293B2932" w:rsidR="00BC44E3" w:rsidRDefault="00BC44E3" w:rsidP="00BC44E3">
      <w:pPr>
        <w:rPr>
          <w:rFonts w:ascii="Times New Roman" w:hAnsi="Times New Roman" w:cs="Times New Roman"/>
          <w:sz w:val="24"/>
          <w:szCs w:val="24"/>
        </w:rPr>
      </w:pPr>
      <w:r>
        <w:rPr>
          <w:rFonts w:ascii="Times New Roman" w:hAnsi="Times New Roman" w:cs="Times New Roman"/>
          <w:sz w:val="24"/>
          <w:szCs w:val="24"/>
        </w:rPr>
        <w:t xml:space="preserve">Wanjau Kirima is the eldest son of the deceased and supports the London Will. </w:t>
      </w:r>
      <w:r w:rsidR="004E59B2">
        <w:rPr>
          <w:rFonts w:ascii="Times New Roman" w:hAnsi="Times New Roman" w:cs="Times New Roman"/>
          <w:sz w:val="24"/>
          <w:szCs w:val="24"/>
        </w:rPr>
        <w:t xml:space="preserve">He challenges the validity of the Kahari Will on the basis that it contravenes Section 11 of the Law of Succession Act on attestation. </w:t>
      </w:r>
      <w:r w:rsidR="004E59B2" w:rsidRPr="004E59B2">
        <w:rPr>
          <w:rFonts w:ascii="Times New Roman" w:hAnsi="Times New Roman" w:cs="Times New Roman"/>
          <w:sz w:val="24"/>
          <w:szCs w:val="24"/>
        </w:rPr>
        <w:t xml:space="preserve">witnessed by   PW5, Elizabeth N. Philip who was allegedly called to do so way after the deceased had left Mr. Kahari's office. He referred the Court to the decision </w:t>
      </w:r>
      <w:r w:rsidR="004E59B2" w:rsidRPr="004E59B2">
        <w:rPr>
          <w:rFonts w:ascii="Times New Roman" w:hAnsi="Times New Roman" w:cs="Times New Roman"/>
          <w:b/>
          <w:bCs/>
          <w:sz w:val="24"/>
          <w:szCs w:val="24"/>
          <w:u w:val="single"/>
        </w:rPr>
        <w:t xml:space="preserve">In the Matter of the Estate of </w:t>
      </w:r>
      <w:proofErr w:type="spellStart"/>
      <w:r w:rsidR="004E59B2" w:rsidRPr="004E59B2">
        <w:rPr>
          <w:rFonts w:ascii="Times New Roman" w:hAnsi="Times New Roman" w:cs="Times New Roman"/>
          <w:b/>
          <w:bCs/>
          <w:sz w:val="24"/>
          <w:szCs w:val="24"/>
          <w:u w:val="single"/>
        </w:rPr>
        <w:t>Onesmus</w:t>
      </w:r>
      <w:proofErr w:type="spellEnd"/>
      <w:r w:rsidR="004E59B2" w:rsidRPr="004E59B2">
        <w:rPr>
          <w:rFonts w:ascii="Times New Roman" w:hAnsi="Times New Roman" w:cs="Times New Roman"/>
          <w:b/>
          <w:bCs/>
          <w:sz w:val="24"/>
          <w:szCs w:val="24"/>
          <w:u w:val="single"/>
        </w:rPr>
        <w:t xml:space="preserve"> </w:t>
      </w:r>
      <w:proofErr w:type="spellStart"/>
      <w:r w:rsidR="004E59B2" w:rsidRPr="004E59B2">
        <w:rPr>
          <w:rFonts w:ascii="Times New Roman" w:hAnsi="Times New Roman" w:cs="Times New Roman"/>
          <w:b/>
          <w:bCs/>
          <w:sz w:val="24"/>
          <w:szCs w:val="24"/>
          <w:u w:val="single"/>
        </w:rPr>
        <w:t>Ikiki</w:t>
      </w:r>
      <w:proofErr w:type="spellEnd"/>
      <w:r w:rsidR="004E59B2" w:rsidRPr="004E59B2">
        <w:rPr>
          <w:rFonts w:ascii="Times New Roman" w:hAnsi="Times New Roman" w:cs="Times New Roman"/>
          <w:b/>
          <w:bCs/>
          <w:sz w:val="24"/>
          <w:szCs w:val="24"/>
          <w:u w:val="single"/>
        </w:rPr>
        <w:t xml:space="preserve"> </w:t>
      </w:r>
      <w:r w:rsidR="004E59B2" w:rsidRPr="004E59B2">
        <w:rPr>
          <w:rFonts w:ascii="Times New Roman" w:hAnsi="Times New Roman" w:cs="Times New Roman"/>
          <w:b/>
          <w:bCs/>
          <w:sz w:val="24"/>
          <w:szCs w:val="24"/>
        </w:rPr>
        <w:t xml:space="preserve">  </w:t>
      </w:r>
      <w:proofErr w:type="spellStart"/>
      <w:r w:rsidR="004E59B2" w:rsidRPr="004E59B2">
        <w:rPr>
          <w:rFonts w:ascii="Times New Roman" w:hAnsi="Times New Roman" w:cs="Times New Roman"/>
          <w:b/>
          <w:bCs/>
          <w:sz w:val="24"/>
          <w:szCs w:val="24"/>
          <w:u w:val="single"/>
        </w:rPr>
        <w:t>Waithanwa</w:t>
      </w:r>
      <w:proofErr w:type="spellEnd"/>
      <w:r w:rsidR="004E59B2" w:rsidRPr="004E59B2">
        <w:rPr>
          <w:rFonts w:ascii="Times New Roman" w:hAnsi="Times New Roman" w:cs="Times New Roman"/>
          <w:b/>
          <w:bCs/>
          <w:sz w:val="24"/>
          <w:szCs w:val="24"/>
          <w:u w:val="single"/>
        </w:rPr>
        <w:t xml:space="preserve">, Nyeri HCSC 194 of 2000, Brown v Skirrow (1902) p </w:t>
      </w:r>
      <w:r w:rsidR="004E59B2" w:rsidRPr="004E59B2">
        <w:rPr>
          <w:rFonts w:ascii="Times New Roman" w:hAnsi="Times New Roman" w:cs="Times New Roman"/>
          <w:b/>
          <w:bCs/>
          <w:sz w:val="24"/>
          <w:szCs w:val="24"/>
        </w:rPr>
        <w:t xml:space="preserve">  </w:t>
      </w:r>
      <w:r w:rsidR="004E59B2" w:rsidRPr="004E59B2">
        <w:rPr>
          <w:rFonts w:ascii="Times New Roman" w:hAnsi="Times New Roman" w:cs="Times New Roman"/>
          <w:b/>
          <w:bCs/>
          <w:sz w:val="24"/>
          <w:szCs w:val="24"/>
          <w:u w:val="single"/>
        </w:rPr>
        <w:t xml:space="preserve">3 and Re Colling (1972) 1 WLR </w:t>
      </w:r>
      <w:r w:rsidR="004E59B2" w:rsidRPr="004E59B2">
        <w:rPr>
          <w:rFonts w:ascii="Times New Roman" w:hAnsi="Times New Roman" w:cs="Times New Roman"/>
          <w:sz w:val="24"/>
          <w:szCs w:val="24"/>
        </w:rPr>
        <w:t>1440</w:t>
      </w:r>
      <w:r w:rsidR="004E59B2">
        <w:rPr>
          <w:rFonts w:ascii="Times New Roman" w:hAnsi="Times New Roman" w:cs="Times New Roman"/>
          <w:sz w:val="24"/>
          <w:szCs w:val="24"/>
        </w:rPr>
        <w:t xml:space="preserve"> </w:t>
      </w:r>
      <w:r w:rsidR="004E59B2" w:rsidRPr="004E59B2">
        <w:rPr>
          <w:rFonts w:ascii="Times New Roman" w:hAnsi="Times New Roman" w:cs="Times New Roman"/>
          <w:sz w:val="24"/>
          <w:szCs w:val="24"/>
        </w:rPr>
        <w:t>where it was held that a   witness must attest the execution of the Will by the testator.</w:t>
      </w:r>
    </w:p>
    <w:p w14:paraId="1878B536" w14:textId="111D20DF" w:rsidR="004E59B2" w:rsidRDefault="004E59B2" w:rsidP="00BC44E3">
      <w:pPr>
        <w:rPr>
          <w:rFonts w:ascii="Times New Roman" w:hAnsi="Times New Roman" w:cs="Times New Roman"/>
          <w:sz w:val="24"/>
          <w:szCs w:val="24"/>
        </w:rPr>
      </w:pPr>
      <w:r>
        <w:rPr>
          <w:rFonts w:ascii="Times New Roman" w:hAnsi="Times New Roman" w:cs="Times New Roman"/>
          <w:sz w:val="24"/>
          <w:szCs w:val="24"/>
        </w:rPr>
        <w:t xml:space="preserve">He states that the Kahari will was drafted at a duration where the deceased was locked in his home without his free will. The deceased was quite ill at the time they took him out of the house that he could barely walk. He cited </w:t>
      </w:r>
      <w:r w:rsidRPr="004E59B2">
        <w:rPr>
          <w:rFonts w:ascii="Times New Roman" w:hAnsi="Times New Roman" w:cs="Times New Roman"/>
          <w:b/>
          <w:bCs/>
          <w:sz w:val="24"/>
          <w:szCs w:val="24"/>
          <w:u w:val="single"/>
        </w:rPr>
        <w:t xml:space="preserve">Julius Wainaina Mwathi v Beth </w:t>
      </w:r>
      <w:proofErr w:type="spellStart"/>
      <w:r w:rsidRPr="004E59B2">
        <w:rPr>
          <w:rFonts w:ascii="Times New Roman" w:hAnsi="Times New Roman" w:cs="Times New Roman"/>
          <w:b/>
          <w:bCs/>
          <w:sz w:val="24"/>
          <w:szCs w:val="24"/>
          <w:u w:val="single"/>
        </w:rPr>
        <w:t>Mbene</w:t>
      </w:r>
      <w:proofErr w:type="spellEnd"/>
      <w:r w:rsidRPr="004E59B2">
        <w:rPr>
          <w:rFonts w:ascii="Times New Roman" w:hAnsi="Times New Roman" w:cs="Times New Roman"/>
          <w:b/>
          <w:bCs/>
          <w:sz w:val="24"/>
          <w:szCs w:val="24"/>
          <w:u w:val="single"/>
        </w:rPr>
        <w:t xml:space="preserve"> Mwathi Civil Appeal No.123 of 1992</w:t>
      </w:r>
      <w:r w:rsidRPr="004E59B2">
        <w:rPr>
          <w:rFonts w:ascii="Times New Roman" w:hAnsi="Times New Roman" w:cs="Times New Roman"/>
          <w:sz w:val="24"/>
          <w:szCs w:val="24"/>
        </w:rPr>
        <w:t xml:space="preserve"> where the Will was held to be invalid having been drawn by a testator who was quite ill.</w:t>
      </w:r>
    </w:p>
    <w:p w14:paraId="1982C51A" w14:textId="77326609" w:rsidR="004E59B2" w:rsidRDefault="004E59B2" w:rsidP="00BC44E3">
      <w:pPr>
        <w:rPr>
          <w:rFonts w:ascii="Times New Roman" w:hAnsi="Times New Roman" w:cs="Times New Roman"/>
          <w:sz w:val="24"/>
          <w:szCs w:val="24"/>
        </w:rPr>
      </w:pPr>
      <w:r>
        <w:rPr>
          <w:rFonts w:ascii="Times New Roman" w:hAnsi="Times New Roman" w:cs="Times New Roman"/>
          <w:sz w:val="24"/>
          <w:szCs w:val="24"/>
        </w:rPr>
        <w:t xml:space="preserve">He takes issue with the attestation of the will by the deceased’s </w:t>
      </w:r>
      <w:r w:rsidRPr="004E59B2">
        <w:rPr>
          <w:rFonts w:ascii="Times New Roman" w:hAnsi="Times New Roman" w:cs="Times New Roman"/>
          <w:sz w:val="24"/>
          <w:szCs w:val="24"/>
        </w:rPr>
        <w:t>bodyguard, a caretaker, a clerk at his office and his lawyers' receptionist</w:t>
      </w:r>
      <w:r>
        <w:rPr>
          <w:rFonts w:ascii="Times New Roman" w:hAnsi="Times New Roman" w:cs="Times New Roman"/>
          <w:sz w:val="24"/>
          <w:szCs w:val="24"/>
        </w:rPr>
        <w:t xml:space="preserve">. He noted that the deceased enjoyed a high standing in society and would have obtained individuals of a similar status. </w:t>
      </w:r>
    </w:p>
    <w:p w14:paraId="747CF4F2" w14:textId="54C6E56F" w:rsidR="004E59B2" w:rsidRDefault="004E59B2" w:rsidP="00BC44E3">
      <w:pPr>
        <w:rPr>
          <w:rFonts w:ascii="Times New Roman" w:hAnsi="Times New Roman" w:cs="Times New Roman"/>
          <w:sz w:val="24"/>
          <w:szCs w:val="24"/>
        </w:rPr>
      </w:pPr>
      <w:r>
        <w:rPr>
          <w:rFonts w:ascii="Times New Roman" w:hAnsi="Times New Roman" w:cs="Times New Roman"/>
          <w:sz w:val="24"/>
          <w:szCs w:val="24"/>
        </w:rPr>
        <w:t>He notes that the London will reflects the last wishes and testament of the deceased as it does not bequeath property to anyone but establishes the Kahari trust. He notes the fact that A</w:t>
      </w:r>
      <w:r w:rsidR="009C3168">
        <w:rPr>
          <w:rFonts w:ascii="Times New Roman" w:hAnsi="Times New Roman" w:cs="Times New Roman"/>
          <w:sz w:val="24"/>
          <w:szCs w:val="24"/>
        </w:rPr>
        <w:t xml:space="preserve">nne was present during the production of the London will as his caretaker is not a vitiating factor. He quotes section 18 of the Law of Succession Act that indicates a second or subsequent will revokes all the former wills present. </w:t>
      </w:r>
    </w:p>
    <w:p w14:paraId="1749777C" w14:textId="3851BD5B" w:rsidR="009C3168" w:rsidRDefault="009C3168" w:rsidP="00BC44E3">
      <w:pPr>
        <w:rPr>
          <w:rFonts w:ascii="Times New Roman" w:hAnsi="Times New Roman" w:cs="Times New Roman"/>
          <w:sz w:val="24"/>
          <w:szCs w:val="24"/>
        </w:rPr>
      </w:pPr>
      <w:r w:rsidRPr="009C3168">
        <w:rPr>
          <w:rFonts w:ascii="Times New Roman" w:hAnsi="Times New Roman" w:cs="Times New Roman"/>
          <w:sz w:val="24"/>
          <w:szCs w:val="24"/>
        </w:rPr>
        <w:t xml:space="preserve">It was also his position that the testator had a sound mind, sound memory and sound understanding of all issues at the time of executing the London Will and that the Objectors to this Will have not adduced any evidence to demonstrate that he lacked testamentary capacity while executing it as required by </w:t>
      </w:r>
      <w:r w:rsidRPr="009C3168">
        <w:rPr>
          <w:rFonts w:ascii="Times New Roman" w:hAnsi="Times New Roman" w:cs="Times New Roman"/>
          <w:b/>
          <w:bCs/>
          <w:sz w:val="24"/>
          <w:szCs w:val="24"/>
        </w:rPr>
        <w:t>Section 5(4)</w:t>
      </w:r>
      <w:r w:rsidRPr="009C3168">
        <w:rPr>
          <w:rFonts w:ascii="Times New Roman" w:hAnsi="Times New Roman" w:cs="Times New Roman"/>
          <w:sz w:val="24"/>
          <w:szCs w:val="24"/>
        </w:rPr>
        <w:t xml:space="preserve"> of the </w:t>
      </w:r>
      <w:r w:rsidRPr="009C3168">
        <w:rPr>
          <w:rFonts w:ascii="Times New Roman" w:hAnsi="Times New Roman" w:cs="Times New Roman"/>
          <w:b/>
          <w:bCs/>
          <w:sz w:val="24"/>
          <w:szCs w:val="24"/>
        </w:rPr>
        <w:t>Law of Succession Act</w:t>
      </w:r>
      <w:r w:rsidRPr="009C3168">
        <w:rPr>
          <w:rFonts w:ascii="Times New Roman" w:hAnsi="Times New Roman" w:cs="Times New Roman"/>
          <w:sz w:val="24"/>
          <w:szCs w:val="24"/>
        </w:rPr>
        <w:t xml:space="preserve">. He submitted that the Objectors failed to controvert the evidence of Dr. Aluoch as to the soundness of mind of the testator. He claims that the fact that the testator was in a medical facility was not sufficient to prove mental incapacity. He relied on the case of </w:t>
      </w:r>
      <w:r w:rsidRPr="009C3168">
        <w:rPr>
          <w:rFonts w:ascii="Times New Roman" w:hAnsi="Times New Roman" w:cs="Times New Roman"/>
          <w:b/>
          <w:bCs/>
          <w:sz w:val="24"/>
          <w:szCs w:val="24"/>
          <w:u w:val="single"/>
        </w:rPr>
        <w:t>Banks v Goodfellow (1870) LR. 5 O.B.549</w:t>
      </w:r>
      <w:r w:rsidRPr="009C3168">
        <w:rPr>
          <w:rFonts w:ascii="Times New Roman" w:hAnsi="Times New Roman" w:cs="Times New Roman"/>
          <w:sz w:val="24"/>
          <w:szCs w:val="24"/>
        </w:rPr>
        <w:t xml:space="preserve"> and </w:t>
      </w:r>
      <w:r w:rsidRPr="009C3168">
        <w:rPr>
          <w:rFonts w:ascii="Times New Roman" w:hAnsi="Times New Roman" w:cs="Times New Roman"/>
          <w:b/>
          <w:bCs/>
          <w:sz w:val="24"/>
          <w:szCs w:val="24"/>
          <w:u w:val="single"/>
        </w:rPr>
        <w:t>In the Estate of Syevrose Mukulu Machakos HCSC No.198 of 2005</w:t>
      </w:r>
      <w:r w:rsidRPr="009C3168">
        <w:rPr>
          <w:rFonts w:ascii="Times New Roman" w:hAnsi="Times New Roman" w:cs="Times New Roman"/>
          <w:sz w:val="24"/>
          <w:szCs w:val="24"/>
        </w:rPr>
        <w:t xml:space="preserve"> in support of that proposition.</w:t>
      </w:r>
    </w:p>
    <w:p w14:paraId="7631CE1F" w14:textId="083AE8F6" w:rsidR="009C3168" w:rsidRDefault="009C3168" w:rsidP="00BC44E3">
      <w:pPr>
        <w:rPr>
          <w:rFonts w:ascii="Times New Roman" w:hAnsi="Times New Roman" w:cs="Times New Roman"/>
          <w:sz w:val="24"/>
          <w:szCs w:val="24"/>
        </w:rPr>
      </w:pPr>
      <w:r>
        <w:rPr>
          <w:rFonts w:ascii="Times New Roman" w:hAnsi="Times New Roman" w:cs="Times New Roman"/>
          <w:sz w:val="24"/>
          <w:szCs w:val="24"/>
        </w:rPr>
        <w:t xml:space="preserve">He argued there is no law that renders a will invalid due to the beneficiaries being present at its execution </w:t>
      </w:r>
    </w:p>
    <w:p w14:paraId="62A3AD50" w14:textId="3C79A175" w:rsidR="009C3168" w:rsidRDefault="009C3168" w:rsidP="00BC44E3">
      <w:pPr>
        <w:rPr>
          <w:rFonts w:ascii="Times New Roman" w:hAnsi="Times New Roman" w:cs="Times New Roman"/>
          <w:sz w:val="24"/>
          <w:szCs w:val="24"/>
        </w:rPr>
      </w:pPr>
      <w:r>
        <w:rPr>
          <w:rFonts w:ascii="Times New Roman" w:hAnsi="Times New Roman" w:cs="Times New Roman"/>
          <w:sz w:val="24"/>
          <w:szCs w:val="24"/>
        </w:rPr>
        <w:t xml:space="preserve">He stated that AWK did not influence the making of the will and the objectors have failed to prove that she induced or coerced the deceased into signing the will. </w:t>
      </w:r>
      <w:r w:rsidRPr="009C3168">
        <w:rPr>
          <w:rFonts w:ascii="Times New Roman" w:hAnsi="Times New Roman" w:cs="Times New Roman"/>
          <w:sz w:val="24"/>
          <w:szCs w:val="24"/>
        </w:rPr>
        <w:t xml:space="preserve">He relied on the case of </w:t>
      </w:r>
      <w:r w:rsidRPr="009C3168">
        <w:rPr>
          <w:rFonts w:ascii="Times New Roman" w:hAnsi="Times New Roman" w:cs="Times New Roman"/>
          <w:b/>
          <w:bCs/>
          <w:sz w:val="24"/>
          <w:szCs w:val="24"/>
          <w:u w:val="single"/>
        </w:rPr>
        <w:t>Wingrove v Wingrove (1885) 11 P.D. 81</w:t>
      </w:r>
      <w:r w:rsidRPr="009C3168">
        <w:rPr>
          <w:rFonts w:ascii="Times New Roman" w:hAnsi="Times New Roman" w:cs="Times New Roman"/>
          <w:sz w:val="24"/>
          <w:szCs w:val="24"/>
        </w:rPr>
        <w:t xml:space="preserve"> where it was held that all influences are not unlawful </w:t>
      </w:r>
      <w:r w:rsidRPr="009C3168">
        <w:rPr>
          <w:rFonts w:ascii="Times New Roman" w:hAnsi="Times New Roman" w:cs="Times New Roman"/>
          <w:sz w:val="24"/>
          <w:szCs w:val="24"/>
        </w:rPr>
        <w:lastRenderedPageBreak/>
        <w:t>and persuasion may be legitimate but the testator must not be driven since the Will must be the offspring of his own volition and not the record of someone else.</w:t>
      </w:r>
    </w:p>
    <w:p w14:paraId="2684D9CD" w14:textId="1A57A5CC" w:rsidR="009C3168" w:rsidRDefault="009C3168" w:rsidP="00BC44E3">
      <w:pPr>
        <w:rPr>
          <w:rFonts w:ascii="Times New Roman" w:hAnsi="Times New Roman" w:cs="Times New Roman"/>
          <w:sz w:val="24"/>
          <w:szCs w:val="24"/>
        </w:rPr>
      </w:pPr>
      <w:r>
        <w:rPr>
          <w:rFonts w:ascii="Times New Roman" w:hAnsi="Times New Roman" w:cs="Times New Roman"/>
          <w:sz w:val="24"/>
          <w:szCs w:val="24"/>
        </w:rPr>
        <w:t>He contends that the trust deed is a valid instrument as it was the intention of the deceased to create an educational trust to ensure all his children and grandchildren for generations are well-educated.</w:t>
      </w:r>
    </w:p>
    <w:p w14:paraId="64C389C6" w14:textId="72A9ACC0" w:rsidR="009C3168" w:rsidRDefault="009C3168" w:rsidP="00BC44E3">
      <w:pPr>
        <w:rPr>
          <w:rFonts w:ascii="Times New Roman" w:hAnsi="Times New Roman" w:cs="Times New Roman"/>
          <w:sz w:val="24"/>
          <w:szCs w:val="24"/>
        </w:rPr>
      </w:pPr>
      <w:r>
        <w:rPr>
          <w:rFonts w:ascii="Times New Roman" w:hAnsi="Times New Roman" w:cs="Times New Roman"/>
          <w:sz w:val="24"/>
          <w:szCs w:val="24"/>
        </w:rPr>
        <w:t>W</w:t>
      </w:r>
      <w:r w:rsidRPr="009C3168">
        <w:rPr>
          <w:rFonts w:ascii="Times New Roman" w:hAnsi="Times New Roman" w:cs="Times New Roman"/>
          <w:sz w:val="24"/>
          <w:szCs w:val="24"/>
        </w:rPr>
        <w:t xml:space="preserve">ith regard to the issue of the London Will being executed outside Kenya i.e. in England, it was his submission that the same was duly stamped in accordance with </w:t>
      </w:r>
      <w:r w:rsidRPr="009C3168">
        <w:rPr>
          <w:rFonts w:ascii="Times New Roman" w:hAnsi="Times New Roman" w:cs="Times New Roman"/>
          <w:b/>
          <w:bCs/>
          <w:sz w:val="24"/>
          <w:szCs w:val="24"/>
        </w:rPr>
        <w:t xml:space="preserve">Section 23 </w:t>
      </w:r>
      <w:r w:rsidRPr="009C3168">
        <w:rPr>
          <w:rFonts w:ascii="Times New Roman" w:hAnsi="Times New Roman" w:cs="Times New Roman"/>
          <w:sz w:val="24"/>
          <w:szCs w:val="24"/>
        </w:rPr>
        <w:t xml:space="preserve">of the </w:t>
      </w:r>
      <w:r w:rsidRPr="009C3168">
        <w:rPr>
          <w:rFonts w:ascii="Times New Roman" w:hAnsi="Times New Roman" w:cs="Times New Roman"/>
          <w:b/>
          <w:bCs/>
          <w:sz w:val="24"/>
          <w:szCs w:val="24"/>
        </w:rPr>
        <w:t>Stamp Duty Act, (Cap 480)</w:t>
      </w:r>
      <w:r w:rsidRPr="009C3168">
        <w:rPr>
          <w:rFonts w:ascii="Times New Roman" w:hAnsi="Times New Roman" w:cs="Times New Roman"/>
          <w:sz w:val="24"/>
          <w:szCs w:val="24"/>
        </w:rPr>
        <w:t xml:space="preserve"> and registered by the Registrar of Documents and therefore it is valid and ought to be recognized under Kenyan law.</w:t>
      </w:r>
    </w:p>
    <w:p w14:paraId="4CF25240" w14:textId="01AD7547" w:rsidR="009C3168" w:rsidRDefault="009C3168" w:rsidP="009C3168">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Margaret Kirima (MWK)</w:t>
      </w:r>
    </w:p>
    <w:p w14:paraId="13C03B3E" w14:textId="09FE0857" w:rsidR="009C3168" w:rsidRDefault="009C3168" w:rsidP="009C3168">
      <w:pPr>
        <w:rPr>
          <w:rFonts w:ascii="Times New Roman" w:hAnsi="Times New Roman" w:cs="Times New Roman"/>
          <w:sz w:val="24"/>
          <w:szCs w:val="24"/>
        </w:rPr>
      </w:pPr>
      <w:r>
        <w:rPr>
          <w:rFonts w:ascii="Times New Roman" w:hAnsi="Times New Roman" w:cs="Times New Roman"/>
          <w:sz w:val="24"/>
          <w:szCs w:val="24"/>
        </w:rPr>
        <w:t>Claim’s locking her father up for two years was a ploy by TW and her children as during that time Samuel Kirima registered himself as a partner in Kirima and Sons and used that position to transfer land other properties</w:t>
      </w:r>
      <w:r w:rsidR="002A06FE">
        <w:rPr>
          <w:rFonts w:ascii="Times New Roman" w:hAnsi="Times New Roman" w:cs="Times New Roman"/>
          <w:sz w:val="24"/>
          <w:szCs w:val="24"/>
        </w:rPr>
        <w:t xml:space="preserve"> without the deceased’s consent. </w:t>
      </w:r>
    </w:p>
    <w:p w14:paraId="2035FAED" w14:textId="57EDE26C" w:rsidR="002A06FE" w:rsidRDefault="002A06FE" w:rsidP="009C3168">
      <w:pPr>
        <w:rPr>
          <w:rFonts w:ascii="Times New Roman" w:hAnsi="Times New Roman" w:cs="Times New Roman"/>
          <w:sz w:val="24"/>
          <w:szCs w:val="24"/>
        </w:rPr>
      </w:pPr>
      <w:r>
        <w:rPr>
          <w:rFonts w:ascii="Times New Roman" w:hAnsi="Times New Roman" w:cs="Times New Roman"/>
          <w:sz w:val="24"/>
          <w:szCs w:val="24"/>
        </w:rPr>
        <w:t xml:space="preserve">She contends that Anne Wangari Kirima was trusted by the deceased and it would stand to reason that she would be charged with his affairs as she managed a lot of his businesses and properties. </w:t>
      </w:r>
    </w:p>
    <w:p w14:paraId="0CD732F7" w14:textId="435DF6B2" w:rsidR="002A06FE" w:rsidRDefault="002A06FE" w:rsidP="009C3168">
      <w:pPr>
        <w:rPr>
          <w:rFonts w:ascii="Times New Roman" w:hAnsi="Times New Roman" w:cs="Times New Roman"/>
          <w:sz w:val="24"/>
          <w:szCs w:val="24"/>
        </w:rPr>
      </w:pPr>
      <w:r>
        <w:rPr>
          <w:rFonts w:ascii="Times New Roman" w:hAnsi="Times New Roman" w:cs="Times New Roman"/>
          <w:sz w:val="24"/>
          <w:szCs w:val="24"/>
        </w:rPr>
        <w:t xml:space="preserve">She states none of the individuals challenging his mental capacity at the time of drafting the will presented evidence to show he lacked the capacity. </w:t>
      </w:r>
      <w:r w:rsidRPr="002A06FE">
        <w:rPr>
          <w:rFonts w:ascii="Times New Roman" w:hAnsi="Times New Roman" w:cs="Times New Roman"/>
          <w:sz w:val="24"/>
          <w:szCs w:val="24"/>
        </w:rPr>
        <w:t xml:space="preserve">She referred the Court to the findings made in the case </w:t>
      </w:r>
      <w:proofErr w:type="gramStart"/>
      <w:r w:rsidRPr="002A06FE">
        <w:rPr>
          <w:rFonts w:ascii="Times New Roman" w:hAnsi="Times New Roman" w:cs="Times New Roman"/>
          <w:sz w:val="24"/>
          <w:szCs w:val="24"/>
        </w:rPr>
        <w:t xml:space="preserve">of  </w:t>
      </w:r>
      <w:r w:rsidRPr="002A06FE">
        <w:rPr>
          <w:rFonts w:ascii="Times New Roman" w:hAnsi="Times New Roman" w:cs="Times New Roman"/>
          <w:b/>
          <w:bCs/>
          <w:sz w:val="24"/>
          <w:szCs w:val="24"/>
          <w:u w:val="single"/>
        </w:rPr>
        <w:t>Banks</w:t>
      </w:r>
      <w:proofErr w:type="gramEnd"/>
      <w:r w:rsidRPr="002A06FE">
        <w:rPr>
          <w:rFonts w:ascii="Times New Roman" w:hAnsi="Times New Roman" w:cs="Times New Roman"/>
          <w:b/>
          <w:bCs/>
          <w:sz w:val="24"/>
          <w:szCs w:val="24"/>
          <w:u w:val="single"/>
        </w:rPr>
        <w:t xml:space="preserve"> v Goodfellow (supra),</w:t>
      </w:r>
      <w:r w:rsidRPr="002A06FE">
        <w:rPr>
          <w:rFonts w:ascii="Times New Roman" w:hAnsi="Times New Roman" w:cs="Times New Roman"/>
          <w:sz w:val="24"/>
          <w:szCs w:val="24"/>
        </w:rPr>
        <w:t xml:space="preserve"> where it was held that an objector must prove that the testator lacked the mental capacity to make the Will.</w:t>
      </w:r>
    </w:p>
    <w:p w14:paraId="77A7D64B" w14:textId="3578C2D5" w:rsidR="002A06FE" w:rsidRDefault="002A06FE" w:rsidP="009C3168">
      <w:pPr>
        <w:rPr>
          <w:rFonts w:ascii="Times New Roman" w:hAnsi="Times New Roman" w:cs="Times New Roman"/>
          <w:sz w:val="24"/>
          <w:szCs w:val="24"/>
        </w:rPr>
      </w:pPr>
      <w:r w:rsidRPr="002A06FE">
        <w:rPr>
          <w:rFonts w:ascii="Times New Roman" w:hAnsi="Times New Roman" w:cs="Times New Roman"/>
          <w:sz w:val="24"/>
          <w:szCs w:val="24"/>
        </w:rPr>
        <w:t xml:space="preserve">She also claims that the Objectors have the burden of proving </w:t>
      </w:r>
      <w:proofErr w:type="gramStart"/>
      <w:r w:rsidRPr="002A06FE">
        <w:rPr>
          <w:rFonts w:ascii="Times New Roman" w:hAnsi="Times New Roman" w:cs="Times New Roman"/>
          <w:sz w:val="24"/>
          <w:szCs w:val="24"/>
        </w:rPr>
        <w:t>that  the</w:t>
      </w:r>
      <w:proofErr w:type="gramEnd"/>
      <w:r w:rsidRPr="002A06FE">
        <w:rPr>
          <w:rFonts w:ascii="Times New Roman" w:hAnsi="Times New Roman" w:cs="Times New Roman"/>
          <w:sz w:val="24"/>
          <w:szCs w:val="24"/>
        </w:rPr>
        <w:t xml:space="preserve"> deceased was coerced into making the London Will and she  relied on the case of </w:t>
      </w:r>
      <w:r w:rsidRPr="002A06FE">
        <w:rPr>
          <w:rFonts w:ascii="Times New Roman" w:hAnsi="Times New Roman" w:cs="Times New Roman"/>
          <w:b/>
          <w:bCs/>
          <w:sz w:val="24"/>
          <w:szCs w:val="24"/>
          <w:u w:val="single"/>
        </w:rPr>
        <w:t>Wanjau v Wanyoike &amp; 4 Others,</w:t>
      </w:r>
      <w:r w:rsidRPr="002A06FE">
        <w:rPr>
          <w:rFonts w:ascii="Times New Roman" w:hAnsi="Times New Roman" w:cs="Times New Roman"/>
          <w:sz w:val="24"/>
          <w:szCs w:val="24"/>
        </w:rPr>
        <w:t xml:space="preserve"> where it was held that the burden of proving suspicious circumstances lies on the person who is challenging the validity of a Will. And </w:t>
      </w:r>
      <w:proofErr w:type="gramStart"/>
      <w:r w:rsidRPr="002A06FE">
        <w:rPr>
          <w:rFonts w:ascii="Times New Roman" w:hAnsi="Times New Roman" w:cs="Times New Roman"/>
          <w:sz w:val="24"/>
          <w:szCs w:val="24"/>
        </w:rPr>
        <w:t>also</w:t>
      </w:r>
      <w:proofErr w:type="gramEnd"/>
      <w:r w:rsidRPr="002A06FE">
        <w:rPr>
          <w:rFonts w:ascii="Times New Roman" w:hAnsi="Times New Roman" w:cs="Times New Roman"/>
          <w:sz w:val="24"/>
          <w:szCs w:val="24"/>
        </w:rPr>
        <w:t xml:space="preserve"> that in the case of </w:t>
      </w:r>
      <w:r w:rsidRPr="002A06FE">
        <w:rPr>
          <w:rFonts w:ascii="Times New Roman" w:hAnsi="Times New Roman" w:cs="Times New Roman"/>
          <w:b/>
          <w:bCs/>
          <w:sz w:val="24"/>
          <w:szCs w:val="24"/>
          <w:u w:val="single"/>
        </w:rPr>
        <w:t>Atter &amp; Others vs Atkinson &amp; Anor HCC No.147 of 1980</w:t>
      </w:r>
      <w:r w:rsidRPr="002A06FE">
        <w:rPr>
          <w:rFonts w:ascii="Times New Roman" w:hAnsi="Times New Roman" w:cs="Times New Roman"/>
          <w:sz w:val="24"/>
          <w:szCs w:val="24"/>
        </w:rPr>
        <w:t xml:space="preserve"> it was held that when it is proved that a Will was read to a testator and he put his signature on it, he must have known what he was signing.</w:t>
      </w:r>
    </w:p>
    <w:p w14:paraId="31F5093C" w14:textId="5987E3DD" w:rsidR="002A06FE" w:rsidRDefault="002A06FE" w:rsidP="009C3168">
      <w:pPr>
        <w:rPr>
          <w:rFonts w:ascii="Times New Roman" w:hAnsi="Times New Roman" w:cs="Times New Roman"/>
          <w:sz w:val="24"/>
          <w:szCs w:val="24"/>
        </w:rPr>
      </w:pPr>
      <w:r>
        <w:rPr>
          <w:rFonts w:ascii="Times New Roman" w:hAnsi="Times New Roman" w:cs="Times New Roman"/>
          <w:sz w:val="24"/>
          <w:szCs w:val="24"/>
        </w:rPr>
        <w:t xml:space="preserve">She asserted that Benard </w:t>
      </w:r>
      <w:proofErr w:type="spellStart"/>
      <w:r>
        <w:rPr>
          <w:rFonts w:ascii="Times New Roman" w:hAnsi="Times New Roman" w:cs="Times New Roman"/>
          <w:sz w:val="24"/>
          <w:szCs w:val="24"/>
        </w:rPr>
        <w:t>Mbati</w:t>
      </w:r>
      <w:proofErr w:type="spellEnd"/>
      <w:r>
        <w:rPr>
          <w:rFonts w:ascii="Times New Roman" w:hAnsi="Times New Roman" w:cs="Times New Roman"/>
          <w:sz w:val="24"/>
          <w:szCs w:val="24"/>
        </w:rPr>
        <w:t xml:space="preserve">, one of the witnesses who attested the will only saw the deceased signing one page, whereas all the pages were signed in the will. The second witness, Ruth </w:t>
      </w:r>
      <w:proofErr w:type="spellStart"/>
      <w:r>
        <w:rPr>
          <w:rFonts w:ascii="Times New Roman" w:hAnsi="Times New Roman" w:cs="Times New Roman"/>
          <w:sz w:val="24"/>
          <w:szCs w:val="24"/>
        </w:rPr>
        <w:t>Kawilla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Nzovya</w:t>
      </w:r>
      <w:proofErr w:type="spellEnd"/>
      <w:r>
        <w:rPr>
          <w:rFonts w:ascii="Times New Roman" w:hAnsi="Times New Roman" w:cs="Times New Roman"/>
          <w:sz w:val="24"/>
          <w:szCs w:val="24"/>
        </w:rPr>
        <w:t xml:space="preserve"> admitted in cross-examination that she was not aware she was signing a will. It was contrary to section 11 of the Law of Succession Act. </w:t>
      </w:r>
    </w:p>
    <w:p w14:paraId="48671599" w14:textId="3500AB55" w:rsidR="002A06FE" w:rsidRDefault="002A06FE" w:rsidP="002A06FE">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Bishop Gathoni</w:t>
      </w:r>
    </w:p>
    <w:p w14:paraId="6DB165B7" w14:textId="1469355C" w:rsidR="002A06FE" w:rsidRDefault="002A06FE" w:rsidP="002A06FE">
      <w:pPr>
        <w:rPr>
          <w:rFonts w:ascii="Times New Roman" w:hAnsi="Times New Roman" w:cs="Times New Roman"/>
          <w:sz w:val="24"/>
          <w:szCs w:val="24"/>
        </w:rPr>
      </w:pPr>
      <w:r>
        <w:rPr>
          <w:rFonts w:ascii="Times New Roman" w:hAnsi="Times New Roman" w:cs="Times New Roman"/>
          <w:sz w:val="24"/>
          <w:szCs w:val="24"/>
        </w:rPr>
        <w:t xml:space="preserve">She stated that the deceased was of sound mind at the time of executing the London Will </w:t>
      </w:r>
      <w:r w:rsidR="0036184B">
        <w:rPr>
          <w:rFonts w:ascii="Times New Roman" w:hAnsi="Times New Roman" w:cs="Times New Roman"/>
          <w:sz w:val="24"/>
          <w:szCs w:val="24"/>
        </w:rPr>
        <w:t xml:space="preserve">as he requested Dr. Aluoch to get him a competent lawyer to draft the will. She says the objectors have not adduced any evidence to demonstrate the deceased was of unsound mind at the time of making the will as per section 5(3) of the Law of Succession Act. </w:t>
      </w:r>
    </w:p>
    <w:p w14:paraId="23A0C7CF" w14:textId="2BF4223B" w:rsidR="0036184B" w:rsidRDefault="0036184B" w:rsidP="002A06FE">
      <w:pPr>
        <w:rPr>
          <w:rFonts w:ascii="Times New Roman" w:hAnsi="Times New Roman" w:cs="Times New Roman"/>
          <w:sz w:val="24"/>
          <w:szCs w:val="24"/>
        </w:rPr>
      </w:pPr>
      <w:r>
        <w:rPr>
          <w:rFonts w:ascii="Times New Roman" w:hAnsi="Times New Roman" w:cs="Times New Roman"/>
          <w:sz w:val="24"/>
          <w:szCs w:val="24"/>
        </w:rPr>
        <w:t xml:space="preserve">She stated the objectors have not demonstrated any suspicious circumstances surrounding the formation of the London Will and that the deceased knew and understood that it was his last will and testament. </w:t>
      </w:r>
    </w:p>
    <w:p w14:paraId="7D76E34F" w14:textId="25F1AD56" w:rsidR="00155282" w:rsidRDefault="00155282" w:rsidP="00155282">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Maria N Kahari</w:t>
      </w:r>
    </w:p>
    <w:p w14:paraId="0DC98E22" w14:textId="3EB3176D" w:rsidR="00155282" w:rsidRDefault="00155282" w:rsidP="00155282">
      <w:pPr>
        <w:rPr>
          <w:rFonts w:ascii="Times New Roman" w:hAnsi="Times New Roman" w:cs="Times New Roman"/>
          <w:sz w:val="24"/>
          <w:szCs w:val="24"/>
        </w:rPr>
      </w:pPr>
      <w:r>
        <w:rPr>
          <w:rFonts w:ascii="Times New Roman" w:hAnsi="Times New Roman" w:cs="Times New Roman"/>
          <w:sz w:val="24"/>
          <w:szCs w:val="24"/>
        </w:rPr>
        <w:t xml:space="preserve">She is the eldest daughter of the first wife. </w:t>
      </w:r>
    </w:p>
    <w:p w14:paraId="675AA490" w14:textId="0D1B4A38" w:rsidR="00155282" w:rsidRDefault="00155282" w:rsidP="00155282">
      <w:pPr>
        <w:rPr>
          <w:rFonts w:ascii="Times New Roman" w:hAnsi="Times New Roman" w:cs="Times New Roman"/>
          <w:sz w:val="24"/>
          <w:szCs w:val="24"/>
        </w:rPr>
      </w:pPr>
      <w:r>
        <w:rPr>
          <w:rFonts w:ascii="Times New Roman" w:hAnsi="Times New Roman" w:cs="Times New Roman"/>
          <w:sz w:val="24"/>
          <w:szCs w:val="24"/>
        </w:rPr>
        <w:t xml:space="preserve">Claim’s her father’s health was fine at the time of making the will as confirmed by Dr. Aluoch. </w:t>
      </w:r>
    </w:p>
    <w:p w14:paraId="38B665D1" w14:textId="1002A19E" w:rsidR="00155282" w:rsidRDefault="00155282" w:rsidP="00155282">
      <w:pPr>
        <w:rPr>
          <w:rFonts w:ascii="Times New Roman" w:hAnsi="Times New Roman" w:cs="Times New Roman"/>
          <w:sz w:val="24"/>
          <w:szCs w:val="24"/>
        </w:rPr>
      </w:pPr>
      <w:r>
        <w:rPr>
          <w:rFonts w:ascii="Times New Roman" w:hAnsi="Times New Roman" w:cs="Times New Roman"/>
          <w:sz w:val="24"/>
          <w:szCs w:val="24"/>
        </w:rPr>
        <w:t>S</w:t>
      </w:r>
      <w:r w:rsidRPr="00155282">
        <w:rPr>
          <w:rFonts w:ascii="Times New Roman" w:hAnsi="Times New Roman" w:cs="Times New Roman"/>
          <w:sz w:val="24"/>
          <w:szCs w:val="24"/>
        </w:rPr>
        <w:t xml:space="preserve">he relied on the case of </w:t>
      </w:r>
      <w:r w:rsidRPr="00155282">
        <w:rPr>
          <w:rFonts w:ascii="Times New Roman" w:hAnsi="Times New Roman" w:cs="Times New Roman"/>
          <w:b/>
          <w:bCs/>
          <w:sz w:val="24"/>
          <w:szCs w:val="24"/>
          <w:u w:val="single"/>
        </w:rPr>
        <w:t xml:space="preserve">Atter </w:t>
      </w:r>
      <w:proofErr w:type="gramStart"/>
      <w:r w:rsidRPr="00155282">
        <w:rPr>
          <w:rFonts w:ascii="Times New Roman" w:hAnsi="Times New Roman" w:cs="Times New Roman"/>
          <w:b/>
          <w:bCs/>
          <w:sz w:val="24"/>
          <w:szCs w:val="24"/>
          <w:u w:val="single"/>
        </w:rPr>
        <w:t xml:space="preserve">&amp; </w:t>
      </w:r>
      <w:r w:rsidRPr="00155282">
        <w:rPr>
          <w:rFonts w:ascii="Times New Roman" w:hAnsi="Times New Roman" w:cs="Times New Roman"/>
          <w:b/>
          <w:bCs/>
          <w:sz w:val="24"/>
          <w:szCs w:val="24"/>
        </w:rPr>
        <w:t> </w:t>
      </w:r>
      <w:r w:rsidRPr="00155282">
        <w:rPr>
          <w:rFonts w:ascii="Times New Roman" w:hAnsi="Times New Roman" w:cs="Times New Roman"/>
          <w:b/>
          <w:bCs/>
          <w:sz w:val="24"/>
          <w:szCs w:val="24"/>
          <w:u w:val="single"/>
        </w:rPr>
        <w:t>Others</w:t>
      </w:r>
      <w:proofErr w:type="gramEnd"/>
      <w:r w:rsidRPr="00155282">
        <w:rPr>
          <w:rFonts w:ascii="Times New Roman" w:hAnsi="Times New Roman" w:cs="Times New Roman"/>
          <w:b/>
          <w:bCs/>
          <w:sz w:val="24"/>
          <w:szCs w:val="24"/>
          <w:u w:val="single"/>
        </w:rPr>
        <w:t xml:space="preserve"> vs Atkinson &amp; Anor (supra)</w:t>
      </w:r>
      <w:r w:rsidRPr="00155282">
        <w:rPr>
          <w:rFonts w:ascii="Times New Roman" w:hAnsi="Times New Roman" w:cs="Times New Roman"/>
          <w:sz w:val="24"/>
          <w:szCs w:val="24"/>
        </w:rPr>
        <w:t xml:space="preserve"> and </w:t>
      </w:r>
      <w:r w:rsidRPr="00155282">
        <w:rPr>
          <w:rFonts w:ascii="Times New Roman" w:hAnsi="Times New Roman" w:cs="Times New Roman"/>
          <w:b/>
          <w:bCs/>
          <w:sz w:val="24"/>
          <w:szCs w:val="24"/>
          <w:u w:val="single"/>
        </w:rPr>
        <w:t xml:space="preserve">Wanjau Wanyoike &amp; 4 Others vs Everest Wanyoike </w:t>
      </w:r>
      <w:proofErr w:type="spellStart"/>
      <w:r w:rsidRPr="00155282">
        <w:rPr>
          <w:rFonts w:ascii="Times New Roman" w:hAnsi="Times New Roman" w:cs="Times New Roman"/>
          <w:b/>
          <w:bCs/>
          <w:sz w:val="24"/>
          <w:szCs w:val="24"/>
          <w:u w:val="single"/>
        </w:rPr>
        <w:t>Njubi</w:t>
      </w:r>
      <w:proofErr w:type="spellEnd"/>
      <w:r w:rsidRPr="00155282">
        <w:rPr>
          <w:rFonts w:ascii="Times New Roman" w:hAnsi="Times New Roman" w:cs="Times New Roman"/>
          <w:b/>
          <w:bCs/>
          <w:sz w:val="24"/>
          <w:szCs w:val="24"/>
          <w:u w:val="single"/>
        </w:rPr>
        <w:t xml:space="preserve"> Waweru, HCCC No.147 of  1980</w:t>
      </w:r>
      <w:r w:rsidRPr="00155282">
        <w:rPr>
          <w:rFonts w:ascii="Times New Roman" w:hAnsi="Times New Roman" w:cs="Times New Roman"/>
          <w:sz w:val="24"/>
          <w:szCs w:val="24"/>
        </w:rPr>
        <w:t xml:space="preserve"> where it was held that the burden of proving that suspicious circumstances exist lies on the person challenging the validity of a    Will.</w:t>
      </w:r>
    </w:p>
    <w:p w14:paraId="7F844CB1" w14:textId="4C14EEB8" w:rsidR="00155282" w:rsidRDefault="00155282" w:rsidP="00155282">
      <w:pPr>
        <w:rPr>
          <w:rFonts w:ascii="Times New Roman" w:hAnsi="Times New Roman" w:cs="Times New Roman"/>
          <w:sz w:val="24"/>
          <w:szCs w:val="24"/>
        </w:rPr>
      </w:pPr>
      <w:r>
        <w:rPr>
          <w:rFonts w:ascii="Times New Roman" w:hAnsi="Times New Roman" w:cs="Times New Roman"/>
          <w:sz w:val="24"/>
          <w:szCs w:val="24"/>
        </w:rPr>
        <w:t xml:space="preserve">States that if the London will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held to be invalid then the deceased died intestate as the Kahari Will was not properly attested. </w:t>
      </w:r>
    </w:p>
    <w:p w14:paraId="39D272F5" w14:textId="2D5D39E2" w:rsidR="00155282" w:rsidRDefault="00155282" w:rsidP="00155282">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Anne Wangari Kirima (AWK)</w:t>
      </w:r>
    </w:p>
    <w:p w14:paraId="5DA68441" w14:textId="1C599286" w:rsidR="00155282" w:rsidRDefault="00155282" w:rsidP="00155282">
      <w:pPr>
        <w:rPr>
          <w:rFonts w:ascii="Times New Roman" w:hAnsi="Times New Roman" w:cs="Times New Roman"/>
          <w:sz w:val="24"/>
          <w:szCs w:val="24"/>
        </w:rPr>
      </w:pPr>
      <w:r>
        <w:rPr>
          <w:rFonts w:ascii="Times New Roman" w:hAnsi="Times New Roman" w:cs="Times New Roman"/>
          <w:sz w:val="24"/>
          <w:szCs w:val="24"/>
        </w:rPr>
        <w:t xml:space="preserve">States that the London will is valid as it was properly constituted and executed as opposed to the Kahari Will as the two individuals that watched its execution were incompetent to act as witnesses. </w:t>
      </w:r>
    </w:p>
    <w:p w14:paraId="2697E562" w14:textId="032CF5E1" w:rsidR="00155282" w:rsidRDefault="00155282" w:rsidP="00155282">
      <w:pPr>
        <w:rPr>
          <w:rFonts w:ascii="Times New Roman" w:hAnsi="Times New Roman" w:cs="Times New Roman"/>
          <w:sz w:val="24"/>
          <w:szCs w:val="24"/>
        </w:rPr>
      </w:pPr>
      <w:r>
        <w:rPr>
          <w:rFonts w:ascii="Times New Roman" w:hAnsi="Times New Roman" w:cs="Times New Roman"/>
          <w:sz w:val="24"/>
          <w:szCs w:val="24"/>
        </w:rPr>
        <w:t>Stated that the objectors of the London Will failed to prove that the testator lacked the testamentary capacity to create a valid will.</w:t>
      </w:r>
    </w:p>
    <w:p w14:paraId="56F90310" w14:textId="3E85B126" w:rsidR="00155282" w:rsidRDefault="00155282" w:rsidP="00155282">
      <w:pPr>
        <w:rPr>
          <w:rFonts w:ascii="Times New Roman" w:hAnsi="Times New Roman" w:cs="Times New Roman"/>
          <w:sz w:val="24"/>
          <w:szCs w:val="24"/>
        </w:rPr>
      </w:pPr>
      <w:r w:rsidRPr="00155282">
        <w:rPr>
          <w:rFonts w:ascii="Times New Roman" w:hAnsi="Times New Roman" w:cs="Times New Roman"/>
          <w:sz w:val="24"/>
          <w:szCs w:val="24"/>
        </w:rPr>
        <w:t xml:space="preserve">It was A position that the Kahari Will had been vitiated </w:t>
      </w:r>
      <w:proofErr w:type="gramStart"/>
      <w:r w:rsidRPr="00155282">
        <w:rPr>
          <w:rFonts w:ascii="Times New Roman" w:hAnsi="Times New Roman" w:cs="Times New Roman"/>
          <w:sz w:val="24"/>
          <w:szCs w:val="24"/>
        </w:rPr>
        <w:t>by  undue</w:t>
      </w:r>
      <w:proofErr w:type="gramEnd"/>
      <w:r w:rsidRPr="00155282">
        <w:rPr>
          <w:rFonts w:ascii="Times New Roman" w:hAnsi="Times New Roman" w:cs="Times New Roman"/>
          <w:sz w:val="24"/>
          <w:szCs w:val="24"/>
        </w:rPr>
        <w:t xml:space="preserve"> influence, suspicious circumstances, fraud and lack of  knowledge of approval for various reasons; First, that the Codicil bequeathing TW most of the valuable assets belonging  to the deceased was done shortly after the death of the deceased's first wife at a time when the testator was locked incommunicado by TW and was prevented from meeting with any of his children with his deceased wife. Secondly, she took issue with </w:t>
      </w:r>
      <w:proofErr w:type="gramStart"/>
      <w:r w:rsidRPr="00155282">
        <w:rPr>
          <w:rFonts w:ascii="Times New Roman" w:hAnsi="Times New Roman" w:cs="Times New Roman"/>
          <w:sz w:val="24"/>
          <w:szCs w:val="24"/>
        </w:rPr>
        <w:t>the  witnesses</w:t>
      </w:r>
      <w:proofErr w:type="gramEnd"/>
      <w:r w:rsidRPr="00155282">
        <w:rPr>
          <w:rFonts w:ascii="Times New Roman" w:hAnsi="Times New Roman" w:cs="Times New Roman"/>
          <w:sz w:val="24"/>
          <w:szCs w:val="24"/>
        </w:rPr>
        <w:t xml:space="preserve"> who attested the Kahari Will as they were illiterate people who did not understand the import of their signatures and that it would have been unusual for the testator to pick them as his witnesses given his social standing in the society. Thirdly, that the drawing of Kahari's Will in his office and being witnessed by his </w:t>
      </w:r>
      <w:proofErr w:type="gramStart"/>
      <w:r w:rsidRPr="00155282">
        <w:rPr>
          <w:rFonts w:ascii="Times New Roman" w:hAnsi="Times New Roman" w:cs="Times New Roman"/>
          <w:sz w:val="24"/>
          <w:szCs w:val="24"/>
        </w:rPr>
        <w:t>Secretary</w:t>
      </w:r>
      <w:proofErr w:type="gramEnd"/>
      <w:r w:rsidRPr="00155282">
        <w:rPr>
          <w:rFonts w:ascii="Times New Roman" w:hAnsi="Times New Roman" w:cs="Times New Roman"/>
          <w:sz w:val="24"/>
          <w:szCs w:val="24"/>
        </w:rPr>
        <w:t xml:space="preserve"> raises suspicions. Fourthly, that the deceased was captured on video while in London claiming that he had previously been coerced and forced to sign various documents including Wills, transfers of properties and/or power of attorneys in respect of his properties. Lastly, she claimed that the disconnect between the deceased's long standing and conviction, that upon his death </w:t>
      </w:r>
      <w:proofErr w:type="gramStart"/>
      <w:r w:rsidRPr="00155282">
        <w:rPr>
          <w:rFonts w:ascii="Times New Roman" w:hAnsi="Times New Roman" w:cs="Times New Roman"/>
          <w:sz w:val="24"/>
          <w:szCs w:val="24"/>
        </w:rPr>
        <w:t>his  property</w:t>
      </w:r>
      <w:proofErr w:type="gramEnd"/>
      <w:r w:rsidRPr="00155282">
        <w:rPr>
          <w:rFonts w:ascii="Times New Roman" w:hAnsi="Times New Roman" w:cs="Times New Roman"/>
          <w:sz w:val="24"/>
          <w:szCs w:val="24"/>
        </w:rPr>
        <w:t xml:space="preserve"> should not be distributed directly to his children but be transferred into a Trust created for the benefit of his children and  grandchildren, and the Kahari Will, raises suspicions.</w:t>
      </w:r>
    </w:p>
    <w:p w14:paraId="26F75079" w14:textId="5A900669" w:rsidR="00155282" w:rsidRDefault="00155282" w:rsidP="00155282">
      <w:pPr>
        <w:rPr>
          <w:rFonts w:ascii="Times New Roman" w:hAnsi="Times New Roman" w:cs="Times New Roman"/>
          <w:sz w:val="24"/>
          <w:szCs w:val="24"/>
        </w:rPr>
      </w:pPr>
      <w:r>
        <w:rPr>
          <w:rFonts w:ascii="Times New Roman" w:hAnsi="Times New Roman" w:cs="Times New Roman"/>
          <w:sz w:val="24"/>
          <w:szCs w:val="24"/>
        </w:rPr>
        <w:t>She claims her involvement in the London Will did not surmount to undue influence.</w:t>
      </w:r>
    </w:p>
    <w:p w14:paraId="1BDF301A" w14:textId="13A91D84" w:rsidR="00155282" w:rsidRDefault="00155282" w:rsidP="00155282">
      <w:pPr>
        <w:rPr>
          <w:rFonts w:ascii="Times New Roman" w:hAnsi="Times New Roman" w:cs="Times New Roman"/>
          <w:sz w:val="24"/>
          <w:szCs w:val="24"/>
        </w:rPr>
      </w:pPr>
      <w:r>
        <w:rPr>
          <w:rFonts w:ascii="Times New Roman" w:hAnsi="Times New Roman" w:cs="Times New Roman"/>
          <w:sz w:val="24"/>
          <w:szCs w:val="24"/>
        </w:rPr>
        <w:t xml:space="preserve">She claims the London Will is a Kenyan will that should be governed by the laws of Kenya as the deceased was a Kenyan citizen and the fact that Mr. </w:t>
      </w:r>
      <w:proofErr w:type="spellStart"/>
      <w:r>
        <w:rPr>
          <w:rFonts w:ascii="Times New Roman" w:hAnsi="Times New Roman" w:cs="Times New Roman"/>
          <w:sz w:val="24"/>
          <w:szCs w:val="24"/>
        </w:rPr>
        <w:t>Rachier</w:t>
      </w:r>
      <w:proofErr w:type="spellEnd"/>
      <w:r>
        <w:rPr>
          <w:rFonts w:ascii="Times New Roman" w:hAnsi="Times New Roman" w:cs="Times New Roman"/>
          <w:sz w:val="24"/>
          <w:szCs w:val="24"/>
        </w:rPr>
        <w:t xml:space="preserve"> is not licensed to practice law in </w:t>
      </w:r>
      <w:proofErr w:type="spellStart"/>
      <w:r>
        <w:rPr>
          <w:rFonts w:ascii="Times New Roman" w:hAnsi="Times New Roman" w:cs="Times New Roman"/>
          <w:sz w:val="24"/>
          <w:szCs w:val="24"/>
        </w:rPr>
        <w:t>kenya</w:t>
      </w:r>
      <w:proofErr w:type="spellEnd"/>
      <w:r>
        <w:rPr>
          <w:rFonts w:ascii="Times New Roman" w:hAnsi="Times New Roman" w:cs="Times New Roman"/>
          <w:sz w:val="24"/>
          <w:szCs w:val="24"/>
        </w:rPr>
        <w:t xml:space="preserve"> does not invalidate the will as it does not have to be drawn by a lawyer. </w:t>
      </w:r>
    </w:p>
    <w:p w14:paraId="37650A3A" w14:textId="442A3B9C" w:rsidR="00155282" w:rsidRDefault="00995C54" w:rsidP="00155282">
      <w:pPr>
        <w:rPr>
          <w:rFonts w:ascii="Times New Roman" w:hAnsi="Times New Roman" w:cs="Times New Roman"/>
          <w:b/>
          <w:bCs/>
          <w:sz w:val="24"/>
          <w:szCs w:val="24"/>
        </w:rPr>
      </w:pPr>
      <w:r>
        <w:rPr>
          <w:rFonts w:ascii="Times New Roman" w:hAnsi="Times New Roman" w:cs="Times New Roman"/>
          <w:b/>
          <w:bCs/>
          <w:sz w:val="24"/>
          <w:szCs w:val="24"/>
        </w:rPr>
        <w:t xml:space="preserve">Supporters of the Kahari Will </w:t>
      </w:r>
    </w:p>
    <w:p w14:paraId="118B4205" w14:textId="01306400" w:rsidR="00995C54" w:rsidRDefault="00995C54" w:rsidP="00995C54">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Submissions of GWK, SKK, and INK</w:t>
      </w:r>
    </w:p>
    <w:p w14:paraId="1315A80B" w14:textId="676FD041" w:rsidR="00995C54" w:rsidRDefault="00995C54" w:rsidP="00995C54">
      <w:pPr>
        <w:rPr>
          <w:rFonts w:ascii="Times New Roman" w:hAnsi="Times New Roman" w:cs="Times New Roman"/>
          <w:sz w:val="24"/>
          <w:szCs w:val="24"/>
        </w:rPr>
      </w:pPr>
      <w:r>
        <w:rPr>
          <w:rFonts w:ascii="Times New Roman" w:hAnsi="Times New Roman" w:cs="Times New Roman"/>
          <w:sz w:val="24"/>
          <w:szCs w:val="24"/>
        </w:rPr>
        <w:lastRenderedPageBreak/>
        <w:t>S and I are the children of the deceased GW, who was the deceased’s second wife. They were separated before his death. They support the Kahari will claiming that the challengers of the Kahari will</w:t>
      </w:r>
      <w:r w:rsidR="00FF46A2">
        <w:rPr>
          <w:rFonts w:ascii="Times New Roman" w:hAnsi="Times New Roman" w:cs="Times New Roman"/>
          <w:sz w:val="24"/>
          <w:szCs w:val="24"/>
        </w:rPr>
        <w:t xml:space="preserve"> have not demonstrated that the witnesses did not have the required capacity. </w:t>
      </w:r>
    </w:p>
    <w:p w14:paraId="414DD0D8" w14:textId="326EE609" w:rsidR="00FF46A2" w:rsidRDefault="00FF46A2" w:rsidP="00995C54">
      <w:pPr>
        <w:rPr>
          <w:rFonts w:ascii="Times New Roman" w:hAnsi="Times New Roman" w:cs="Times New Roman"/>
          <w:sz w:val="24"/>
          <w:szCs w:val="24"/>
        </w:rPr>
      </w:pPr>
      <w:r>
        <w:rPr>
          <w:rFonts w:ascii="Times New Roman" w:hAnsi="Times New Roman" w:cs="Times New Roman"/>
          <w:sz w:val="24"/>
          <w:szCs w:val="24"/>
        </w:rPr>
        <w:t xml:space="preserve">They allege that the deceased could not have had the capacity to make the London will as he was taken forcefully from his home and admitted to a hospital. They claim he could not have had the capacity to give instructions to Mr. </w:t>
      </w:r>
      <w:proofErr w:type="spellStart"/>
      <w:r>
        <w:rPr>
          <w:rFonts w:ascii="Times New Roman" w:hAnsi="Times New Roman" w:cs="Times New Roman"/>
          <w:sz w:val="24"/>
          <w:szCs w:val="24"/>
        </w:rPr>
        <w:t>Rachier</w:t>
      </w:r>
      <w:proofErr w:type="spellEnd"/>
      <w:r>
        <w:rPr>
          <w:rFonts w:ascii="Times New Roman" w:hAnsi="Times New Roman" w:cs="Times New Roman"/>
          <w:sz w:val="24"/>
          <w:szCs w:val="24"/>
        </w:rPr>
        <w:t xml:space="preserve"> in his state. They also question how fast the deceased became close to Dr. Aluoch to the extent of sending him to find a lawyer.</w:t>
      </w:r>
      <w:r w:rsidRPr="00FF46A2">
        <w:rPr>
          <w:rFonts w:ascii="Times New Roman" w:hAnsi="Times New Roman" w:cs="Times New Roman"/>
          <w:sz w:val="24"/>
          <w:szCs w:val="24"/>
        </w:rPr>
        <w:t xml:space="preserve"> They relied on the case of </w:t>
      </w:r>
      <w:r w:rsidRPr="00FF46A2">
        <w:rPr>
          <w:rFonts w:ascii="Times New Roman" w:hAnsi="Times New Roman" w:cs="Times New Roman"/>
          <w:b/>
          <w:bCs/>
          <w:sz w:val="24"/>
          <w:szCs w:val="24"/>
          <w:u w:val="single"/>
        </w:rPr>
        <w:t xml:space="preserve">Julius </w:t>
      </w:r>
      <w:r w:rsidRPr="00FF46A2">
        <w:rPr>
          <w:rFonts w:ascii="Times New Roman" w:hAnsi="Times New Roman" w:cs="Times New Roman"/>
          <w:b/>
          <w:bCs/>
          <w:sz w:val="24"/>
          <w:szCs w:val="24"/>
        </w:rPr>
        <w:t xml:space="preserve">  </w:t>
      </w:r>
      <w:r w:rsidRPr="00FF46A2">
        <w:rPr>
          <w:rFonts w:ascii="Times New Roman" w:hAnsi="Times New Roman" w:cs="Times New Roman"/>
          <w:b/>
          <w:bCs/>
          <w:sz w:val="24"/>
          <w:szCs w:val="24"/>
          <w:u w:val="single"/>
        </w:rPr>
        <w:t xml:space="preserve">Wainaina Mwathi v Beth </w:t>
      </w:r>
      <w:proofErr w:type="spellStart"/>
      <w:r w:rsidRPr="00FF46A2">
        <w:rPr>
          <w:rFonts w:ascii="Times New Roman" w:hAnsi="Times New Roman" w:cs="Times New Roman"/>
          <w:b/>
          <w:bCs/>
          <w:sz w:val="24"/>
          <w:szCs w:val="24"/>
          <w:u w:val="single"/>
        </w:rPr>
        <w:t>Mbene</w:t>
      </w:r>
      <w:proofErr w:type="spellEnd"/>
      <w:r w:rsidRPr="00FF46A2">
        <w:rPr>
          <w:rFonts w:ascii="Times New Roman" w:hAnsi="Times New Roman" w:cs="Times New Roman"/>
          <w:b/>
          <w:bCs/>
          <w:sz w:val="24"/>
          <w:szCs w:val="24"/>
          <w:u w:val="single"/>
        </w:rPr>
        <w:t xml:space="preserve"> </w:t>
      </w:r>
      <w:proofErr w:type="spellStart"/>
      <w:r w:rsidRPr="00FF46A2">
        <w:rPr>
          <w:rFonts w:ascii="Times New Roman" w:hAnsi="Times New Roman" w:cs="Times New Roman"/>
          <w:b/>
          <w:bCs/>
          <w:sz w:val="24"/>
          <w:szCs w:val="24"/>
          <w:u w:val="single"/>
        </w:rPr>
        <w:t>Mwanthi</w:t>
      </w:r>
      <w:proofErr w:type="spellEnd"/>
      <w:r w:rsidRPr="00FF46A2">
        <w:rPr>
          <w:rFonts w:ascii="Times New Roman" w:hAnsi="Times New Roman" w:cs="Times New Roman"/>
          <w:b/>
          <w:bCs/>
          <w:sz w:val="24"/>
          <w:szCs w:val="24"/>
          <w:u w:val="single"/>
        </w:rPr>
        <w:t xml:space="preserve"> &amp; Anor Civil </w:t>
      </w:r>
      <w:proofErr w:type="gramStart"/>
      <w:r w:rsidRPr="00FF46A2">
        <w:rPr>
          <w:rFonts w:ascii="Times New Roman" w:hAnsi="Times New Roman" w:cs="Times New Roman"/>
          <w:b/>
          <w:bCs/>
          <w:sz w:val="24"/>
          <w:szCs w:val="24"/>
          <w:u w:val="single"/>
        </w:rPr>
        <w:t>Appeal </w:t>
      </w:r>
      <w:r w:rsidRPr="00FF46A2">
        <w:rPr>
          <w:rFonts w:ascii="Times New Roman" w:hAnsi="Times New Roman" w:cs="Times New Roman"/>
          <w:b/>
          <w:bCs/>
          <w:sz w:val="24"/>
          <w:szCs w:val="24"/>
        </w:rPr>
        <w:t xml:space="preserve"> </w:t>
      </w:r>
      <w:r w:rsidRPr="00FF46A2">
        <w:rPr>
          <w:rFonts w:ascii="Times New Roman" w:hAnsi="Times New Roman" w:cs="Times New Roman"/>
          <w:b/>
          <w:bCs/>
          <w:sz w:val="24"/>
          <w:szCs w:val="24"/>
          <w:u w:val="single"/>
        </w:rPr>
        <w:t>No.</w:t>
      </w:r>
      <w:proofErr w:type="gramEnd"/>
      <w:r w:rsidRPr="00FF46A2">
        <w:rPr>
          <w:rFonts w:ascii="Times New Roman" w:hAnsi="Times New Roman" w:cs="Times New Roman"/>
          <w:b/>
          <w:bCs/>
          <w:sz w:val="24"/>
          <w:szCs w:val="24"/>
          <w:u w:val="single"/>
        </w:rPr>
        <w:t>123 of 1992</w:t>
      </w:r>
      <w:r w:rsidRPr="00FF46A2">
        <w:rPr>
          <w:rFonts w:ascii="Times New Roman" w:hAnsi="Times New Roman" w:cs="Times New Roman"/>
          <w:sz w:val="24"/>
          <w:szCs w:val="24"/>
        </w:rPr>
        <w:t xml:space="preserve"> where a grant was revoked on grounds of suspicion alone.</w:t>
      </w:r>
    </w:p>
    <w:p w14:paraId="1BA6B820" w14:textId="1F6484FA" w:rsidR="00FF46A2" w:rsidRDefault="00FF46A2" w:rsidP="00995C54">
      <w:pPr>
        <w:rPr>
          <w:rFonts w:ascii="Times New Roman" w:hAnsi="Times New Roman" w:cs="Times New Roman"/>
          <w:sz w:val="24"/>
          <w:szCs w:val="24"/>
        </w:rPr>
      </w:pPr>
      <w:r>
        <w:rPr>
          <w:rFonts w:ascii="Times New Roman" w:hAnsi="Times New Roman" w:cs="Times New Roman"/>
          <w:sz w:val="24"/>
          <w:szCs w:val="24"/>
        </w:rPr>
        <w:t xml:space="preserve">They questioned the formation of the London will from the moment the deceased was forcefully taken from his home to the involvement of Anne Wangari Kirima. She was involved in the production of the will and went back to the Hilton Hotel in London with M. </w:t>
      </w:r>
      <w:proofErr w:type="spellStart"/>
      <w:r>
        <w:rPr>
          <w:rFonts w:ascii="Times New Roman" w:hAnsi="Times New Roman" w:cs="Times New Roman"/>
          <w:sz w:val="24"/>
          <w:szCs w:val="24"/>
        </w:rPr>
        <w:t>Rachier</w:t>
      </w:r>
      <w:proofErr w:type="spellEnd"/>
      <w:r>
        <w:rPr>
          <w:rFonts w:ascii="Times New Roman" w:hAnsi="Times New Roman" w:cs="Times New Roman"/>
          <w:sz w:val="24"/>
          <w:szCs w:val="24"/>
        </w:rPr>
        <w:t>, where the amendments to the Will were made.</w:t>
      </w:r>
      <w:r w:rsidR="00B82FFC">
        <w:rPr>
          <w:rFonts w:ascii="Times New Roman" w:hAnsi="Times New Roman" w:cs="Times New Roman"/>
          <w:sz w:val="24"/>
          <w:szCs w:val="24"/>
        </w:rPr>
        <w:t xml:space="preserve"> </w:t>
      </w:r>
      <w:r w:rsidR="00B82FFC" w:rsidRPr="00B82FFC">
        <w:rPr>
          <w:rFonts w:ascii="Times New Roman" w:hAnsi="Times New Roman" w:cs="Times New Roman"/>
          <w:b/>
          <w:bCs/>
          <w:sz w:val="24"/>
          <w:szCs w:val="24"/>
          <w:u w:val="single"/>
        </w:rPr>
        <w:t>Wintle v Nye (1959) 1 ALL ER 552</w:t>
      </w:r>
      <w:r w:rsidR="00B82FFC" w:rsidRPr="00B82FFC">
        <w:rPr>
          <w:rFonts w:ascii="Times New Roman" w:hAnsi="Times New Roman" w:cs="Times New Roman"/>
          <w:sz w:val="24"/>
          <w:szCs w:val="24"/>
        </w:rPr>
        <w:t xml:space="preserve"> where a Court invalidated a Will in which the Solicitor </w:t>
      </w:r>
      <w:proofErr w:type="gramStart"/>
      <w:r w:rsidR="00B82FFC" w:rsidRPr="00B82FFC">
        <w:rPr>
          <w:rFonts w:ascii="Times New Roman" w:hAnsi="Times New Roman" w:cs="Times New Roman"/>
          <w:sz w:val="24"/>
          <w:szCs w:val="24"/>
        </w:rPr>
        <w:t>who  prepared</w:t>
      </w:r>
      <w:proofErr w:type="gramEnd"/>
      <w:r w:rsidR="00B82FFC" w:rsidRPr="00B82FFC">
        <w:rPr>
          <w:rFonts w:ascii="Times New Roman" w:hAnsi="Times New Roman" w:cs="Times New Roman"/>
          <w:sz w:val="24"/>
          <w:szCs w:val="24"/>
        </w:rPr>
        <w:t xml:space="preserve"> it was a substantial beneficiary and also relied on </w:t>
      </w:r>
      <w:r w:rsidR="00B82FFC" w:rsidRPr="00B82FFC">
        <w:rPr>
          <w:rFonts w:ascii="Times New Roman" w:hAnsi="Times New Roman" w:cs="Times New Roman"/>
          <w:b/>
          <w:bCs/>
          <w:sz w:val="24"/>
          <w:szCs w:val="24"/>
          <w:u w:val="single"/>
        </w:rPr>
        <w:t>Vijay Chandrakant Sha v The Public Trustee, Civil Appeal No.63 of 1984</w:t>
      </w:r>
      <w:r w:rsidR="00B82FFC" w:rsidRPr="00B82FFC">
        <w:rPr>
          <w:rFonts w:ascii="Times New Roman" w:hAnsi="Times New Roman" w:cs="Times New Roman"/>
          <w:sz w:val="24"/>
          <w:szCs w:val="24"/>
        </w:rPr>
        <w:t xml:space="preserve"> where it was held that it is the duty of the Court to scrutinize the evidence of the </w:t>
      </w:r>
      <w:proofErr w:type="spellStart"/>
      <w:r w:rsidR="00B82FFC" w:rsidRPr="00B82FFC">
        <w:rPr>
          <w:rFonts w:ascii="Times New Roman" w:hAnsi="Times New Roman" w:cs="Times New Roman"/>
          <w:sz w:val="24"/>
          <w:szCs w:val="24"/>
        </w:rPr>
        <w:t>propounder</w:t>
      </w:r>
      <w:proofErr w:type="spellEnd"/>
      <w:r w:rsidR="00B82FFC" w:rsidRPr="00B82FFC">
        <w:rPr>
          <w:rFonts w:ascii="Times New Roman" w:hAnsi="Times New Roman" w:cs="Times New Roman"/>
          <w:sz w:val="24"/>
          <w:szCs w:val="24"/>
        </w:rPr>
        <w:t xml:space="preserve"> vigilantly and jealously if he is the principal beneficiary.</w:t>
      </w:r>
    </w:p>
    <w:p w14:paraId="4AD21C7A" w14:textId="38DF20FF" w:rsidR="00B82FFC" w:rsidRDefault="00B82FFC" w:rsidP="00995C54">
      <w:pPr>
        <w:rPr>
          <w:rFonts w:ascii="Times New Roman" w:hAnsi="Times New Roman" w:cs="Times New Roman"/>
          <w:sz w:val="24"/>
          <w:szCs w:val="24"/>
        </w:rPr>
      </w:pPr>
      <w:r>
        <w:rPr>
          <w:rFonts w:ascii="Times New Roman" w:hAnsi="Times New Roman" w:cs="Times New Roman"/>
          <w:sz w:val="24"/>
          <w:szCs w:val="24"/>
        </w:rPr>
        <w:t xml:space="preserve">They question the validity of the London will because it does not name a beneficiary. </w:t>
      </w:r>
      <w:r w:rsidRPr="00B82FFC">
        <w:rPr>
          <w:rFonts w:ascii="Times New Roman" w:hAnsi="Times New Roman" w:cs="Times New Roman"/>
          <w:sz w:val="24"/>
          <w:szCs w:val="24"/>
        </w:rPr>
        <w:t xml:space="preserve">They relied on the case of </w:t>
      </w:r>
      <w:r w:rsidRPr="00B82FFC">
        <w:rPr>
          <w:rFonts w:ascii="Times New Roman" w:hAnsi="Times New Roman" w:cs="Times New Roman"/>
          <w:b/>
          <w:bCs/>
          <w:sz w:val="24"/>
          <w:szCs w:val="24"/>
          <w:u w:val="single"/>
        </w:rPr>
        <w:t xml:space="preserve">Chichester </w:t>
      </w:r>
      <w:proofErr w:type="gramStart"/>
      <w:r w:rsidRPr="00B82FFC">
        <w:rPr>
          <w:rFonts w:ascii="Times New Roman" w:hAnsi="Times New Roman" w:cs="Times New Roman"/>
          <w:b/>
          <w:bCs/>
          <w:sz w:val="24"/>
          <w:szCs w:val="24"/>
          <w:u w:val="single"/>
        </w:rPr>
        <w:t>Diocesan </w:t>
      </w:r>
      <w:r w:rsidRPr="00B82FFC">
        <w:rPr>
          <w:rFonts w:ascii="Times New Roman" w:hAnsi="Times New Roman" w:cs="Times New Roman"/>
          <w:b/>
          <w:bCs/>
          <w:sz w:val="24"/>
          <w:szCs w:val="24"/>
        </w:rPr>
        <w:t xml:space="preserve"> </w:t>
      </w:r>
      <w:r w:rsidRPr="00B82FFC">
        <w:rPr>
          <w:rFonts w:ascii="Times New Roman" w:hAnsi="Times New Roman" w:cs="Times New Roman"/>
          <w:b/>
          <w:bCs/>
          <w:sz w:val="24"/>
          <w:szCs w:val="24"/>
          <w:u w:val="single"/>
        </w:rPr>
        <w:t>Fund</w:t>
      </w:r>
      <w:proofErr w:type="gramEnd"/>
      <w:r w:rsidRPr="00B82FFC">
        <w:rPr>
          <w:rFonts w:ascii="Times New Roman" w:hAnsi="Times New Roman" w:cs="Times New Roman"/>
          <w:b/>
          <w:bCs/>
          <w:sz w:val="24"/>
          <w:szCs w:val="24"/>
          <w:u w:val="single"/>
        </w:rPr>
        <w:t xml:space="preserve"> &amp; Anor v Simpson &amp; Others (1944) AC 341</w:t>
      </w:r>
      <w:r w:rsidRPr="00B82FFC">
        <w:rPr>
          <w:rFonts w:ascii="Times New Roman" w:hAnsi="Times New Roman" w:cs="Times New Roman"/>
          <w:sz w:val="24"/>
          <w:szCs w:val="24"/>
        </w:rPr>
        <w:t xml:space="preserve"> where it was  held that a Testator cannot leave the disposal of his estate to the  discretion of others</w:t>
      </w:r>
      <w:r>
        <w:rPr>
          <w:rFonts w:ascii="Times New Roman" w:hAnsi="Times New Roman" w:cs="Times New Roman"/>
          <w:sz w:val="24"/>
          <w:szCs w:val="24"/>
        </w:rPr>
        <w:t xml:space="preserve">. The London Will also names a non-existent beneficiary, the Kirima Educational Trust that got 20% of the estate and that it was suspicious that the deceased would disinherit his wife of 40 years and their disabled child who passed on the course of the proceedings. </w:t>
      </w:r>
    </w:p>
    <w:p w14:paraId="4FF94B3A" w14:textId="5595D8CD" w:rsidR="00B82FFC" w:rsidRDefault="00B82FFC" w:rsidP="00995C54">
      <w:pPr>
        <w:rPr>
          <w:rFonts w:ascii="Times New Roman" w:hAnsi="Times New Roman" w:cs="Times New Roman"/>
          <w:sz w:val="24"/>
          <w:szCs w:val="24"/>
        </w:rPr>
      </w:pPr>
      <w:r>
        <w:rPr>
          <w:rFonts w:ascii="Times New Roman" w:hAnsi="Times New Roman" w:cs="Times New Roman"/>
          <w:sz w:val="24"/>
          <w:szCs w:val="24"/>
        </w:rPr>
        <w:t xml:space="preserve">They questioned the validity of the London Will as amending Clause 4(4) of the trust deed which initially appointed the deceased as the first chairperson, JNK, his brother, as the second chairperson and that subsequently the trustees would elect a chairperson from among themselves. The London will automatically appointed Anne Kirima as the chairperson and that herself and James had the power to appoint new trustees that goes against clause 4(7) that gave the settlor the power to appoint new trustees. The London Will is also against </w:t>
      </w:r>
      <w:r w:rsidRPr="00B82FFC">
        <w:rPr>
          <w:rFonts w:ascii="Times New Roman" w:hAnsi="Times New Roman" w:cs="Times New Roman"/>
          <w:b/>
          <w:bCs/>
          <w:sz w:val="24"/>
          <w:szCs w:val="24"/>
        </w:rPr>
        <w:t>Section 8</w:t>
      </w:r>
      <w:r w:rsidRPr="00B82FFC">
        <w:rPr>
          <w:rFonts w:ascii="Times New Roman" w:hAnsi="Times New Roman" w:cs="Times New Roman"/>
          <w:sz w:val="24"/>
          <w:szCs w:val="24"/>
        </w:rPr>
        <w:t xml:space="preserve"> of the </w:t>
      </w:r>
      <w:r w:rsidRPr="00B82FFC">
        <w:rPr>
          <w:rFonts w:ascii="Times New Roman" w:hAnsi="Times New Roman" w:cs="Times New Roman"/>
          <w:b/>
          <w:bCs/>
          <w:sz w:val="24"/>
          <w:szCs w:val="24"/>
        </w:rPr>
        <w:t xml:space="preserve">Trustees </w:t>
      </w:r>
      <w:proofErr w:type="gramStart"/>
      <w:r w:rsidRPr="00B82FFC">
        <w:rPr>
          <w:rFonts w:ascii="Times New Roman" w:hAnsi="Times New Roman" w:cs="Times New Roman"/>
          <w:b/>
          <w:bCs/>
          <w:sz w:val="24"/>
          <w:szCs w:val="24"/>
        </w:rPr>
        <w:t>Perpetual  Succession</w:t>
      </w:r>
      <w:proofErr w:type="gramEnd"/>
      <w:r w:rsidRPr="00B82FFC">
        <w:rPr>
          <w:rFonts w:ascii="Times New Roman" w:hAnsi="Times New Roman" w:cs="Times New Roman"/>
          <w:b/>
          <w:bCs/>
          <w:sz w:val="24"/>
          <w:szCs w:val="24"/>
        </w:rPr>
        <w:t xml:space="preserve"> Act, Cap 164</w:t>
      </w:r>
      <w:r>
        <w:rPr>
          <w:rFonts w:ascii="Times New Roman" w:hAnsi="Times New Roman" w:cs="Times New Roman"/>
          <w:b/>
          <w:bCs/>
          <w:sz w:val="24"/>
          <w:szCs w:val="24"/>
        </w:rPr>
        <w:t xml:space="preserve"> </w:t>
      </w:r>
      <w:r>
        <w:rPr>
          <w:rFonts w:ascii="Times New Roman" w:hAnsi="Times New Roman" w:cs="Times New Roman"/>
          <w:sz w:val="24"/>
          <w:szCs w:val="24"/>
        </w:rPr>
        <w:t xml:space="preserve">that requires amendments to a trust be first cleared through </w:t>
      </w:r>
      <w:r w:rsidR="004C54FC">
        <w:rPr>
          <w:rFonts w:ascii="Times New Roman" w:hAnsi="Times New Roman" w:cs="Times New Roman"/>
          <w:sz w:val="24"/>
          <w:szCs w:val="24"/>
        </w:rPr>
        <w:t>the Minister. Any variations would be deemed illegal.</w:t>
      </w:r>
    </w:p>
    <w:p w14:paraId="6EB439D7" w14:textId="50CE3372" w:rsidR="004C54FC" w:rsidRDefault="004C54FC" w:rsidP="00995C54">
      <w:pPr>
        <w:rPr>
          <w:rFonts w:ascii="Times New Roman" w:hAnsi="Times New Roman" w:cs="Times New Roman"/>
          <w:sz w:val="24"/>
          <w:szCs w:val="24"/>
        </w:rPr>
      </w:pPr>
      <w:r>
        <w:rPr>
          <w:rFonts w:ascii="Times New Roman" w:hAnsi="Times New Roman" w:cs="Times New Roman"/>
          <w:sz w:val="24"/>
          <w:szCs w:val="24"/>
        </w:rPr>
        <w:t>They claim that the preparation of the London Will was done in Kenya but the attestation and execution were finished in London, which means it is subjected to UK law</w:t>
      </w:r>
    </w:p>
    <w:p w14:paraId="23283454" w14:textId="31CBADAF" w:rsidR="004C54FC" w:rsidRDefault="004C54FC" w:rsidP="00995C54">
      <w:pPr>
        <w:rPr>
          <w:rFonts w:ascii="Times New Roman" w:hAnsi="Times New Roman" w:cs="Times New Roman"/>
          <w:sz w:val="24"/>
          <w:szCs w:val="24"/>
        </w:rPr>
      </w:pPr>
      <w:r w:rsidRPr="004C54FC">
        <w:rPr>
          <w:rFonts w:ascii="Times New Roman" w:hAnsi="Times New Roman" w:cs="Times New Roman"/>
          <w:sz w:val="24"/>
          <w:szCs w:val="24"/>
        </w:rPr>
        <w:t xml:space="preserve">They add that the London Will also failed to take into account recent bank accounts operated by the deceased being Account No.271640452, Kenya Commercial Bank, University Way and an unnumbered Account with CFC Bank, Chiromo Branch. It also erroneously contained Account No.031094988 which the deceased had closed well over 10 years ago before his death. It also contained in the schedule of properties, L.R. Nos.209/7106/2, 209/11415, 209/6057, 7785/40, 209, 49/2/ 209/5639, 209/21/576,209/1584/1. 209/2152/2 and L.R. No K227, Umoja, which did </w:t>
      </w:r>
      <w:r w:rsidRPr="004C54FC">
        <w:rPr>
          <w:rFonts w:ascii="Times New Roman" w:hAnsi="Times New Roman" w:cs="Times New Roman"/>
          <w:sz w:val="24"/>
          <w:szCs w:val="24"/>
        </w:rPr>
        <w:lastRenderedPageBreak/>
        <w:t>not belong to the deceased at the time. They seek that the Kahari Will be upheld for the above reasons.</w:t>
      </w:r>
    </w:p>
    <w:p w14:paraId="31E81177" w14:textId="3767B6EC" w:rsidR="004C54FC" w:rsidRDefault="004C54FC" w:rsidP="004C54FC">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Submissions on behalf of </w:t>
      </w:r>
      <w:proofErr w:type="spellStart"/>
      <w:r>
        <w:rPr>
          <w:rFonts w:ascii="Times New Roman" w:hAnsi="Times New Roman" w:cs="Times New Roman"/>
          <w:b/>
          <w:bCs/>
          <w:sz w:val="24"/>
          <w:szCs w:val="24"/>
        </w:rPr>
        <w:t>Teresiah</w:t>
      </w:r>
      <w:proofErr w:type="spellEnd"/>
      <w:r>
        <w:rPr>
          <w:rFonts w:ascii="Times New Roman" w:hAnsi="Times New Roman" w:cs="Times New Roman"/>
          <w:b/>
          <w:bCs/>
          <w:sz w:val="24"/>
          <w:szCs w:val="24"/>
        </w:rPr>
        <w:t xml:space="preserve"> Wairimu</w:t>
      </w:r>
    </w:p>
    <w:p w14:paraId="7BDCA544" w14:textId="75E3F9B3" w:rsidR="004C54FC" w:rsidRDefault="003F643F" w:rsidP="004C54FC">
      <w:pPr>
        <w:rPr>
          <w:rFonts w:ascii="Times New Roman" w:hAnsi="Times New Roman" w:cs="Times New Roman"/>
          <w:sz w:val="24"/>
          <w:szCs w:val="24"/>
        </w:rPr>
      </w:pPr>
      <w:r>
        <w:rPr>
          <w:rFonts w:ascii="Times New Roman" w:hAnsi="Times New Roman" w:cs="Times New Roman"/>
          <w:sz w:val="24"/>
          <w:szCs w:val="24"/>
        </w:rPr>
        <w:t xml:space="preserve">Teresian is the deceased’s third wife and lived with him prior to his demise. She did not take part in his hospitalization either in Nairobi or in London at a later date. </w:t>
      </w:r>
    </w:p>
    <w:p w14:paraId="0787B30D" w14:textId="61043452" w:rsidR="003F643F" w:rsidRDefault="00246C71" w:rsidP="004C54FC">
      <w:pPr>
        <w:rPr>
          <w:rFonts w:ascii="Times New Roman" w:hAnsi="Times New Roman" w:cs="Times New Roman"/>
          <w:sz w:val="24"/>
          <w:szCs w:val="24"/>
        </w:rPr>
      </w:pPr>
      <w:r>
        <w:rPr>
          <w:rFonts w:ascii="Times New Roman" w:hAnsi="Times New Roman" w:cs="Times New Roman"/>
          <w:sz w:val="24"/>
          <w:szCs w:val="24"/>
        </w:rPr>
        <w:t xml:space="preserve">She challenges the will’s failure to provide for the three ‘Houses’ of the deceased. She also challenges the depositing of all the assets into the Kirima Trust as it does not provide guidelines for the distribution of the estate, placing all of it at the discretion of Anne. She relied on </w:t>
      </w:r>
      <w:r w:rsidRPr="00246C71">
        <w:rPr>
          <w:rFonts w:ascii="Times New Roman" w:hAnsi="Times New Roman" w:cs="Times New Roman"/>
          <w:b/>
          <w:bCs/>
          <w:sz w:val="24"/>
          <w:szCs w:val="24"/>
          <w:u w:val="single"/>
        </w:rPr>
        <w:t>Ndolo v Ndolo Civil Appeal No.128 of 1995 1 KLR (G&amp;F) 742</w:t>
      </w:r>
      <w:r w:rsidRPr="00246C71">
        <w:rPr>
          <w:rFonts w:ascii="Times New Roman" w:hAnsi="Times New Roman" w:cs="Times New Roman"/>
          <w:sz w:val="24"/>
          <w:szCs w:val="24"/>
        </w:rPr>
        <w:t xml:space="preserve"> where it was held that the deceased was entitled to dispose of his properties as he pleased, but he was not entitled to leave his first two wives without reasonable provision for their maintenance.</w:t>
      </w:r>
      <w:r>
        <w:rPr>
          <w:rFonts w:ascii="Times New Roman" w:hAnsi="Times New Roman" w:cs="Times New Roman"/>
          <w:sz w:val="24"/>
          <w:szCs w:val="24"/>
        </w:rPr>
        <w:t xml:space="preserve"> This made her urge the judge to consider interfering with the unfettered discretionary powers of the testator established by section 5 of the Act. </w:t>
      </w:r>
    </w:p>
    <w:p w14:paraId="42574F95" w14:textId="04627238" w:rsidR="00246C71" w:rsidRDefault="00246C71" w:rsidP="004C54FC">
      <w:pPr>
        <w:rPr>
          <w:rFonts w:ascii="Times New Roman" w:hAnsi="Times New Roman" w:cs="Times New Roman"/>
          <w:sz w:val="24"/>
          <w:szCs w:val="24"/>
        </w:rPr>
      </w:pPr>
      <w:r>
        <w:rPr>
          <w:rFonts w:ascii="Times New Roman" w:hAnsi="Times New Roman" w:cs="Times New Roman"/>
          <w:sz w:val="24"/>
          <w:szCs w:val="24"/>
        </w:rPr>
        <w:t>She claimed that she had discharged the burden placed on her in section 5(4) of the Law of Succession Act through the evidence of Dr. Ndegwa and Dr. Ngugi, who confirmed that the deceased was of the right mental state when he made the Kahari Will</w:t>
      </w:r>
      <w:r w:rsidR="00DA32E6">
        <w:rPr>
          <w:rFonts w:ascii="Times New Roman" w:hAnsi="Times New Roman" w:cs="Times New Roman"/>
          <w:sz w:val="24"/>
          <w:szCs w:val="24"/>
        </w:rPr>
        <w:t xml:space="preserve">. She further contends that Dr. Aluoch did not explain how much time it too for the deceased to recover as he was very ill at the time they took him to London. </w:t>
      </w:r>
    </w:p>
    <w:p w14:paraId="3EE65BC8" w14:textId="148FB2C1" w:rsidR="00DA32E6" w:rsidRDefault="00DA32E6" w:rsidP="004C54FC">
      <w:pPr>
        <w:rPr>
          <w:rFonts w:ascii="Times New Roman" w:hAnsi="Times New Roman" w:cs="Times New Roman"/>
          <w:sz w:val="24"/>
          <w:szCs w:val="24"/>
        </w:rPr>
      </w:pPr>
      <w:r>
        <w:rPr>
          <w:rFonts w:ascii="Times New Roman" w:hAnsi="Times New Roman" w:cs="Times New Roman"/>
          <w:sz w:val="24"/>
          <w:szCs w:val="24"/>
        </w:rPr>
        <w:t>She also alleges that the London will did not observe se</w:t>
      </w:r>
      <w:r w:rsidR="00AC5FDE">
        <w:rPr>
          <w:rFonts w:ascii="Times New Roman" w:hAnsi="Times New Roman" w:cs="Times New Roman"/>
          <w:sz w:val="24"/>
          <w:szCs w:val="24"/>
        </w:rPr>
        <w:t>c</w:t>
      </w:r>
      <w:r>
        <w:rPr>
          <w:rFonts w:ascii="Times New Roman" w:hAnsi="Times New Roman" w:cs="Times New Roman"/>
          <w:sz w:val="24"/>
          <w:szCs w:val="24"/>
        </w:rPr>
        <w:t>tion 12 of the Law of Succession Act</w:t>
      </w:r>
      <w:r w:rsidR="00AC5FDE">
        <w:rPr>
          <w:rFonts w:ascii="Times New Roman" w:hAnsi="Times New Roman" w:cs="Times New Roman"/>
          <w:sz w:val="24"/>
          <w:szCs w:val="24"/>
        </w:rPr>
        <w:t xml:space="preserve"> as it does not specific parts of the trust deed that the deceased wanted incorporated. She also claims the London Will goes against section 44 of the Law of Succession Act as it may require an illegal action to be performed. (Trust is created without following the trust deed for amendment).</w:t>
      </w:r>
    </w:p>
    <w:p w14:paraId="3143EA14" w14:textId="459B0827" w:rsidR="00AC5FDE" w:rsidRDefault="00AC5FDE" w:rsidP="00AC5FDE">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Submissions on behalf of Alice Kirima (AK), Samuel Kirima (SK) and FK</w:t>
      </w:r>
    </w:p>
    <w:p w14:paraId="4B410C42" w14:textId="672BCDC5" w:rsidR="00AC5FDE" w:rsidRDefault="00AC5FDE" w:rsidP="00AC5FDE">
      <w:pPr>
        <w:rPr>
          <w:rFonts w:ascii="Times New Roman" w:hAnsi="Times New Roman" w:cs="Times New Roman"/>
          <w:sz w:val="24"/>
          <w:szCs w:val="24"/>
        </w:rPr>
      </w:pPr>
      <w:r>
        <w:rPr>
          <w:rFonts w:ascii="Times New Roman" w:hAnsi="Times New Roman" w:cs="Times New Roman"/>
          <w:sz w:val="24"/>
          <w:szCs w:val="24"/>
        </w:rPr>
        <w:t xml:space="preserve">Samuel and Alice are children of the deceased. C is the wife of the late FK and represents him in these matters. </w:t>
      </w:r>
    </w:p>
    <w:p w14:paraId="0FBC4F6C" w14:textId="5BEA8AB4" w:rsidR="00AC5FDE" w:rsidRDefault="00AC5FDE" w:rsidP="00AC5FDE">
      <w:pPr>
        <w:rPr>
          <w:rFonts w:ascii="Times New Roman" w:hAnsi="Times New Roman" w:cs="Times New Roman"/>
          <w:sz w:val="24"/>
          <w:szCs w:val="24"/>
        </w:rPr>
      </w:pPr>
      <w:r>
        <w:rPr>
          <w:rFonts w:ascii="Times New Roman" w:hAnsi="Times New Roman" w:cs="Times New Roman"/>
          <w:sz w:val="24"/>
          <w:szCs w:val="24"/>
        </w:rPr>
        <w:t>They state that the Kahari Will and the Codicil are valid as the opponents have not tendered any evidence to demonstrate the deceased lacked capacity at the time of producing it. The witnesses were competent as they were neutral and did not stand to benefit.</w:t>
      </w:r>
    </w:p>
    <w:p w14:paraId="2B69044A" w14:textId="648DED5C" w:rsidR="00AC5FDE" w:rsidRDefault="00AC5FDE" w:rsidP="00AC5FDE">
      <w:pPr>
        <w:rPr>
          <w:rFonts w:ascii="Times New Roman" w:hAnsi="Times New Roman" w:cs="Times New Roman"/>
          <w:sz w:val="24"/>
          <w:szCs w:val="24"/>
        </w:rPr>
      </w:pPr>
      <w:r>
        <w:rPr>
          <w:rFonts w:ascii="Times New Roman" w:hAnsi="Times New Roman" w:cs="Times New Roman"/>
          <w:sz w:val="24"/>
          <w:szCs w:val="24"/>
        </w:rPr>
        <w:t xml:space="preserve">They claim evidence tendered by Dr. Aluoch is not convincing as he did not provide medical records for treatment of the deceased. He is not neutral as he was instructed by Anne and her sisters. The deceased’s long-time lawyer was Mr. Kahari so it was unusual he would ask Dr. Aluoch for a lawyer. Mr. Owen Lowry was an accomplice in the forgery to revoke the power of attorney because Dr. Aluoch does not mention the same. </w:t>
      </w:r>
    </w:p>
    <w:p w14:paraId="7BE74840" w14:textId="509F94AA" w:rsidR="00AC5FDE" w:rsidRDefault="00AC5FDE" w:rsidP="00AC5FDE">
      <w:pPr>
        <w:rPr>
          <w:rFonts w:ascii="Times New Roman" w:hAnsi="Times New Roman" w:cs="Times New Roman"/>
          <w:sz w:val="24"/>
          <w:szCs w:val="24"/>
        </w:rPr>
      </w:pPr>
      <w:r>
        <w:rPr>
          <w:rFonts w:ascii="Times New Roman" w:hAnsi="Times New Roman" w:cs="Times New Roman"/>
          <w:sz w:val="24"/>
          <w:szCs w:val="24"/>
        </w:rPr>
        <w:t xml:space="preserve">Anne Kirima exerted undue influence in the will and even included properties that had already changed ownership. </w:t>
      </w:r>
    </w:p>
    <w:p w14:paraId="5BA7B154" w14:textId="7DAA9D94" w:rsidR="00246C71" w:rsidRDefault="00AC5FDE" w:rsidP="004C54FC">
      <w:pPr>
        <w:rPr>
          <w:rFonts w:ascii="Times New Roman" w:hAnsi="Times New Roman" w:cs="Times New Roman"/>
          <w:sz w:val="24"/>
          <w:szCs w:val="24"/>
        </w:rPr>
      </w:pPr>
      <w:r>
        <w:rPr>
          <w:rFonts w:ascii="Times New Roman" w:hAnsi="Times New Roman" w:cs="Times New Roman"/>
          <w:sz w:val="24"/>
          <w:szCs w:val="24"/>
        </w:rPr>
        <w:t>The London Will varied original terms of the trust deed such as Clause 10</w:t>
      </w:r>
      <w:r w:rsidRPr="00AC5FDE">
        <w:rPr>
          <w:rFonts w:ascii="Times New Roman" w:hAnsi="Times New Roman" w:cs="Times New Roman"/>
          <w:b/>
          <w:bCs/>
          <w:sz w:val="24"/>
          <w:szCs w:val="24"/>
        </w:rPr>
        <w:t>,</w:t>
      </w:r>
      <w:r w:rsidRPr="00AC5FDE">
        <w:rPr>
          <w:rFonts w:ascii="Times New Roman" w:hAnsi="Times New Roman" w:cs="Times New Roman"/>
          <w:sz w:val="24"/>
          <w:szCs w:val="24"/>
        </w:rPr>
        <w:t xml:space="preserve"> it provides that the deceased's bank accounts shall be operated   by AWK and JNK contrary to </w:t>
      </w:r>
      <w:r w:rsidRPr="00AC5FDE">
        <w:rPr>
          <w:rFonts w:ascii="Times New Roman" w:hAnsi="Times New Roman" w:cs="Times New Roman"/>
          <w:b/>
          <w:bCs/>
          <w:sz w:val="24"/>
          <w:szCs w:val="24"/>
        </w:rPr>
        <w:t>Clause K(</w:t>
      </w:r>
      <w:proofErr w:type="spellStart"/>
      <w:r w:rsidRPr="00AC5FDE">
        <w:rPr>
          <w:rFonts w:ascii="Times New Roman" w:hAnsi="Times New Roman" w:cs="Times New Roman"/>
          <w:b/>
          <w:bCs/>
          <w:sz w:val="24"/>
          <w:szCs w:val="24"/>
        </w:rPr>
        <w:t>i</w:t>
      </w:r>
      <w:proofErr w:type="spellEnd"/>
      <w:r w:rsidRPr="00AC5FDE">
        <w:rPr>
          <w:rFonts w:ascii="Times New Roman" w:hAnsi="Times New Roman" w:cs="Times New Roman"/>
          <w:b/>
          <w:bCs/>
          <w:sz w:val="24"/>
          <w:szCs w:val="24"/>
        </w:rPr>
        <w:t>)</w:t>
      </w:r>
      <w:r w:rsidRPr="00AC5FDE">
        <w:rPr>
          <w:rFonts w:ascii="Times New Roman" w:hAnsi="Times New Roman" w:cs="Times New Roman"/>
          <w:sz w:val="24"/>
          <w:szCs w:val="24"/>
        </w:rPr>
        <w:t xml:space="preserve"> of the </w:t>
      </w:r>
      <w:r w:rsidRPr="00AC5FDE">
        <w:rPr>
          <w:rFonts w:ascii="Times New Roman" w:hAnsi="Times New Roman" w:cs="Times New Roman"/>
          <w:sz w:val="24"/>
          <w:szCs w:val="24"/>
        </w:rPr>
        <w:lastRenderedPageBreak/>
        <w:t>Trust Deed which provides that in the event of the deceased's death, the bank accounts shall be operated by Anne WK and by either FKK or SNK</w:t>
      </w:r>
      <w:r>
        <w:rPr>
          <w:rFonts w:ascii="Times New Roman" w:hAnsi="Times New Roman" w:cs="Times New Roman"/>
          <w:sz w:val="24"/>
          <w:szCs w:val="24"/>
        </w:rPr>
        <w:t xml:space="preserve">. </w:t>
      </w:r>
      <w:r w:rsidRPr="00AC5FDE">
        <w:rPr>
          <w:rFonts w:ascii="Times New Roman" w:hAnsi="Times New Roman" w:cs="Times New Roman"/>
          <w:sz w:val="24"/>
          <w:szCs w:val="24"/>
        </w:rPr>
        <w:t xml:space="preserve">It was their submission that the London Will cannot stand because it contradicts </w:t>
      </w:r>
      <w:r w:rsidRPr="00AC5FDE">
        <w:rPr>
          <w:rFonts w:ascii="Times New Roman" w:hAnsi="Times New Roman" w:cs="Times New Roman"/>
          <w:b/>
          <w:bCs/>
          <w:sz w:val="24"/>
          <w:szCs w:val="24"/>
        </w:rPr>
        <w:t>Section 12</w:t>
      </w:r>
      <w:r w:rsidRPr="00AC5FDE">
        <w:rPr>
          <w:rFonts w:ascii="Times New Roman" w:hAnsi="Times New Roman" w:cs="Times New Roman"/>
          <w:sz w:val="24"/>
          <w:szCs w:val="24"/>
        </w:rPr>
        <w:t xml:space="preserve"> of the </w:t>
      </w:r>
      <w:r w:rsidRPr="00AC5FDE">
        <w:rPr>
          <w:rFonts w:ascii="Times New Roman" w:hAnsi="Times New Roman" w:cs="Times New Roman"/>
          <w:b/>
          <w:bCs/>
          <w:sz w:val="24"/>
          <w:szCs w:val="24"/>
        </w:rPr>
        <w:t>Law of Succession Act</w:t>
      </w:r>
      <w:r w:rsidRPr="00AC5FDE">
        <w:rPr>
          <w:rFonts w:ascii="Times New Roman" w:hAnsi="Times New Roman" w:cs="Times New Roman"/>
          <w:sz w:val="24"/>
          <w:szCs w:val="24"/>
        </w:rPr>
        <w:t xml:space="preserve"> since it is not in line with the Trust Deed and the Certificate of Incorporation under the </w:t>
      </w:r>
      <w:r w:rsidRPr="00AC5FDE">
        <w:rPr>
          <w:rFonts w:ascii="Times New Roman" w:hAnsi="Times New Roman" w:cs="Times New Roman"/>
          <w:b/>
          <w:bCs/>
          <w:sz w:val="24"/>
          <w:szCs w:val="24"/>
        </w:rPr>
        <w:t>Trustees (Perpetual Succession) Act, Cap. 164</w:t>
      </w:r>
      <w:r w:rsidRPr="00AC5FDE">
        <w:rPr>
          <w:rFonts w:ascii="Times New Roman" w:hAnsi="Times New Roman" w:cs="Times New Roman"/>
          <w:sz w:val="24"/>
          <w:szCs w:val="24"/>
        </w:rPr>
        <w:t>.</w:t>
      </w:r>
    </w:p>
    <w:p w14:paraId="70AB7AB0" w14:textId="3866C243" w:rsidR="00AC5FDE" w:rsidRDefault="00AC5FDE" w:rsidP="004C54FC">
      <w:pPr>
        <w:rPr>
          <w:rFonts w:ascii="Times New Roman" w:hAnsi="Times New Roman" w:cs="Times New Roman"/>
          <w:sz w:val="24"/>
          <w:szCs w:val="24"/>
        </w:rPr>
      </w:pPr>
      <w:r>
        <w:rPr>
          <w:rFonts w:ascii="Times New Roman" w:hAnsi="Times New Roman" w:cs="Times New Roman"/>
          <w:sz w:val="24"/>
          <w:szCs w:val="24"/>
        </w:rPr>
        <w:t xml:space="preserve">The </w:t>
      </w:r>
      <w:r w:rsidRPr="00AC5FDE">
        <w:rPr>
          <w:rFonts w:ascii="Times New Roman" w:hAnsi="Times New Roman" w:cs="Times New Roman"/>
          <w:sz w:val="24"/>
          <w:szCs w:val="24"/>
        </w:rPr>
        <w:t xml:space="preserve">video evidence produced by </w:t>
      </w:r>
      <w:proofErr w:type="gramStart"/>
      <w:r w:rsidRPr="00AC5FDE">
        <w:rPr>
          <w:rFonts w:ascii="Times New Roman" w:hAnsi="Times New Roman" w:cs="Times New Roman"/>
          <w:sz w:val="24"/>
          <w:szCs w:val="24"/>
        </w:rPr>
        <w:t>DW1,</w:t>
      </w:r>
      <w:proofErr w:type="gramEnd"/>
      <w:r w:rsidRPr="00AC5FDE">
        <w:rPr>
          <w:rFonts w:ascii="Times New Roman" w:hAnsi="Times New Roman" w:cs="Times New Roman"/>
          <w:sz w:val="24"/>
          <w:szCs w:val="24"/>
        </w:rPr>
        <w:t xml:space="preserve"> Mohammed Izzat Ali</w:t>
      </w:r>
      <w:r>
        <w:rPr>
          <w:rFonts w:ascii="Times New Roman" w:hAnsi="Times New Roman" w:cs="Times New Roman"/>
          <w:sz w:val="24"/>
          <w:szCs w:val="24"/>
        </w:rPr>
        <w:t xml:space="preserve"> was tampered with due to the presence of Swahili subtitles that Mr. Ali stipulated he did not include. </w:t>
      </w:r>
    </w:p>
    <w:p w14:paraId="3CAED62D" w14:textId="72FCB704" w:rsidR="00AC5FDE" w:rsidRDefault="00AC5FDE" w:rsidP="004C54FC">
      <w:pPr>
        <w:rPr>
          <w:rFonts w:ascii="Times New Roman" w:hAnsi="Times New Roman" w:cs="Times New Roman"/>
          <w:sz w:val="24"/>
          <w:szCs w:val="24"/>
        </w:rPr>
      </w:pPr>
      <w:r>
        <w:rPr>
          <w:rFonts w:ascii="Times New Roman" w:hAnsi="Times New Roman" w:cs="Times New Roman"/>
          <w:sz w:val="24"/>
          <w:szCs w:val="24"/>
        </w:rPr>
        <w:t xml:space="preserve">The role of Anne is suspect in making the London Will due to her role in removal of the deceased from his home and her association with Mr. Richer in the Hilton Hotel. </w:t>
      </w:r>
    </w:p>
    <w:p w14:paraId="57B24A05" w14:textId="6239007D" w:rsidR="00AC5FDE" w:rsidRDefault="00340DE2" w:rsidP="004C54FC">
      <w:pPr>
        <w:rPr>
          <w:rFonts w:ascii="Times New Roman" w:hAnsi="Times New Roman" w:cs="Times New Roman"/>
          <w:sz w:val="24"/>
          <w:szCs w:val="24"/>
        </w:rPr>
      </w:pPr>
      <w:r w:rsidRPr="00340DE2">
        <w:rPr>
          <w:rFonts w:ascii="Times New Roman" w:hAnsi="Times New Roman" w:cs="Times New Roman"/>
          <w:sz w:val="24"/>
          <w:szCs w:val="24"/>
        </w:rPr>
        <w:t xml:space="preserve">They prayed that since AN is the only surviving child of TW, she should be appointed as an executor so as to represent the interests of the third house. In urging me to disregard the London Will, and uphold the Kahari Will, they relied on the decisions in </w:t>
      </w:r>
      <w:r w:rsidRPr="00340DE2">
        <w:rPr>
          <w:rFonts w:ascii="Times New Roman" w:hAnsi="Times New Roman" w:cs="Times New Roman"/>
          <w:b/>
          <w:bCs/>
          <w:sz w:val="24"/>
          <w:szCs w:val="24"/>
          <w:u w:val="single"/>
        </w:rPr>
        <w:t xml:space="preserve">Julius Wainaina Mwathi v Beth </w:t>
      </w:r>
      <w:proofErr w:type="spellStart"/>
      <w:r w:rsidRPr="00340DE2">
        <w:rPr>
          <w:rFonts w:ascii="Times New Roman" w:hAnsi="Times New Roman" w:cs="Times New Roman"/>
          <w:b/>
          <w:bCs/>
          <w:sz w:val="24"/>
          <w:szCs w:val="24"/>
          <w:u w:val="single"/>
        </w:rPr>
        <w:t>Mbene</w:t>
      </w:r>
      <w:proofErr w:type="spellEnd"/>
      <w:r w:rsidRPr="00340DE2">
        <w:rPr>
          <w:rFonts w:ascii="Times New Roman" w:hAnsi="Times New Roman" w:cs="Times New Roman"/>
          <w:b/>
          <w:bCs/>
          <w:sz w:val="24"/>
          <w:szCs w:val="24"/>
          <w:u w:val="single"/>
        </w:rPr>
        <w:t xml:space="preserve"> Mwathi </w:t>
      </w:r>
      <w:proofErr w:type="gramStart"/>
      <w:r w:rsidRPr="00340DE2">
        <w:rPr>
          <w:rFonts w:ascii="Times New Roman" w:hAnsi="Times New Roman" w:cs="Times New Roman"/>
          <w:b/>
          <w:bCs/>
          <w:sz w:val="24"/>
          <w:szCs w:val="24"/>
          <w:u w:val="single"/>
        </w:rPr>
        <w:t>Civil</w:t>
      </w:r>
      <w:r w:rsidRPr="00340DE2">
        <w:rPr>
          <w:rFonts w:ascii="Times New Roman" w:hAnsi="Times New Roman" w:cs="Times New Roman"/>
          <w:b/>
          <w:bCs/>
          <w:sz w:val="24"/>
          <w:szCs w:val="24"/>
        </w:rPr>
        <w:t xml:space="preserve">  </w:t>
      </w:r>
      <w:r w:rsidRPr="00340DE2">
        <w:rPr>
          <w:rFonts w:ascii="Times New Roman" w:hAnsi="Times New Roman" w:cs="Times New Roman"/>
          <w:b/>
          <w:bCs/>
          <w:sz w:val="24"/>
          <w:szCs w:val="24"/>
          <w:u w:val="single"/>
        </w:rPr>
        <w:t>Application</w:t>
      </w:r>
      <w:proofErr w:type="gramEnd"/>
      <w:r w:rsidRPr="00340DE2">
        <w:rPr>
          <w:rFonts w:ascii="Times New Roman" w:hAnsi="Times New Roman" w:cs="Times New Roman"/>
          <w:b/>
          <w:bCs/>
          <w:sz w:val="24"/>
          <w:szCs w:val="24"/>
          <w:u w:val="single"/>
        </w:rPr>
        <w:t xml:space="preserve"> No.123 of 1992 and </w:t>
      </w:r>
      <w:proofErr w:type="spellStart"/>
      <w:r w:rsidRPr="00340DE2">
        <w:rPr>
          <w:rFonts w:ascii="Times New Roman" w:hAnsi="Times New Roman" w:cs="Times New Roman"/>
          <w:b/>
          <w:bCs/>
          <w:sz w:val="24"/>
          <w:szCs w:val="24"/>
          <w:u w:val="single"/>
        </w:rPr>
        <w:t>Sewe</w:t>
      </w:r>
      <w:proofErr w:type="spellEnd"/>
      <w:r w:rsidRPr="00340DE2">
        <w:rPr>
          <w:rFonts w:ascii="Times New Roman" w:hAnsi="Times New Roman" w:cs="Times New Roman"/>
          <w:b/>
          <w:bCs/>
          <w:sz w:val="24"/>
          <w:szCs w:val="24"/>
          <w:u w:val="single"/>
        </w:rPr>
        <w:t xml:space="preserve"> v </w:t>
      </w:r>
      <w:proofErr w:type="spellStart"/>
      <w:r w:rsidRPr="00340DE2">
        <w:rPr>
          <w:rFonts w:ascii="Times New Roman" w:hAnsi="Times New Roman" w:cs="Times New Roman"/>
          <w:b/>
          <w:bCs/>
          <w:sz w:val="24"/>
          <w:szCs w:val="24"/>
          <w:u w:val="single"/>
        </w:rPr>
        <w:t>Sewe</w:t>
      </w:r>
      <w:proofErr w:type="spellEnd"/>
      <w:r w:rsidRPr="00340DE2">
        <w:rPr>
          <w:rFonts w:ascii="Times New Roman" w:hAnsi="Times New Roman" w:cs="Times New Roman"/>
          <w:b/>
          <w:bCs/>
          <w:sz w:val="24"/>
          <w:szCs w:val="24"/>
          <w:u w:val="single"/>
        </w:rPr>
        <w:t xml:space="preserve"> and Anor (1991) KLR 105</w:t>
      </w:r>
      <w:r w:rsidRPr="00340DE2">
        <w:rPr>
          <w:rFonts w:ascii="Times New Roman" w:hAnsi="Times New Roman" w:cs="Times New Roman"/>
          <w:sz w:val="24"/>
          <w:szCs w:val="24"/>
        </w:rPr>
        <w:t xml:space="preserve"> for the proposition that the Kahari Will is the valid one of the two Wills.</w:t>
      </w:r>
    </w:p>
    <w:p w14:paraId="6D863FAA" w14:textId="77777777" w:rsidR="00340DE2" w:rsidRDefault="00340DE2" w:rsidP="004C54FC">
      <w:pPr>
        <w:rPr>
          <w:rFonts w:ascii="Times New Roman" w:hAnsi="Times New Roman" w:cs="Times New Roman"/>
          <w:sz w:val="24"/>
          <w:szCs w:val="24"/>
        </w:rPr>
      </w:pPr>
    </w:p>
    <w:p w14:paraId="46744480" w14:textId="5560B6F2" w:rsidR="00340DE2" w:rsidRDefault="00340DE2" w:rsidP="004C54FC">
      <w:pPr>
        <w:rPr>
          <w:rFonts w:ascii="Times New Roman" w:hAnsi="Times New Roman" w:cs="Times New Roman"/>
          <w:b/>
          <w:bCs/>
          <w:sz w:val="24"/>
          <w:szCs w:val="24"/>
        </w:rPr>
      </w:pPr>
      <w:r>
        <w:rPr>
          <w:rFonts w:ascii="Times New Roman" w:hAnsi="Times New Roman" w:cs="Times New Roman"/>
          <w:b/>
          <w:bCs/>
          <w:sz w:val="24"/>
          <w:szCs w:val="24"/>
        </w:rPr>
        <w:t xml:space="preserve">Determination </w:t>
      </w:r>
    </w:p>
    <w:p w14:paraId="7F7F6E13" w14:textId="08F4048E" w:rsidR="00340DE2" w:rsidRDefault="00340DE2" w:rsidP="00340D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During the formation of the Kahari Will, the deceased was in good health. None of the objectors or beneficiaries have adduced evidence to show that the deceased was of such ill health as to lack capacity under section 5(3) of the Law of Succession Act. Even though Mr. Kahari during cross examination had told Wanjau Kirima around 2009 that the deceased appeared not to be in good health and needed medical attention, the court noted that he was not so ill as to lack testamentary capacity to execute the will 2006 and the subsequent codicil in 2008. </w:t>
      </w:r>
    </w:p>
    <w:p w14:paraId="2A8DFD7F" w14:textId="31B974C7" w:rsidR="00340DE2" w:rsidRDefault="00340DE2" w:rsidP="00340D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w:t>
      </w:r>
      <w:r w:rsidRPr="00340DE2">
        <w:rPr>
          <w:rFonts w:ascii="Times New Roman" w:hAnsi="Times New Roman" w:cs="Times New Roman"/>
          <w:sz w:val="24"/>
          <w:szCs w:val="24"/>
        </w:rPr>
        <w:t>t the time of making the Kahari Will in 2006, the deceased   was not of sound mind and was acting without independence.</w:t>
      </w:r>
      <w:r>
        <w:rPr>
          <w:rFonts w:ascii="Times New Roman" w:hAnsi="Times New Roman" w:cs="Times New Roman"/>
          <w:sz w:val="24"/>
          <w:szCs w:val="24"/>
        </w:rPr>
        <w:t xml:space="preserve"> By then he was not locked up in his house</w:t>
      </w:r>
      <w:r w:rsidR="000F737E">
        <w:rPr>
          <w:rFonts w:ascii="Times New Roman" w:hAnsi="Times New Roman" w:cs="Times New Roman"/>
          <w:sz w:val="24"/>
          <w:szCs w:val="24"/>
        </w:rPr>
        <w:t xml:space="preserve"> but wrote the will at his offices along</w:t>
      </w:r>
      <w:r>
        <w:rPr>
          <w:rFonts w:ascii="Times New Roman" w:hAnsi="Times New Roman" w:cs="Times New Roman"/>
          <w:sz w:val="24"/>
          <w:szCs w:val="24"/>
        </w:rPr>
        <w:t xml:space="preserve"> </w:t>
      </w:r>
      <w:r w:rsidRPr="00340DE2">
        <w:rPr>
          <w:rFonts w:ascii="Times New Roman" w:hAnsi="Times New Roman" w:cs="Times New Roman"/>
          <w:sz w:val="24"/>
          <w:szCs w:val="24"/>
        </w:rPr>
        <w:t xml:space="preserve">Moktar </w:t>
      </w:r>
      <w:proofErr w:type="spellStart"/>
      <w:r w:rsidRPr="00340DE2">
        <w:rPr>
          <w:rFonts w:ascii="Times New Roman" w:hAnsi="Times New Roman" w:cs="Times New Roman"/>
          <w:sz w:val="24"/>
          <w:szCs w:val="24"/>
        </w:rPr>
        <w:t>Daddah</w:t>
      </w:r>
      <w:proofErr w:type="spellEnd"/>
      <w:r w:rsidRPr="00340DE2">
        <w:rPr>
          <w:rFonts w:ascii="Times New Roman" w:hAnsi="Times New Roman" w:cs="Times New Roman"/>
          <w:sz w:val="24"/>
          <w:szCs w:val="24"/>
        </w:rPr>
        <w:t xml:space="preserve"> Street</w:t>
      </w:r>
      <w:r w:rsidR="000F737E">
        <w:rPr>
          <w:rFonts w:ascii="Times New Roman" w:hAnsi="Times New Roman" w:cs="Times New Roman"/>
          <w:sz w:val="24"/>
          <w:szCs w:val="24"/>
        </w:rPr>
        <w:t xml:space="preserve"> on 20</w:t>
      </w:r>
      <w:r w:rsidR="000F737E" w:rsidRPr="000F737E">
        <w:rPr>
          <w:rFonts w:ascii="Times New Roman" w:hAnsi="Times New Roman" w:cs="Times New Roman"/>
          <w:sz w:val="24"/>
          <w:szCs w:val="24"/>
          <w:vertAlign w:val="superscript"/>
        </w:rPr>
        <w:t>th</w:t>
      </w:r>
      <w:r w:rsidR="000F737E">
        <w:rPr>
          <w:rFonts w:ascii="Times New Roman" w:hAnsi="Times New Roman" w:cs="Times New Roman"/>
          <w:sz w:val="24"/>
          <w:szCs w:val="24"/>
        </w:rPr>
        <w:t xml:space="preserve"> July 2006.</w:t>
      </w:r>
    </w:p>
    <w:p w14:paraId="4048E444" w14:textId="3EEA4B2C" w:rsidR="000964E4" w:rsidRPr="000964E4" w:rsidRDefault="000F737E" w:rsidP="000964E4">
      <w:pPr>
        <w:pStyle w:val="ListParagraph"/>
        <w:numPr>
          <w:ilvl w:val="0"/>
          <w:numId w:val="3"/>
        </w:numPr>
      </w:pPr>
      <w:r>
        <w:rPr>
          <w:rFonts w:ascii="Times New Roman" w:hAnsi="Times New Roman" w:cs="Times New Roman"/>
          <w:sz w:val="24"/>
          <w:szCs w:val="24"/>
        </w:rPr>
        <w:t xml:space="preserve">The codicil </w:t>
      </w:r>
      <w:r w:rsidR="000964E4">
        <w:rPr>
          <w:rFonts w:ascii="Times New Roman" w:hAnsi="Times New Roman" w:cs="Times New Roman"/>
          <w:sz w:val="24"/>
          <w:szCs w:val="24"/>
        </w:rPr>
        <w:t xml:space="preserve">was not valid either. </w:t>
      </w:r>
      <w:r w:rsidR="000964E4" w:rsidRPr="000964E4">
        <w:rPr>
          <w:rFonts w:ascii="Times New Roman" w:hAnsi="Times New Roman" w:cs="Times New Roman"/>
          <w:sz w:val="24"/>
          <w:szCs w:val="24"/>
        </w:rPr>
        <w:t xml:space="preserve"> I say this because while he may have been in sound health in 2006, in 2008, he was not. He had just lost his wife, was locked up in </w:t>
      </w:r>
      <w:proofErr w:type="spellStart"/>
      <w:r w:rsidR="000964E4" w:rsidRPr="000964E4">
        <w:rPr>
          <w:rFonts w:ascii="Times New Roman" w:hAnsi="Times New Roman" w:cs="Times New Roman"/>
          <w:sz w:val="24"/>
          <w:szCs w:val="24"/>
        </w:rPr>
        <w:t>Kitisuru</w:t>
      </w:r>
      <w:proofErr w:type="spellEnd"/>
      <w:r w:rsidR="000964E4" w:rsidRPr="000964E4">
        <w:rPr>
          <w:rFonts w:ascii="Times New Roman" w:hAnsi="Times New Roman" w:cs="Times New Roman"/>
          <w:sz w:val="24"/>
          <w:szCs w:val="24"/>
        </w:rPr>
        <w:t xml:space="preserve"> all day as was the evidence of AK. He was spending most of his time </w:t>
      </w:r>
      <w:r w:rsidR="000964E4" w:rsidRPr="000964E4">
        <w:rPr>
          <w:rFonts w:ascii="Times New Roman" w:hAnsi="Times New Roman" w:cs="Times New Roman"/>
          <w:i/>
          <w:iCs/>
          <w:sz w:val="24"/>
          <w:szCs w:val="24"/>
        </w:rPr>
        <w:t>“snoozing”</w:t>
      </w:r>
      <w:r w:rsidR="000964E4" w:rsidRPr="000964E4">
        <w:rPr>
          <w:rFonts w:ascii="Times New Roman" w:hAnsi="Times New Roman" w:cs="Times New Roman"/>
          <w:sz w:val="24"/>
          <w:szCs w:val="24"/>
        </w:rPr>
        <w:t xml:space="preserve"> and it is obvious to me that when he was taken to execute the Codicil and the Power of Attorney, he was not fully in-charge of his affairs.</w:t>
      </w:r>
      <w:r w:rsidR="000964E4">
        <w:rPr>
          <w:rFonts w:ascii="Times New Roman" w:hAnsi="Times New Roman" w:cs="Times New Roman"/>
          <w:sz w:val="24"/>
          <w:szCs w:val="24"/>
        </w:rPr>
        <w:t xml:space="preserve"> </w:t>
      </w:r>
      <w:r w:rsidR="00411FE1">
        <w:rPr>
          <w:rFonts w:ascii="Times New Roman" w:hAnsi="Times New Roman" w:cs="Times New Roman"/>
          <w:sz w:val="24"/>
          <w:szCs w:val="24"/>
        </w:rPr>
        <w:t xml:space="preserve"> </w:t>
      </w:r>
    </w:p>
    <w:p w14:paraId="535303A9" w14:textId="604E8B75" w:rsidR="000964E4" w:rsidRPr="000964E4" w:rsidRDefault="000964E4" w:rsidP="000964E4">
      <w:pPr>
        <w:pStyle w:val="ListParagraph"/>
        <w:rPr>
          <w:rFonts w:ascii="Times New Roman" w:hAnsi="Times New Roman" w:cs="Times New Roman"/>
          <w:sz w:val="24"/>
          <w:szCs w:val="24"/>
        </w:rPr>
      </w:pPr>
      <w:r w:rsidRPr="000964E4">
        <w:rPr>
          <w:rFonts w:ascii="Times New Roman" w:hAnsi="Times New Roman" w:cs="Times New Roman"/>
          <w:b/>
          <w:bCs/>
          <w:sz w:val="24"/>
          <w:szCs w:val="24"/>
          <w:u w:val="single"/>
        </w:rPr>
        <w:t>Mwathi vs Mwathi (1995-1998) 1 EA 229</w:t>
      </w:r>
      <w:r w:rsidRPr="000964E4">
        <w:rPr>
          <w:rFonts w:ascii="Times New Roman" w:hAnsi="Times New Roman" w:cs="Times New Roman"/>
          <w:sz w:val="24"/>
          <w:szCs w:val="24"/>
        </w:rPr>
        <w:t>, the Court held that;</w:t>
      </w:r>
    </w:p>
    <w:p w14:paraId="32C046B5" w14:textId="77777777" w:rsidR="000964E4" w:rsidRPr="000964E4" w:rsidRDefault="000964E4" w:rsidP="000964E4">
      <w:pPr>
        <w:pStyle w:val="ListParagraph"/>
        <w:rPr>
          <w:rFonts w:ascii="Times New Roman" w:hAnsi="Times New Roman" w:cs="Times New Roman"/>
          <w:sz w:val="24"/>
          <w:szCs w:val="24"/>
        </w:rPr>
      </w:pPr>
      <w:r w:rsidRPr="000964E4">
        <w:rPr>
          <w:rFonts w:ascii="Times New Roman" w:hAnsi="Times New Roman" w:cs="Times New Roman"/>
          <w:b/>
          <w:bCs/>
          <w:i/>
          <w:iCs/>
          <w:sz w:val="24"/>
          <w:szCs w:val="24"/>
        </w:rPr>
        <w:t>“Undue influence occurs when a testator is coerced into making a Will or some part of it that he does not want to make. Undue influence is proved if it can be shown that the testator was induced or coerced into making dispositions that he did not really intend to make.”</w:t>
      </w:r>
    </w:p>
    <w:p w14:paraId="279E0927" w14:textId="1B608214" w:rsidR="000F737E" w:rsidRDefault="00E9230B" w:rsidP="00340D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attestation of the will was held to be invalid. </w:t>
      </w:r>
      <w:r w:rsidRPr="00E9230B">
        <w:rPr>
          <w:rFonts w:ascii="Times New Roman" w:hAnsi="Times New Roman" w:cs="Times New Roman"/>
          <w:sz w:val="24"/>
          <w:szCs w:val="24"/>
        </w:rPr>
        <w:t xml:space="preserve">Section 11(c) provides that the testator's signature must be made in the presence of two witnesses who need not be present at the same time. In the Matter of the Estate of James </w:t>
      </w:r>
      <w:proofErr w:type="spellStart"/>
      <w:r w:rsidRPr="00E9230B">
        <w:rPr>
          <w:rFonts w:ascii="Times New Roman" w:hAnsi="Times New Roman" w:cs="Times New Roman"/>
          <w:sz w:val="24"/>
          <w:szCs w:val="24"/>
        </w:rPr>
        <w:t>Ngengi</w:t>
      </w:r>
      <w:proofErr w:type="spellEnd"/>
      <w:r w:rsidRPr="00E9230B">
        <w:rPr>
          <w:rFonts w:ascii="Times New Roman" w:hAnsi="Times New Roman" w:cs="Times New Roman"/>
          <w:sz w:val="24"/>
          <w:szCs w:val="24"/>
        </w:rPr>
        <w:t xml:space="preserve"> Muigai, HCSC No.523 of 1990 it was held that the law allows the Will to be witnessed by two or more witnesses at </w:t>
      </w:r>
      <w:r w:rsidRPr="00E9230B">
        <w:rPr>
          <w:rFonts w:ascii="Times New Roman" w:hAnsi="Times New Roman" w:cs="Times New Roman"/>
          <w:sz w:val="24"/>
          <w:szCs w:val="24"/>
        </w:rPr>
        <w:lastRenderedPageBreak/>
        <w:t>different times, but each should sign in the presence of the testator.</w:t>
      </w:r>
      <w:r>
        <w:rPr>
          <w:rFonts w:ascii="Times New Roman" w:hAnsi="Times New Roman" w:cs="Times New Roman"/>
          <w:sz w:val="24"/>
          <w:szCs w:val="24"/>
        </w:rPr>
        <w:t xml:space="preserve"> The challenge was not with the attestors per se. As per </w:t>
      </w:r>
      <w:r w:rsidRPr="00E9230B">
        <w:rPr>
          <w:rFonts w:ascii="Times New Roman" w:hAnsi="Times New Roman" w:cs="Times New Roman"/>
          <w:b/>
          <w:bCs/>
          <w:sz w:val="24"/>
          <w:szCs w:val="24"/>
        </w:rPr>
        <w:t>Section 3(1)</w:t>
      </w:r>
      <w:r w:rsidRPr="00E9230B">
        <w:rPr>
          <w:rFonts w:ascii="Times New Roman" w:hAnsi="Times New Roman" w:cs="Times New Roman"/>
          <w:sz w:val="24"/>
          <w:szCs w:val="24"/>
        </w:rPr>
        <w:t xml:space="preserve"> of the </w:t>
      </w:r>
      <w:r w:rsidRPr="00E9230B">
        <w:rPr>
          <w:rFonts w:ascii="Times New Roman" w:hAnsi="Times New Roman" w:cs="Times New Roman"/>
          <w:b/>
          <w:bCs/>
          <w:sz w:val="24"/>
          <w:szCs w:val="24"/>
        </w:rPr>
        <w:t xml:space="preserve">Act </w:t>
      </w:r>
      <w:r w:rsidRPr="00E9230B">
        <w:rPr>
          <w:rFonts w:ascii="Times New Roman" w:hAnsi="Times New Roman" w:cs="Times New Roman"/>
          <w:sz w:val="24"/>
          <w:szCs w:val="24"/>
        </w:rPr>
        <w:t>as </w:t>
      </w:r>
      <w:r w:rsidRPr="00E9230B">
        <w:rPr>
          <w:rFonts w:ascii="Times New Roman" w:hAnsi="Times New Roman" w:cs="Times New Roman"/>
          <w:b/>
          <w:bCs/>
          <w:i/>
          <w:iCs/>
          <w:sz w:val="24"/>
          <w:szCs w:val="24"/>
        </w:rPr>
        <w:t>“a person of sound mind and full age”</w:t>
      </w:r>
      <w:r>
        <w:rPr>
          <w:rFonts w:ascii="Times New Roman" w:hAnsi="Times New Roman" w:cs="Times New Roman"/>
          <w:b/>
          <w:bCs/>
          <w:sz w:val="24"/>
          <w:szCs w:val="24"/>
        </w:rPr>
        <w:t xml:space="preserve">, </w:t>
      </w:r>
      <w:r>
        <w:rPr>
          <w:rFonts w:ascii="Times New Roman" w:hAnsi="Times New Roman" w:cs="Times New Roman"/>
          <w:sz w:val="24"/>
          <w:szCs w:val="24"/>
        </w:rPr>
        <w:t xml:space="preserve">criteria which are met. They are competent to that extent only. The invalidity stems from the fact that they only saw him sign one of the pages yet signatures appeared in all the pages. </w:t>
      </w:r>
    </w:p>
    <w:p w14:paraId="00F207BC" w14:textId="1400892D" w:rsidR="00E9230B" w:rsidRDefault="00E9230B" w:rsidP="00340D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Kahari will and codicil are invalid as they have not met the conditions of attestation. </w:t>
      </w:r>
    </w:p>
    <w:p w14:paraId="267038DC" w14:textId="59116A5E" w:rsidR="00E9230B" w:rsidRDefault="00E42FAE" w:rsidP="00340DE2">
      <w:pPr>
        <w:pStyle w:val="ListParagraph"/>
        <w:numPr>
          <w:ilvl w:val="0"/>
          <w:numId w:val="3"/>
        </w:numPr>
        <w:rPr>
          <w:rFonts w:ascii="Times New Roman" w:hAnsi="Times New Roman" w:cs="Times New Roman"/>
          <w:sz w:val="24"/>
          <w:szCs w:val="24"/>
        </w:rPr>
      </w:pPr>
      <w:r w:rsidRPr="00E42FAE">
        <w:rPr>
          <w:rFonts w:ascii="Times New Roman" w:hAnsi="Times New Roman" w:cs="Times New Roman"/>
          <w:sz w:val="24"/>
          <w:szCs w:val="24"/>
        </w:rPr>
        <w:t>In the end, I am satisfied that the London Will cannot be an expression of the deceased's intentions and I will also invalidate it for the said reasons.</w:t>
      </w:r>
      <w:r>
        <w:rPr>
          <w:rFonts w:ascii="Times New Roman" w:hAnsi="Times New Roman" w:cs="Times New Roman"/>
          <w:sz w:val="24"/>
          <w:szCs w:val="24"/>
        </w:rPr>
        <w:t xml:space="preserve"> </w:t>
      </w:r>
    </w:p>
    <w:p w14:paraId="1255ABDE" w14:textId="3FA1F901" w:rsidR="00E42FAE" w:rsidRDefault="00E42FAE" w:rsidP="00340DE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first reason stipulated was the deceased’s state of mind at the time he made the will based on the facts and the law. The judge expressed that, while he had nothing but respect for Dr. Aluoch, there are certain pertinent questions that did not have satisfactory answers as to demonstrate clarity in making decisions. The questions include: </w:t>
      </w:r>
    </w:p>
    <w:p w14:paraId="58A613BB"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42FAE">
        <w:rPr>
          <w:rFonts w:ascii="Times New Roman" w:eastAsia="Times New Roman" w:hAnsi="Times New Roman" w:cs="Times New Roman"/>
          <w:i/>
          <w:iCs/>
          <w:kern w:val="0"/>
          <w:sz w:val="24"/>
          <w:szCs w:val="24"/>
          <w14:ligatures w14:val="none"/>
        </w:rPr>
        <w:t>i</w:t>
      </w:r>
      <w:proofErr w:type="spellEnd"/>
      <w:r w:rsidRPr="00E42FAE">
        <w:rPr>
          <w:rFonts w:ascii="Times New Roman" w:eastAsia="Times New Roman" w:hAnsi="Times New Roman" w:cs="Times New Roman"/>
          <w:i/>
          <w:iCs/>
          <w:kern w:val="0"/>
          <w:sz w:val="24"/>
          <w:szCs w:val="24"/>
          <w14:ligatures w14:val="none"/>
        </w:rPr>
        <w:t>)</w:t>
      </w:r>
      <w:r w:rsidRPr="00E42FAE">
        <w:rPr>
          <w:rFonts w:ascii="Times New Roman" w:eastAsia="Times New Roman" w:hAnsi="Times New Roman" w:cs="Times New Roman"/>
          <w:kern w:val="0"/>
          <w:sz w:val="24"/>
          <w:szCs w:val="24"/>
          <w14:ligatures w14:val="none"/>
        </w:rPr>
        <w:t xml:space="preserve">  </w:t>
      </w:r>
      <w:r w:rsidRPr="00E42FAE">
        <w:rPr>
          <w:rFonts w:ascii="Times New Roman" w:eastAsia="Times New Roman" w:hAnsi="Times New Roman" w:cs="Times New Roman"/>
          <w:i/>
          <w:iCs/>
          <w:kern w:val="0"/>
          <w:sz w:val="24"/>
          <w:szCs w:val="24"/>
          <w14:ligatures w14:val="none"/>
        </w:rPr>
        <w:t xml:space="preserve">The deceased was so ill while at Nairobi Hospital that he had to be transferred </w:t>
      </w:r>
      <w:proofErr w:type="gramStart"/>
      <w:r w:rsidRPr="00E42FAE">
        <w:rPr>
          <w:rFonts w:ascii="Times New Roman" w:eastAsia="Times New Roman" w:hAnsi="Times New Roman" w:cs="Times New Roman"/>
          <w:i/>
          <w:iCs/>
          <w:kern w:val="0"/>
          <w:sz w:val="24"/>
          <w:szCs w:val="24"/>
          <w14:ligatures w14:val="none"/>
        </w:rPr>
        <w:t>to  London</w:t>
      </w:r>
      <w:proofErr w:type="gramEnd"/>
      <w:r w:rsidRPr="00E42FAE">
        <w:rPr>
          <w:rFonts w:ascii="Times New Roman" w:eastAsia="Times New Roman" w:hAnsi="Times New Roman" w:cs="Times New Roman"/>
          <w:i/>
          <w:iCs/>
          <w:kern w:val="0"/>
          <w:sz w:val="24"/>
          <w:szCs w:val="24"/>
          <w14:ligatures w14:val="none"/>
        </w:rPr>
        <w:t xml:space="preserve"> for special treatment. How could he get well </w:t>
      </w:r>
      <w:proofErr w:type="gramStart"/>
      <w:r w:rsidRPr="00E42FAE">
        <w:rPr>
          <w:rFonts w:ascii="Times New Roman" w:eastAsia="Times New Roman" w:hAnsi="Times New Roman" w:cs="Times New Roman"/>
          <w:i/>
          <w:iCs/>
          <w:kern w:val="0"/>
          <w:sz w:val="24"/>
          <w:szCs w:val="24"/>
          <w14:ligatures w14:val="none"/>
        </w:rPr>
        <w:t>so  quickly</w:t>
      </w:r>
      <w:proofErr w:type="gramEnd"/>
      <w:r w:rsidRPr="00E42FAE">
        <w:rPr>
          <w:rFonts w:ascii="Times New Roman" w:eastAsia="Times New Roman" w:hAnsi="Times New Roman" w:cs="Times New Roman"/>
          <w:i/>
          <w:iCs/>
          <w:kern w:val="0"/>
          <w:sz w:val="24"/>
          <w:szCs w:val="24"/>
          <w14:ligatures w14:val="none"/>
        </w:rPr>
        <w:t xml:space="preserve"> that he was able to do all that a healthy  person could do including a few day after arriving in London, deciding to write a wholly fresh and new Will?</w:t>
      </w:r>
    </w:p>
    <w:p w14:paraId="764FC9FE"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 xml:space="preserve">ii) How can he be said to have been in control of his affairs </w:t>
      </w:r>
      <w:proofErr w:type="gramStart"/>
      <w:r w:rsidRPr="00E42FAE">
        <w:rPr>
          <w:rFonts w:ascii="Times New Roman" w:eastAsia="Times New Roman" w:hAnsi="Times New Roman" w:cs="Times New Roman"/>
          <w:i/>
          <w:iCs/>
          <w:kern w:val="0"/>
          <w:sz w:val="24"/>
          <w:szCs w:val="24"/>
          <w14:ligatures w14:val="none"/>
        </w:rPr>
        <w:t>when  in</w:t>
      </w:r>
      <w:proofErr w:type="gramEnd"/>
      <w:r w:rsidRPr="00E42FAE">
        <w:rPr>
          <w:rFonts w:ascii="Times New Roman" w:eastAsia="Times New Roman" w:hAnsi="Times New Roman" w:cs="Times New Roman"/>
          <w:i/>
          <w:iCs/>
          <w:kern w:val="0"/>
          <w:sz w:val="24"/>
          <w:szCs w:val="24"/>
          <w14:ligatures w14:val="none"/>
        </w:rPr>
        <w:t xml:space="preserve"> fact he had been forcefully taken away from TW and her children to AK  and </w:t>
      </w:r>
      <w:r w:rsidRPr="00E42FAE">
        <w:rPr>
          <w:rFonts w:ascii="Times New Roman" w:eastAsia="Times New Roman" w:hAnsi="Times New Roman" w:cs="Times New Roman"/>
          <w:kern w:val="0"/>
          <w:sz w:val="24"/>
          <w:szCs w:val="24"/>
          <w14:ligatures w14:val="none"/>
        </w:rPr>
        <w:t>her sisters? </w:t>
      </w:r>
      <w:r w:rsidRPr="00E42FAE">
        <w:rPr>
          <w:rFonts w:ascii="Times New Roman" w:eastAsia="Times New Roman" w:hAnsi="Times New Roman" w:cs="Times New Roman"/>
          <w:i/>
          <w:iCs/>
          <w:kern w:val="0"/>
          <w:sz w:val="24"/>
          <w:szCs w:val="24"/>
          <w14:ligatures w14:val="none"/>
        </w:rPr>
        <w:t>Was   he taken from one “captive” situation to another?</w:t>
      </w:r>
    </w:p>
    <w:p w14:paraId="6E05060A"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iii)</w:t>
      </w:r>
      <w:r w:rsidRPr="00E42FAE">
        <w:rPr>
          <w:rFonts w:ascii="Times New Roman" w:eastAsia="Times New Roman" w:hAnsi="Times New Roman" w:cs="Times New Roman"/>
          <w:kern w:val="0"/>
          <w:sz w:val="24"/>
          <w:szCs w:val="24"/>
          <w14:ligatures w14:val="none"/>
        </w:rPr>
        <w:t xml:space="preserve">  </w:t>
      </w:r>
      <w:r w:rsidRPr="00E42FAE">
        <w:rPr>
          <w:rFonts w:ascii="Times New Roman" w:eastAsia="Times New Roman" w:hAnsi="Times New Roman" w:cs="Times New Roman"/>
          <w:i/>
          <w:iCs/>
          <w:kern w:val="0"/>
          <w:sz w:val="24"/>
          <w:szCs w:val="24"/>
          <w14:ligatures w14:val="none"/>
        </w:rPr>
        <w:t xml:space="preserve">Where is the evidence that when he was left overnight on two   occasions with the draft Will, the deceased was able, </w:t>
      </w:r>
      <w:proofErr w:type="gramStart"/>
      <w:r w:rsidRPr="00E42FAE">
        <w:rPr>
          <w:rFonts w:ascii="Times New Roman" w:eastAsia="Times New Roman" w:hAnsi="Times New Roman" w:cs="Times New Roman"/>
          <w:i/>
          <w:iCs/>
          <w:kern w:val="0"/>
          <w:sz w:val="24"/>
          <w:szCs w:val="24"/>
          <w14:ligatures w14:val="none"/>
        </w:rPr>
        <w:t>without  influence</w:t>
      </w:r>
      <w:proofErr w:type="gramEnd"/>
      <w:r w:rsidRPr="00E42FAE">
        <w:rPr>
          <w:rFonts w:ascii="Times New Roman" w:eastAsia="Times New Roman" w:hAnsi="Times New Roman" w:cs="Times New Roman"/>
          <w:i/>
          <w:iCs/>
          <w:kern w:val="0"/>
          <w:sz w:val="24"/>
          <w:szCs w:val="24"/>
          <w14:ligatures w14:val="none"/>
        </w:rPr>
        <w:t>, to read and understand the Will and its contents? </w:t>
      </w:r>
      <w:proofErr w:type="gramStart"/>
      <w:r w:rsidRPr="00E42FAE">
        <w:rPr>
          <w:rFonts w:ascii="Times New Roman" w:eastAsia="Times New Roman" w:hAnsi="Times New Roman" w:cs="Times New Roman"/>
          <w:i/>
          <w:iCs/>
          <w:kern w:val="0"/>
          <w:sz w:val="24"/>
          <w:szCs w:val="24"/>
          <w14:ligatures w14:val="none"/>
        </w:rPr>
        <w:t>He  was</w:t>
      </w:r>
      <w:proofErr w:type="gramEnd"/>
      <w:r w:rsidRPr="00E42FAE">
        <w:rPr>
          <w:rFonts w:ascii="Times New Roman" w:eastAsia="Times New Roman" w:hAnsi="Times New Roman" w:cs="Times New Roman"/>
          <w:i/>
          <w:iCs/>
          <w:kern w:val="0"/>
          <w:sz w:val="24"/>
          <w:szCs w:val="24"/>
          <w14:ligatures w14:val="none"/>
        </w:rPr>
        <w:t xml:space="preserve"> blind in one eye and was 40% blind in the other. He was   also semi-literate. How could he, unaided, in sick health </w:t>
      </w:r>
      <w:proofErr w:type="gramStart"/>
      <w:r w:rsidRPr="00E42FAE">
        <w:rPr>
          <w:rFonts w:ascii="Times New Roman" w:eastAsia="Times New Roman" w:hAnsi="Times New Roman" w:cs="Times New Roman"/>
          <w:i/>
          <w:iCs/>
          <w:kern w:val="0"/>
          <w:sz w:val="24"/>
          <w:szCs w:val="24"/>
          <w14:ligatures w14:val="none"/>
        </w:rPr>
        <w:t>make  serious</w:t>
      </w:r>
      <w:proofErr w:type="gramEnd"/>
      <w:r w:rsidRPr="00E42FAE">
        <w:rPr>
          <w:rFonts w:ascii="Times New Roman" w:eastAsia="Times New Roman" w:hAnsi="Times New Roman" w:cs="Times New Roman"/>
          <w:i/>
          <w:iCs/>
          <w:kern w:val="0"/>
          <w:sz w:val="24"/>
          <w:szCs w:val="24"/>
          <w14:ligatures w14:val="none"/>
        </w:rPr>
        <w:t xml:space="preserve"> amendments to the draft Will?</w:t>
      </w:r>
    </w:p>
    <w:p w14:paraId="51C595B5"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 xml:space="preserve">iv)  Granted, AK was her father's darling but she was the one who instructed Mr. </w:t>
      </w:r>
      <w:proofErr w:type="spellStart"/>
      <w:r w:rsidRPr="00E42FAE">
        <w:rPr>
          <w:rFonts w:ascii="Times New Roman" w:eastAsia="Times New Roman" w:hAnsi="Times New Roman" w:cs="Times New Roman"/>
          <w:i/>
          <w:iCs/>
          <w:kern w:val="0"/>
          <w:sz w:val="24"/>
          <w:szCs w:val="24"/>
          <w14:ligatures w14:val="none"/>
        </w:rPr>
        <w:t>Rachier</w:t>
      </w:r>
      <w:proofErr w:type="spellEnd"/>
      <w:r w:rsidRPr="00E42FAE">
        <w:rPr>
          <w:rFonts w:ascii="Times New Roman" w:eastAsia="Times New Roman" w:hAnsi="Times New Roman" w:cs="Times New Roman"/>
          <w:i/>
          <w:iCs/>
          <w:kern w:val="0"/>
          <w:sz w:val="24"/>
          <w:szCs w:val="24"/>
          <w14:ligatures w14:val="none"/>
        </w:rPr>
        <w:t xml:space="preserve"> and at all times </w:t>
      </w:r>
      <w:proofErr w:type="gramStart"/>
      <w:r w:rsidRPr="00E42FAE">
        <w:rPr>
          <w:rFonts w:ascii="Times New Roman" w:eastAsia="Times New Roman" w:hAnsi="Times New Roman" w:cs="Times New Roman"/>
          <w:i/>
          <w:iCs/>
          <w:kern w:val="0"/>
          <w:sz w:val="24"/>
          <w:szCs w:val="24"/>
          <w14:ligatures w14:val="none"/>
        </w:rPr>
        <w:t>was  omnipresent</w:t>
      </w:r>
      <w:proofErr w:type="gramEnd"/>
      <w:r w:rsidRPr="00E42FAE">
        <w:rPr>
          <w:rFonts w:ascii="Times New Roman" w:eastAsia="Times New Roman" w:hAnsi="Times New Roman" w:cs="Times New Roman"/>
          <w:i/>
          <w:iCs/>
          <w:kern w:val="0"/>
          <w:sz w:val="24"/>
          <w:szCs w:val="24"/>
          <w14:ligatures w14:val="none"/>
        </w:rPr>
        <w:t xml:space="preserve"> as the London Will was being prepared and she had special access to Mr. </w:t>
      </w:r>
      <w:proofErr w:type="spellStart"/>
      <w:r w:rsidRPr="00E42FAE">
        <w:rPr>
          <w:rFonts w:ascii="Times New Roman" w:eastAsia="Times New Roman" w:hAnsi="Times New Roman" w:cs="Times New Roman"/>
          <w:i/>
          <w:iCs/>
          <w:kern w:val="0"/>
          <w:sz w:val="24"/>
          <w:szCs w:val="24"/>
          <w14:ligatures w14:val="none"/>
        </w:rPr>
        <w:t>Rachier</w:t>
      </w:r>
      <w:proofErr w:type="spellEnd"/>
      <w:r w:rsidRPr="00E42FAE">
        <w:rPr>
          <w:rFonts w:ascii="Times New Roman" w:eastAsia="Times New Roman" w:hAnsi="Times New Roman" w:cs="Times New Roman"/>
          <w:i/>
          <w:iCs/>
          <w:kern w:val="0"/>
          <w:sz w:val="24"/>
          <w:szCs w:val="24"/>
          <w14:ligatures w14:val="none"/>
        </w:rPr>
        <w:t xml:space="preserve"> and the deceased at  different times. Can those facts be taken lightly? They lived in the same Hotel (the Hilton) and in all respects had access to the   documents used in making the Will. </w:t>
      </w:r>
    </w:p>
    <w:p w14:paraId="240D2622"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 xml:space="preserve">v)   Mr. </w:t>
      </w:r>
      <w:proofErr w:type="spellStart"/>
      <w:r w:rsidRPr="00E42FAE">
        <w:rPr>
          <w:rFonts w:ascii="Times New Roman" w:eastAsia="Times New Roman" w:hAnsi="Times New Roman" w:cs="Times New Roman"/>
          <w:i/>
          <w:iCs/>
          <w:kern w:val="0"/>
          <w:sz w:val="24"/>
          <w:szCs w:val="24"/>
          <w14:ligatures w14:val="none"/>
        </w:rPr>
        <w:t>Rachier's</w:t>
      </w:r>
      <w:proofErr w:type="spellEnd"/>
      <w:r w:rsidRPr="00E42FAE">
        <w:rPr>
          <w:rFonts w:ascii="Times New Roman" w:eastAsia="Times New Roman" w:hAnsi="Times New Roman" w:cs="Times New Roman"/>
          <w:i/>
          <w:iCs/>
          <w:kern w:val="0"/>
          <w:sz w:val="24"/>
          <w:szCs w:val="24"/>
          <w14:ligatures w14:val="none"/>
        </w:rPr>
        <w:t xml:space="preserve"> fees as were Dr. Aluoch's fees were paid by </w:t>
      </w:r>
      <w:proofErr w:type="spellStart"/>
      <w:proofErr w:type="gramStart"/>
      <w:r w:rsidRPr="00E42FAE">
        <w:rPr>
          <w:rFonts w:ascii="Times New Roman" w:eastAsia="Times New Roman" w:hAnsi="Times New Roman" w:cs="Times New Roman"/>
          <w:i/>
          <w:iCs/>
          <w:kern w:val="0"/>
          <w:sz w:val="24"/>
          <w:szCs w:val="24"/>
          <w14:ligatures w14:val="none"/>
        </w:rPr>
        <w:t>he</w:t>
      </w:r>
      <w:proofErr w:type="spellEnd"/>
      <w:r w:rsidRPr="00E42FAE">
        <w:rPr>
          <w:rFonts w:ascii="Times New Roman" w:eastAsia="Times New Roman" w:hAnsi="Times New Roman" w:cs="Times New Roman"/>
          <w:i/>
          <w:iCs/>
          <w:kern w:val="0"/>
          <w:sz w:val="24"/>
          <w:szCs w:val="24"/>
          <w14:ligatures w14:val="none"/>
        </w:rPr>
        <w:t>  person</w:t>
      </w:r>
      <w:proofErr w:type="gramEnd"/>
      <w:r w:rsidRPr="00E42FAE">
        <w:rPr>
          <w:rFonts w:ascii="Times New Roman" w:eastAsia="Times New Roman" w:hAnsi="Times New Roman" w:cs="Times New Roman"/>
          <w:i/>
          <w:iCs/>
          <w:kern w:val="0"/>
          <w:sz w:val="24"/>
          <w:szCs w:val="24"/>
          <w14:ligatures w14:val="none"/>
        </w:rPr>
        <w:t xml:space="preserve"> who instructed them; AK. If the deceased </w:t>
      </w:r>
      <w:proofErr w:type="gramStart"/>
      <w:r w:rsidRPr="00E42FAE">
        <w:rPr>
          <w:rFonts w:ascii="Times New Roman" w:eastAsia="Times New Roman" w:hAnsi="Times New Roman" w:cs="Times New Roman"/>
          <w:i/>
          <w:iCs/>
          <w:kern w:val="0"/>
          <w:sz w:val="24"/>
          <w:szCs w:val="24"/>
          <w14:ligatures w14:val="none"/>
        </w:rPr>
        <w:t>was  in</w:t>
      </w:r>
      <w:proofErr w:type="gramEnd"/>
      <w:r w:rsidRPr="00E42FAE">
        <w:rPr>
          <w:rFonts w:ascii="Times New Roman" w:eastAsia="Times New Roman" w:hAnsi="Times New Roman" w:cs="Times New Roman"/>
          <w:i/>
          <w:iCs/>
          <w:kern w:val="0"/>
          <w:sz w:val="24"/>
          <w:szCs w:val="24"/>
          <w14:ligatures w14:val="none"/>
        </w:rPr>
        <w:t xml:space="preserve"> full control, why could he not pay them himself or arrange  for payment from his many bank accounts including one in  London?</w:t>
      </w:r>
    </w:p>
    <w:p w14:paraId="277CB6FA"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 xml:space="preserve">vi)  The deceased allegedly revoked the Power of Attorney </w:t>
      </w:r>
      <w:proofErr w:type="gramStart"/>
      <w:r w:rsidRPr="00E42FAE">
        <w:rPr>
          <w:rFonts w:ascii="Times New Roman" w:eastAsia="Times New Roman" w:hAnsi="Times New Roman" w:cs="Times New Roman"/>
          <w:i/>
          <w:iCs/>
          <w:kern w:val="0"/>
          <w:sz w:val="24"/>
          <w:szCs w:val="24"/>
          <w14:ligatures w14:val="none"/>
        </w:rPr>
        <w:t>and  denied</w:t>
      </w:r>
      <w:proofErr w:type="gramEnd"/>
      <w:r w:rsidRPr="00E42FAE">
        <w:rPr>
          <w:rFonts w:ascii="Times New Roman" w:eastAsia="Times New Roman" w:hAnsi="Times New Roman" w:cs="Times New Roman"/>
          <w:i/>
          <w:iCs/>
          <w:kern w:val="0"/>
          <w:sz w:val="24"/>
          <w:szCs w:val="24"/>
          <w14:ligatures w14:val="none"/>
        </w:rPr>
        <w:t xml:space="preserve"> that TW was his wife. How could he do </w:t>
      </w:r>
      <w:proofErr w:type="gramStart"/>
      <w:r w:rsidRPr="00E42FAE">
        <w:rPr>
          <w:rFonts w:ascii="Times New Roman" w:eastAsia="Times New Roman" w:hAnsi="Times New Roman" w:cs="Times New Roman"/>
          <w:i/>
          <w:iCs/>
          <w:kern w:val="0"/>
          <w:sz w:val="24"/>
          <w:szCs w:val="24"/>
          <w14:ligatures w14:val="none"/>
        </w:rPr>
        <w:t>this  while</w:t>
      </w:r>
      <w:proofErr w:type="gramEnd"/>
      <w:r w:rsidRPr="00E42FAE">
        <w:rPr>
          <w:rFonts w:ascii="Times New Roman" w:eastAsia="Times New Roman" w:hAnsi="Times New Roman" w:cs="Times New Roman"/>
          <w:i/>
          <w:iCs/>
          <w:kern w:val="0"/>
          <w:sz w:val="24"/>
          <w:szCs w:val="24"/>
          <w14:ligatures w14:val="none"/>
        </w:rPr>
        <w:t xml:space="preserve"> previously he had never denied her?</w:t>
      </w:r>
    </w:p>
    <w:p w14:paraId="76845960" w14:textId="77777777" w:rsidR="00E42FAE" w:rsidRPr="00E42FAE" w:rsidRDefault="00E42FAE" w:rsidP="00E42FAE">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i/>
          <w:iCs/>
          <w:kern w:val="0"/>
          <w:sz w:val="24"/>
          <w:szCs w:val="24"/>
          <w14:ligatures w14:val="none"/>
        </w:rPr>
        <w:t xml:space="preserve">I have found that he may have been influenced while </w:t>
      </w:r>
      <w:proofErr w:type="gramStart"/>
      <w:r w:rsidRPr="00E42FAE">
        <w:rPr>
          <w:rFonts w:ascii="Times New Roman" w:eastAsia="Times New Roman" w:hAnsi="Times New Roman" w:cs="Times New Roman"/>
          <w:i/>
          <w:iCs/>
          <w:kern w:val="0"/>
          <w:sz w:val="24"/>
          <w:szCs w:val="24"/>
          <w14:ligatures w14:val="none"/>
        </w:rPr>
        <w:t xml:space="preserve">at  </w:t>
      </w:r>
      <w:proofErr w:type="spellStart"/>
      <w:r w:rsidRPr="00E42FAE">
        <w:rPr>
          <w:rFonts w:ascii="Times New Roman" w:eastAsia="Times New Roman" w:hAnsi="Times New Roman" w:cs="Times New Roman"/>
          <w:i/>
          <w:iCs/>
          <w:kern w:val="0"/>
          <w:sz w:val="24"/>
          <w:szCs w:val="24"/>
          <w14:ligatures w14:val="none"/>
        </w:rPr>
        <w:t>Kitisuru</w:t>
      </w:r>
      <w:proofErr w:type="spellEnd"/>
      <w:proofErr w:type="gramEnd"/>
      <w:r w:rsidRPr="00E42FAE">
        <w:rPr>
          <w:rFonts w:ascii="Times New Roman" w:eastAsia="Times New Roman" w:hAnsi="Times New Roman" w:cs="Times New Roman"/>
          <w:i/>
          <w:iCs/>
          <w:kern w:val="0"/>
          <w:sz w:val="24"/>
          <w:szCs w:val="24"/>
          <w14:ligatures w14:val="none"/>
        </w:rPr>
        <w:t xml:space="preserve"> by TW. I am satisfied that in London, </w:t>
      </w:r>
      <w:proofErr w:type="gramStart"/>
      <w:r w:rsidRPr="00E42FAE">
        <w:rPr>
          <w:rFonts w:ascii="Times New Roman" w:eastAsia="Times New Roman" w:hAnsi="Times New Roman" w:cs="Times New Roman"/>
          <w:i/>
          <w:iCs/>
          <w:kern w:val="0"/>
          <w:sz w:val="24"/>
          <w:szCs w:val="24"/>
          <w14:ligatures w14:val="none"/>
        </w:rPr>
        <w:t>he  was</w:t>
      </w:r>
      <w:proofErr w:type="gramEnd"/>
      <w:r w:rsidRPr="00E42FAE">
        <w:rPr>
          <w:rFonts w:ascii="Times New Roman" w:eastAsia="Times New Roman" w:hAnsi="Times New Roman" w:cs="Times New Roman"/>
          <w:i/>
          <w:iCs/>
          <w:kern w:val="0"/>
          <w:sz w:val="24"/>
          <w:szCs w:val="24"/>
          <w14:ligatures w14:val="none"/>
        </w:rPr>
        <w:t xml:space="preserve"> influenced to deny TW.</w:t>
      </w:r>
    </w:p>
    <w:p w14:paraId="2E8740CC" w14:textId="4385A853" w:rsidR="00E42FAE" w:rsidRDefault="00E42FAE"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It is possible for an ill individual to make a valid will. This was indicated in </w:t>
      </w:r>
      <w:r w:rsidRPr="00E42FAE">
        <w:rPr>
          <w:rFonts w:ascii="Times New Roman" w:hAnsi="Times New Roman" w:cs="Times New Roman"/>
          <w:b/>
          <w:bCs/>
          <w:sz w:val="24"/>
          <w:szCs w:val="24"/>
          <w:u w:val="single"/>
        </w:rPr>
        <w:t xml:space="preserve">John </w:t>
      </w:r>
      <w:proofErr w:type="gramStart"/>
      <w:r w:rsidRPr="00E42FAE">
        <w:rPr>
          <w:rFonts w:ascii="Times New Roman" w:hAnsi="Times New Roman" w:cs="Times New Roman"/>
          <w:b/>
          <w:bCs/>
          <w:sz w:val="24"/>
          <w:szCs w:val="24"/>
          <w:u w:val="single"/>
        </w:rPr>
        <w:t>Kinuthia </w:t>
      </w:r>
      <w:r w:rsidRPr="00E42FAE">
        <w:rPr>
          <w:rFonts w:ascii="Times New Roman" w:hAnsi="Times New Roman" w:cs="Times New Roman"/>
          <w:b/>
          <w:bCs/>
          <w:sz w:val="24"/>
          <w:szCs w:val="24"/>
        </w:rPr>
        <w:t xml:space="preserve"> </w:t>
      </w:r>
      <w:r w:rsidRPr="00E42FAE">
        <w:rPr>
          <w:rFonts w:ascii="Times New Roman" w:hAnsi="Times New Roman" w:cs="Times New Roman"/>
          <w:b/>
          <w:bCs/>
          <w:sz w:val="24"/>
          <w:szCs w:val="24"/>
          <w:u w:val="single"/>
        </w:rPr>
        <w:t>Githinji</w:t>
      </w:r>
      <w:proofErr w:type="gramEnd"/>
      <w:r w:rsidRPr="00E42FAE">
        <w:rPr>
          <w:rFonts w:ascii="Times New Roman" w:hAnsi="Times New Roman" w:cs="Times New Roman"/>
          <w:b/>
          <w:bCs/>
          <w:sz w:val="24"/>
          <w:szCs w:val="24"/>
          <w:u w:val="single"/>
        </w:rPr>
        <w:t xml:space="preserve"> v </w:t>
      </w:r>
      <w:proofErr w:type="spellStart"/>
      <w:r w:rsidRPr="00E42FAE">
        <w:rPr>
          <w:rFonts w:ascii="Times New Roman" w:hAnsi="Times New Roman" w:cs="Times New Roman"/>
          <w:b/>
          <w:bCs/>
          <w:sz w:val="24"/>
          <w:szCs w:val="24"/>
          <w:u w:val="single"/>
        </w:rPr>
        <w:t>Githua</w:t>
      </w:r>
      <w:proofErr w:type="spellEnd"/>
      <w:r w:rsidRPr="00E42FAE">
        <w:rPr>
          <w:rFonts w:ascii="Times New Roman" w:hAnsi="Times New Roman" w:cs="Times New Roman"/>
          <w:b/>
          <w:bCs/>
          <w:sz w:val="24"/>
          <w:szCs w:val="24"/>
          <w:u w:val="single"/>
        </w:rPr>
        <w:t xml:space="preserve"> Kiarie &amp; Others Civil Appeal No.99 of 1988</w:t>
      </w:r>
      <w:r>
        <w:rPr>
          <w:rFonts w:ascii="Times New Roman" w:hAnsi="Times New Roman" w:cs="Times New Roman"/>
          <w:b/>
          <w:bCs/>
          <w:sz w:val="24"/>
          <w:szCs w:val="24"/>
          <w:u w:val="single"/>
        </w:rPr>
        <w:t xml:space="preserve"> </w:t>
      </w:r>
      <w:r>
        <w:rPr>
          <w:rFonts w:ascii="Times New Roman" w:hAnsi="Times New Roman" w:cs="Times New Roman"/>
          <w:sz w:val="24"/>
          <w:szCs w:val="24"/>
        </w:rPr>
        <w:t xml:space="preserve">where, although the testator was chronically ill with cancer, they gave instructions regarding their will and was found to be </w:t>
      </w:r>
      <w:r w:rsidRPr="00E42FAE">
        <w:rPr>
          <w:rFonts w:ascii="Times New Roman" w:hAnsi="Times New Roman" w:cs="Times New Roman"/>
          <w:sz w:val="24"/>
          <w:szCs w:val="24"/>
        </w:rPr>
        <w:t xml:space="preserve">mentally alert and  appeared to understand the advocates explanations of what was  contained in the Will. Consciously and knowing what she </w:t>
      </w:r>
      <w:proofErr w:type="gramStart"/>
      <w:r w:rsidRPr="00E42FAE">
        <w:rPr>
          <w:rFonts w:ascii="Times New Roman" w:hAnsi="Times New Roman" w:cs="Times New Roman"/>
          <w:sz w:val="24"/>
          <w:szCs w:val="24"/>
        </w:rPr>
        <w:t>was  doing</w:t>
      </w:r>
      <w:proofErr w:type="gramEnd"/>
      <w:r w:rsidRPr="00E42FAE">
        <w:rPr>
          <w:rFonts w:ascii="Times New Roman" w:hAnsi="Times New Roman" w:cs="Times New Roman"/>
          <w:sz w:val="24"/>
          <w:szCs w:val="24"/>
        </w:rPr>
        <w:t xml:space="preserve">, the testatrix executed the Will by signing it. It was held that in the absence of evidence that the illness had affected her mind </w:t>
      </w:r>
      <w:proofErr w:type="gramStart"/>
      <w:r w:rsidRPr="00E42FAE">
        <w:rPr>
          <w:rFonts w:ascii="Times New Roman" w:hAnsi="Times New Roman" w:cs="Times New Roman"/>
          <w:sz w:val="24"/>
          <w:szCs w:val="24"/>
        </w:rPr>
        <w:t>so  as</w:t>
      </w:r>
      <w:proofErr w:type="gramEnd"/>
      <w:r w:rsidRPr="00E42FAE">
        <w:rPr>
          <w:rFonts w:ascii="Times New Roman" w:hAnsi="Times New Roman" w:cs="Times New Roman"/>
          <w:sz w:val="24"/>
          <w:szCs w:val="24"/>
        </w:rPr>
        <w:t xml:space="preserve"> not to know what she was doing when she signed the Will, the  subject Will was valid.</w:t>
      </w:r>
      <w:r>
        <w:rPr>
          <w:rFonts w:ascii="Times New Roman" w:hAnsi="Times New Roman" w:cs="Times New Roman"/>
          <w:sz w:val="24"/>
          <w:szCs w:val="24"/>
        </w:rPr>
        <w:t xml:space="preserve"> </w:t>
      </w:r>
    </w:p>
    <w:p w14:paraId="3B14E742" w14:textId="43950E29" w:rsidR="00E42FAE" w:rsidRDefault="00E42FAE" w:rsidP="00E42FAE">
      <w:pPr>
        <w:pStyle w:val="ListParagraph"/>
        <w:numPr>
          <w:ilvl w:val="0"/>
          <w:numId w:val="3"/>
        </w:numPr>
        <w:rPr>
          <w:rFonts w:ascii="Times New Roman" w:hAnsi="Times New Roman" w:cs="Times New Roman"/>
          <w:sz w:val="24"/>
          <w:szCs w:val="24"/>
        </w:rPr>
      </w:pPr>
      <w:r w:rsidRPr="00E42FAE">
        <w:rPr>
          <w:rFonts w:ascii="Times New Roman" w:hAnsi="Times New Roman" w:cs="Times New Roman"/>
          <w:b/>
          <w:bCs/>
          <w:sz w:val="24"/>
          <w:szCs w:val="24"/>
        </w:rPr>
        <w:lastRenderedPageBreak/>
        <w:t>Section 5(1)</w:t>
      </w:r>
      <w:r w:rsidRPr="00E42FAE">
        <w:rPr>
          <w:rFonts w:ascii="Times New Roman" w:hAnsi="Times New Roman" w:cs="Times New Roman"/>
          <w:sz w:val="24"/>
          <w:szCs w:val="24"/>
        </w:rPr>
        <w:t xml:space="preserve"> of the </w:t>
      </w:r>
      <w:r w:rsidRPr="00E42FAE">
        <w:rPr>
          <w:rFonts w:ascii="Times New Roman" w:hAnsi="Times New Roman" w:cs="Times New Roman"/>
          <w:b/>
          <w:bCs/>
          <w:sz w:val="24"/>
          <w:szCs w:val="24"/>
        </w:rPr>
        <w:t>Law of Succession Act</w:t>
      </w:r>
      <w:r w:rsidRPr="00E42FAE">
        <w:rPr>
          <w:rFonts w:ascii="Times New Roman" w:hAnsi="Times New Roman" w:cs="Times New Roman"/>
          <w:sz w:val="24"/>
          <w:szCs w:val="24"/>
        </w:rPr>
        <w:t xml:space="preserve"> embodies the principle of testamentary freedom by providing that any person is capable </w:t>
      </w:r>
      <w:proofErr w:type="gramStart"/>
      <w:r w:rsidRPr="00E42FAE">
        <w:rPr>
          <w:rFonts w:ascii="Times New Roman" w:hAnsi="Times New Roman" w:cs="Times New Roman"/>
          <w:sz w:val="24"/>
          <w:szCs w:val="24"/>
        </w:rPr>
        <w:t>of  disposing</w:t>
      </w:r>
      <w:proofErr w:type="gramEnd"/>
      <w:r w:rsidRPr="00E42FAE">
        <w:rPr>
          <w:rFonts w:ascii="Times New Roman" w:hAnsi="Times New Roman" w:cs="Times New Roman"/>
          <w:sz w:val="24"/>
          <w:szCs w:val="24"/>
        </w:rPr>
        <w:t xml:space="preserve"> of his property by Will so long as he is of sound mind.</w:t>
      </w:r>
    </w:p>
    <w:p w14:paraId="00A9912F" w14:textId="10C86933" w:rsidR="00E42FAE" w:rsidRPr="00E42FAE" w:rsidRDefault="00E42FAE" w:rsidP="00E42FAE">
      <w:pPr>
        <w:pStyle w:val="ListParagraph"/>
        <w:numPr>
          <w:ilvl w:val="0"/>
          <w:numId w:val="3"/>
        </w:numPr>
      </w:pPr>
      <w:r>
        <w:rPr>
          <w:rFonts w:ascii="Times New Roman" w:hAnsi="Times New Roman" w:cs="Times New Roman"/>
          <w:sz w:val="24"/>
          <w:szCs w:val="24"/>
        </w:rPr>
        <w:t xml:space="preserve">Further, </w:t>
      </w:r>
      <w:r w:rsidRPr="00E42FAE">
        <w:rPr>
          <w:rFonts w:ascii="Times New Roman" w:hAnsi="Times New Roman" w:cs="Times New Roman"/>
          <w:b/>
          <w:bCs/>
          <w:sz w:val="24"/>
          <w:szCs w:val="24"/>
          <w:u w:val="single"/>
        </w:rPr>
        <w:t xml:space="preserve">in Banks v </w:t>
      </w:r>
      <w:proofErr w:type="gramStart"/>
      <w:r w:rsidRPr="00E42FAE">
        <w:rPr>
          <w:rFonts w:ascii="Times New Roman" w:hAnsi="Times New Roman" w:cs="Times New Roman"/>
          <w:b/>
          <w:bCs/>
          <w:sz w:val="24"/>
          <w:szCs w:val="24"/>
          <w:u w:val="single"/>
        </w:rPr>
        <w:t>Goodfellow</w:t>
      </w:r>
      <w:r w:rsidRPr="00E42FAE">
        <w:rPr>
          <w:rFonts w:ascii="Times New Roman" w:hAnsi="Times New Roman" w:cs="Times New Roman"/>
          <w:b/>
          <w:bCs/>
          <w:sz w:val="24"/>
          <w:szCs w:val="24"/>
        </w:rPr>
        <w:t xml:space="preserve"> </w:t>
      </w:r>
      <w:r w:rsidRPr="00E42FAE">
        <w:rPr>
          <w:rFonts w:ascii="Times New Roman" w:hAnsi="Times New Roman" w:cs="Times New Roman"/>
          <w:sz w:val="24"/>
          <w:szCs w:val="24"/>
        </w:rPr>
        <w:t> where</w:t>
      </w:r>
      <w:proofErr w:type="gramEnd"/>
      <w:r w:rsidRPr="00E42FAE">
        <w:rPr>
          <w:rFonts w:ascii="Times New Roman" w:hAnsi="Times New Roman" w:cs="Times New Roman"/>
          <w:sz w:val="24"/>
          <w:szCs w:val="24"/>
        </w:rPr>
        <w:t xml:space="preserve">  </w:t>
      </w:r>
      <w:r w:rsidRPr="00E42FAE">
        <w:rPr>
          <w:rFonts w:ascii="Times New Roman" w:hAnsi="Times New Roman" w:cs="Times New Roman"/>
          <w:sz w:val="24"/>
          <w:szCs w:val="24"/>
        </w:rPr>
        <w:t>Cockburn CJ</w:t>
      </w:r>
      <w:r w:rsidRPr="00E42FAE">
        <w:rPr>
          <w:rFonts w:ascii="Times New Roman" w:hAnsi="Times New Roman" w:cs="Times New Roman"/>
          <w:sz w:val="24"/>
          <w:szCs w:val="24"/>
        </w:rPr>
        <w:t xml:space="preserve"> stated as follows;</w:t>
      </w:r>
    </w:p>
    <w:p w14:paraId="043369C1" w14:textId="77777777" w:rsidR="00E42FAE" w:rsidRPr="00E42FAE" w:rsidRDefault="00E42FAE" w:rsidP="00E42FAE">
      <w:pPr>
        <w:pStyle w:val="ListParagraph"/>
        <w:rPr>
          <w:rFonts w:ascii="Times New Roman" w:hAnsi="Times New Roman" w:cs="Times New Roman"/>
          <w:sz w:val="24"/>
          <w:szCs w:val="24"/>
        </w:rPr>
      </w:pPr>
      <w:r w:rsidRPr="00E42FAE">
        <w:rPr>
          <w:rFonts w:ascii="Times New Roman" w:hAnsi="Times New Roman" w:cs="Times New Roman"/>
          <w:b/>
          <w:bCs/>
          <w:i/>
          <w:iCs/>
          <w:sz w:val="24"/>
          <w:szCs w:val="24"/>
        </w:rPr>
        <w:t>“</w:t>
      </w:r>
      <w:proofErr w:type="gramStart"/>
      <w:r w:rsidRPr="00E42FAE">
        <w:rPr>
          <w:rFonts w:ascii="Times New Roman" w:hAnsi="Times New Roman" w:cs="Times New Roman"/>
          <w:b/>
          <w:bCs/>
          <w:i/>
          <w:iCs/>
          <w:sz w:val="24"/>
          <w:szCs w:val="24"/>
        </w:rPr>
        <w:t>he</w:t>
      </w:r>
      <w:proofErr w:type="gramEnd"/>
      <w:r w:rsidRPr="00E42FAE">
        <w:rPr>
          <w:rFonts w:ascii="Times New Roman" w:hAnsi="Times New Roman" w:cs="Times New Roman"/>
          <w:b/>
          <w:bCs/>
          <w:i/>
          <w:iCs/>
          <w:sz w:val="24"/>
          <w:szCs w:val="24"/>
        </w:rPr>
        <w:t xml:space="preserve"> must have a sound and disposing mind and memory. In other words, he ought to be capable of making his Will with an understanding of the nature of the business </w:t>
      </w:r>
      <w:proofErr w:type="gramStart"/>
      <w:r w:rsidRPr="00E42FAE">
        <w:rPr>
          <w:rFonts w:ascii="Times New Roman" w:hAnsi="Times New Roman" w:cs="Times New Roman"/>
          <w:b/>
          <w:bCs/>
          <w:i/>
          <w:iCs/>
          <w:sz w:val="24"/>
          <w:szCs w:val="24"/>
        </w:rPr>
        <w:t>in  which</w:t>
      </w:r>
      <w:proofErr w:type="gramEnd"/>
      <w:r w:rsidRPr="00E42FAE">
        <w:rPr>
          <w:rFonts w:ascii="Times New Roman" w:hAnsi="Times New Roman" w:cs="Times New Roman"/>
          <w:b/>
          <w:bCs/>
          <w:i/>
          <w:iCs/>
          <w:sz w:val="24"/>
          <w:szCs w:val="24"/>
        </w:rPr>
        <w:t xml:space="preserve"> he is engaged, a recollection of the property he  means to dispose of, and of the persons who are the objects of his bounty and the manner it is to be distributed between them.”</w:t>
      </w:r>
    </w:p>
    <w:p w14:paraId="1DFA221A" w14:textId="20A0019C" w:rsidR="00E42FAE" w:rsidRPr="00E42FAE" w:rsidRDefault="00E42FAE" w:rsidP="00E42FA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kern w:val="0"/>
          <w:sz w:val="24"/>
          <w:szCs w:val="24"/>
          <w14:ligatures w14:val="none"/>
        </w:rPr>
        <w:t>This test, applied and set in</w:t>
      </w:r>
      <w:r w:rsidRPr="00E42FAE">
        <w:rPr>
          <w:rFonts w:ascii="Times New Roman" w:eastAsia="Times New Roman" w:hAnsi="Times New Roman" w:cs="Times New Roman"/>
          <w:b/>
          <w:bCs/>
          <w:kern w:val="0"/>
          <w:sz w:val="24"/>
          <w:szCs w:val="24"/>
          <w14:ligatures w14:val="none"/>
        </w:rPr>
        <w:t xml:space="preserve"> </w:t>
      </w:r>
      <w:r w:rsidRPr="00E42FAE">
        <w:rPr>
          <w:rFonts w:ascii="Times New Roman" w:eastAsia="Times New Roman" w:hAnsi="Times New Roman" w:cs="Times New Roman"/>
          <w:b/>
          <w:bCs/>
          <w:kern w:val="0"/>
          <w:sz w:val="24"/>
          <w:szCs w:val="24"/>
          <w:u w:val="single"/>
          <w14:ligatures w14:val="none"/>
        </w:rPr>
        <w:t>Banks v Goodfellow (supra),</w:t>
      </w:r>
      <w:r w:rsidRPr="00E42FAE">
        <w:rPr>
          <w:rFonts w:ascii="Times New Roman" w:eastAsia="Times New Roman" w:hAnsi="Times New Roman" w:cs="Times New Roman"/>
          <w:kern w:val="0"/>
          <w:sz w:val="24"/>
          <w:szCs w:val="24"/>
          <w14:ligatures w14:val="none"/>
        </w:rPr>
        <w:t xml:space="preserve"> was applied with approval by the Tanzania Court of Appeal in </w:t>
      </w:r>
      <w:proofErr w:type="spellStart"/>
      <w:proofErr w:type="gramStart"/>
      <w:r w:rsidRPr="00E42FAE">
        <w:rPr>
          <w:rFonts w:ascii="Times New Roman" w:eastAsia="Times New Roman" w:hAnsi="Times New Roman" w:cs="Times New Roman"/>
          <w:b/>
          <w:bCs/>
          <w:kern w:val="0"/>
          <w:sz w:val="24"/>
          <w:szCs w:val="24"/>
          <w:u w:val="single"/>
          <w14:ligatures w14:val="none"/>
        </w:rPr>
        <w:t>Vaghella</w:t>
      </w:r>
      <w:proofErr w:type="spellEnd"/>
      <w:r w:rsidRPr="00E42FAE">
        <w:rPr>
          <w:rFonts w:ascii="Times New Roman" w:eastAsia="Times New Roman" w:hAnsi="Times New Roman" w:cs="Times New Roman"/>
          <w:b/>
          <w:bCs/>
          <w:kern w:val="0"/>
          <w:sz w:val="24"/>
          <w:szCs w:val="24"/>
          <w:u w:val="single"/>
          <w14:ligatures w14:val="none"/>
        </w:rPr>
        <w:t>  v</w:t>
      </w:r>
      <w:proofErr w:type="gramEnd"/>
      <w:r w:rsidRPr="00E42FAE">
        <w:rPr>
          <w:rFonts w:ascii="Times New Roman" w:eastAsia="Times New Roman" w:hAnsi="Times New Roman" w:cs="Times New Roman"/>
          <w:b/>
          <w:bCs/>
          <w:kern w:val="0"/>
          <w:sz w:val="24"/>
          <w:szCs w:val="24"/>
          <w:u w:val="single"/>
          <w14:ligatures w14:val="none"/>
        </w:rPr>
        <w:t xml:space="preserve"> </w:t>
      </w:r>
      <w:proofErr w:type="spellStart"/>
      <w:r w:rsidRPr="00E42FAE">
        <w:rPr>
          <w:rFonts w:ascii="Times New Roman" w:eastAsia="Times New Roman" w:hAnsi="Times New Roman" w:cs="Times New Roman"/>
          <w:b/>
          <w:bCs/>
          <w:kern w:val="0"/>
          <w:sz w:val="24"/>
          <w:szCs w:val="24"/>
          <w:u w:val="single"/>
          <w14:ligatures w14:val="none"/>
        </w:rPr>
        <w:t>Vaghella</w:t>
      </w:r>
      <w:proofErr w:type="spellEnd"/>
      <w:r w:rsidRPr="00E42FAE">
        <w:rPr>
          <w:rFonts w:ascii="Times New Roman" w:eastAsia="Times New Roman" w:hAnsi="Times New Roman" w:cs="Times New Roman"/>
          <w:b/>
          <w:bCs/>
          <w:kern w:val="0"/>
          <w:sz w:val="24"/>
          <w:szCs w:val="24"/>
          <w:u w:val="single"/>
          <w14:ligatures w14:val="none"/>
        </w:rPr>
        <w:t xml:space="preserve"> (1999) 2 EA 351)</w:t>
      </w:r>
      <w:r w:rsidRPr="00E42FAE">
        <w:rPr>
          <w:rFonts w:ascii="Times New Roman" w:eastAsia="Times New Roman" w:hAnsi="Times New Roman" w:cs="Times New Roman"/>
          <w:kern w:val="0"/>
          <w:sz w:val="24"/>
          <w:szCs w:val="24"/>
          <w14:ligatures w14:val="none"/>
        </w:rPr>
        <w:t xml:space="preserve">, where it was stated that the validity of a Will derives from testamentary capacity of the testator and  from the circumstances attending to its making. This has also been applied in the Kenyan cases of </w:t>
      </w:r>
      <w:r w:rsidRPr="00E42FAE">
        <w:rPr>
          <w:rFonts w:ascii="Times New Roman" w:eastAsia="Times New Roman" w:hAnsi="Times New Roman" w:cs="Times New Roman"/>
          <w:b/>
          <w:bCs/>
          <w:kern w:val="0"/>
          <w:sz w:val="24"/>
          <w:szCs w:val="24"/>
          <w:u w:val="single"/>
          <w14:ligatures w14:val="none"/>
        </w:rPr>
        <w:t xml:space="preserve">In the Matter of the Estate </w:t>
      </w:r>
      <w:proofErr w:type="gramStart"/>
      <w:r w:rsidRPr="00E42FAE">
        <w:rPr>
          <w:rFonts w:ascii="Times New Roman" w:eastAsia="Times New Roman" w:hAnsi="Times New Roman" w:cs="Times New Roman"/>
          <w:b/>
          <w:bCs/>
          <w:kern w:val="0"/>
          <w:sz w:val="24"/>
          <w:szCs w:val="24"/>
          <w:u w:val="single"/>
          <w14:ligatures w14:val="none"/>
        </w:rPr>
        <w:t>of </w:t>
      </w:r>
      <w:r w:rsidRPr="00E42FAE">
        <w:rPr>
          <w:rFonts w:ascii="Times New Roman" w:eastAsia="Times New Roman" w:hAnsi="Times New Roman" w:cs="Times New Roman"/>
          <w:b/>
          <w:bCs/>
          <w:kern w:val="0"/>
          <w:sz w:val="24"/>
          <w:szCs w:val="24"/>
          <w14:ligatures w14:val="none"/>
        </w:rPr>
        <w:t xml:space="preserve"> </w:t>
      </w:r>
      <w:r w:rsidRPr="00E42FAE">
        <w:rPr>
          <w:rFonts w:ascii="Times New Roman" w:eastAsia="Times New Roman" w:hAnsi="Times New Roman" w:cs="Times New Roman"/>
          <w:b/>
          <w:bCs/>
          <w:kern w:val="0"/>
          <w:sz w:val="24"/>
          <w:szCs w:val="24"/>
          <w:u w:val="single"/>
          <w14:ligatures w14:val="none"/>
        </w:rPr>
        <w:t>James</w:t>
      </w:r>
      <w:proofErr w:type="gramEnd"/>
      <w:r w:rsidRPr="00E42FAE">
        <w:rPr>
          <w:rFonts w:ascii="Times New Roman" w:eastAsia="Times New Roman" w:hAnsi="Times New Roman" w:cs="Times New Roman"/>
          <w:b/>
          <w:bCs/>
          <w:kern w:val="0"/>
          <w:sz w:val="24"/>
          <w:szCs w:val="24"/>
          <w:u w:val="single"/>
          <w14:ligatures w14:val="none"/>
        </w:rPr>
        <w:t xml:space="preserve"> </w:t>
      </w:r>
      <w:proofErr w:type="spellStart"/>
      <w:r w:rsidRPr="00E42FAE">
        <w:rPr>
          <w:rFonts w:ascii="Times New Roman" w:eastAsia="Times New Roman" w:hAnsi="Times New Roman" w:cs="Times New Roman"/>
          <w:b/>
          <w:bCs/>
          <w:kern w:val="0"/>
          <w:sz w:val="24"/>
          <w:szCs w:val="24"/>
          <w:u w:val="single"/>
          <w14:ligatures w14:val="none"/>
        </w:rPr>
        <w:t>Ngngi</w:t>
      </w:r>
      <w:proofErr w:type="spellEnd"/>
      <w:r w:rsidRPr="00E42FAE">
        <w:rPr>
          <w:rFonts w:ascii="Times New Roman" w:eastAsia="Times New Roman" w:hAnsi="Times New Roman" w:cs="Times New Roman"/>
          <w:b/>
          <w:bCs/>
          <w:kern w:val="0"/>
          <w:sz w:val="24"/>
          <w:szCs w:val="24"/>
          <w:u w:val="single"/>
          <w14:ligatures w14:val="none"/>
        </w:rPr>
        <w:t xml:space="preserve"> </w:t>
      </w:r>
      <w:proofErr w:type="spellStart"/>
      <w:r w:rsidRPr="00E42FAE">
        <w:rPr>
          <w:rFonts w:ascii="Times New Roman" w:eastAsia="Times New Roman" w:hAnsi="Times New Roman" w:cs="Times New Roman"/>
          <w:b/>
          <w:bCs/>
          <w:kern w:val="0"/>
          <w:sz w:val="24"/>
          <w:szCs w:val="24"/>
          <w:u w:val="single"/>
          <w14:ligatures w14:val="none"/>
        </w:rPr>
        <w:t>Muigi</w:t>
      </w:r>
      <w:proofErr w:type="spellEnd"/>
      <w:r w:rsidRPr="00E42FAE">
        <w:rPr>
          <w:rFonts w:ascii="Times New Roman" w:eastAsia="Times New Roman" w:hAnsi="Times New Roman" w:cs="Times New Roman"/>
          <w:b/>
          <w:bCs/>
          <w:kern w:val="0"/>
          <w:sz w:val="24"/>
          <w:szCs w:val="24"/>
          <w:u w:val="single"/>
          <w14:ligatures w14:val="none"/>
        </w:rPr>
        <w:t xml:space="preserve"> HCSC No.523 of 1996 and also in Mbugua v Mbugua Civil Appeal No.23 of 1982.</w:t>
      </w:r>
    </w:p>
    <w:p w14:paraId="1FFB0BA6" w14:textId="77777777" w:rsidR="00E42FAE" w:rsidRPr="00E42FAE" w:rsidRDefault="00E42FAE" w:rsidP="00E42F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b/>
          <w:bCs/>
          <w:kern w:val="0"/>
          <w:sz w:val="24"/>
          <w:szCs w:val="24"/>
          <w14:ligatures w14:val="none"/>
        </w:rPr>
        <w:t> </w:t>
      </w:r>
      <w:r w:rsidRPr="00E42FAE">
        <w:rPr>
          <w:rFonts w:ascii="Times New Roman" w:eastAsia="Times New Roman" w:hAnsi="Times New Roman" w:cs="Times New Roman"/>
          <w:b/>
          <w:bCs/>
          <w:kern w:val="0"/>
          <w:sz w:val="24"/>
          <w:szCs w:val="24"/>
          <w:u w:val="single"/>
          <w14:ligatures w14:val="none"/>
        </w:rPr>
        <w:t>In Broughton v Knight (1873) 3 P and D 64,</w:t>
      </w:r>
      <w:r w:rsidRPr="00E42FAE">
        <w:rPr>
          <w:rFonts w:ascii="Times New Roman" w:eastAsia="Times New Roman" w:hAnsi="Times New Roman" w:cs="Times New Roman"/>
          <w:kern w:val="0"/>
          <w:sz w:val="24"/>
          <w:szCs w:val="24"/>
          <w14:ligatures w14:val="none"/>
        </w:rPr>
        <w:t xml:space="preserve"> the Court held that the testator must have;</w:t>
      </w:r>
    </w:p>
    <w:p w14:paraId="7CFAAEBA" w14:textId="77777777" w:rsidR="00E42FAE" w:rsidRPr="00E42FAE" w:rsidRDefault="00E42FAE" w:rsidP="00E42F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42FAE">
        <w:rPr>
          <w:rFonts w:ascii="Times New Roman" w:eastAsia="Times New Roman" w:hAnsi="Times New Roman" w:cs="Times New Roman"/>
          <w:b/>
          <w:bCs/>
          <w:i/>
          <w:iCs/>
          <w:kern w:val="0"/>
          <w:sz w:val="24"/>
          <w:szCs w:val="24"/>
          <w14:ligatures w14:val="none"/>
        </w:rPr>
        <w:t xml:space="preserve"> “a memory to recall the several persons who may be </w:t>
      </w:r>
      <w:proofErr w:type="gramStart"/>
      <w:r w:rsidRPr="00E42FAE">
        <w:rPr>
          <w:rFonts w:ascii="Times New Roman" w:eastAsia="Times New Roman" w:hAnsi="Times New Roman" w:cs="Times New Roman"/>
          <w:b/>
          <w:bCs/>
          <w:i/>
          <w:iCs/>
          <w:kern w:val="0"/>
          <w:sz w:val="24"/>
          <w:szCs w:val="24"/>
          <w14:ligatures w14:val="none"/>
        </w:rPr>
        <w:t>fitting  objects</w:t>
      </w:r>
      <w:proofErr w:type="gramEnd"/>
      <w:r w:rsidRPr="00E42FAE">
        <w:rPr>
          <w:rFonts w:ascii="Times New Roman" w:eastAsia="Times New Roman" w:hAnsi="Times New Roman" w:cs="Times New Roman"/>
          <w:b/>
          <w:bCs/>
          <w:i/>
          <w:iCs/>
          <w:kern w:val="0"/>
          <w:sz w:val="24"/>
          <w:szCs w:val="24"/>
          <w14:ligatures w14:val="none"/>
        </w:rPr>
        <w:t xml:space="preserve"> of the testator\\\'s bounty, and an understanding to comprehend their relationship to himself and their claims  upon him so that he can decide whether or not to give  each of them any part of his property by Will.”</w:t>
      </w:r>
    </w:p>
    <w:p w14:paraId="3FCDF707" w14:textId="74B1AF5A" w:rsidR="00E42FAE" w:rsidRDefault="00E42FAE" w:rsidP="00E42FAE">
      <w:pPr>
        <w:pStyle w:val="ListParagraph"/>
        <w:numPr>
          <w:ilvl w:val="0"/>
          <w:numId w:val="3"/>
        </w:numPr>
        <w:rPr>
          <w:rFonts w:ascii="Times New Roman" w:hAnsi="Times New Roman" w:cs="Times New Roman"/>
          <w:sz w:val="24"/>
          <w:szCs w:val="24"/>
        </w:rPr>
      </w:pPr>
      <w:r w:rsidRPr="00E42FAE">
        <w:rPr>
          <w:rFonts w:ascii="Times New Roman" w:hAnsi="Times New Roman" w:cs="Times New Roman"/>
          <w:b/>
          <w:bCs/>
          <w:sz w:val="24"/>
          <w:szCs w:val="24"/>
        </w:rPr>
        <w:t>Section 5(3)</w:t>
      </w:r>
      <w:r w:rsidRPr="00E42FAE">
        <w:rPr>
          <w:rFonts w:ascii="Times New Roman" w:hAnsi="Times New Roman" w:cs="Times New Roman"/>
          <w:sz w:val="24"/>
          <w:szCs w:val="24"/>
        </w:rPr>
        <w:t xml:space="preserve"> of the </w:t>
      </w:r>
      <w:r w:rsidRPr="00E42FAE">
        <w:rPr>
          <w:rFonts w:ascii="Times New Roman" w:hAnsi="Times New Roman" w:cs="Times New Roman"/>
          <w:b/>
          <w:bCs/>
          <w:sz w:val="24"/>
          <w:szCs w:val="24"/>
        </w:rPr>
        <w:t xml:space="preserve">Law of Succession </w:t>
      </w:r>
      <w:proofErr w:type="gramStart"/>
      <w:r w:rsidRPr="00E42FAE">
        <w:rPr>
          <w:rFonts w:ascii="Times New Roman" w:hAnsi="Times New Roman" w:cs="Times New Roman"/>
          <w:b/>
          <w:bCs/>
          <w:sz w:val="24"/>
          <w:szCs w:val="24"/>
        </w:rPr>
        <w:t>Act</w:t>
      </w:r>
      <w:r w:rsidRPr="00E42FAE">
        <w:rPr>
          <w:rFonts w:ascii="Times New Roman" w:hAnsi="Times New Roman" w:cs="Times New Roman"/>
          <w:sz w:val="24"/>
          <w:szCs w:val="24"/>
        </w:rPr>
        <w:t>  creates</w:t>
      </w:r>
      <w:proofErr w:type="gramEnd"/>
      <w:r w:rsidRPr="00E42FAE">
        <w:rPr>
          <w:rFonts w:ascii="Times New Roman" w:hAnsi="Times New Roman" w:cs="Times New Roman"/>
          <w:sz w:val="24"/>
          <w:szCs w:val="24"/>
        </w:rPr>
        <w:t xml:space="preserve"> the presumption that the person who is making a Will is of sound mind. Under </w:t>
      </w:r>
      <w:r w:rsidRPr="00E42FAE">
        <w:rPr>
          <w:rFonts w:ascii="Times New Roman" w:hAnsi="Times New Roman" w:cs="Times New Roman"/>
          <w:b/>
          <w:bCs/>
          <w:sz w:val="24"/>
          <w:szCs w:val="24"/>
        </w:rPr>
        <w:t>Section 5(3)(4)</w:t>
      </w:r>
      <w:r w:rsidRPr="00E42FAE">
        <w:rPr>
          <w:rFonts w:ascii="Times New Roman" w:hAnsi="Times New Roman" w:cs="Times New Roman"/>
          <w:sz w:val="24"/>
          <w:szCs w:val="24"/>
        </w:rPr>
        <w:t xml:space="preserve"> of the </w:t>
      </w:r>
      <w:r w:rsidRPr="00E42FAE">
        <w:rPr>
          <w:rFonts w:ascii="Times New Roman" w:hAnsi="Times New Roman" w:cs="Times New Roman"/>
          <w:b/>
          <w:bCs/>
          <w:sz w:val="24"/>
          <w:szCs w:val="24"/>
        </w:rPr>
        <w:t>Act,</w:t>
      </w:r>
      <w:r w:rsidRPr="00E42FAE">
        <w:rPr>
          <w:rFonts w:ascii="Times New Roman" w:hAnsi="Times New Roman" w:cs="Times New Roman"/>
          <w:sz w:val="24"/>
          <w:szCs w:val="24"/>
        </w:rPr>
        <w:t xml:space="preserve"> the burden </w:t>
      </w:r>
      <w:proofErr w:type="gramStart"/>
      <w:r w:rsidRPr="00E42FAE">
        <w:rPr>
          <w:rFonts w:ascii="Times New Roman" w:hAnsi="Times New Roman" w:cs="Times New Roman"/>
          <w:sz w:val="24"/>
          <w:szCs w:val="24"/>
        </w:rPr>
        <w:t>of  proving</w:t>
      </w:r>
      <w:proofErr w:type="gramEnd"/>
      <w:r w:rsidRPr="00E42FAE">
        <w:rPr>
          <w:rFonts w:ascii="Times New Roman" w:hAnsi="Times New Roman" w:cs="Times New Roman"/>
          <w:sz w:val="24"/>
          <w:szCs w:val="24"/>
        </w:rPr>
        <w:t xml:space="preserve"> otherwise is on the person alleging that the testator was not  of testamentary capacity or was of unsound mind at the time of making the Will. </w:t>
      </w:r>
    </w:p>
    <w:p w14:paraId="24C23D9A" w14:textId="30D0C146" w:rsidR="00E42FAE" w:rsidRDefault="00E42FAE"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An examination of the surrounding factors demonstrated that the individual was not of sound mind. The judge noted that he could not have given instructions regarding the formulation of the will given his condition. He was 40% blind in one eye and fully blind in the other. He was also a semi-literate man who may not have been able to understand the content of the will and the subsequent amendments. </w:t>
      </w:r>
    </w:p>
    <w:p w14:paraId="40A964E2" w14:textId="0EA39A2B" w:rsidR="00C74828" w:rsidRPr="00C74828" w:rsidRDefault="00E42FAE" w:rsidP="00C7482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On the question of undue influence, the fact that the deceased was taken from one captive situation to another captive situation situates him as a pawn in the play of other parties. Just as the Kahari Will and subsequent Codicil was influenced to the extent of favoring </w:t>
      </w:r>
      <w:proofErr w:type="spellStart"/>
      <w:r>
        <w:rPr>
          <w:rFonts w:ascii="Times New Roman" w:hAnsi="Times New Roman" w:cs="Times New Roman"/>
          <w:sz w:val="24"/>
          <w:szCs w:val="24"/>
        </w:rPr>
        <w:t>Teresiah</w:t>
      </w:r>
      <w:proofErr w:type="spellEnd"/>
      <w:r>
        <w:rPr>
          <w:rFonts w:ascii="Times New Roman" w:hAnsi="Times New Roman" w:cs="Times New Roman"/>
          <w:sz w:val="24"/>
          <w:szCs w:val="24"/>
        </w:rPr>
        <w:t xml:space="preserve"> and her children, the London Will was similarly influenced to favor Anne and her side of the family. </w:t>
      </w:r>
      <w:r w:rsidR="00C74828" w:rsidRPr="00C74828">
        <w:rPr>
          <w:rFonts w:ascii="Times New Roman" w:hAnsi="Times New Roman" w:cs="Times New Roman"/>
          <w:sz w:val="24"/>
          <w:szCs w:val="24"/>
        </w:rPr>
        <w:t xml:space="preserve">In </w:t>
      </w:r>
      <w:r w:rsidR="00C74828" w:rsidRPr="00C74828">
        <w:rPr>
          <w:rFonts w:ascii="Times New Roman" w:hAnsi="Times New Roman" w:cs="Times New Roman"/>
          <w:b/>
          <w:bCs/>
          <w:sz w:val="24"/>
          <w:szCs w:val="24"/>
          <w:u w:val="single"/>
        </w:rPr>
        <w:t>Atter &amp; Others vs </w:t>
      </w:r>
      <w:r w:rsidR="00C74828" w:rsidRPr="00C74828">
        <w:rPr>
          <w:rFonts w:ascii="Times New Roman" w:hAnsi="Times New Roman" w:cs="Times New Roman"/>
          <w:b/>
          <w:bCs/>
          <w:sz w:val="24"/>
          <w:szCs w:val="24"/>
        </w:rPr>
        <w:t xml:space="preserve">  </w:t>
      </w:r>
      <w:r w:rsidR="00C74828" w:rsidRPr="00C74828">
        <w:rPr>
          <w:rFonts w:ascii="Times New Roman" w:hAnsi="Times New Roman" w:cs="Times New Roman"/>
          <w:b/>
          <w:bCs/>
          <w:sz w:val="24"/>
          <w:szCs w:val="24"/>
          <w:u w:val="single"/>
        </w:rPr>
        <w:t>Atkinson &amp; Anor (1869) L.R. (I.P) D 665,</w:t>
      </w:r>
      <w:r w:rsidR="00C74828" w:rsidRPr="00C74828">
        <w:rPr>
          <w:rFonts w:ascii="Times New Roman" w:hAnsi="Times New Roman" w:cs="Times New Roman"/>
          <w:sz w:val="24"/>
          <w:szCs w:val="24"/>
        </w:rPr>
        <w:t xml:space="preserve"> it was held that where a Will is prepared by a person who takes a substantive </w:t>
      </w:r>
      <w:proofErr w:type="gramStart"/>
      <w:r w:rsidR="00C74828" w:rsidRPr="00C74828">
        <w:rPr>
          <w:rFonts w:ascii="Times New Roman" w:hAnsi="Times New Roman" w:cs="Times New Roman"/>
          <w:sz w:val="24"/>
          <w:szCs w:val="24"/>
        </w:rPr>
        <w:t>benefit  under</w:t>
      </w:r>
      <w:proofErr w:type="gramEnd"/>
      <w:r w:rsidR="00C74828" w:rsidRPr="00C74828">
        <w:rPr>
          <w:rFonts w:ascii="Times New Roman" w:hAnsi="Times New Roman" w:cs="Times New Roman"/>
          <w:sz w:val="24"/>
          <w:szCs w:val="24"/>
        </w:rPr>
        <w:t xml:space="preserve"> it, the Will cannot be invalidated if it is proved that the testator was of sound mind, memory and understanding. Further, in</w:t>
      </w:r>
      <w:r w:rsidR="00C74828" w:rsidRPr="00C74828">
        <w:t xml:space="preserve"> </w:t>
      </w:r>
      <w:r w:rsidR="00C74828" w:rsidRPr="00C74828">
        <w:rPr>
          <w:rFonts w:ascii="Times New Roman" w:hAnsi="Times New Roman" w:cs="Times New Roman"/>
          <w:b/>
          <w:bCs/>
          <w:sz w:val="24"/>
          <w:szCs w:val="24"/>
          <w:u w:val="single"/>
        </w:rPr>
        <w:t>Wingrove vs Wingrove (1885) 11 P &amp; D 81, Sir James Hanne</w:t>
      </w:r>
      <w:r w:rsidR="00C74828" w:rsidRPr="00C74828">
        <w:rPr>
          <w:rFonts w:ascii="Times New Roman" w:hAnsi="Times New Roman" w:cs="Times New Roman"/>
          <w:sz w:val="24"/>
          <w:szCs w:val="24"/>
        </w:rPr>
        <w:t xml:space="preserve"> stated as follows;</w:t>
      </w:r>
    </w:p>
    <w:p w14:paraId="3D900366" w14:textId="517D95B0" w:rsidR="00C74828" w:rsidRPr="00C74828" w:rsidRDefault="00C74828" w:rsidP="00C74828">
      <w:pPr>
        <w:pStyle w:val="ListParagraph"/>
        <w:rPr>
          <w:rFonts w:ascii="Times New Roman" w:hAnsi="Times New Roman" w:cs="Times New Roman"/>
          <w:sz w:val="24"/>
          <w:szCs w:val="24"/>
        </w:rPr>
      </w:pPr>
      <w:r w:rsidRPr="00C74828">
        <w:rPr>
          <w:rFonts w:ascii="Times New Roman" w:hAnsi="Times New Roman" w:cs="Times New Roman"/>
          <w:b/>
          <w:bCs/>
          <w:i/>
          <w:iCs/>
          <w:sz w:val="24"/>
          <w:szCs w:val="24"/>
        </w:rPr>
        <w:t xml:space="preserve">“To make a good will, a man must be a free agent. But </w:t>
      </w:r>
      <w:proofErr w:type="gramStart"/>
      <w:r w:rsidRPr="00C74828">
        <w:rPr>
          <w:rFonts w:ascii="Times New Roman" w:hAnsi="Times New Roman" w:cs="Times New Roman"/>
          <w:b/>
          <w:bCs/>
          <w:i/>
          <w:iCs/>
          <w:sz w:val="24"/>
          <w:szCs w:val="24"/>
        </w:rPr>
        <w:t>not  all</w:t>
      </w:r>
      <w:proofErr w:type="gramEnd"/>
      <w:r w:rsidRPr="00C74828">
        <w:rPr>
          <w:rFonts w:ascii="Times New Roman" w:hAnsi="Times New Roman" w:cs="Times New Roman"/>
          <w:b/>
          <w:bCs/>
          <w:i/>
          <w:iCs/>
          <w:sz w:val="24"/>
          <w:szCs w:val="24"/>
        </w:rPr>
        <w:t xml:space="preserve"> influences are unlawful. Persuasion appeals to the affections of ties of kindred, to a sentiment of gratitude for   past services </w:t>
      </w:r>
      <w:proofErr w:type="gramStart"/>
      <w:r w:rsidRPr="00C74828">
        <w:rPr>
          <w:rFonts w:ascii="Times New Roman" w:hAnsi="Times New Roman" w:cs="Times New Roman"/>
          <w:b/>
          <w:bCs/>
          <w:i/>
          <w:iCs/>
          <w:sz w:val="24"/>
          <w:szCs w:val="24"/>
        </w:rPr>
        <w:t>or  pity</w:t>
      </w:r>
      <w:proofErr w:type="gramEnd"/>
      <w:r w:rsidRPr="00C74828">
        <w:rPr>
          <w:rFonts w:ascii="Times New Roman" w:hAnsi="Times New Roman" w:cs="Times New Roman"/>
          <w:b/>
          <w:bCs/>
          <w:i/>
          <w:iCs/>
          <w:sz w:val="24"/>
          <w:szCs w:val="24"/>
        </w:rPr>
        <w:t xml:space="preserve"> for future destitution or he like, these  are all legitimate and may fairly be pressed on a  testator … in a will, the testator may be led </w:t>
      </w:r>
      <w:r w:rsidRPr="00C74828">
        <w:rPr>
          <w:rFonts w:ascii="Times New Roman" w:hAnsi="Times New Roman" w:cs="Times New Roman"/>
          <w:b/>
          <w:bCs/>
          <w:i/>
          <w:iCs/>
          <w:sz w:val="24"/>
          <w:szCs w:val="24"/>
        </w:rPr>
        <w:lastRenderedPageBreak/>
        <w:t>but not   driven and his will must be the offspring of his own   volition and not the record of some else”</w:t>
      </w:r>
    </w:p>
    <w:p w14:paraId="5AD4CD41" w14:textId="7706C14F" w:rsidR="00E42FAE" w:rsidRDefault="00C74828"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As the testator could not conclusively be proven to be of sound mind as per </w:t>
      </w:r>
      <w:r>
        <w:rPr>
          <w:rFonts w:ascii="Times New Roman" w:hAnsi="Times New Roman" w:cs="Times New Roman"/>
          <w:i/>
          <w:iCs/>
          <w:sz w:val="24"/>
          <w:szCs w:val="24"/>
        </w:rPr>
        <w:t>Atter &amp; Others</w:t>
      </w:r>
      <w:r>
        <w:rPr>
          <w:rFonts w:ascii="Times New Roman" w:hAnsi="Times New Roman" w:cs="Times New Roman"/>
          <w:sz w:val="24"/>
          <w:szCs w:val="24"/>
        </w:rPr>
        <w:t xml:space="preserve"> the first stage of the test is failed. On the free agent test, Isaac </w:t>
      </w:r>
      <w:proofErr w:type="spellStart"/>
      <w:r>
        <w:rPr>
          <w:rFonts w:ascii="Times New Roman" w:hAnsi="Times New Roman" w:cs="Times New Roman"/>
          <w:sz w:val="24"/>
          <w:szCs w:val="24"/>
        </w:rPr>
        <w:t>Lenaola</w:t>
      </w:r>
      <w:proofErr w:type="spellEnd"/>
      <w:r>
        <w:rPr>
          <w:rFonts w:ascii="Times New Roman" w:hAnsi="Times New Roman" w:cs="Times New Roman"/>
          <w:sz w:val="24"/>
          <w:szCs w:val="24"/>
        </w:rPr>
        <w:t xml:space="preserve">, as he was then, determined while Anne was her dad’s darling, she overplayed her hand in the production and execution of the London Will. She drove the testator to a certain position to the extent that the court is satisfied he could not have acted on his own will. </w:t>
      </w:r>
    </w:p>
    <w:p w14:paraId="10767141" w14:textId="59A67FBE" w:rsidR="00C74828" w:rsidRDefault="00C74828"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Based on those factors the court is convinced that the testator did not act of his own free will and invalidated the London Will. </w:t>
      </w:r>
    </w:p>
    <w:p w14:paraId="2BCB119B" w14:textId="63996D18" w:rsidR="00C74828" w:rsidRDefault="00C74828"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judge noted that the family was divided into two camps. One was led by Anne Kirima and the other by </w:t>
      </w:r>
      <w:proofErr w:type="spellStart"/>
      <w:r>
        <w:rPr>
          <w:rFonts w:ascii="Times New Roman" w:hAnsi="Times New Roman" w:cs="Times New Roman"/>
          <w:sz w:val="24"/>
          <w:szCs w:val="24"/>
        </w:rPr>
        <w:t>Teresiah</w:t>
      </w:r>
      <w:proofErr w:type="spellEnd"/>
      <w:r>
        <w:rPr>
          <w:rFonts w:ascii="Times New Roman" w:hAnsi="Times New Roman" w:cs="Times New Roman"/>
          <w:sz w:val="24"/>
          <w:szCs w:val="24"/>
        </w:rPr>
        <w:t xml:space="preserve">. There was apparent animosity and the judge was convinced that unless the animosity would subside to a degree, there could be no settlement of the matter. </w:t>
      </w:r>
    </w:p>
    <w:p w14:paraId="3218E385" w14:textId="6A162B69" w:rsidR="00C74828" w:rsidRDefault="00C74828" w:rsidP="00E42F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judge ordered the following:</w:t>
      </w:r>
    </w:p>
    <w:p w14:paraId="0911A5E1"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74828">
        <w:rPr>
          <w:rFonts w:ascii="Times New Roman" w:eastAsia="Times New Roman" w:hAnsi="Times New Roman" w:cs="Times New Roman"/>
          <w:b/>
          <w:bCs/>
          <w:i/>
          <w:iCs/>
          <w:kern w:val="0"/>
          <w:sz w:val="24"/>
          <w:szCs w:val="24"/>
          <w14:ligatures w14:val="none"/>
        </w:rPr>
        <w:t>i</w:t>
      </w:r>
      <w:proofErr w:type="spellEnd"/>
      <w:r w:rsidRPr="00C74828">
        <w:rPr>
          <w:rFonts w:ascii="Times New Roman" w:eastAsia="Times New Roman" w:hAnsi="Times New Roman" w:cs="Times New Roman"/>
          <w:b/>
          <w:bCs/>
          <w:i/>
          <w:iCs/>
          <w:kern w:val="0"/>
          <w:sz w:val="24"/>
          <w:szCs w:val="24"/>
          <w14:ligatures w14:val="none"/>
        </w:rPr>
        <w:t>)</w:t>
      </w:r>
      <w:r w:rsidRPr="00C74828">
        <w:rPr>
          <w:rFonts w:ascii="Times New Roman" w:eastAsia="Times New Roman" w:hAnsi="Times New Roman" w:cs="Times New Roman"/>
          <w:kern w:val="0"/>
          <w:sz w:val="24"/>
          <w:szCs w:val="24"/>
          <w14:ligatures w14:val="none"/>
        </w:rPr>
        <w:t xml:space="preserve">  </w:t>
      </w:r>
      <w:r w:rsidRPr="00C74828">
        <w:rPr>
          <w:rFonts w:ascii="Times New Roman" w:eastAsia="Times New Roman" w:hAnsi="Times New Roman" w:cs="Times New Roman"/>
          <w:b/>
          <w:bCs/>
          <w:i/>
          <w:iCs/>
          <w:kern w:val="0"/>
          <w:sz w:val="24"/>
          <w:szCs w:val="24"/>
          <w14:ligatures w14:val="none"/>
        </w:rPr>
        <w:t xml:space="preserve">TW, the deceased's spouse (and that issue should not be contested by anyone) should appoint one person </w:t>
      </w:r>
      <w:proofErr w:type="gramStart"/>
      <w:r w:rsidRPr="00C74828">
        <w:rPr>
          <w:rFonts w:ascii="Times New Roman" w:eastAsia="Times New Roman" w:hAnsi="Times New Roman" w:cs="Times New Roman"/>
          <w:b/>
          <w:bCs/>
          <w:i/>
          <w:iCs/>
          <w:kern w:val="0"/>
          <w:sz w:val="24"/>
          <w:szCs w:val="24"/>
          <w14:ligatures w14:val="none"/>
        </w:rPr>
        <w:t>to  become</w:t>
      </w:r>
      <w:proofErr w:type="gramEnd"/>
      <w:r w:rsidRPr="00C74828">
        <w:rPr>
          <w:rFonts w:ascii="Times New Roman" w:eastAsia="Times New Roman" w:hAnsi="Times New Roman" w:cs="Times New Roman"/>
          <w:b/>
          <w:bCs/>
          <w:i/>
          <w:iCs/>
          <w:kern w:val="0"/>
          <w:sz w:val="24"/>
          <w:szCs w:val="24"/>
          <w14:ligatures w14:val="none"/>
        </w:rPr>
        <w:t xml:space="preserve"> a Co-administrator of the deceased's estate within the next seven (7) days.</w:t>
      </w:r>
    </w:p>
    <w:p w14:paraId="05157013"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828">
        <w:rPr>
          <w:rFonts w:ascii="Times New Roman" w:eastAsia="Times New Roman" w:hAnsi="Times New Roman" w:cs="Times New Roman"/>
          <w:b/>
          <w:bCs/>
          <w:i/>
          <w:iCs/>
          <w:kern w:val="0"/>
          <w:sz w:val="24"/>
          <w:szCs w:val="24"/>
          <w14:ligatures w14:val="none"/>
        </w:rPr>
        <w:t xml:space="preserve">ii) </w:t>
      </w:r>
      <w:proofErr w:type="gramStart"/>
      <w:r w:rsidRPr="00C74828">
        <w:rPr>
          <w:rFonts w:ascii="Times New Roman" w:eastAsia="Times New Roman" w:hAnsi="Times New Roman" w:cs="Times New Roman"/>
          <w:b/>
          <w:bCs/>
          <w:i/>
          <w:iCs/>
          <w:kern w:val="0"/>
          <w:sz w:val="24"/>
          <w:szCs w:val="24"/>
          <w14:ligatures w14:val="none"/>
        </w:rPr>
        <w:t>AK  should</w:t>
      </w:r>
      <w:proofErr w:type="gramEnd"/>
      <w:r w:rsidRPr="00C74828">
        <w:rPr>
          <w:rFonts w:ascii="Times New Roman" w:eastAsia="Times New Roman" w:hAnsi="Times New Roman" w:cs="Times New Roman"/>
          <w:b/>
          <w:bCs/>
          <w:i/>
          <w:iCs/>
          <w:kern w:val="0"/>
          <w:sz w:val="24"/>
          <w:szCs w:val="24"/>
          <w14:ligatures w14:val="none"/>
        </w:rPr>
        <w:t xml:space="preserve"> also appoint also one person to became a Co-administrator of the deceased's estate within the next seven  (7) days.</w:t>
      </w:r>
    </w:p>
    <w:p w14:paraId="22793962"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828">
        <w:rPr>
          <w:rFonts w:ascii="Times New Roman" w:eastAsia="Times New Roman" w:hAnsi="Times New Roman" w:cs="Times New Roman"/>
          <w:b/>
          <w:bCs/>
          <w:i/>
          <w:iCs/>
          <w:kern w:val="0"/>
          <w:sz w:val="24"/>
          <w:szCs w:val="24"/>
          <w14:ligatures w14:val="none"/>
        </w:rPr>
        <w:t xml:space="preserve">iii) Failure to do the above will necessitate that the Court will invoke </w:t>
      </w:r>
      <w:r w:rsidRPr="00C74828">
        <w:rPr>
          <w:rFonts w:ascii="Times New Roman" w:eastAsia="Times New Roman" w:hAnsi="Times New Roman" w:cs="Times New Roman"/>
          <w:b/>
          <w:bCs/>
          <w:i/>
          <w:iCs/>
          <w:kern w:val="0"/>
          <w:sz w:val="24"/>
          <w:szCs w:val="24"/>
          <w:u w:val="single"/>
          <w14:ligatures w14:val="none"/>
        </w:rPr>
        <w:t>Section 66</w:t>
      </w:r>
      <w:r w:rsidRPr="00C74828">
        <w:rPr>
          <w:rFonts w:ascii="Times New Roman" w:eastAsia="Times New Roman" w:hAnsi="Times New Roman" w:cs="Times New Roman"/>
          <w:b/>
          <w:bCs/>
          <w:i/>
          <w:iCs/>
          <w:kern w:val="0"/>
          <w:sz w:val="24"/>
          <w:szCs w:val="24"/>
          <w14:ligatures w14:val="none"/>
        </w:rPr>
        <w:t xml:space="preserve"> of the </w:t>
      </w:r>
      <w:r w:rsidRPr="00C74828">
        <w:rPr>
          <w:rFonts w:ascii="Times New Roman" w:eastAsia="Times New Roman" w:hAnsi="Times New Roman" w:cs="Times New Roman"/>
          <w:b/>
          <w:bCs/>
          <w:i/>
          <w:iCs/>
          <w:kern w:val="0"/>
          <w:sz w:val="24"/>
          <w:szCs w:val="24"/>
          <w:u w:val="single"/>
          <w14:ligatures w14:val="none"/>
        </w:rPr>
        <w:t>Law of Succession Act</w:t>
      </w:r>
      <w:r w:rsidRPr="00C74828">
        <w:rPr>
          <w:rFonts w:ascii="Times New Roman" w:eastAsia="Times New Roman" w:hAnsi="Times New Roman" w:cs="Times New Roman"/>
          <w:b/>
          <w:bCs/>
          <w:i/>
          <w:iCs/>
          <w:kern w:val="0"/>
          <w:sz w:val="24"/>
          <w:szCs w:val="24"/>
          <w14:ligatures w14:val="none"/>
        </w:rPr>
        <w:t xml:space="preserve"> and appoint the said Co- administrators.</w:t>
      </w:r>
    </w:p>
    <w:p w14:paraId="1F9B2C16"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828">
        <w:rPr>
          <w:rFonts w:ascii="Times New Roman" w:eastAsia="Times New Roman" w:hAnsi="Times New Roman" w:cs="Times New Roman"/>
          <w:kern w:val="0"/>
          <w:sz w:val="24"/>
          <w:szCs w:val="24"/>
          <w14:ligatures w14:val="none"/>
        </w:rPr>
        <w:t xml:space="preserve">iv)  </w:t>
      </w:r>
      <w:r w:rsidRPr="00C74828">
        <w:rPr>
          <w:rFonts w:ascii="Times New Roman" w:eastAsia="Times New Roman" w:hAnsi="Times New Roman" w:cs="Times New Roman"/>
          <w:b/>
          <w:bCs/>
          <w:i/>
          <w:iCs/>
          <w:kern w:val="0"/>
          <w:sz w:val="24"/>
          <w:szCs w:val="24"/>
          <w14:ligatures w14:val="none"/>
        </w:rPr>
        <w:t>Thereafter the deceased's estate shall be distributed under intestacy laws and in accordance with the Law of Succession Act.</w:t>
      </w:r>
    </w:p>
    <w:p w14:paraId="1EF70669"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828">
        <w:rPr>
          <w:rFonts w:ascii="Times New Roman" w:eastAsia="Times New Roman" w:hAnsi="Times New Roman" w:cs="Times New Roman"/>
          <w:kern w:val="0"/>
          <w:sz w:val="24"/>
          <w:szCs w:val="24"/>
          <w14:ligatures w14:val="none"/>
        </w:rPr>
        <w:t xml:space="preserve">v)   </w:t>
      </w:r>
      <w:r w:rsidRPr="00C74828">
        <w:rPr>
          <w:rFonts w:ascii="Times New Roman" w:eastAsia="Times New Roman" w:hAnsi="Times New Roman" w:cs="Times New Roman"/>
          <w:b/>
          <w:bCs/>
          <w:i/>
          <w:iCs/>
          <w:kern w:val="0"/>
          <w:sz w:val="24"/>
          <w:szCs w:val="24"/>
          <w14:ligatures w14:val="none"/>
        </w:rPr>
        <w:t>This file will now be remitted back to the Family Division of this Court for further directions on a date to be agreed by the parties.</w:t>
      </w:r>
    </w:p>
    <w:p w14:paraId="05BDA963" w14:textId="77777777" w:rsidR="00C74828" w:rsidRPr="00C74828" w:rsidRDefault="00C74828" w:rsidP="00C74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74828">
        <w:rPr>
          <w:rFonts w:ascii="Times New Roman" w:eastAsia="Times New Roman" w:hAnsi="Times New Roman" w:cs="Times New Roman"/>
          <w:kern w:val="0"/>
          <w:sz w:val="24"/>
          <w:szCs w:val="24"/>
          <w14:ligatures w14:val="none"/>
        </w:rPr>
        <w:t xml:space="preserve">vi)  </w:t>
      </w:r>
      <w:r w:rsidRPr="00C74828">
        <w:rPr>
          <w:rFonts w:ascii="Times New Roman" w:eastAsia="Times New Roman" w:hAnsi="Times New Roman" w:cs="Times New Roman"/>
          <w:b/>
          <w:bCs/>
          <w:i/>
          <w:iCs/>
          <w:kern w:val="0"/>
          <w:sz w:val="24"/>
          <w:szCs w:val="24"/>
          <w14:ligatures w14:val="none"/>
        </w:rPr>
        <w:t>Costs shall be in the cause.</w:t>
      </w:r>
    </w:p>
    <w:p w14:paraId="72A284A7" w14:textId="77777777" w:rsidR="00C74828" w:rsidRPr="00E42FAE" w:rsidRDefault="00C74828" w:rsidP="00C74828">
      <w:pPr>
        <w:pStyle w:val="ListParagraph"/>
        <w:rPr>
          <w:rFonts w:ascii="Times New Roman" w:hAnsi="Times New Roman" w:cs="Times New Roman"/>
          <w:sz w:val="24"/>
          <w:szCs w:val="24"/>
        </w:rPr>
      </w:pPr>
    </w:p>
    <w:p w14:paraId="41A17C13" w14:textId="77777777" w:rsidR="00AC5FDE" w:rsidRPr="004C54FC" w:rsidRDefault="00AC5FDE" w:rsidP="004C54FC">
      <w:pPr>
        <w:rPr>
          <w:rFonts w:ascii="Times New Roman" w:hAnsi="Times New Roman" w:cs="Times New Roman"/>
          <w:sz w:val="24"/>
          <w:szCs w:val="24"/>
        </w:rPr>
      </w:pPr>
    </w:p>
    <w:p w14:paraId="57CD579D" w14:textId="77777777" w:rsidR="00155282" w:rsidRPr="00155282" w:rsidRDefault="00155282" w:rsidP="00155282">
      <w:pPr>
        <w:rPr>
          <w:rFonts w:ascii="Times New Roman" w:hAnsi="Times New Roman" w:cs="Times New Roman"/>
          <w:sz w:val="24"/>
          <w:szCs w:val="24"/>
        </w:rPr>
      </w:pPr>
    </w:p>
    <w:sectPr w:rsidR="00155282" w:rsidRPr="00155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91DB3"/>
    <w:multiLevelType w:val="hybridMultilevel"/>
    <w:tmpl w:val="35F8C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CD2D6D"/>
    <w:multiLevelType w:val="hybridMultilevel"/>
    <w:tmpl w:val="2D5EB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E6FF8"/>
    <w:multiLevelType w:val="hybridMultilevel"/>
    <w:tmpl w:val="DA743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069453">
    <w:abstractNumId w:val="2"/>
  </w:num>
  <w:num w:numId="2" w16cid:durableId="2078167182">
    <w:abstractNumId w:val="1"/>
  </w:num>
  <w:num w:numId="3" w16cid:durableId="67646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7D1"/>
    <w:rsid w:val="000964E4"/>
    <w:rsid w:val="000D7398"/>
    <w:rsid w:val="000F737E"/>
    <w:rsid w:val="00155282"/>
    <w:rsid w:val="00246C71"/>
    <w:rsid w:val="002A06FE"/>
    <w:rsid w:val="002F7C4A"/>
    <w:rsid w:val="00340DE2"/>
    <w:rsid w:val="0036184B"/>
    <w:rsid w:val="003F643F"/>
    <w:rsid w:val="00411FE1"/>
    <w:rsid w:val="004C54FC"/>
    <w:rsid w:val="004E59B2"/>
    <w:rsid w:val="00672360"/>
    <w:rsid w:val="009927D1"/>
    <w:rsid w:val="00995C54"/>
    <w:rsid w:val="009C3168"/>
    <w:rsid w:val="00AC5FDE"/>
    <w:rsid w:val="00AF3D14"/>
    <w:rsid w:val="00B82FFC"/>
    <w:rsid w:val="00BC44E3"/>
    <w:rsid w:val="00C74828"/>
    <w:rsid w:val="00DA32E6"/>
    <w:rsid w:val="00DB1D00"/>
    <w:rsid w:val="00E42FAE"/>
    <w:rsid w:val="00E9230B"/>
    <w:rsid w:val="00EB71F0"/>
    <w:rsid w:val="00F43378"/>
    <w:rsid w:val="00FF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B243"/>
  <w15:chartTrackingRefBased/>
  <w15:docId w15:val="{5B6816BC-65B0-4146-95A0-60F00E4D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4E3"/>
    <w:pPr>
      <w:ind w:left="720"/>
      <w:contextualSpacing/>
    </w:pPr>
  </w:style>
  <w:style w:type="paragraph" w:styleId="NormalWeb">
    <w:name w:val="Normal (Web)"/>
    <w:basedOn w:val="Normal"/>
    <w:uiPriority w:val="99"/>
    <w:semiHidden/>
    <w:unhideWhenUsed/>
    <w:rsid w:val="000964E4"/>
    <w:rPr>
      <w:rFonts w:ascii="Times New Roman" w:hAnsi="Times New Roman" w:cs="Times New Roman"/>
      <w:sz w:val="24"/>
      <w:szCs w:val="24"/>
    </w:rPr>
  </w:style>
  <w:style w:type="character" w:styleId="Emphasis">
    <w:name w:val="Emphasis"/>
    <w:basedOn w:val="DefaultParagraphFont"/>
    <w:uiPriority w:val="20"/>
    <w:qFormat/>
    <w:rsid w:val="00E42FAE"/>
    <w:rPr>
      <w:i/>
      <w:iCs/>
    </w:rPr>
  </w:style>
  <w:style w:type="character" w:styleId="Strong">
    <w:name w:val="Strong"/>
    <w:basedOn w:val="DefaultParagraphFont"/>
    <w:uiPriority w:val="22"/>
    <w:qFormat/>
    <w:rsid w:val="00E42F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020454">
      <w:bodyDiv w:val="1"/>
      <w:marLeft w:val="0"/>
      <w:marRight w:val="0"/>
      <w:marTop w:val="0"/>
      <w:marBottom w:val="0"/>
      <w:divBdr>
        <w:top w:val="none" w:sz="0" w:space="0" w:color="auto"/>
        <w:left w:val="none" w:sz="0" w:space="0" w:color="auto"/>
        <w:bottom w:val="none" w:sz="0" w:space="0" w:color="auto"/>
        <w:right w:val="none" w:sz="0" w:space="0" w:color="auto"/>
      </w:divBdr>
    </w:div>
    <w:div w:id="1171532632">
      <w:bodyDiv w:val="1"/>
      <w:marLeft w:val="0"/>
      <w:marRight w:val="0"/>
      <w:marTop w:val="0"/>
      <w:marBottom w:val="0"/>
      <w:divBdr>
        <w:top w:val="none" w:sz="0" w:space="0" w:color="auto"/>
        <w:left w:val="none" w:sz="0" w:space="0" w:color="auto"/>
        <w:bottom w:val="none" w:sz="0" w:space="0" w:color="auto"/>
        <w:right w:val="none" w:sz="0" w:space="0" w:color="auto"/>
      </w:divBdr>
    </w:div>
    <w:div w:id="1315336593">
      <w:bodyDiv w:val="1"/>
      <w:marLeft w:val="0"/>
      <w:marRight w:val="0"/>
      <w:marTop w:val="0"/>
      <w:marBottom w:val="0"/>
      <w:divBdr>
        <w:top w:val="none" w:sz="0" w:space="0" w:color="auto"/>
        <w:left w:val="none" w:sz="0" w:space="0" w:color="auto"/>
        <w:bottom w:val="none" w:sz="0" w:space="0" w:color="auto"/>
        <w:right w:val="none" w:sz="0" w:space="0" w:color="auto"/>
      </w:divBdr>
    </w:div>
    <w:div w:id="1414662862">
      <w:bodyDiv w:val="1"/>
      <w:marLeft w:val="0"/>
      <w:marRight w:val="0"/>
      <w:marTop w:val="0"/>
      <w:marBottom w:val="0"/>
      <w:divBdr>
        <w:top w:val="none" w:sz="0" w:space="0" w:color="auto"/>
        <w:left w:val="none" w:sz="0" w:space="0" w:color="auto"/>
        <w:bottom w:val="none" w:sz="0" w:space="0" w:color="auto"/>
        <w:right w:val="none" w:sz="0" w:space="0" w:color="auto"/>
      </w:divBdr>
    </w:div>
    <w:div w:id="1531916977">
      <w:bodyDiv w:val="1"/>
      <w:marLeft w:val="0"/>
      <w:marRight w:val="0"/>
      <w:marTop w:val="0"/>
      <w:marBottom w:val="0"/>
      <w:divBdr>
        <w:top w:val="none" w:sz="0" w:space="0" w:color="auto"/>
        <w:left w:val="none" w:sz="0" w:space="0" w:color="auto"/>
        <w:bottom w:val="none" w:sz="0" w:space="0" w:color="auto"/>
        <w:right w:val="none" w:sz="0" w:space="0" w:color="auto"/>
      </w:divBdr>
    </w:div>
    <w:div w:id="170501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10</Pages>
  <Words>4435</Words>
  <Characters>25281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2024-04-01T08:28:00Z</dcterms:created>
  <dcterms:modified xsi:type="dcterms:W3CDTF">2024-04-02T10:06:00Z</dcterms:modified>
</cp:coreProperties>
</file>