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6AD0" w:rsidRPr="0094058D" w:rsidRDefault="00336AD0" w:rsidP="0094058D">
      <w:pPr>
        <w:pStyle w:val="ListParagraph"/>
        <w:numPr>
          <w:ilvl w:val="0"/>
          <w:numId w:val="11"/>
        </w:numPr>
        <w:rPr>
          <w:b/>
        </w:rPr>
      </w:pPr>
      <w:r w:rsidRPr="0094058D">
        <w:rPr>
          <w:b/>
        </w:rPr>
        <w:t xml:space="preserve">Procedure in the institution of </w:t>
      </w:r>
      <w:r w:rsidR="007A5AEC" w:rsidRPr="0094058D">
        <w:rPr>
          <w:b/>
        </w:rPr>
        <w:t>civil</w:t>
      </w:r>
      <w:r w:rsidRPr="0094058D">
        <w:rPr>
          <w:b/>
        </w:rPr>
        <w:t xml:space="preserve"> contempt</w:t>
      </w:r>
      <w:r w:rsidR="00121463" w:rsidRPr="0094058D">
        <w:rPr>
          <w:b/>
        </w:rPr>
        <w:t xml:space="preserve"> </w:t>
      </w:r>
    </w:p>
    <w:p w:rsidR="00E617BF" w:rsidRPr="00E617BF" w:rsidRDefault="00E617BF" w:rsidP="00E617BF">
      <w:r>
        <w:t>Institution of contempt of court entails two stages; namely application for leave and substantive application.</w:t>
      </w:r>
    </w:p>
    <w:p w:rsidR="00121463" w:rsidRPr="00121463" w:rsidRDefault="0094058D" w:rsidP="00121463">
      <w:pPr>
        <w:rPr>
          <w:b/>
        </w:rPr>
      </w:pPr>
      <w:r>
        <w:rPr>
          <w:b/>
        </w:rPr>
        <w:t>1</w:t>
      </w:r>
      <w:r w:rsidR="00121463">
        <w:rPr>
          <w:b/>
        </w:rPr>
        <w:t>.1.1 Institution for leave of court to institute contempt proceedings</w:t>
      </w:r>
    </w:p>
    <w:p w:rsidR="00000000" w:rsidRPr="007A5AEC" w:rsidRDefault="00F90824" w:rsidP="007A5AEC">
      <w:pPr>
        <w:rPr>
          <w:b/>
        </w:rPr>
      </w:pPr>
      <w:r w:rsidRPr="00336AD0">
        <w:t>The rules require that le</w:t>
      </w:r>
      <w:r w:rsidR="007A5AEC">
        <w:t>ave should be obtained before a substantive</w:t>
      </w:r>
      <w:r w:rsidRPr="00336AD0">
        <w:t xml:space="preserve"> application is made.</w:t>
      </w:r>
      <w:r w:rsidR="007A5AEC">
        <w:rPr>
          <w:b/>
        </w:rPr>
        <w:t xml:space="preserve"> </w:t>
      </w:r>
      <w:r w:rsidRPr="00336AD0">
        <w:rPr>
          <w:lang w:val="en-US"/>
        </w:rPr>
        <w:t>The application must be accompanied by a statement setting out:</w:t>
      </w:r>
    </w:p>
    <w:p w:rsidR="00336AD0" w:rsidRPr="00336AD0" w:rsidRDefault="00336AD0" w:rsidP="00336AD0">
      <w:pPr>
        <w:rPr>
          <w:lang w:val="en-US"/>
        </w:rPr>
      </w:pPr>
      <w:r w:rsidRPr="00336AD0">
        <w:rPr>
          <w:lang w:val="en-US"/>
        </w:rPr>
        <w:t>a) The name and description of the applicant</w:t>
      </w:r>
    </w:p>
    <w:p w:rsidR="00336AD0" w:rsidRPr="00336AD0" w:rsidRDefault="00336AD0" w:rsidP="00336AD0">
      <w:pPr>
        <w:rPr>
          <w:lang w:val="en-US"/>
        </w:rPr>
      </w:pPr>
      <w:r w:rsidRPr="00336AD0">
        <w:rPr>
          <w:lang w:val="en-US"/>
        </w:rPr>
        <w:t>b) The name, description and address of the contemnor, and</w:t>
      </w:r>
    </w:p>
    <w:p w:rsidR="00336AD0" w:rsidRPr="00336AD0" w:rsidRDefault="00336AD0" w:rsidP="00336AD0">
      <w:pPr>
        <w:rPr>
          <w:lang w:val="en-US"/>
        </w:rPr>
      </w:pPr>
      <w:r w:rsidRPr="00336AD0">
        <w:rPr>
          <w:lang w:val="en-US"/>
        </w:rPr>
        <w:t>c) The grounds upon which the contemnor’s committal is sought;</w:t>
      </w:r>
    </w:p>
    <w:p w:rsidR="00121463" w:rsidRDefault="00336AD0" w:rsidP="00336AD0">
      <w:pPr>
        <w:rPr>
          <w:lang w:val="en-US"/>
        </w:rPr>
      </w:pPr>
      <w:r w:rsidRPr="00336AD0">
        <w:rPr>
          <w:lang w:val="en-US"/>
        </w:rPr>
        <w:t xml:space="preserve">d) The application for committal must also be accompanied by an </w:t>
      </w:r>
      <w:r w:rsidRPr="007A5AEC">
        <w:rPr>
          <w:b/>
          <w:lang w:val="en-US"/>
        </w:rPr>
        <w:t xml:space="preserve">affidavit verifying </w:t>
      </w:r>
      <w:r w:rsidRPr="00336AD0">
        <w:rPr>
          <w:lang w:val="en-US"/>
        </w:rPr>
        <w:t>the facts relied on.</w:t>
      </w:r>
      <w:r w:rsidR="007A5AEC">
        <w:rPr>
          <w:lang w:val="en-US"/>
        </w:rPr>
        <w:t xml:space="preserve"> (This is the position in the case of</w:t>
      </w:r>
      <w:r w:rsidR="007A5AEC" w:rsidRPr="007A5AEC">
        <w:rPr>
          <w:b/>
          <w:i/>
          <w:lang w:val="en-US"/>
        </w:rPr>
        <w:t xml:space="preserve"> Joseph </w:t>
      </w:r>
      <w:proofErr w:type="spellStart"/>
      <w:r w:rsidR="007A5AEC" w:rsidRPr="007A5AEC">
        <w:rPr>
          <w:b/>
          <w:i/>
          <w:lang w:val="en-US"/>
        </w:rPr>
        <w:t>Mwangi</w:t>
      </w:r>
      <w:proofErr w:type="spellEnd"/>
      <w:r w:rsidR="007A5AEC" w:rsidRPr="007A5AEC">
        <w:rPr>
          <w:b/>
          <w:i/>
          <w:lang w:val="en-US"/>
        </w:rPr>
        <w:t xml:space="preserve"> </w:t>
      </w:r>
      <w:proofErr w:type="spellStart"/>
      <w:r w:rsidR="007A5AEC" w:rsidRPr="007A5AEC">
        <w:rPr>
          <w:b/>
          <w:i/>
          <w:lang w:val="en-US"/>
        </w:rPr>
        <w:t>Irungu</w:t>
      </w:r>
      <w:proofErr w:type="spellEnd"/>
      <w:r w:rsidR="007A5AEC" w:rsidRPr="007A5AEC">
        <w:rPr>
          <w:b/>
          <w:i/>
          <w:lang w:val="en-US"/>
        </w:rPr>
        <w:t xml:space="preserve"> vs. Geoffrey </w:t>
      </w:r>
      <w:proofErr w:type="spellStart"/>
      <w:r w:rsidR="007A5AEC" w:rsidRPr="007A5AEC">
        <w:rPr>
          <w:b/>
          <w:i/>
          <w:lang w:val="en-US"/>
        </w:rPr>
        <w:t>Mwangi</w:t>
      </w:r>
      <w:proofErr w:type="spellEnd"/>
      <w:r w:rsidR="007A5AEC" w:rsidRPr="007A5AEC">
        <w:rPr>
          <w:b/>
          <w:i/>
          <w:lang w:val="en-US"/>
        </w:rPr>
        <w:t xml:space="preserve"> </w:t>
      </w:r>
      <w:proofErr w:type="spellStart"/>
      <w:r w:rsidR="007A5AEC" w:rsidRPr="007A5AEC">
        <w:rPr>
          <w:b/>
          <w:i/>
          <w:lang w:val="en-US"/>
        </w:rPr>
        <w:t>Wachira</w:t>
      </w:r>
      <w:proofErr w:type="spellEnd"/>
      <w:r w:rsidR="007A5AEC" w:rsidRPr="007A5AEC">
        <w:rPr>
          <w:b/>
          <w:i/>
          <w:lang w:val="en-US"/>
        </w:rPr>
        <w:t xml:space="preserve"> [2008] eKLR</w:t>
      </w:r>
      <w:r w:rsidR="007A5AEC">
        <w:rPr>
          <w:lang w:val="en-US"/>
        </w:rPr>
        <w:t>)</w:t>
      </w:r>
    </w:p>
    <w:p w:rsidR="00121463" w:rsidRDefault="00121463" w:rsidP="00336AD0">
      <w:pPr>
        <w:rPr>
          <w:lang w:val="en-US"/>
        </w:rPr>
      </w:pPr>
      <w:r>
        <w:rPr>
          <w:lang w:val="en-US"/>
        </w:rPr>
        <w:t>&gt; T</w:t>
      </w:r>
      <w:r w:rsidR="007A5AEC">
        <w:rPr>
          <w:lang w:val="en-US"/>
        </w:rPr>
        <w:t>he application for leave is made e</w:t>
      </w:r>
      <w:r>
        <w:rPr>
          <w:lang w:val="en-US"/>
        </w:rPr>
        <w:t>x parte through chamber summons</w:t>
      </w:r>
    </w:p>
    <w:p w:rsidR="00705376" w:rsidRDefault="00121463" w:rsidP="00336AD0">
      <w:pPr>
        <w:rPr>
          <w:rFonts w:ascii="Tahoma" w:hAnsi="Tahoma" w:cs="Tahoma"/>
        </w:rPr>
      </w:pPr>
      <w:r>
        <w:rPr>
          <w:lang w:val="en-US"/>
        </w:rPr>
        <w:t>&gt; It</w:t>
      </w:r>
      <w:r w:rsidR="00705376">
        <w:rPr>
          <w:lang w:val="en-US"/>
        </w:rPr>
        <w:t xml:space="preserve"> then follows with a notice of application for leave. This is meant to inform the other party to take notice that </w:t>
      </w:r>
      <w:r>
        <w:rPr>
          <w:lang w:val="en-US"/>
        </w:rPr>
        <w:t xml:space="preserve">the applicant </w:t>
      </w:r>
      <w:r w:rsidR="00705376">
        <w:rPr>
          <w:rFonts w:ascii="Tahoma" w:eastAsia="Calibri" w:hAnsi="Tahoma" w:cs="Tahoma"/>
        </w:rPr>
        <w:t>intends to make an application to the High Court of Kenya at Nairobi for leave to apply for an order of committal to be made against to prison for such period as the Honourable Court may deem fit and just in that he has disobeyed the Order</w:t>
      </w:r>
      <w:r>
        <w:rPr>
          <w:rFonts w:ascii="Tahoma" w:hAnsi="Tahoma" w:cs="Tahoma"/>
        </w:rPr>
        <w:t>.</w:t>
      </w:r>
    </w:p>
    <w:p w:rsidR="00000000" w:rsidRDefault="00F90824" w:rsidP="00121463">
      <w:r w:rsidRPr="00121463">
        <w:rPr>
          <w:lang w:val="en-US"/>
        </w:rPr>
        <w:t>The applicant must give noti</w:t>
      </w:r>
      <w:r w:rsidRPr="00121463">
        <w:rPr>
          <w:lang w:val="en-US"/>
        </w:rPr>
        <w:t>ce of the application for permission not later than the preceding day to the Crown Office (equivalent of the State Law Office in Kenya).</w:t>
      </w:r>
      <w:r w:rsidR="00121463">
        <w:rPr>
          <w:lang w:val="en-US"/>
        </w:rPr>
        <w:t xml:space="preserve"> In </w:t>
      </w:r>
      <w:r w:rsidRPr="00121463">
        <w:rPr>
          <w:b/>
          <w:bCs/>
          <w:i/>
          <w:iCs/>
          <w:lang w:val="en-US"/>
        </w:rPr>
        <w:t xml:space="preserve">John </w:t>
      </w:r>
      <w:proofErr w:type="spellStart"/>
      <w:r w:rsidRPr="00121463">
        <w:rPr>
          <w:b/>
          <w:bCs/>
          <w:i/>
          <w:iCs/>
          <w:lang w:val="en-US"/>
        </w:rPr>
        <w:t>Mugo</w:t>
      </w:r>
      <w:proofErr w:type="spellEnd"/>
      <w:r w:rsidRPr="00121463">
        <w:rPr>
          <w:b/>
          <w:bCs/>
          <w:i/>
          <w:iCs/>
          <w:lang w:val="en-US"/>
        </w:rPr>
        <w:t xml:space="preserve"> </w:t>
      </w:r>
      <w:proofErr w:type="spellStart"/>
      <w:r w:rsidRPr="00121463">
        <w:rPr>
          <w:b/>
          <w:bCs/>
          <w:i/>
          <w:iCs/>
          <w:lang w:val="en-US"/>
        </w:rPr>
        <w:t>Gachuki</w:t>
      </w:r>
      <w:proofErr w:type="spellEnd"/>
      <w:r w:rsidRPr="00121463">
        <w:rPr>
          <w:b/>
          <w:bCs/>
          <w:i/>
          <w:iCs/>
          <w:lang w:val="en-US"/>
        </w:rPr>
        <w:t xml:space="preserve"> v New </w:t>
      </w:r>
      <w:proofErr w:type="spellStart"/>
      <w:r w:rsidRPr="00121463">
        <w:rPr>
          <w:b/>
          <w:bCs/>
          <w:i/>
          <w:iCs/>
          <w:lang w:val="en-US"/>
        </w:rPr>
        <w:t>Nyamakima</w:t>
      </w:r>
      <w:proofErr w:type="spellEnd"/>
      <w:r w:rsidRPr="00121463">
        <w:rPr>
          <w:b/>
          <w:bCs/>
          <w:i/>
          <w:iCs/>
          <w:lang w:val="en-US"/>
        </w:rPr>
        <w:t xml:space="preserve"> Co. Ltd </w:t>
      </w:r>
      <w:r w:rsidR="00121463">
        <w:t xml:space="preserve"> the court said s</w:t>
      </w:r>
      <w:r w:rsidRPr="00121463">
        <w:t>ince contempt of Court proceedings connote an element of criminality, failu</w:t>
      </w:r>
      <w:r w:rsidRPr="00121463">
        <w:t>re to notify the office of the Attorney General of the intention to institute the same is not a mere procedural technicality but a matter of substance.</w:t>
      </w:r>
    </w:p>
    <w:p w:rsidR="00000000" w:rsidRDefault="00F90824" w:rsidP="00121463">
      <w:pPr>
        <w:rPr>
          <w:lang w:val="en-US"/>
        </w:rPr>
      </w:pPr>
      <w:r w:rsidRPr="00121463">
        <w:t xml:space="preserve">Although the issue of requesting for permission from court has been the view of many judges, there are </w:t>
      </w:r>
      <w:r w:rsidRPr="00121463">
        <w:t>those who have stated expressly that there is no such requirement in the law.</w:t>
      </w:r>
      <w:r w:rsidR="00121463">
        <w:rPr>
          <w:lang w:val="en-US"/>
        </w:rPr>
        <w:t xml:space="preserve"> </w:t>
      </w:r>
      <w:r w:rsidRPr="00121463">
        <w:rPr>
          <w:b/>
          <w:bCs/>
          <w:i/>
          <w:iCs/>
          <w:lang w:val="en-US"/>
        </w:rPr>
        <w:t xml:space="preserve">Isaac </w:t>
      </w:r>
      <w:proofErr w:type="spellStart"/>
      <w:r w:rsidRPr="00121463">
        <w:rPr>
          <w:b/>
          <w:bCs/>
          <w:i/>
          <w:iCs/>
          <w:lang w:val="en-US"/>
        </w:rPr>
        <w:t>Wanjohi</w:t>
      </w:r>
      <w:proofErr w:type="spellEnd"/>
      <w:r w:rsidRPr="00121463">
        <w:rPr>
          <w:b/>
          <w:bCs/>
          <w:i/>
          <w:iCs/>
          <w:lang w:val="en-US"/>
        </w:rPr>
        <w:t xml:space="preserve"> v. Rosaline Macharia</w:t>
      </w:r>
      <w:r w:rsidRPr="00121463">
        <w:rPr>
          <w:b/>
          <w:bCs/>
          <w:lang w:val="en-US"/>
        </w:rPr>
        <w:t xml:space="preserve"> </w:t>
      </w:r>
      <w:r w:rsidRPr="00121463">
        <w:rPr>
          <w:lang w:val="en-US"/>
        </w:rPr>
        <w:t>High Court civil case number 450 of 1995</w:t>
      </w:r>
      <w:r w:rsidR="00121463">
        <w:rPr>
          <w:lang w:val="en-US"/>
        </w:rPr>
        <w:t xml:space="preserve"> </w:t>
      </w:r>
      <w:proofErr w:type="spellStart"/>
      <w:r w:rsidRPr="00121463">
        <w:t>Bosire</w:t>
      </w:r>
      <w:proofErr w:type="spellEnd"/>
      <w:r w:rsidRPr="00121463">
        <w:t xml:space="preserve"> J, as he then was, disputed the requirement of leave of court as lacking basis in the law; as s</w:t>
      </w:r>
      <w:r w:rsidRPr="00121463">
        <w:t>uch no leave would be necessary to commence committal proceedings for contempt.</w:t>
      </w:r>
      <w:r w:rsidRPr="00121463">
        <w:rPr>
          <w:lang w:val="en-US"/>
        </w:rPr>
        <w:t xml:space="preserve"> </w:t>
      </w:r>
    </w:p>
    <w:p w:rsidR="0094058D" w:rsidRDefault="00FA6140" w:rsidP="00FA6140">
      <w:pPr>
        <w:rPr>
          <w:lang w:val="en-US"/>
        </w:rPr>
      </w:pPr>
      <w:r>
        <w:rPr>
          <w:lang w:val="en-US"/>
        </w:rPr>
        <w:t>Ordinarily courts would allow a leave to make substantive application if it is satisfied that the contemnor has knowledge of the order. This knowledge ought not to be personally served, but courts have varying opinion.</w:t>
      </w:r>
      <w:r w:rsidRPr="00FA6140">
        <w:rPr>
          <w:rFonts w:ascii="Calibri" w:eastAsia="+mn-ea" w:hAnsi="Calibri" w:cs="+mn-cs"/>
          <w:color w:val="000000"/>
          <w:kern w:val="24"/>
          <w:sz w:val="60"/>
          <w:szCs w:val="60"/>
          <w:lang w:val="en-US"/>
        </w:rPr>
        <w:t xml:space="preserve"> </w:t>
      </w:r>
      <w:proofErr w:type="spellStart"/>
      <w:r w:rsidR="00F90824" w:rsidRPr="00FA6140">
        <w:rPr>
          <w:lang w:val="en-US"/>
        </w:rPr>
        <w:t>Lenaola</w:t>
      </w:r>
      <w:proofErr w:type="spellEnd"/>
      <w:r w:rsidR="00F90824" w:rsidRPr="00FA6140">
        <w:rPr>
          <w:lang w:val="en-US"/>
        </w:rPr>
        <w:t xml:space="preserve"> J in the case of </w:t>
      </w:r>
      <w:r w:rsidR="00F90824" w:rsidRPr="00FA6140">
        <w:rPr>
          <w:b/>
          <w:bCs/>
          <w:lang w:val="en-US"/>
        </w:rPr>
        <w:t xml:space="preserve">Basil </w:t>
      </w:r>
      <w:proofErr w:type="spellStart"/>
      <w:r w:rsidR="00F90824" w:rsidRPr="00FA6140">
        <w:rPr>
          <w:b/>
          <w:bCs/>
          <w:lang w:val="en-US"/>
        </w:rPr>
        <w:t>Criticos</w:t>
      </w:r>
      <w:proofErr w:type="spellEnd"/>
      <w:r w:rsidR="00F90824" w:rsidRPr="00FA6140">
        <w:rPr>
          <w:b/>
          <w:bCs/>
          <w:lang w:val="en-US"/>
        </w:rPr>
        <w:t xml:space="preserve"> Vs Attorney Gener</w:t>
      </w:r>
      <w:r>
        <w:rPr>
          <w:b/>
          <w:bCs/>
          <w:lang w:val="en-US"/>
        </w:rPr>
        <w:t xml:space="preserve">al and 8 </w:t>
      </w:r>
      <w:proofErr w:type="gramStart"/>
      <w:r>
        <w:rPr>
          <w:b/>
          <w:bCs/>
          <w:lang w:val="en-US"/>
        </w:rPr>
        <w:t>Others</w:t>
      </w:r>
      <w:proofErr w:type="gramEnd"/>
      <w:r>
        <w:rPr>
          <w:b/>
          <w:bCs/>
          <w:lang w:val="en-US"/>
        </w:rPr>
        <w:t xml:space="preserve"> [2012] eKLR </w:t>
      </w:r>
      <w:r w:rsidR="0094058D">
        <w:rPr>
          <w:b/>
          <w:bCs/>
          <w:lang w:val="en-US"/>
        </w:rPr>
        <w:t>stated</w:t>
      </w:r>
      <w:r w:rsidR="0094058D" w:rsidRPr="00FA6140">
        <w:rPr>
          <w:b/>
          <w:bCs/>
          <w:lang w:val="en-US"/>
        </w:rPr>
        <w:t>:</w:t>
      </w:r>
      <w:r w:rsidR="00F90824" w:rsidRPr="00FA6140">
        <w:rPr>
          <w:b/>
          <w:bCs/>
          <w:lang w:val="en-US"/>
        </w:rPr>
        <w:t xml:space="preserve"> </w:t>
      </w:r>
      <w:r w:rsidR="00F90824" w:rsidRPr="00FA6140">
        <w:rPr>
          <w:b/>
          <w:bCs/>
          <w:i/>
          <w:iCs/>
          <w:lang w:val="en-US"/>
        </w:rPr>
        <w:t xml:space="preserve">“...the law has changed and as </w:t>
      </w:r>
      <w:r w:rsidR="00F90824" w:rsidRPr="00FA6140">
        <w:rPr>
          <w:b/>
          <w:bCs/>
          <w:i/>
          <w:iCs/>
          <w:lang w:val="en-US"/>
        </w:rPr>
        <w:t>it stands today knowledge supersedes personal service.....where a party clearly acts and shows that he had knowledge of a Court Order, the strict requirement that</w:t>
      </w:r>
      <w:r>
        <w:rPr>
          <w:lang w:val="en-US"/>
        </w:rPr>
        <w:t xml:space="preserve"> </w:t>
      </w:r>
      <w:r w:rsidR="00F90824" w:rsidRPr="00FA6140">
        <w:rPr>
          <w:b/>
          <w:bCs/>
          <w:i/>
          <w:iCs/>
          <w:lang w:val="en-US"/>
        </w:rPr>
        <w:t>personal service must be proved is rendered unnecessary</w:t>
      </w:r>
      <w:r w:rsidR="0094058D" w:rsidRPr="00FA6140">
        <w:rPr>
          <w:b/>
          <w:bCs/>
          <w:i/>
          <w:iCs/>
          <w:lang w:val="en-US"/>
        </w:rPr>
        <w:t>”</w:t>
      </w:r>
      <w:r w:rsidR="0094058D" w:rsidRPr="00FA6140">
        <w:rPr>
          <w:lang w:val="en-US"/>
        </w:rPr>
        <w:t xml:space="preserve"> </w:t>
      </w:r>
    </w:p>
    <w:p w:rsidR="00121463" w:rsidRPr="00121463" w:rsidRDefault="0094058D" w:rsidP="00121463">
      <w:pPr>
        <w:rPr>
          <w:lang w:val="en-US"/>
        </w:rPr>
      </w:pPr>
      <w:r>
        <w:rPr>
          <w:lang w:val="en-US"/>
        </w:rPr>
        <w:lastRenderedPageBreak/>
        <w:t>In</w:t>
      </w:r>
      <w:r w:rsidR="00FA6140">
        <w:rPr>
          <w:lang w:val="en-US"/>
        </w:rPr>
        <w:t xml:space="preserve"> the cases of </w:t>
      </w:r>
      <w:proofErr w:type="spellStart"/>
      <w:r w:rsidR="00FA6140">
        <w:rPr>
          <w:b/>
          <w:i/>
          <w:lang w:val="en-US"/>
        </w:rPr>
        <w:t>Ochino</w:t>
      </w:r>
      <w:proofErr w:type="spellEnd"/>
      <w:r w:rsidR="00FA6140">
        <w:rPr>
          <w:b/>
          <w:i/>
          <w:lang w:val="en-US"/>
        </w:rPr>
        <w:t xml:space="preserve"> &amp; another v </w:t>
      </w:r>
      <w:proofErr w:type="spellStart"/>
      <w:r w:rsidR="00FA6140">
        <w:rPr>
          <w:b/>
          <w:i/>
          <w:lang w:val="en-US"/>
        </w:rPr>
        <w:t>Okombo</w:t>
      </w:r>
      <w:proofErr w:type="spellEnd"/>
      <w:r w:rsidR="00FA6140">
        <w:rPr>
          <w:b/>
          <w:i/>
          <w:lang w:val="en-US"/>
        </w:rPr>
        <w:t xml:space="preserve"> &amp; 4 others [1989]KLR</w:t>
      </w:r>
      <w:r>
        <w:rPr>
          <w:b/>
          <w:i/>
          <w:lang w:val="en-US"/>
        </w:rPr>
        <w:t xml:space="preserve"> </w:t>
      </w:r>
      <w:r>
        <w:rPr>
          <w:lang w:val="en-US"/>
        </w:rPr>
        <w:t xml:space="preserve">and </w:t>
      </w:r>
      <w:r>
        <w:rPr>
          <w:b/>
          <w:i/>
          <w:lang w:val="en-US"/>
        </w:rPr>
        <w:t xml:space="preserve">Joseph </w:t>
      </w:r>
      <w:proofErr w:type="spellStart"/>
      <w:r>
        <w:rPr>
          <w:b/>
          <w:i/>
          <w:lang w:val="en-US"/>
        </w:rPr>
        <w:t>Mwangi</w:t>
      </w:r>
      <w:proofErr w:type="spellEnd"/>
      <w:r>
        <w:rPr>
          <w:b/>
          <w:i/>
          <w:lang w:val="en-US"/>
        </w:rPr>
        <w:t xml:space="preserve"> </w:t>
      </w:r>
      <w:proofErr w:type="spellStart"/>
      <w:r>
        <w:rPr>
          <w:b/>
          <w:i/>
          <w:lang w:val="en-US"/>
        </w:rPr>
        <w:t>Irungu</w:t>
      </w:r>
      <w:proofErr w:type="spellEnd"/>
      <w:r>
        <w:rPr>
          <w:b/>
          <w:i/>
          <w:lang w:val="en-US"/>
        </w:rPr>
        <w:t xml:space="preserve"> v Geoffrey </w:t>
      </w:r>
      <w:proofErr w:type="spellStart"/>
      <w:r>
        <w:rPr>
          <w:b/>
          <w:i/>
          <w:lang w:val="en-US"/>
        </w:rPr>
        <w:t>Mwangi</w:t>
      </w:r>
      <w:proofErr w:type="spellEnd"/>
      <w:r>
        <w:rPr>
          <w:b/>
          <w:i/>
          <w:lang w:val="en-US"/>
        </w:rPr>
        <w:t xml:space="preserve"> </w:t>
      </w:r>
      <w:proofErr w:type="spellStart"/>
      <w:r>
        <w:rPr>
          <w:b/>
          <w:i/>
          <w:lang w:val="en-US"/>
        </w:rPr>
        <w:t>Wachira</w:t>
      </w:r>
      <w:proofErr w:type="spellEnd"/>
      <w:r>
        <w:rPr>
          <w:b/>
          <w:i/>
          <w:lang w:val="en-US"/>
        </w:rPr>
        <w:t xml:space="preserve"> [2008] </w:t>
      </w:r>
      <w:proofErr w:type="spellStart"/>
      <w:r>
        <w:rPr>
          <w:b/>
          <w:i/>
          <w:lang w:val="en-US"/>
        </w:rPr>
        <w:t>eKlr</w:t>
      </w:r>
      <w:proofErr w:type="spellEnd"/>
      <w:r>
        <w:rPr>
          <w:b/>
          <w:i/>
          <w:lang w:val="en-US"/>
        </w:rPr>
        <w:t xml:space="preserve"> </w:t>
      </w:r>
      <w:r>
        <w:rPr>
          <w:lang w:val="en-US"/>
        </w:rPr>
        <w:t>the two courts were of the opinion that order of court requiring one to abstain from doing something must be served personally.</w:t>
      </w:r>
    </w:p>
    <w:p w:rsidR="00121463" w:rsidRPr="00E617BF" w:rsidRDefault="00E617BF" w:rsidP="00E617BF">
      <w:pPr>
        <w:pStyle w:val="ListParagraph"/>
        <w:numPr>
          <w:ilvl w:val="2"/>
          <w:numId w:val="1"/>
        </w:numPr>
        <w:rPr>
          <w:b/>
          <w:lang w:val="en-US"/>
        </w:rPr>
      </w:pPr>
      <w:r w:rsidRPr="00E617BF">
        <w:rPr>
          <w:b/>
          <w:lang w:val="en-US"/>
        </w:rPr>
        <w:t>substantive application</w:t>
      </w:r>
    </w:p>
    <w:p w:rsidR="00000000" w:rsidRPr="00E617BF" w:rsidRDefault="00F90824" w:rsidP="00E617BF">
      <w:pPr>
        <w:rPr>
          <w:lang w:val="en-US"/>
        </w:rPr>
      </w:pPr>
      <w:r w:rsidRPr="00E617BF">
        <w:rPr>
          <w:lang w:val="en-US"/>
        </w:rPr>
        <w:t>The procedure after leave of court is granted is as follows:</w:t>
      </w:r>
      <w:r w:rsidR="0094058D">
        <w:rPr>
          <w:lang w:val="en-US"/>
        </w:rPr>
        <w:t xml:space="preserve"> this is done through a notice of motion</w:t>
      </w:r>
    </w:p>
    <w:p w:rsidR="00000000" w:rsidRPr="00E617BF" w:rsidRDefault="00E617BF" w:rsidP="00E617BF">
      <w:pPr>
        <w:pStyle w:val="ListParagraph"/>
        <w:numPr>
          <w:ilvl w:val="0"/>
          <w:numId w:val="6"/>
        </w:numPr>
        <w:rPr>
          <w:lang w:val="en-US"/>
        </w:rPr>
      </w:pPr>
      <w:r w:rsidRPr="00E617BF">
        <w:rPr>
          <w:lang w:val="en-US"/>
        </w:rPr>
        <w:t>Unless</w:t>
      </w:r>
      <w:r w:rsidR="00F90824" w:rsidRPr="00E617BF">
        <w:rPr>
          <w:lang w:val="en-US"/>
        </w:rPr>
        <w:t xml:space="preserve"> the claim is made within 14 days after permission is granted, the permission shall lapse. </w:t>
      </w:r>
    </w:p>
    <w:p w:rsidR="00000000" w:rsidRPr="00E617BF" w:rsidRDefault="00F90824" w:rsidP="00E617BF">
      <w:pPr>
        <w:pStyle w:val="ListParagraph"/>
        <w:numPr>
          <w:ilvl w:val="0"/>
          <w:numId w:val="6"/>
        </w:numPr>
        <w:rPr>
          <w:lang w:val="en-US"/>
        </w:rPr>
      </w:pPr>
      <w:r w:rsidRPr="00E617BF">
        <w:rPr>
          <w:lang w:val="en-US"/>
        </w:rPr>
        <w:t xml:space="preserve">The </w:t>
      </w:r>
      <w:r w:rsidRPr="00E617BF">
        <w:rPr>
          <w:lang w:val="en-US"/>
        </w:rPr>
        <w:t xml:space="preserve">substantive application, accompanied by a copy of the statement and </w:t>
      </w:r>
      <w:r w:rsidRPr="00323EE5">
        <w:rPr>
          <w:b/>
          <w:u w:val="single"/>
          <w:lang w:val="en-US"/>
        </w:rPr>
        <w:t>affidavit</w:t>
      </w:r>
      <w:r w:rsidRPr="00E617BF">
        <w:rPr>
          <w:lang w:val="en-US"/>
        </w:rPr>
        <w:t xml:space="preserve"> in </w:t>
      </w:r>
      <w:r w:rsidRPr="00323EE5">
        <w:rPr>
          <w:b/>
          <w:u w:val="single"/>
          <w:lang w:val="en-US"/>
        </w:rPr>
        <w:t xml:space="preserve">support </w:t>
      </w:r>
      <w:r w:rsidRPr="00E617BF">
        <w:rPr>
          <w:lang w:val="en-US"/>
        </w:rPr>
        <w:t>of the application for permission must be served personally on the contemnor unless the court has dispensed with service or if it or he thinks it just to do so.</w:t>
      </w:r>
    </w:p>
    <w:p w:rsidR="00000000" w:rsidRPr="00E617BF" w:rsidRDefault="00F90824" w:rsidP="00E617BF">
      <w:pPr>
        <w:pStyle w:val="ListParagraph"/>
        <w:numPr>
          <w:ilvl w:val="0"/>
          <w:numId w:val="6"/>
        </w:numPr>
        <w:rPr>
          <w:lang w:val="en-US"/>
        </w:rPr>
      </w:pPr>
      <w:r w:rsidRPr="00E617BF">
        <w:rPr>
          <w:lang w:val="en-US"/>
        </w:rPr>
        <w:t>T</w:t>
      </w:r>
      <w:r w:rsidRPr="00E617BF">
        <w:rPr>
          <w:lang w:val="en-US"/>
        </w:rPr>
        <w:t>he High Court or Court of Appeal may of its own motion make an order of committal against a person guilty of contempt of court.</w:t>
      </w:r>
    </w:p>
    <w:p w:rsidR="00E617BF" w:rsidRDefault="0094058D" w:rsidP="00E617BF">
      <w:pPr>
        <w:rPr>
          <w:b/>
          <w:lang w:val="en-US"/>
        </w:rPr>
      </w:pPr>
      <w:r>
        <w:rPr>
          <w:b/>
          <w:lang w:val="en-US"/>
        </w:rPr>
        <w:t>2.</w:t>
      </w:r>
      <w:r w:rsidR="00E617BF">
        <w:rPr>
          <w:b/>
          <w:lang w:val="en-US"/>
        </w:rPr>
        <w:t>0 Procedures in court and rules of adducing evidence</w:t>
      </w:r>
    </w:p>
    <w:p w:rsidR="00000000" w:rsidRDefault="00F90824" w:rsidP="00E617BF">
      <w:pPr>
        <w:numPr>
          <w:ilvl w:val="0"/>
          <w:numId w:val="8"/>
        </w:numPr>
        <w:rPr>
          <w:lang w:val="en-US"/>
        </w:rPr>
      </w:pPr>
      <w:r w:rsidRPr="00E617BF">
        <w:rPr>
          <w:lang w:val="en-US"/>
        </w:rPr>
        <w:t xml:space="preserve">There is usually no cross-examination although court has the </w:t>
      </w:r>
      <w:r w:rsidR="00E617BF">
        <w:rPr>
          <w:lang w:val="en-US"/>
        </w:rPr>
        <w:t>discretion to allow or refuse (</w:t>
      </w:r>
      <w:proofErr w:type="spellStart"/>
      <w:r w:rsidRPr="00E617BF">
        <w:rPr>
          <w:lang w:val="en-US"/>
        </w:rPr>
        <w:t>Halsbury</w:t>
      </w:r>
      <w:r w:rsidR="00E617BF">
        <w:rPr>
          <w:lang w:val="en-US"/>
        </w:rPr>
        <w:t>’</w:t>
      </w:r>
      <w:r w:rsidRPr="00E617BF">
        <w:rPr>
          <w:lang w:val="en-US"/>
        </w:rPr>
        <w:t>s</w:t>
      </w:r>
      <w:proofErr w:type="spellEnd"/>
      <w:r w:rsidRPr="00E617BF">
        <w:rPr>
          <w:lang w:val="en-US"/>
        </w:rPr>
        <w:t xml:space="preserve"> Laws of England 4</w:t>
      </w:r>
      <w:r w:rsidRPr="00E617BF">
        <w:rPr>
          <w:vertAlign w:val="superscript"/>
          <w:lang w:val="en-US"/>
        </w:rPr>
        <w:t>th</w:t>
      </w:r>
      <w:r w:rsidRPr="00E617BF">
        <w:rPr>
          <w:lang w:val="en-US"/>
        </w:rPr>
        <w:t xml:space="preserve"> Ed p</w:t>
      </w:r>
      <w:r w:rsidRPr="00E617BF">
        <w:rPr>
          <w:lang w:val="en-US"/>
        </w:rPr>
        <w:t xml:space="preserve">ara 96) </w:t>
      </w:r>
    </w:p>
    <w:p w:rsidR="00000000" w:rsidRPr="00E617BF" w:rsidRDefault="00F90824" w:rsidP="00E617BF">
      <w:pPr>
        <w:numPr>
          <w:ilvl w:val="0"/>
          <w:numId w:val="8"/>
        </w:numPr>
        <w:rPr>
          <w:lang w:val="en-US"/>
        </w:rPr>
      </w:pPr>
      <w:r w:rsidRPr="00E617BF">
        <w:t>As a general rule, the court hearing an application for an order of committal must do so in public.</w:t>
      </w:r>
    </w:p>
    <w:p w:rsidR="00000000" w:rsidRPr="00E617BF" w:rsidRDefault="00F90824" w:rsidP="00E617BF">
      <w:pPr>
        <w:numPr>
          <w:ilvl w:val="0"/>
          <w:numId w:val="8"/>
        </w:numPr>
        <w:rPr>
          <w:lang w:val="en-US"/>
        </w:rPr>
      </w:pPr>
      <w:r w:rsidRPr="00E617BF">
        <w:t>No grounds shall be relied on at the hearing of an application for contempt, except those set out in the statement, or in the claim form or appli</w:t>
      </w:r>
      <w:r w:rsidRPr="00E617BF">
        <w:t>cation notice.</w:t>
      </w:r>
    </w:p>
    <w:p w:rsidR="00000000" w:rsidRPr="00E617BF" w:rsidRDefault="00F90824" w:rsidP="00E617BF">
      <w:pPr>
        <w:numPr>
          <w:ilvl w:val="0"/>
          <w:numId w:val="8"/>
        </w:numPr>
        <w:rPr>
          <w:lang w:val="en-US"/>
        </w:rPr>
      </w:pPr>
      <w:r w:rsidRPr="00E617BF">
        <w:t>The rule of evidence in contempt of court proceeding is slightly different as evidence is taken through affidavit.</w:t>
      </w:r>
      <w:r w:rsidRPr="00E617BF">
        <w:rPr>
          <w:lang w:val="en-US"/>
        </w:rPr>
        <w:t xml:space="preserve"> </w:t>
      </w:r>
    </w:p>
    <w:p w:rsidR="00323EE5" w:rsidRPr="00323EE5" w:rsidRDefault="00323EE5" w:rsidP="00323EE5">
      <w:pPr>
        <w:pStyle w:val="ListParagraph"/>
        <w:numPr>
          <w:ilvl w:val="0"/>
          <w:numId w:val="11"/>
        </w:numPr>
        <w:rPr>
          <w:b/>
        </w:rPr>
      </w:pPr>
      <w:r w:rsidRPr="00323EE5">
        <w:rPr>
          <w:b/>
        </w:rPr>
        <w:t>Procedure in the institution of criminal contempt</w:t>
      </w:r>
    </w:p>
    <w:p w:rsidR="00323EE5" w:rsidRDefault="00323EE5" w:rsidP="00323EE5">
      <w:r>
        <w:t>Criminal contempt can be adjudicated by subordinate court or a higher court.</w:t>
      </w:r>
    </w:p>
    <w:p w:rsidR="00323EE5" w:rsidRDefault="00323EE5" w:rsidP="00323EE5">
      <w:r>
        <w:t>First thing is to apply for leave of court.</w:t>
      </w:r>
    </w:p>
    <w:p w:rsidR="00323EE5" w:rsidRPr="00D4344E" w:rsidRDefault="00323EE5" w:rsidP="00323EE5">
      <w:pPr>
        <w:autoSpaceDE w:val="0"/>
        <w:autoSpaceDN w:val="0"/>
        <w:adjustRightInd w:val="0"/>
        <w:spacing w:after="0" w:line="240" w:lineRule="auto"/>
        <w:rPr>
          <w:rFonts w:ascii="Times New Roman" w:hAnsi="Times New Roman" w:cs="Times New Roman"/>
          <w:bCs/>
          <w:color w:val="231F20"/>
          <w:sz w:val="20"/>
          <w:szCs w:val="20"/>
          <w:lang w:val="en-US"/>
        </w:rPr>
      </w:pPr>
      <w:r>
        <w:rPr>
          <w:rFonts w:ascii="Times New Roman" w:hAnsi="Times New Roman" w:cs="Times New Roman"/>
          <w:color w:val="231F20"/>
          <w:sz w:val="20"/>
          <w:szCs w:val="20"/>
          <w:lang w:val="en-US"/>
        </w:rPr>
        <w:t xml:space="preserve">Secondly is to apply by Notice of Motion for an order that the contemnor be committed to prison or any action as court may deem fit. </w:t>
      </w:r>
      <w:proofErr w:type="gramStart"/>
      <w:r>
        <w:rPr>
          <w:rFonts w:ascii="Times New Roman" w:hAnsi="Times New Roman" w:cs="Times New Roman"/>
          <w:color w:val="231F20"/>
          <w:sz w:val="20"/>
          <w:szCs w:val="20"/>
          <w:lang w:val="en-US"/>
        </w:rPr>
        <w:t>[</w:t>
      </w:r>
      <w:r>
        <w:rPr>
          <w:rFonts w:ascii="Times New Roman" w:hAnsi="Times New Roman" w:cs="Times New Roman"/>
          <w:b/>
          <w:bCs/>
          <w:color w:val="231F20"/>
          <w:sz w:val="20"/>
          <w:szCs w:val="20"/>
          <w:lang w:val="en-US"/>
        </w:rPr>
        <w:t xml:space="preserve">Republic </w:t>
      </w:r>
      <w:r>
        <w:rPr>
          <w:rFonts w:ascii="Times New Roman" w:hAnsi="Times New Roman" w:cs="Times New Roman"/>
          <w:b/>
          <w:bCs/>
          <w:i/>
          <w:iCs/>
          <w:color w:val="231F20"/>
          <w:sz w:val="20"/>
          <w:szCs w:val="20"/>
          <w:lang w:val="en-US"/>
        </w:rPr>
        <w:t xml:space="preserve">v </w:t>
      </w:r>
      <w:r>
        <w:rPr>
          <w:rFonts w:ascii="Times New Roman" w:hAnsi="Times New Roman" w:cs="Times New Roman"/>
          <w:b/>
          <w:bCs/>
          <w:color w:val="231F20"/>
          <w:sz w:val="20"/>
          <w:szCs w:val="20"/>
          <w:lang w:val="en-US"/>
        </w:rPr>
        <w:t>Mathai &amp; 2 others</w:t>
      </w:r>
      <w:r w:rsidRPr="00323EE5">
        <w:rPr>
          <w:rFonts w:ascii="Times New Roman" w:hAnsi="Times New Roman" w:cs="Times New Roman"/>
          <w:b/>
          <w:bCs/>
          <w:color w:val="231F20"/>
          <w:sz w:val="20"/>
          <w:szCs w:val="20"/>
          <w:lang w:val="en-US"/>
        </w:rPr>
        <w:t xml:space="preserve"> </w:t>
      </w:r>
      <w:r>
        <w:rPr>
          <w:rFonts w:ascii="Times New Roman" w:hAnsi="Times New Roman" w:cs="Times New Roman"/>
          <w:b/>
          <w:bCs/>
          <w:color w:val="231F20"/>
          <w:sz w:val="20"/>
          <w:szCs w:val="20"/>
          <w:lang w:val="en-US"/>
        </w:rPr>
        <w:t>[1988] KLR]</w:t>
      </w:r>
      <w:r w:rsidR="00D4344E">
        <w:rPr>
          <w:rFonts w:ascii="Times New Roman" w:hAnsi="Times New Roman" w:cs="Times New Roman"/>
          <w:b/>
          <w:bCs/>
          <w:color w:val="231F20"/>
          <w:sz w:val="20"/>
          <w:szCs w:val="20"/>
          <w:lang w:val="en-US"/>
        </w:rPr>
        <w:t>.</w:t>
      </w:r>
      <w:proofErr w:type="gramEnd"/>
      <w:r w:rsidR="00D4344E">
        <w:rPr>
          <w:rFonts w:ascii="Times New Roman" w:hAnsi="Times New Roman" w:cs="Times New Roman"/>
          <w:b/>
          <w:bCs/>
          <w:color w:val="231F20"/>
          <w:sz w:val="20"/>
          <w:szCs w:val="20"/>
          <w:lang w:val="en-US"/>
        </w:rPr>
        <w:t xml:space="preserve"> </w:t>
      </w:r>
      <w:r w:rsidR="00D4344E">
        <w:rPr>
          <w:rFonts w:ascii="Times New Roman" w:hAnsi="Times New Roman" w:cs="Times New Roman"/>
          <w:bCs/>
          <w:color w:val="231F20"/>
          <w:sz w:val="20"/>
          <w:szCs w:val="20"/>
          <w:lang w:val="en-US"/>
        </w:rPr>
        <w:t>Ordinarily a charge sheet is drawn with a few modifications.</w:t>
      </w:r>
    </w:p>
    <w:p w:rsidR="00323EE5" w:rsidRDefault="00323EE5" w:rsidP="00323EE5">
      <w:pPr>
        <w:autoSpaceDE w:val="0"/>
        <w:autoSpaceDN w:val="0"/>
        <w:adjustRightInd w:val="0"/>
        <w:spacing w:after="0" w:line="240" w:lineRule="auto"/>
        <w:rPr>
          <w:rFonts w:ascii="Times New Roman" w:hAnsi="Times New Roman" w:cs="Times New Roman"/>
          <w:b/>
          <w:bCs/>
          <w:color w:val="231F20"/>
          <w:sz w:val="20"/>
          <w:szCs w:val="20"/>
          <w:lang w:val="en-US"/>
        </w:rPr>
      </w:pPr>
    </w:p>
    <w:p w:rsidR="00323EE5" w:rsidRDefault="00D4344E" w:rsidP="00323EE5">
      <w:pPr>
        <w:autoSpaceDE w:val="0"/>
        <w:autoSpaceDN w:val="0"/>
        <w:adjustRightInd w:val="0"/>
        <w:spacing w:after="0" w:line="240" w:lineRule="auto"/>
        <w:rPr>
          <w:rFonts w:ascii="Times New Roman" w:hAnsi="Times New Roman" w:cs="Times New Roman"/>
          <w:bCs/>
          <w:color w:val="231F20"/>
          <w:sz w:val="20"/>
          <w:szCs w:val="20"/>
          <w:lang w:val="en-US"/>
        </w:rPr>
      </w:pPr>
      <w:r>
        <w:rPr>
          <w:rFonts w:ascii="Times New Roman" w:hAnsi="Times New Roman" w:cs="Times New Roman"/>
          <w:bCs/>
          <w:color w:val="231F20"/>
          <w:sz w:val="20"/>
          <w:szCs w:val="20"/>
          <w:lang w:val="en-US"/>
        </w:rPr>
        <w:t>In</w:t>
      </w:r>
      <w:r w:rsidR="00323EE5">
        <w:rPr>
          <w:rFonts w:ascii="Times New Roman" w:hAnsi="Times New Roman" w:cs="Times New Roman"/>
          <w:bCs/>
          <w:color w:val="231F20"/>
          <w:sz w:val="20"/>
          <w:szCs w:val="20"/>
          <w:lang w:val="en-US"/>
        </w:rPr>
        <w:t xml:space="preserve"> criminal contempt, a court is required to draw a charge sheet. In the case of </w:t>
      </w:r>
      <w:proofErr w:type="spellStart"/>
      <w:r w:rsidR="00323EE5" w:rsidRPr="00323EE5">
        <w:rPr>
          <w:rFonts w:ascii="Times New Roman" w:hAnsi="Times New Roman" w:cs="Times New Roman"/>
          <w:b/>
          <w:bCs/>
          <w:i/>
          <w:color w:val="231F20"/>
          <w:sz w:val="20"/>
          <w:szCs w:val="20"/>
          <w:lang w:val="en-US"/>
        </w:rPr>
        <w:t>Odhengo</w:t>
      </w:r>
      <w:proofErr w:type="spellEnd"/>
      <w:r w:rsidR="00323EE5" w:rsidRPr="00323EE5">
        <w:rPr>
          <w:rFonts w:ascii="Times New Roman" w:hAnsi="Times New Roman" w:cs="Times New Roman"/>
          <w:b/>
          <w:bCs/>
          <w:i/>
          <w:color w:val="231F20"/>
          <w:sz w:val="20"/>
          <w:szCs w:val="20"/>
          <w:lang w:val="en-US"/>
        </w:rPr>
        <w:t xml:space="preserve"> s/o </w:t>
      </w:r>
      <w:proofErr w:type="spellStart"/>
      <w:r w:rsidR="00323EE5" w:rsidRPr="00323EE5">
        <w:rPr>
          <w:rFonts w:ascii="Times New Roman" w:hAnsi="Times New Roman" w:cs="Times New Roman"/>
          <w:b/>
          <w:bCs/>
          <w:i/>
          <w:color w:val="231F20"/>
          <w:sz w:val="20"/>
          <w:szCs w:val="20"/>
          <w:lang w:val="en-US"/>
        </w:rPr>
        <w:t>Ogongo</w:t>
      </w:r>
      <w:proofErr w:type="spellEnd"/>
      <w:r w:rsidR="00323EE5" w:rsidRPr="00323EE5">
        <w:rPr>
          <w:rFonts w:ascii="Times New Roman" w:hAnsi="Times New Roman" w:cs="Times New Roman"/>
          <w:b/>
          <w:bCs/>
          <w:i/>
          <w:color w:val="231F20"/>
          <w:sz w:val="20"/>
          <w:szCs w:val="20"/>
          <w:lang w:val="en-US"/>
        </w:rPr>
        <w:t xml:space="preserve"> v Republic (EACA) 302 </w:t>
      </w:r>
      <w:r w:rsidR="00323EE5">
        <w:rPr>
          <w:rFonts w:ascii="Times New Roman" w:hAnsi="Times New Roman" w:cs="Times New Roman"/>
          <w:bCs/>
          <w:color w:val="231F20"/>
          <w:sz w:val="20"/>
          <w:szCs w:val="20"/>
          <w:lang w:val="en-US"/>
        </w:rPr>
        <w:t>the court stated that when a court takes cognizance of an offence under S. 121(2) it is assuming and exercising a jurisdiction to deal summarily with the offence and that in every such case it is essential</w:t>
      </w:r>
      <w:r>
        <w:rPr>
          <w:rFonts w:ascii="Times New Roman" w:hAnsi="Times New Roman" w:cs="Times New Roman"/>
          <w:bCs/>
          <w:color w:val="231F20"/>
          <w:sz w:val="20"/>
          <w:szCs w:val="20"/>
          <w:lang w:val="en-US"/>
        </w:rPr>
        <w:t xml:space="preserve"> that the court should frame and record the substance of the charge, call upon the person accused to show cause why he should not be convicted on that charge and give him opportunity to reply.</w:t>
      </w:r>
    </w:p>
    <w:p w:rsidR="00D4344E" w:rsidRDefault="00D4344E" w:rsidP="00323EE5">
      <w:pPr>
        <w:autoSpaceDE w:val="0"/>
        <w:autoSpaceDN w:val="0"/>
        <w:adjustRightInd w:val="0"/>
        <w:spacing w:after="0" w:line="240" w:lineRule="auto"/>
        <w:rPr>
          <w:rFonts w:ascii="Times New Roman" w:hAnsi="Times New Roman" w:cs="Times New Roman"/>
          <w:bCs/>
          <w:color w:val="231F20"/>
          <w:sz w:val="20"/>
          <w:szCs w:val="20"/>
          <w:lang w:val="en-US"/>
        </w:rPr>
      </w:pPr>
    </w:p>
    <w:p w:rsidR="00D4344E" w:rsidRPr="00D4344E" w:rsidRDefault="00D4344E" w:rsidP="00323EE5">
      <w:pPr>
        <w:autoSpaceDE w:val="0"/>
        <w:autoSpaceDN w:val="0"/>
        <w:adjustRightInd w:val="0"/>
        <w:spacing w:after="0" w:line="240" w:lineRule="auto"/>
        <w:rPr>
          <w:rFonts w:ascii="Times New Roman" w:hAnsi="Times New Roman" w:cs="Times New Roman"/>
          <w:color w:val="231F20"/>
          <w:sz w:val="20"/>
          <w:szCs w:val="20"/>
          <w:lang w:val="en-US"/>
        </w:rPr>
      </w:pPr>
      <w:r>
        <w:rPr>
          <w:rFonts w:ascii="Times New Roman" w:hAnsi="Times New Roman" w:cs="Times New Roman"/>
          <w:bCs/>
          <w:color w:val="231F20"/>
          <w:sz w:val="20"/>
          <w:szCs w:val="20"/>
          <w:lang w:val="en-US"/>
        </w:rPr>
        <w:t xml:space="preserve">In </w:t>
      </w:r>
      <w:proofErr w:type="spellStart"/>
      <w:r>
        <w:rPr>
          <w:rFonts w:ascii="Times New Roman" w:hAnsi="Times New Roman" w:cs="Times New Roman"/>
          <w:b/>
          <w:bCs/>
          <w:i/>
          <w:color w:val="231F20"/>
          <w:sz w:val="20"/>
          <w:szCs w:val="20"/>
          <w:lang w:val="en-US"/>
        </w:rPr>
        <w:t>Nzamba</w:t>
      </w:r>
      <w:proofErr w:type="spellEnd"/>
      <w:r>
        <w:rPr>
          <w:rFonts w:ascii="Times New Roman" w:hAnsi="Times New Roman" w:cs="Times New Roman"/>
          <w:b/>
          <w:bCs/>
          <w:i/>
          <w:color w:val="231F20"/>
          <w:sz w:val="20"/>
          <w:szCs w:val="20"/>
          <w:lang w:val="en-US"/>
        </w:rPr>
        <w:t xml:space="preserve"> </w:t>
      </w:r>
      <w:proofErr w:type="spellStart"/>
      <w:r>
        <w:rPr>
          <w:rFonts w:ascii="Times New Roman" w:hAnsi="Times New Roman" w:cs="Times New Roman"/>
          <w:b/>
          <w:bCs/>
          <w:i/>
          <w:color w:val="231F20"/>
          <w:sz w:val="20"/>
          <w:szCs w:val="20"/>
          <w:lang w:val="en-US"/>
        </w:rPr>
        <w:t>Kitonga</w:t>
      </w:r>
      <w:proofErr w:type="spellEnd"/>
      <w:r>
        <w:rPr>
          <w:rFonts w:ascii="Times New Roman" w:hAnsi="Times New Roman" w:cs="Times New Roman"/>
          <w:b/>
          <w:bCs/>
          <w:i/>
          <w:color w:val="231F20"/>
          <w:sz w:val="20"/>
          <w:szCs w:val="20"/>
          <w:lang w:val="en-US"/>
        </w:rPr>
        <w:t xml:space="preserve"> v Republic H.C Criminal Revision Case No. 16 of 1988 Mombasa,</w:t>
      </w:r>
      <w:r>
        <w:rPr>
          <w:rFonts w:ascii="Times New Roman" w:hAnsi="Times New Roman" w:cs="Times New Roman"/>
          <w:bCs/>
          <w:color w:val="231F20"/>
          <w:sz w:val="20"/>
          <w:szCs w:val="20"/>
          <w:lang w:val="en-US"/>
        </w:rPr>
        <w:t xml:space="preserve"> it was held that in exercise of criminal jurisdiction, subordinate courts have specific jurisdiction donated to them under the penal code and criminal procedure code to punish for contempt either committed in the face of court or otherwise. Secondly, if the </w:t>
      </w:r>
      <w:r>
        <w:rPr>
          <w:rFonts w:ascii="Times New Roman" w:hAnsi="Times New Roman" w:cs="Times New Roman"/>
          <w:bCs/>
          <w:color w:val="231F20"/>
          <w:sz w:val="20"/>
          <w:szCs w:val="20"/>
          <w:lang w:val="en-US"/>
        </w:rPr>
        <w:lastRenderedPageBreak/>
        <w:t xml:space="preserve">offences listed in section 121 of </w:t>
      </w:r>
      <w:r w:rsidR="00002206">
        <w:rPr>
          <w:rFonts w:ascii="Times New Roman" w:hAnsi="Times New Roman" w:cs="Times New Roman"/>
          <w:bCs/>
          <w:color w:val="231F20"/>
          <w:sz w:val="20"/>
          <w:szCs w:val="20"/>
          <w:lang w:val="en-US"/>
        </w:rPr>
        <w:t>Cap 63 in paragraphs (a), (b), (c),(d) and (i) are committed otherwise than in view of the court or in respect of offence under  (e),(f),(g), a formal charge must be drawn and a trial held. Upon conviction sentences is 3 years imprisonment.</w:t>
      </w:r>
    </w:p>
    <w:p w:rsidR="00E617BF" w:rsidRPr="00E617BF" w:rsidRDefault="00E617BF" w:rsidP="00E617BF">
      <w:pPr>
        <w:ind w:left="720"/>
        <w:rPr>
          <w:lang w:val="en-US"/>
        </w:rPr>
      </w:pPr>
    </w:p>
    <w:p w:rsidR="00E617BF" w:rsidRPr="00E617BF" w:rsidRDefault="00E617BF" w:rsidP="00E617BF">
      <w:pPr>
        <w:rPr>
          <w:lang w:val="en-US"/>
        </w:rPr>
      </w:pPr>
    </w:p>
    <w:p w:rsidR="00121463" w:rsidRPr="00336AD0" w:rsidRDefault="00121463" w:rsidP="00336AD0">
      <w:pPr>
        <w:rPr>
          <w:lang w:val="en-US"/>
        </w:rPr>
      </w:pPr>
    </w:p>
    <w:p w:rsidR="00C309E6" w:rsidRPr="00C309E6" w:rsidRDefault="00C309E6"/>
    <w:sectPr w:rsidR="00C309E6" w:rsidRPr="00C309E6" w:rsidSect="007506C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sig w:usb0="00000000" w:usb1="00000000" w:usb2="00000000" w:usb3="00000000" w:csb0="00000000" w:csb1="00000000"/>
  </w:font>
  <w:font w:name="+mn-cs">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553F95"/>
    <w:multiLevelType w:val="hybridMultilevel"/>
    <w:tmpl w:val="138EAEE6"/>
    <w:lvl w:ilvl="0" w:tplc="2E9C9570">
      <w:start w:val="1"/>
      <w:numFmt w:val="bullet"/>
      <w:lvlText w:val="•"/>
      <w:lvlJc w:val="left"/>
      <w:pPr>
        <w:tabs>
          <w:tab w:val="num" w:pos="720"/>
        </w:tabs>
        <w:ind w:left="720" w:hanging="360"/>
      </w:pPr>
      <w:rPr>
        <w:rFonts w:ascii="Arial" w:hAnsi="Arial" w:hint="default"/>
      </w:rPr>
    </w:lvl>
    <w:lvl w:ilvl="1" w:tplc="51F81A08" w:tentative="1">
      <w:start w:val="1"/>
      <w:numFmt w:val="bullet"/>
      <w:lvlText w:val="•"/>
      <w:lvlJc w:val="left"/>
      <w:pPr>
        <w:tabs>
          <w:tab w:val="num" w:pos="1440"/>
        </w:tabs>
        <w:ind w:left="1440" w:hanging="360"/>
      </w:pPr>
      <w:rPr>
        <w:rFonts w:ascii="Arial" w:hAnsi="Arial" w:hint="default"/>
      </w:rPr>
    </w:lvl>
    <w:lvl w:ilvl="2" w:tplc="FCDE7500" w:tentative="1">
      <w:start w:val="1"/>
      <w:numFmt w:val="bullet"/>
      <w:lvlText w:val="•"/>
      <w:lvlJc w:val="left"/>
      <w:pPr>
        <w:tabs>
          <w:tab w:val="num" w:pos="2160"/>
        </w:tabs>
        <w:ind w:left="2160" w:hanging="360"/>
      </w:pPr>
      <w:rPr>
        <w:rFonts w:ascii="Arial" w:hAnsi="Arial" w:hint="default"/>
      </w:rPr>
    </w:lvl>
    <w:lvl w:ilvl="3" w:tplc="0732444A" w:tentative="1">
      <w:start w:val="1"/>
      <w:numFmt w:val="bullet"/>
      <w:lvlText w:val="•"/>
      <w:lvlJc w:val="left"/>
      <w:pPr>
        <w:tabs>
          <w:tab w:val="num" w:pos="2880"/>
        </w:tabs>
        <w:ind w:left="2880" w:hanging="360"/>
      </w:pPr>
      <w:rPr>
        <w:rFonts w:ascii="Arial" w:hAnsi="Arial" w:hint="default"/>
      </w:rPr>
    </w:lvl>
    <w:lvl w:ilvl="4" w:tplc="2EB2B708" w:tentative="1">
      <w:start w:val="1"/>
      <w:numFmt w:val="bullet"/>
      <w:lvlText w:val="•"/>
      <w:lvlJc w:val="left"/>
      <w:pPr>
        <w:tabs>
          <w:tab w:val="num" w:pos="3600"/>
        </w:tabs>
        <w:ind w:left="3600" w:hanging="360"/>
      </w:pPr>
      <w:rPr>
        <w:rFonts w:ascii="Arial" w:hAnsi="Arial" w:hint="default"/>
      </w:rPr>
    </w:lvl>
    <w:lvl w:ilvl="5" w:tplc="27C6567C" w:tentative="1">
      <w:start w:val="1"/>
      <w:numFmt w:val="bullet"/>
      <w:lvlText w:val="•"/>
      <w:lvlJc w:val="left"/>
      <w:pPr>
        <w:tabs>
          <w:tab w:val="num" w:pos="4320"/>
        </w:tabs>
        <w:ind w:left="4320" w:hanging="360"/>
      </w:pPr>
      <w:rPr>
        <w:rFonts w:ascii="Arial" w:hAnsi="Arial" w:hint="default"/>
      </w:rPr>
    </w:lvl>
    <w:lvl w:ilvl="6" w:tplc="63728772" w:tentative="1">
      <w:start w:val="1"/>
      <w:numFmt w:val="bullet"/>
      <w:lvlText w:val="•"/>
      <w:lvlJc w:val="left"/>
      <w:pPr>
        <w:tabs>
          <w:tab w:val="num" w:pos="5040"/>
        </w:tabs>
        <w:ind w:left="5040" w:hanging="360"/>
      </w:pPr>
      <w:rPr>
        <w:rFonts w:ascii="Arial" w:hAnsi="Arial" w:hint="default"/>
      </w:rPr>
    </w:lvl>
    <w:lvl w:ilvl="7" w:tplc="B70CBF66" w:tentative="1">
      <w:start w:val="1"/>
      <w:numFmt w:val="bullet"/>
      <w:lvlText w:val="•"/>
      <w:lvlJc w:val="left"/>
      <w:pPr>
        <w:tabs>
          <w:tab w:val="num" w:pos="5760"/>
        </w:tabs>
        <w:ind w:left="5760" w:hanging="360"/>
      </w:pPr>
      <w:rPr>
        <w:rFonts w:ascii="Arial" w:hAnsi="Arial" w:hint="default"/>
      </w:rPr>
    </w:lvl>
    <w:lvl w:ilvl="8" w:tplc="66FAFC16" w:tentative="1">
      <w:start w:val="1"/>
      <w:numFmt w:val="bullet"/>
      <w:lvlText w:val="•"/>
      <w:lvlJc w:val="left"/>
      <w:pPr>
        <w:tabs>
          <w:tab w:val="num" w:pos="6480"/>
        </w:tabs>
        <w:ind w:left="6480" w:hanging="360"/>
      </w:pPr>
      <w:rPr>
        <w:rFonts w:ascii="Arial" w:hAnsi="Arial" w:hint="default"/>
      </w:rPr>
    </w:lvl>
  </w:abstractNum>
  <w:abstractNum w:abstractNumId="1">
    <w:nsid w:val="24602474"/>
    <w:multiLevelType w:val="hybridMultilevel"/>
    <w:tmpl w:val="A93A7F40"/>
    <w:lvl w:ilvl="0" w:tplc="FC062A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ACB729C"/>
    <w:multiLevelType w:val="hybridMultilevel"/>
    <w:tmpl w:val="5BB6EFFC"/>
    <w:lvl w:ilvl="0" w:tplc="524A747E">
      <w:start w:val="1"/>
      <w:numFmt w:val="bullet"/>
      <w:lvlText w:val="•"/>
      <w:lvlJc w:val="left"/>
      <w:pPr>
        <w:tabs>
          <w:tab w:val="num" w:pos="720"/>
        </w:tabs>
        <w:ind w:left="720" w:hanging="360"/>
      </w:pPr>
      <w:rPr>
        <w:rFonts w:ascii="Arial" w:hAnsi="Arial" w:hint="default"/>
      </w:rPr>
    </w:lvl>
    <w:lvl w:ilvl="1" w:tplc="761A3BE8" w:tentative="1">
      <w:start w:val="1"/>
      <w:numFmt w:val="bullet"/>
      <w:lvlText w:val="•"/>
      <w:lvlJc w:val="left"/>
      <w:pPr>
        <w:tabs>
          <w:tab w:val="num" w:pos="1440"/>
        </w:tabs>
        <w:ind w:left="1440" w:hanging="360"/>
      </w:pPr>
      <w:rPr>
        <w:rFonts w:ascii="Arial" w:hAnsi="Arial" w:hint="default"/>
      </w:rPr>
    </w:lvl>
    <w:lvl w:ilvl="2" w:tplc="AE92A95C" w:tentative="1">
      <w:start w:val="1"/>
      <w:numFmt w:val="bullet"/>
      <w:lvlText w:val="•"/>
      <w:lvlJc w:val="left"/>
      <w:pPr>
        <w:tabs>
          <w:tab w:val="num" w:pos="2160"/>
        </w:tabs>
        <w:ind w:left="2160" w:hanging="360"/>
      </w:pPr>
      <w:rPr>
        <w:rFonts w:ascii="Arial" w:hAnsi="Arial" w:hint="default"/>
      </w:rPr>
    </w:lvl>
    <w:lvl w:ilvl="3" w:tplc="D780C2EC" w:tentative="1">
      <w:start w:val="1"/>
      <w:numFmt w:val="bullet"/>
      <w:lvlText w:val="•"/>
      <w:lvlJc w:val="left"/>
      <w:pPr>
        <w:tabs>
          <w:tab w:val="num" w:pos="2880"/>
        </w:tabs>
        <w:ind w:left="2880" w:hanging="360"/>
      </w:pPr>
      <w:rPr>
        <w:rFonts w:ascii="Arial" w:hAnsi="Arial" w:hint="default"/>
      </w:rPr>
    </w:lvl>
    <w:lvl w:ilvl="4" w:tplc="941C7474" w:tentative="1">
      <w:start w:val="1"/>
      <w:numFmt w:val="bullet"/>
      <w:lvlText w:val="•"/>
      <w:lvlJc w:val="left"/>
      <w:pPr>
        <w:tabs>
          <w:tab w:val="num" w:pos="3600"/>
        </w:tabs>
        <w:ind w:left="3600" w:hanging="360"/>
      </w:pPr>
      <w:rPr>
        <w:rFonts w:ascii="Arial" w:hAnsi="Arial" w:hint="default"/>
      </w:rPr>
    </w:lvl>
    <w:lvl w:ilvl="5" w:tplc="0D60870E" w:tentative="1">
      <w:start w:val="1"/>
      <w:numFmt w:val="bullet"/>
      <w:lvlText w:val="•"/>
      <w:lvlJc w:val="left"/>
      <w:pPr>
        <w:tabs>
          <w:tab w:val="num" w:pos="4320"/>
        </w:tabs>
        <w:ind w:left="4320" w:hanging="360"/>
      </w:pPr>
      <w:rPr>
        <w:rFonts w:ascii="Arial" w:hAnsi="Arial" w:hint="default"/>
      </w:rPr>
    </w:lvl>
    <w:lvl w:ilvl="6" w:tplc="C9FE898E" w:tentative="1">
      <w:start w:val="1"/>
      <w:numFmt w:val="bullet"/>
      <w:lvlText w:val="•"/>
      <w:lvlJc w:val="left"/>
      <w:pPr>
        <w:tabs>
          <w:tab w:val="num" w:pos="5040"/>
        </w:tabs>
        <w:ind w:left="5040" w:hanging="360"/>
      </w:pPr>
      <w:rPr>
        <w:rFonts w:ascii="Arial" w:hAnsi="Arial" w:hint="default"/>
      </w:rPr>
    </w:lvl>
    <w:lvl w:ilvl="7" w:tplc="7BD890B0" w:tentative="1">
      <w:start w:val="1"/>
      <w:numFmt w:val="bullet"/>
      <w:lvlText w:val="•"/>
      <w:lvlJc w:val="left"/>
      <w:pPr>
        <w:tabs>
          <w:tab w:val="num" w:pos="5760"/>
        </w:tabs>
        <w:ind w:left="5760" w:hanging="360"/>
      </w:pPr>
      <w:rPr>
        <w:rFonts w:ascii="Arial" w:hAnsi="Arial" w:hint="default"/>
      </w:rPr>
    </w:lvl>
    <w:lvl w:ilvl="8" w:tplc="58D40E6A" w:tentative="1">
      <w:start w:val="1"/>
      <w:numFmt w:val="bullet"/>
      <w:lvlText w:val="•"/>
      <w:lvlJc w:val="left"/>
      <w:pPr>
        <w:tabs>
          <w:tab w:val="num" w:pos="6480"/>
        </w:tabs>
        <w:ind w:left="6480" w:hanging="360"/>
      </w:pPr>
      <w:rPr>
        <w:rFonts w:ascii="Arial" w:hAnsi="Arial" w:hint="default"/>
      </w:rPr>
    </w:lvl>
  </w:abstractNum>
  <w:abstractNum w:abstractNumId="3">
    <w:nsid w:val="36F103CA"/>
    <w:multiLevelType w:val="hybridMultilevel"/>
    <w:tmpl w:val="1526B414"/>
    <w:lvl w:ilvl="0" w:tplc="0D8E853E">
      <w:start w:val="1"/>
      <w:numFmt w:val="bullet"/>
      <w:lvlText w:val="•"/>
      <w:lvlJc w:val="left"/>
      <w:pPr>
        <w:tabs>
          <w:tab w:val="num" w:pos="720"/>
        </w:tabs>
        <w:ind w:left="720" w:hanging="360"/>
      </w:pPr>
      <w:rPr>
        <w:rFonts w:ascii="Arial" w:hAnsi="Arial" w:hint="default"/>
      </w:rPr>
    </w:lvl>
    <w:lvl w:ilvl="1" w:tplc="12524EE6" w:tentative="1">
      <w:start w:val="1"/>
      <w:numFmt w:val="bullet"/>
      <w:lvlText w:val="•"/>
      <w:lvlJc w:val="left"/>
      <w:pPr>
        <w:tabs>
          <w:tab w:val="num" w:pos="1440"/>
        </w:tabs>
        <w:ind w:left="1440" w:hanging="360"/>
      </w:pPr>
      <w:rPr>
        <w:rFonts w:ascii="Arial" w:hAnsi="Arial" w:hint="default"/>
      </w:rPr>
    </w:lvl>
    <w:lvl w:ilvl="2" w:tplc="445858AC" w:tentative="1">
      <w:start w:val="1"/>
      <w:numFmt w:val="bullet"/>
      <w:lvlText w:val="•"/>
      <w:lvlJc w:val="left"/>
      <w:pPr>
        <w:tabs>
          <w:tab w:val="num" w:pos="2160"/>
        </w:tabs>
        <w:ind w:left="2160" w:hanging="360"/>
      </w:pPr>
      <w:rPr>
        <w:rFonts w:ascii="Arial" w:hAnsi="Arial" w:hint="default"/>
      </w:rPr>
    </w:lvl>
    <w:lvl w:ilvl="3" w:tplc="18222FB4" w:tentative="1">
      <w:start w:val="1"/>
      <w:numFmt w:val="bullet"/>
      <w:lvlText w:val="•"/>
      <w:lvlJc w:val="left"/>
      <w:pPr>
        <w:tabs>
          <w:tab w:val="num" w:pos="2880"/>
        </w:tabs>
        <w:ind w:left="2880" w:hanging="360"/>
      </w:pPr>
      <w:rPr>
        <w:rFonts w:ascii="Arial" w:hAnsi="Arial" w:hint="default"/>
      </w:rPr>
    </w:lvl>
    <w:lvl w:ilvl="4" w:tplc="74D47384" w:tentative="1">
      <w:start w:val="1"/>
      <w:numFmt w:val="bullet"/>
      <w:lvlText w:val="•"/>
      <w:lvlJc w:val="left"/>
      <w:pPr>
        <w:tabs>
          <w:tab w:val="num" w:pos="3600"/>
        </w:tabs>
        <w:ind w:left="3600" w:hanging="360"/>
      </w:pPr>
      <w:rPr>
        <w:rFonts w:ascii="Arial" w:hAnsi="Arial" w:hint="default"/>
      </w:rPr>
    </w:lvl>
    <w:lvl w:ilvl="5" w:tplc="1B781CD0" w:tentative="1">
      <w:start w:val="1"/>
      <w:numFmt w:val="bullet"/>
      <w:lvlText w:val="•"/>
      <w:lvlJc w:val="left"/>
      <w:pPr>
        <w:tabs>
          <w:tab w:val="num" w:pos="4320"/>
        </w:tabs>
        <w:ind w:left="4320" w:hanging="360"/>
      </w:pPr>
      <w:rPr>
        <w:rFonts w:ascii="Arial" w:hAnsi="Arial" w:hint="default"/>
      </w:rPr>
    </w:lvl>
    <w:lvl w:ilvl="6" w:tplc="B3B831BA" w:tentative="1">
      <w:start w:val="1"/>
      <w:numFmt w:val="bullet"/>
      <w:lvlText w:val="•"/>
      <w:lvlJc w:val="left"/>
      <w:pPr>
        <w:tabs>
          <w:tab w:val="num" w:pos="5040"/>
        </w:tabs>
        <w:ind w:left="5040" w:hanging="360"/>
      </w:pPr>
      <w:rPr>
        <w:rFonts w:ascii="Arial" w:hAnsi="Arial" w:hint="default"/>
      </w:rPr>
    </w:lvl>
    <w:lvl w:ilvl="7" w:tplc="0FF0ACBA" w:tentative="1">
      <w:start w:val="1"/>
      <w:numFmt w:val="bullet"/>
      <w:lvlText w:val="•"/>
      <w:lvlJc w:val="left"/>
      <w:pPr>
        <w:tabs>
          <w:tab w:val="num" w:pos="5760"/>
        </w:tabs>
        <w:ind w:left="5760" w:hanging="360"/>
      </w:pPr>
      <w:rPr>
        <w:rFonts w:ascii="Arial" w:hAnsi="Arial" w:hint="default"/>
      </w:rPr>
    </w:lvl>
    <w:lvl w:ilvl="8" w:tplc="EB20E272" w:tentative="1">
      <w:start w:val="1"/>
      <w:numFmt w:val="bullet"/>
      <w:lvlText w:val="•"/>
      <w:lvlJc w:val="left"/>
      <w:pPr>
        <w:tabs>
          <w:tab w:val="num" w:pos="6480"/>
        </w:tabs>
        <w:ind w:left="6480" w:hanging="360"/>
      </w:pPr>
      <w:rPr>
        <w:rFonts w:ascii="Arial" w:hAnsi="Arial" w:hint="default"/>
      </w:rPr>
    </w:lvl>
  </w:abstractNum>
  <w:abstractNum w:abstractNumId="4">
    <w:nsid w:val="4F6B0D8A"/>
    <w:multiLevelType w:val="multilevel"/>
    <w:tmpl w:val="7D140F52"/>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nsid w:val="592523F0"/>
    <w:multiLevelType w:val="hybridMultilevel"/>
    <w:tmpl w:val="E256AEEA"/>
    <w:lvl w:ilvl="0" w:tplc="D0420432">
      <w:start w:val="1"/>
      <w:numFmt w:val="bullet"/>
      <w:lvlText w:val="•"/>
      <w:lvlJc w:val="left"/>
      <w:pPr>
        <w:tabs>
          <w:tab w:val="num" w:pos="720"/>
        </w:tabs>
        <w:ind w:left="720" w:hanging="360"/>
      </w:pPr>
      <w:rPr>
        <w:rFonts w:ascii="Arial" w:hAnsi="Arial" w:hint="default"/>
      </w:rPr>
    </w:lvl>
    <w:lvl w:ilvl="1" w:tplc="66FADF10" w:tentative="1">
      <w:start w:val="1"/>
      <w:numFmt w:val="bullet"/>
      <w:lvlText w:val="•"/>
      <w:lvlJc w:val="left"/>
      <w:pPr>
        <w:tabs>
          <w:tab w:val="num" w:pos="1440"/>
        </w:tabs>
        <w:ind w:left="1440" w:hanging="360"/>
      </w:pPr>
      <w:rPr>
        <w:rFonts w:ascii="Arial" w:hAnsi="Arial" w:hint="default"/>
      </w:rPr>
    </w:lvl>
    <w:lvl w:ilvl="2" w:tplc="EA82FA1E" w:tentative="1">
      <w:start w:val="1"/>
      <w:numFmt w:val="bullet"/>
      <w:lvlText w:val="•"/>
      <w:lvlJc w:val="left"/>
      <w:pPr>
        <w:tabs>
          <w:tab w:val="num" w:pos="2160"/>
        </w:tabs>
        <w:ind w:left="2160" w:hanging="360"/>
      </w:pPr>
      <w:rPr>
        <w:rFonts w:ascii="Arial" w:hAnsi="Arial" w:hint="default"/>
      </w:rPr>
    </w:lvl>
    <w:lvl w:ilvl="3" w:tplc="F390A544" w:tentative="1">
      <w:start w:val="1"/>
      <w:numFmt w:val="bullet"/>
      <w:lvlText w:val="•"/>
      <w:lvlJc w:val="left"/>
      <w:pPr>
        <w:tabs>
          <w:tab w:val="num" w:pos="2880"/>
        </w:tabs>
        <w:ind w:left="2880" w:hanging="360"/>
      </w:pPr>
      <w:rPr>
        <w:rFonts w:ascii="Arial" w:hAnsi="Arial" w:hint="default"/>
      </w:rPr>
    </w:lvl>
    <w:lvl w:ilvl="4" w:tplc="BFD835D0" w:tentative="1">
      <w:start w:val="1"/>
      <w:numFmt w:val="bullet"/>
      <w:lvlText w:val="•"/>
      <w:lvlJc w:val="left"/>
      <w:pPr>
        <w:tabs>
          <w:tab w:val="num" w:pos="3600"/>
        </w:tabs>
        <w:ind w:left="3600" w:hanging="360"/>
      </w:pPr>
      <w:rPr>
        <w:rFonts w:ascii="Arial" w:hAnsi="Arial" w:hint="default"/>
      </w:rPr>
    </w:lvl>
    <w:lvl w:ilvl="5" w:tplc="D338BF52" w:tentative="1">
      <w:start w:val="1"/>
      <w:numFmt w:val="bullet"/>
      <w:lvlText w:val="•"/>
      <w:lvlJc w:val="left"/>
      <w:pPr>
        <w:tabs>
          <w:tab w:val="num" w:pos="4320"/>
        </w:tabs>
        <w:ind w:left="4320" w:hanging="360"/>
      </w:pPr>
      <w:rPr>
        <w:rFonts w:ascii="Arial" w:hAnsi="Arial" w:hint="default"/>
      </w:rPr>
    </w:lvl>
    <w:lvl w:ilvl="6" w:tplc="2D5451DE" w:tentative="1">
      <w:start w:val="1"/>
      <w:numFmt w:val="bullet"/>
      <w:lvlText w:val="•"/>
      <w:lvlJc w:val="left"/>
      <w:pPr>
        <w:tabs>
          <w:tab w:val="num" w:pos="5040"/>
        </w:tabs>
        <w:ind w:left="5040" w:hanging="360"/>
      </w:pPr>
      <w:rPr>
        <w:rFonts w:ascii="Arial" w:hAnsi="Arial" w:hint="default"/>
      </w:rPr>
    </w:lvl>
    <w:lvl w:ilvl="7" w:tplc="016025D6" w:tentative="1">
      <w:start w:val="1"/>
      <w:numFmt w:val="bullet"/>
      <w:lvlText w:val="•"/>
      <w:lvlJc w:val="left"/>
      <w:pPr>
        <w:tabs>
          <w:tab w:val="num" w:pos="5760"/>
        </w:tabs>
        <w:ind w:left="5760" w:hanging="360"/>
      </w:pPr>
      <w:rPr>
        <w:rFonts w:ascii="Arial" w:hAnsi="Arial" w:hint="default"/>
      </w:rPr>
    </w:lvl>
    <w:lvl w:ilvl="8" w:tplc="07361460" w:tentative="1">
      <w:start w:val="1"/>
      <w:numFmt w:val="bullet"/>
      <w:lvlText w:val="•"/>
      <w:lvlJc w:val="left"/>
      <w:pPr>
        <w:tabs>
          <w:tab w:val="num" w:pos="6480"/>
        </w:tabs>
        <w:ind w:left="6480" w:hanging="360"/>
      </w:pPr>
      <w:rPr>
        <w:rFonts w:ascii="Arial" w:hAnsi="Arial" w:hint="default"/>
      </w:rPr>
    </w:lvl>
  </w:abstractNum>
  <w:abstractNum w:abstractNumId="6">
    <w:nsid w:val="5AC46B34"/>
    <w:multiLevelType w:val="hybridMultilevel"/>
    <w:tmpl w:val="03D8DEEE"/>
    <w:lvl w:ilvl="0" w:tplc="1226ADB4">
      <w:start w:val="1"/>
      <w:numFmt w:val="bullet"/>
      <w:lvlText w:val="•"/>
      <w:lvlJc w:val="left"/>
      <w:pPr>
        <w:tabs>
          <w:tab w:val="num" w:pos="720"/>
        </w:tabs>
        <w:ind w:left="720" w:hanging="360"/>
      </w:pPr>
      <w:rPr>
        <w:rFonts w:ascii="Arial" w:hAnsi="Arial" w:hint="default"/>
      </w:rPr>
    </w:lvl>
    <w:lvl w:ilvl="1" w:tplc="851C1C56" w:tentative="1">
      <w:start w:val="1"/>
      <w:numFmt w:val="bullet"/>
      <w:lvlText w:val="•"/>
      <w:lvlJc w:val="left"/>
      <w:pPr>
        <w:tabs>
          <w:tab w:val="num" w:pos="1440"/>
        </w:tabs>
        <w:ind w:left="1440" w:hanging="360"/>
      </w:pPr>
      <w:rPr>
        <w:rFonts w:ascii="Arial" w:hAnsi="Arial" w:hint="default"/>
      </w:rPr>
    </w:lvl>
    <w:lvl w:ilvl="2" w:tplc="8B002270" w:tentative="1">
      <w:start w:val="1"/>
      <w:numFmt w:val="bullet"/>
      <w:lvlText w:val="•"/>
      <w:lvlJc w:val="left"/>
      <w:pPr>
        <w:tabs>
          <w:tab w:val="num" w:pos="2160"/>
        </w:tabs>
        <w:ind w:left="2160" w:hanging="360"/>
      </w:pPr>
      <w:rPr>
        <w:rFonts w:ascii="Arial" w:hAnsi="Arial" w:hint="default"/>
      </w:rPr>
    </w:lvl>
    <w:lvl w:ilvl="3" w:tplc="9678E328" w:tentative="1">
      <w:start w:val="1"/>
      <w:numFmt w:val="bullet"/>
      <w:lvlText w:val="•"/>
      <w:lvlJc w:val="left"/>
      <w:pPr>
        <w:tabs>
          <w:tab w:val="num" w:pos="2880"/>
        </w:tabs>
        <w:ind w:left="2880" w:hanging="360"/>
      </w:pPr>
      <w:rPr>
        <w:rFonts w:ascii="Arial" w:hAnsi="Arial" w:hint="default"/>
      </w:rPr>
    </w:lvl>
    <w:lvl w:ilvl="4" w:tplc="FFCCBEB2" w:tentative="1">
      <w:start w:val="1"/>
      <w:numFmt w:val="bullet"/>
      <w:lvlText w:val="•"/>
      <w:lvlJc w:val="left"/>
      <w:pPr>
        <w:tabs>
          <w:tab w:val="num" w:pos="3600"/>
        </w:tabs>
        <w:ind w:left="3600" w:hanging="360"/>
      </w:pPr>
      <w:rPr>
        <w:rFonts w:ascii="Arial" w:hAnsi="Arial" w:hint="default"/>
      </w:rPr>
    </w:lvl>
    <w:lvl w:ilvl="5" w:tplc="6C2AF0DA" w:tentative="1">
      <w:start w:val="1"/>
      <w:numFmt w:val="bullet"/>
      <w:lvlText w:val="•"/>
      <w:lvlJc w:val="left"/>
      <w:pPr>
        <w:tabs>
          <w:tab w:val="num" w:pos="4320"/>
        </w:tabs>
        <w:ind w:left="4320" w:hanging="360"/>
      </w:pPr>
      <w:rPr>
        <w:rFonts w:ascii="Arial" w:hAnsi="Arial" w:hint="default"/>
      </w:rPr>
    </w:lvl>
    <w:lvl w:ilvl="6" w:tplc="7FB4B002" w:tentative="1">
      <w:start w:val="1"/>
      <w:numFmt w:val="bullet"/>
      <w:lvlText w:val="•"/>
      <w:lvlJc w:val="left"/>
      <w:pPr>
        <w:tabs>
          <w:tab w:val="num" w:pos="5040"/>
        </w:tabs>
        <w:ind w:left="5040" w:hanging="360"/>
      </w:pPr>
      <w:rPr>
        <w:rFonts w:ascii="Arial" w:hAnsi="Arial" w:hint="default"/>
      </w:rPr>
    </w:lvl>
    <w:lvl w:ilvl="7" w:tplc="BF0CD752" w:tentative="1">
      <w:start w:val="1"/>
      <w:numFmt w:val="bullet"/>
      <w:lvlText w:val="•"/>
      <w:lvlJc w:val="left"/>
      <w:pPr>
        <w:tabs>
          <w:tab w:val="num" w:pos="5760"/>
        </w:tabs>
        <w:ind w:left="5760" w:hanging="360"/>
      </w:pPr>
      <w:rPr>
        <w:rFonts w:ascii="Arial" w:hAnsi="Arial" w:hint="default"/>
      </w:rPr>
    </w:lvl>
    <w:lvl w:ilvl="8" w:tplc="16E0F8B8" w:tentative="1">
      <w:start w:val="1"/>
      <w:numFmt w:val="bullet"/>
      <w:lvlText w:val="•"/>
      <w:lvlJc w:val="left"/>
      <w:pPr>
        <w:tabs>
          <w:tab w:val="num" w:pos="6480"/>
        </w:tabs>
        <w:ind w:left="6480" w:hanging="360"/>
      </w:pPr>
      <w:rPr>
        <w:rFonts w:ascii="Arial" w:hAnsi="Arial" w:hint="default"/>
      </w:rPr>
    </w:lvl>
  </w:abstractNum>
  <w:abstractNum w:abstractNumId="7">
    <w:nsid w:val="621046E3"/>
    <w:multiLevelType w:val="hybridMultilevel"/>
    <w:tmpl w:val="5FACADBA"/>
    <w:lvl w:ilvl="0" w:tplc="4370B3F6">
      <w:start w:val="1"/>
      <w:numFmt w:val="bullet"/>
      <w:lvlText w:val="•"/>
      <w:lvlJc w:val="left"/>
      <w:pPr>
        <w:tabs>
          <w:tab w:val="num" w:pos="720"/>
        </w:tabs>
        <w:ind w:left="720" w:hanging="360"/>
      </w:pPr>
      <w:rPr>
        <w:rFonts w:ascii="Arial" w:hAnsi="Arial" w:hint="default"/>
      </w:rPr>
    </w:lvl>
    <w:lvl w:ilvl="1" w:tplc="7FBE2D30" w:tentative="1">
      <w:start w:val="1"/>
      <w:numFmt w:val="bullet"/>
      <w:lvlText w:val="•"/>
      <w:lvlJc w:val="left"/>
      <w:pPr>
        <w:tabs>
          <w:tab w:val="num" w:pos="1440"/>
        </w:tabs>
        <w:ind w:left="1440" w:hanging="360"/>
      </w:pPr>
      <w:rPr>
        <w:rFonts w:ascii="Arial" w:hAnsi="Arial" w:hint="default"/>
      </w:rPr>
    </w:lvl>
    <w:lvl w:ilvl="2" w:tplc="15DA94E2" w:tentative="1">
      <w:start w:val="1"/>
      <w:numFmt w:val="bullet"/>
      <w:lvlText w:val="•"/>
      <w:lvlJc w:val="left"/>
      <w:pPr>
        <w:tabs>
          <w:tab w:val="num" w:pos="2160"/>
        </w:tabs>
        <w:ind w:left="2160" w:hanging="360"/>
      </w:pPr>
      <w:rPr>
        <w:rFonts w:ascii="Arial" w:hAnsi="Arial" w:hint="default"/>
      </w:rPr>
    </w:lvl>
    <w:lvl w:ilvl="3" w:tplc="0DF85388" w:tentative="1">
      <w:start w:val="1"/>
      <w:numFmt w:val="bullet"/>
      <w:lvlText w:val="•"/>
      <w:lvlJc w:val="left"/>
      <w:pPr>
        <w:tabs>
          <w:tab w:val="num" w:pos="2880"/>
        </w:tabs>
        <w:ind w:left="2880" w:hanging="360"/>
      </w:pPr>
      <w:rPr>
        <w:rFonts w:ascii="Arial" w:hAnsi="Arial" w:hint="default"/>
      </w:rPr>
    </w:lvl>
    <w:lvl w:ilvl="4" w:tplc="14DE04CC" w:tentative="1">
      <w:start w:val="1"/>
      <w:numFmt w:val="bullet"/>
      <w:lvlText w:val="•"/>
      <w:lvlJc w:val="left"/>
      <w:pPr>
        <w:tabs>
          <w:tab w:val="num" w:pos="3600"/>
        </w:tabs>
        <w:ind w:left="3600" w:hanging="360"/>
      </w:pPr>
      <w:rPr>
        <w:rFonts w:ascii="Arial" w:hAnsi="Arial" w:hint="default"/>
      </w:rPr>
    </w:lvl>
    <w:lvl w:ilvl="5" w:tplc="7680916E" w:tentative="1">
      <w:start w:val="1"/>
      <w:numFmt w:val="bullet"/>
      <w:lvlText w:val="•"/>
      <w:lvlJc w:val="left"/>
      <w:pPr>
        <w:tabs>
          <w:tab w:val="num" w:pos="4320"/>
        </w:tabs>
        <w:ind w:left="4320" w:hanging="360"/>
      </w:pPr>
      <w:rPr>
        <w:rFonts w:ascii="Arial" w:hAnsi="Arial" w:hint="default"/>
      </w:rPr>
    </w:lvl>
    <w:lvl w:ilvl="6" w:tplc="9D7874B2" w:tentative="1">
      <w:start w:val="1"/>
      <w:numFmt w:val="bullet"/>
      <w:lvlText w:val="•"/>
      <w:lvlJc w:val="left"/>
      <w:pPr>
        <w:tabs>
          <w:tab w:val="num" w:pos="5040"/>
        </w:tabs>
        <w:ind w:left="5040" w:hanging="360"/>
      </w:pPr>
      <w:rPr>
        <w:rFonts w:ascii="Arial" w:hAnsi="Arial" w:hint="default"/>
      </w:rPr>
    </w:lvl>
    <w:lvl w:ilvl="7" w:tplc="57E42BC6" w:tentative="1">
      <w:start w:val="1"/>
      <w:numFmt w:val="bullet"/>
      <w:lvlText w:val="•"/>
      <w:lvlJc w:val="left"/>
      <w:pPr>
        <w:tabs>
          <w:tab w:val="num" w:pos="5760"/>
        </w:tabs>
        <w:ind w:left="5760" w:hanging="360"/>
      </w:pPr>
      <w:rPr>
        <w:rFonts w:ascii="Arial" w:hAnsi="Arial" w:hint="default"/>
      </w:rPr>
    </w:lvl>
    <w:lvl w:ilvl="8" w:tplc="AB50A20C" w:tentative="1">
      <w:start w:val="1"/>
      <w:numFmt w:val="bullet"/>
      <w:lvlText w:val="•"/>
      <w:lvlJc w:val="left"/>
      <w:pPr>
        <w:tabs>
          <w:tab w:val="num" w:pos="6480"/>
        </w:tabs>
        <w:ind w:left="6480" w:hanging="360"/>
      </w:pPr>
      <w:rPr>
        <w:rFonts w:ascii="Arial" w:hAnsi="Arial" w:hint="default"/>
      </w:rPr>
    </w:lvl>
  </w:abstractNum>
  <w:abstractNum w:abstractNumId="8">
    <w:nsid w:val="72475F95"/>
    <w:multiLevelType w:val="hybridMultilevel"/>
    <w:tmpl w:val="442EF218"/>
    <w:lvl w:ilvl="0" w:tplc="0482471C">
      <w:start w:val="1"/>
      <w:numFmt w:val="bullet"/>
      <w:lvlText w:val="•"/>
      <w:lvlJc w:val="left"/>
      <w:pPr>
        <w:tabs>
          <w:tab w:val="num" w:pos="720"/>
        </w:tabs>
        <w:ind w:left="720" w:hanging="360"/>
      </w:pPr>
      <w:rPr>
        <w:rFonts w:ascii="Arial" w:hAnsi="Arial" w:hint="default"/>
      </w:rPr>
    </w:lvl>
    <w:lvl w:ilvl="1" w:tplc="65F27934" w:tentative="1">
      <w:start w:val="1"/>
      <w:numFmt w:val="bullet"/>
      <w:lvlText w:val="•"/>
      <w:lvlJc w:val="left"/>
      <w:pPr>
        <w:tabs>
          <w:tab w:val="num" w:pos="1440"/>
        </w:tabs>
        <w:ind w:left="1440" w:hanging="360"/>
      </w:pPr>
      <w:rPr>
        <w:rFonts w:ascii="Arial" w:hAnsi="Arial" w:hint="default"/>
      </w:rPr>
    </w:lvl>
    <w:lvl w:ilvl="2" w:tplc="1D5CDC38" w:tentative="1">
      <w:start w:val="1"/>
      <w:numFmt w:val="bullet"/>
      <w:lvlText w:val="•"/>
      <w:lvlJc w:val="left"/>
      <w:pPr>
        <w:tabs>
          <w:tab w:val="num" w:pos="2160"/>
        </w:tabs>
        <w:ind w:left="2160" w:hanging="360"/>
      </w:pPr>
      <w:rPr>
        <w:rFonts w:ascii="Arial" w:hAnsi="Arial" w:hint="default"/>
      </w:rPr>
    </w:lvl>
    <w:lvl w:ilvl="3" w:tplc="0810CF6A" w:tentative="1">
      <w:start w:val="1"/>
      <w:numFmt w:val="bullet"/>
      <w:lvlText w:val="•"/>
      <w:lvlJc w:val="left"/>
      <w:pPr>
        <w:tabs>
          <w:tab w:val="num" w:pos="2880"/>
        </w:tabs>
        <w:ind w:left="2880" w:hanging="360"/>
      </w:pPr>
      <w:rPr>
        <w:rFonts w:ascii="Arial" w:hAnsi="Arial" w:hint="default"/>
      </w:rPr>
    </w:lvl>
    <w:lvl w:ilvl="4" w:tplc="92AC7950" w:tentative="1">
      <w:start w:val="1"/>
      <w:numFmt w:val="bullet"/>
      <w:lvlText w:val="•"/>
      <w:lvlJc w:val="left"/>
      <w:pPr>
        <w:tabs>
          <w:tab w:val="num" w:pos="3600"/>
        </w:tabs>
        <w:ind w:left="3600" w:hanging="360"/>
      </w:pPr>
      <w:rPr>
        <w:rFonts w:ascii="Arial" w:hAnsi="Arial" w:hint="default"/>
      </w:rPr>
    </w:lvl>
    <w:lvl w:ilvl="5" w:tplc="4ECC57F0" w:tentative="1">
      <w:start w:val="1"/>
      <w:numFmt w:val="bullet"/>
      <w:lvlText w:val="•"/>
      <w:lvlJc w:val="left"/>
      <w:pPr>
        <w:tabs>
          <w:tab w:val="num" w:pos="4320"/>
        </w:tabs>
        <w:ind w:left="4320" w:hanging="360"/>
      </w:pPr>
      <w:rPr>
        <w:rFonts w:ascii="Arial" w:hAnsi="Arial" w:hint="default"/>
      </w:rPr>
    </w:lvl>
    <w:lvl w:ilvl="6" w:tplc="1FEE37A8" w:tentative="1">
      <w:start w:val="1"/>
      <w:numFmt w:val="bullet"/>
      <w:lvlText w:val="•"/>
      <w:lvlJc w:val="left"/>
      <w:pPr>
        <w:tabs>
          <w:tab w:val="num" w:pos="5040"/>
        </w:tabs>
        <w:ind w:left="5040" w:hanging="360"/>
      </w:pPr>
      <w:rPr>
        <w:rFonts w:ascii="Arial" w:hAnsi="Arial" w:hint="default"/>
      </w:rPr>
    </w:lvl>
    <w:lvl w:ilvl="7" w:tplc="89E22F06" w:tentative="1">
      <w:start w:val="1"/>
      <w:numFmt w:val="bullet"/>
      <w:lvlText w:val="•"/>
      <w:lvlJc w:val="left"/>
      <w:pPr>
        <w:tabs>
          <w:tab w:val="num" w:pos="5760"/>
        </w:tabs>
        <w:ind w:left="5760" w:hanging="360"/>
      </w:pPr>
      <w:rPr>
        <w:rFonts w:ascii="Arial" w:hAnsi="Arial" w:hint="default"/>
      </w:rPr>
    </w:lvl>
    <w:lvl w:ilvl="8" w:tplc="545E2DD8" w:tentative="1">
      <w:start w:val="1"/>
      <w:numFmt w:val="bullet"/>
      <w:lvlText w:val="•"/>
      <w:lvlJc w:val="left"/>
      <w:pPr>
        <w:tabs>
          <w:tab w:val="num" w:pos="6480"/>
        </w:tabs>
        <w:ind w:left="6480" w:hanging="360"/>
      </w:pPr>
      <w:rPr>
        <w:rFonts w:ascii="Arial" w:hAnsi="Arial" w:hint="default"/>
      </w:rPr>
    </w:lvl>
  </w:abstractNum>
  <w:abstractNum w:abstractNumId="9">
    <w:nsid w:val="7B1F2B5B"/>
    <w:multiLevelType w:val="hybridMultilevel"/>
    <w:tmpl w:val="01D83306"/>
    <w:lvl w:ilvl="0" w:tplc="B3CC408E">
      <w:start w:val="1"/>
      <w:numFmt w:val="bullet"/>
      <w:lvlText w:val="•"/>
      <w:lvlJc w:val="left"/>
      <w:pPr>
        <w:tabs>
          <w:tab w:val="num" w:pos="720"/>
        </w:tabs>
        <w:ind w:left="720" w:hanging="360"/>
      </w:pPr>
      <w:rPr>
        <w:rFonts w:ascii="Arial" w:hAnsi="Arial" w:hint="default"/>
      </w:rPr>
    </w:lvl>
    <w:lvl w:ilvl="1" w:tplc="1260553A" w:tentative="1">
      <w:start w:val="1"/>
      <w:numFmt w:val="bullet"/>
      <w:lvlText w:val="•"/>
      <w:lvlJc w:val="left"/>
      <w:pPr>
        <w:tabs>
          <w:tab w:val="num" w:pos="1440"/>
        </w:tabs>
        <w:ind w:left="1440" w:hanging="360"/>
      </w:pPr>
      <w:rPr>
        <w:rFonts w:ascii="Arial" w:hAnsi="Arial" w:hint="default"/>
      </w:rPr>
    </w:lvl>
    <w:lvl w:ilvl="2" w:tplc="06F09C6A" w:tentative="1">
      <w:start w:val="1"/>
      <w:numFmt w:val="bullet"/>
      <w:lvlText w:val="•"/>
      <w:lvlJc w:val="left"/>
      <w:pPr>
        <w:tabs>
          <w:tab w:val="num" w:pos="2160"/>
        </w:tabs>
        <w:ind w:left="2160" w:hanging="360"/>
      </w:pPr>
      <w:rPr>
        <w:rFonts w:ascii="Arial" w:hAnsi="Arial" w:hint="default"/>
      </w:rPr>
    </w:lvl>
    <w:lvl w:ilvl="3" w:tplc="2E34D11C" w:tentative="1">
      <w:start w:val="1"/>
      <w:numFmt w:val="bullet"/>
      <w:lvlText w:val="•"/>
      <w:lvlJc w:val="left"/>
      <w:pPr>
        <w:tabs>
          <w:tab w:val="num" w:pos="2880"/>
        </w:tabs>
        <w:ind w:left="2880" w:hanging="360"/>
      </w:pPr>
      <w:rPr>
        <w:rFonts w:ascii="Arial" w:hAnsi="Arial" w:hint="default"/>
      </w:rPr>
    </w:lvl>
    <w:lvl w:ilvl="4" w:tplc="A9780732" w:tentative="1">
      <w:start w:val="1"/>
      <w:numFmt w:val="bullet"/>
      <w:lvlText w:val="•"/>
      <w:lvlJc w:val="left"/>
      <w:pPr>
        <w:tabs>
          <w:tab w:val="num" w:pos="3600"/>
        </w:tabs>
        <w:ind w:left="3600" w:hanging="360"/>
      </w:pPr>
      <w:rPr>
        <w:rFonts w:ascii="Arial" w:hAnsi="Arial" w:hint="default"/>
      </w:rPr>
    </w:lvl>
    <w:lvl w:ilvl="5" w:tplc="5E6011DC" w:tentative="1">
      <w:start w:val="1"/>
      <w:numFmt w:val="bullet"/>
      <w:lvlText w:val="•"/>
      <w:lvlJc w:val="left"/>
      <w:pPr>
        <w:tabs>
          <w:tab w:val="num" w:pos="4320"/>
        </w:tabs>
        <w:ind w:left="4320" w:hanging="360"/>
      </w:pPr>
      <w:rPr>
        <w:rFonts w:ascii="Arial" w:hAnsi="Arial" w:hint="default"/>
      </w:rPr>
    </w:lvl>
    <w:lvl w:ilvl="6" w:tplc="A4AA99EC" w:tentative="1">
      <w:start w:val="1"/>
      <w:numFmt w:val="bullet"/>
      <w:lvlText w:val="•"/>
      <w:lvlJc w:val="left"/>
      <w:pPr>
        <w:tabs>
          <w:tab w:val="num" w:pos="5040"/>
        </w:tabs>
        <w:ind w:left="5040" w:hanging="360"/>
      </w:pPr>
      <w:rPr>
        <w:rFonts w:ascii="Arial" w:hAnsi="Arial" w:hint="default"/>
      </w:rPr>
    </w:lvl>
    <w:lvl w:ilvl="7" w:tplc="8E189FEE" w:tentative="1">
      <w:start w:val="1"/>
      <w:numFmt w:val="bullet"/>
      <w:lvlText w:val="•"/>
      <w:lvlJc w:val="left"/>
      <w:pPr>
        <w:tabs>
          <w:tab w:val="num" w:pos="5760"/>
        </w:tabs>
        <w:ind w:left="5760" w:hanging="360"/>
      </w:pPr>
      <w:rPr>
        <w:rFonts w:ascii="Arial" w:hAnsi="Arial" w:hint="default"/>
      </w:rPr>
    </w:lvl>
    <w:lvl w:ilvl="8" w:tplc="05FA9282" w:tentative="1">
      <w:start w:val="1"/>
      <w:numFmt w:val="bullet"/>
      <w:lvlText w:val="•"/>
      <w:lvlJc w:val="left"/>
      <w:pPr>
        <w:tabs>
          <w:tab w:val="num" w:pos="6480"/>
        </w:tabs>
        <w:ind w:left="6480" w:hanging="360"/>
      </w:pPr>
      <w:rPr>
        <w:rFonts w:ascii="Arial" w:hAnsi="Arial" w:hint="default"/>
      </w:rPr>
    </w:lvl>
  </w:abstractNum>
  <w:abstractNum w:abstractNumId="10">
    <w:nsid w:val="7C337495"/>
    <w:multiLevelType w:val="hybridMultilevel"/>
    <w:tmpl w:val="98F220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6"/>
  </w:num>
  <w:num w:numId="4">
    <w:abstractNumId w:val="7"/>
  </w:num>
  <w:num w:numId="5">
    <w:abstractNumId w:val="9"/>
  </w:num>
  <w:num w:numId="6">
    <w:abstractNumId w:val="1"/>
  </w:num>
  <w:num w:numId="7">
    <w:abstractNumId w:val="3"/>
  </w:num>
  <w:num w:numId="8">
    <w:abstractNumId w:val="2"/>
  </w:num>
  <w:num w:numId="9">
    <w:abstractNumId w:val="8"/>
  </w:num>
  <w:num w:numId="10">
    <w:abstractNumId w:val="0"/>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309E6"/>
    <w:rsid w:val="00002206"/>
    <w:rsid w:val="00121463"/>
    <w:rsid w:val="001314FA"/>
    <w:rsid w:val="00323EE5"/>
    <w:rsid w:val="00332875"/>
    <w:rsid w:val="00336AD0"/>
    <w:rsid w:val="003E0439"/>
    <w:rsid w:val="0053642A"/>
    <w:rsid w:val="00705376"/>
    <w:rsid w:val="007506C3"/>
    <w:rsid w:val="007A5AEC"/>
    <w:rsid w:val="0094058D"/>
    <w:rsid w:val="00C309E6"/>
    <w:rsid w:val="00C8288A"/>
    <w:rsid w:val="00D4344E"/>
    <w:rsid w:val="00E617BF"/>
    <w:rsid w:val="00F90824"/>
    <w:rsid w:val="00FA614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06C3"/>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6AD0"/>
    <w:pPr>
      <w:ind w:left="720"/>
      <w:contextualSpacing/>
    </w:pPr>
  </w:style>
</w:styles>
</file>

<file path=word/webSettings.xml><?xml version="1.0" encoding="utf-8"?>
<w:webSettings xmlns:r="http://schemas.openxmlformats.org/officeDocument/2006/relationships" xmlns:w="http://schemas.openxmlformats.org/wordprocessingml/2006/main">
  <w:divs>
    <w:div w:id="388501457">
      <w:bodyDiv w:val="1"/>
      <w:marLeft w:val="0"/>
      <w:marRight w:val="0"/>
      <w:marTop w:val="0"/>
      <w:marBottom w:val="0"/>
      <w:divBdr>
        <w:top w:val="none" w:sz="0" w:space="0" w:color="auto"/>
        <w:left w:val="none" w:sz="0" w:space="0" w:color="auto"/>
        <w:bottom w:val="none" w:sz="0" w:space="0" w:color="auto"/>
        <w:right w:val="none" w:sz="0" w:space="0" w:color="auto"/>
      </w:divBdr>
      <w:divsChild>
        <w:div w:id="922958622">
          <w:marLeft w:val="547"/>
          <w:marRight w:val="0"/>
          <w:marTop w:val="144"/>
          <w:marBottom w:val="0"/>
          <w:divBdr>
            <w:top w:val="none" w:sz="0" w:space="0" w:color="auto"/>
            <w:left w:val="none" w:sz="0" w:space="0" w:color="auto"/>
            <w:bottom w:val="none" w:sz="0" w:space="0" w:color="auto"/>
            <w:right w:val="none" w:sz="0" w:space="0" w:color="auto"/>
          </w:divBdr>
        </w:div>
        <w:div w:id="387071835">
          <w:marLeft w:val="547"/>
          <w:marRight w:val="0"/>
          <w:marTop w:val="144"/>
          <w:marBottom w:val="0"/>
          <w:divBdr>
            <w:top w:val="none" w:sz="0" w:space="0" w:color="auto"/>
            <w:left w:val="none" w:sz="0" w:space="0" w:color="auto"/>
            <w:bottom w:val="none" w:sz="0" w:space="0" w:color="auto"/>
            <w:right w:val="none" w:sz="0" w:space="0" w:color="auto"/>
          </w:divBdr>
        </w:div>
      </w:divsChild>
    </w:div>
    <w:div w:id="580062937">
      <w:bodyDiv w:val="1"/>
      <w:marLeft w:val="0"/>
      <w:marRight w:val="0"/>
      <w:marTop w:val="0"/>
      <w:marBottom w:val="0"/>
      <w:divBdr>
        <w:top w:val="none" w:sz="0" w:space="0" w:color="auto"/>
        <w:left w:val="none" w:sz="0" w:space="0" w:color="auto"/>
        <w:bottom w:val="none" w:sz="0" w:space="0" w:color="auto"/>
        <w:right w:val="none" w:sz="0" w:space="0" w:color="auto"/>
      </w:divBdr>
      <w:divsChild>
        <w:div w:id="408775107">
          <w:marLeft w:val="547"/>
          <w:marRight w:val="0"/>
          <w:marTop w:val="144"/>
          <w:marBottom w:val="0"/>
          <w:divBdr>
            <w:top w:val="none" w:sz="0" w:space="0" w:color="auto"/>
            <w:left w:val="none" w:sz="0" w:space="0" w:color="auto"/>
            <w:bottom w:val="none" w:sz="0" w:space="0" w:color="auto"/>
            <w:right w:val="none" w:sz="0" w:space="0" w:color="auto"/>
          </w:divBdr>
        </w:div>
        <w:div w:id="281615626">
          <w:marLeft w:val="547"/>
          <w:marRight w:val="0"/>
          <w:marTop w:val="144"/>
          <w:marBottom w:val="0"/>
          <w:divBdr>
            <w:top w:val="none" w:sz="0" w:space="0" w:color="auto"/>
            <w:left w:val="none" w:sz="0" w:space="0" w:color="auto"/>
            <w:bottom w:val="none" w:sz="0" w:space="0" w:color="auto"/>
            <w:right w:val="none" w:sz="0" w:space="0" w:color="auto"/>
          </w:divBdr>
        </w:div>
      </w:divsChild>
    </w:div>
    <w:div w:id="677585745">
      <w:bodyDiv w:val="1"/>
      <w:marLeft w:val="0"/>
      <w:marRight w:val="0"/>
      <w:marTop w:val="0"/>
      <w:marBottom w:val="0"/>
      <w:divBdr>
        <w:top w:val="none" w:sz="0" w:space="0" w:color="auto"/>
        <w:left w:val="none" w:sz="0" w:space="0" w:color="auto"/>
        <w:bottom w:val="none" w:sz="0" w:space="0" w:color="auto"/>
        <w:right w:val="none" w:sz="0" w:space="0" w:color="auto"/>
      </w:divBdr>
      <w:divsChild>
        <w:div w:id="171602522">
          <w:marLeft w:val="547"/>
          <w:marRight w:val="0"/>
          <w:marTop w:val="154"/>
          <w:marBottom w:val="0"/>
          <w:divBdr>
            <w:top w:val="none" w:sz="0" w:space="0" w:color="auto"/>
            <w:left w:val="none" w:sz="0" w:space="0" w:color="auto"/>
            <w:bottom w:val="none" w:sz="0" w:space="0" w:color="auto"/>
            <w:right w:val="none" w:sz="0" w:space="0" w:color="auto"/>
          </w:divBdr>
        </w:div>
        <w:div w:id="340008746">
          <w:marLeft w:val="547"/>
          <w:marRight w:val="0"/>
          <w:marTop w:val="154"/>
          <w:marBottom w:val="0"/>
          <w:divBdr>
            <w:top w:val="none" w:sz="0" w:space="0" w:color="auto"/>
            <w:left w:val="none" w:sz="0" w:space="0" w:color="auto"/>
            <w:bottom w:val="none" w:sz="0" w:space="0" w:color="auto"/>
            <w:right w:val="none" w:sz="0" w:space="0" w:color="auto"/>
          </w:divBdr>
        </w:div>
      </w:divsChild>
    </w:div>
    <w:div w:id="897670129">
      <w:bodyDiv w:val="1"/>
      <w:marLeft w:val="0"/>
      <w:marRight w:val="0"/>
      <w:marTop w:val="0"/>
      <w:marBottom w:val="0"/>
      <w:divBdr>
        <w:top w:val="none" w:sz="0" w:space="0" w:color="auto"/>
        <w:left w:val="none" w:sz="0" w:space="0" w:color="auto"/>
        <w:bottom w:val="none" w:sz="0" w:space="0" w:color="auto"/>
        <w:right w:val="none" w:sz="0" w:space="0" w:color="auto"/>
      </w:divBdr>
      <w:divsChild>
        <w:div w:id="2083216181">
          <w:marLeft w:val="547"/>
          <w:marRight w:val="0"/>
          <w:marTop w:val="130"/>
          <w:marBottom w:val="0"/>
          <w:divBdr>
            <w:top w:val="none" w:sz="0" w:space="0" w:color="auto"/>
            <w:left w:val="none" w:sz="0" w:space="0" w:color="auto"/>
            <w:bottom w:val="none" w:sz="0" w:space="0" w:color="auto"/>
            <w:right w:val="none" w:sz="0" w:space="0" w:color="auto"/>
          </w:divBdr>
        </w:div>
        <w:div w:id="777482332">
          <w:marLeft w:val="547"/>
          <w:marRight w:val="0"/>
          <w:marTop w:val="130"/>
          <w:marBottom w:val="0"/>
          <w:divBdr>
            <w:top w:val="none" w:sz="0" w:space="0" w:color="auto"/>
            <w:left w:val="none" w:sz="0" w:space="0" w:color="auto"/>
            <w:bottom w:val="none" w:sz="0" w:space="0" w:color="auto"/>
            <w:right w:val="none" w:sz="0" w:space="0" w:color="auto"/>
          </w:divBdr>
        </w:div>
      </w:divsChild>
    </w:div>
    <w:div w:id="1213728976">
      <w:bodyDiv w:val="1"/>
      <w:marLeft w:val="0"/>
      <w:marRight w:val="0"/>
      <w:marTop w:val="0"/>
      <w:marBottom w:val="0"/>
      <w:divBdr>
        <w:top w:val="none" w:sz="0" w:space="0" w:color="auto"/>
        <w:left w:val="none" w:sz="0" w:space="0" w:color="auto"/>
        <w:bottom w:val="none" w:sz="0" w:space="0" w:color="auto"/>
        <w:right w:val="none" w:sz="0" w:space="0" w:color="auto"/>
      </w:divBdr>
      <w:divsChild>
        <w:div w:id="841166846">
          <w:marLeft w:val="547"/>
          <w:marRight w:val="0"/>
          <w:marTop w:val="154"/>
          <w:marBottom w:val="0"/>
          <w:divBdr>
            <w:top w:val="none" w:sz="0" w:space="0" w:color="auto"/>
            <w:left w:val="none" w:sz="0" w:space="0" w:color="auto"/>
            <w:bottom w:val="none" w:sz="0" w:space="0" w:color="auto"/>
            <w:right w:val="none" w:sz="0" w:space="0" w:color="auto"/>
          </w:divBdr>
        </w:div>
      </w:divsChild>
    </w:div>
    <w:div w:id="1287808476">
      <w:bodyDiv w:val="1"/>
      <w:marLeft w:val="0"/>
      <w:marRight w:val="0"/>
      <w:marTop w:val="0"/>
      <w:marBottom w:val="0"/>
      <w:divBdr>
        <w:top w:val="none" w:sz="0" w:space="0" w:color="auto"/>
        <w:left w:val="none" w:sz="0" w:space="0" w:color="auto"/>
        <w:bottom w:val="none" w:sz="0" w:space="0" w:color="auto"/>
        <w:right w:val="none" w:sz="0" w:space="0" w:color="auto"/>
      </w:divBdr>
      <w:divsChild>
        <w:div w:id="492910939">
          <w:marLeft w:val="547"/>
          <w:marRight w:val="0"/>
          <w:marTop w:val="144"/>
          <w:marBottom w:val="0"/>
          <w:divBdr>
            <w:top w:val="none" w:sz="0" w:space="0" w:color="auto"/>
            <w:left w:val="none" w:sz="0" w:space="0" w:color="auto"/>
            <w:bottom w:val="none" w:sz="0" w:space="0" w:color="auto"/>
            <w:right w:val="none" w:sz="0" w:space="0" w:color="auto"/>
          </w:divBdr>
        </w:div>
        <w:div w:id="1645743414">
          <w:marLeft w:val="547"/>
          <w:marRight w:val="0"/>
          <w:marTop w:val="144"/>
          <w:marBottom w:val="0"/>
          <w:divBdr>
            <w:top w:val="none" w:sz="0" w:space="0" w:color="auto"/>
            <w:left w:val="none" w:sz="0" w:space="0" w:color="auto"/>
            <w:bottom w:val="none" w:sz="0" w:space="0" w:color="auto"/>
            <w:right w:val="none" w:sz="0" w:space="0" w:color="auto"/>
          </w:divBdr>
        </w:div>
      </w:divsChild>
    </w:div>
    <w:div w:id="1332491193">
      <w:bodyDiv w:val="1"/>
      <w:marLeft w:val="0"/>
      <w:marRight w:val="0"/>
      <w:marTop w:val="0"/>
      <w:marBottom w:val="0"/>
      <w:divBdr>
        <w:top w:val="none" w:sz="0" w:space="0" w:color="auto"/>
        <w:left w:val="none" w:sz="0" w:space="0" w:color="auto"/>
        <w:bottom w:val="none" w:sz="0" w:space="0" w:color="auto"/>
        <w:right w:val="none" w:sz="0" w:space="0" w:color="auto"/>
      </w:divBdr>
      <w:divsChild>
        <w:div w:id="59451322">
          <w:marLeft w:val="547"/>
          <w:marRight w:val="0"/>
          <w:marTop w:val="144"/>
          <w:marBottom w:val="0"/>
          <w:divBdr>
            <w:top w:val="none" w:sz="0" w:space="0" w:color="auto"/>
            <w:left w:val="none" w:sz="0" w:space="0" w:color="auto"/>
            <w:bottom w:val="none" w:sz="0" w:space="0" w:color="auto"/>
            <w:right w:val="none" w:sz="0" w:space="0" w:color="auto"/>
          </w:divBdr>
        </w:div>
        <w:div w:id="563150954">
          <w:marLeft w:val="547"/>
          <w:marRight w:val="0"/>
          <w:marTop w:val="144"/>
          <w:marBottom w:val="0"/>
          <w:divBdr>
            <w:top w:val="none" w:sz="0" w:space="0" w:color="auto"/>
            <w:left w:val="none" w:sz="0" w:space="0" w:color="auto"/>
            <w:bottom w:val="none" w:sz="0" w:space="0" w:color="auto"/>
            <w:right w:val="none" w:sz="0" w:space="0" w:color="auto"/>
          </w:divBdr>
        </w:div>
        <w:div w:id="1955555214">
          <w:marLeft w:val="547"/>
          <w:marRight w:val="0"/>
          <w:marTop w:val="144"/>
          <w:marBottom w:val="0"/>
          <w:divBdr>
            <w:top w:val="none" w:sz="0" w:space="0" w:color="auto"/>
            <w:left w:val="none" w:sz="0" w:space="0" w:color="auto"/>
            <w:bottom w:val="none" w:sz="0" w:space="0" w:color="auto"/>
            <w:right w:val="none" w:sz="0" w:space="0" w:color="auto"/>
          </w:divBdr>
        </w:div>
      </w:divsChild>
    </w:div>
    <w:div w:id="1846289025">
      <w:bodyDiv w:val="1"/>
      <w:marLeft w:val="0"/>
      <w:marRight w:val="0"/>
      <w:marTop w:val="0"/>
      <w:marBottom w:val="0"/>
      <w:divBdr>
        <w:top w:val="none" w:sz="0" w:space="0" w:color="auto"/>
        <w:left w:val="none" w:sz="0" w:space="0" w:color="auto"/>
        <w:bottom w:val="none" w:sz="0" w:space="0" w:color="auto"/>
        <w:right w:val="none" w:sz="0" w:space="0" w:color="auto"/>
      </w:divBdr>
      <w:divsChild>
        <w:div w:id="1526209951">
          <w:marLeft w:val="547"/>
          <w:marRight w:val="0"/>
          <w:marTop w:val="154"/>
          <w:marBottom w:val="0"/>
          <w:divBdr>
            <w:top w:val="none" w:sz="0" w:space="0" w:color="auto"/>
            <w:left w:val="none" w:sz="0" w:space="0" w:color="auto"/>
            <w:bottom w:val="none" w:sz="0" w:space="0" w:color="auto"/>
            <w:right w:val="none" w:sz="0" w:space="0" w:color="auto"/>
          </w:divBdr>
        </w:div>
        <w:div w:id="2001231084">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241</TotalTime>
  <Pages>3</Pages>
  <Words>840</Words>
  <Characters>4789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2013-08-27T14:48:00Z</dcterms:created>
  <dcterms:modified xsi:type="dcterms:W3CDTF">2013-08-27T19:31:00Z</dcterms:modified>
</cp:coreProperties>
</file>