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818" w:rsidRPr="00D0465E" w:rsidRDefault="00A82CBB" w:rsidP="00D0465E">
      <w:pPr>
        <w:jc w:val="center"/>
        <w:rPr>
          <w:rFonts w:ascii="Arial Narrow" w:hAnsi="Arial Narrow" w:cs="Times New Roman"/>
          <w:b/>
          <w:sz w:val="24"/>
          <w:szCs w:val="24"/>
        </w:rPr>
      </w:pPr>
      <w:r w:rsidRPr="00D0465E">
        <w:rPr>
          <w:rFonts w:ascii="Arial Narrow" w:hAnsi="Arial Narrow" w:cs="Times New Roman"/>
          <w:b/>
          <w:sz w:val="24"/>
          <w:szCs w:val="24"/>
          <w:u w:val="single"/>
        </w:rPr>
        <w:t>ALTERNATIVE DISPUTE RESOLUTION –</w:t>
      </w:r>
      <w:r w:rsidRPr="00D0465E">
        <w:rPr>
          <w:rFonts w:ascii="Arial Narrow" w:hAnsi="Arial Narrow" w:cs="Times New Roman"/>
          <w:b/>
          <w:sz w:val="24"/>
          <w:szCs w:val="24"/>
        </w:rPr>
        <w:t xml:space="preserve"> A</w:t>
      </w:r>
      <w:r w:rsidR="003F2011">
        <w:rPr>
          <w:rFonts w:ascii="Arial Narrow" w:hAnsi="Arial Narrow" w:cs="Times New Roman"/>
          <w:b/>
          <w:sz w:val="24"/>
          <w:szCs w:val="24"/>
        </w:rPr>
        <w:t xml:space="preserve">nthony </w:t>
      </w:r>
      <w:r w:rsidRPr="00D0465E">
        <w:rPr>
          <w:rFonts w:ascii="Arial Narrow" w:hAnsi="Arial Narrow" w:cs="Times New Roman"/>
          <w:b/>
          <w:sz w:val="24"/>
          <w:szCs w:val="24"/>
        </w:rPr>
        <w:t>F</w:t>
      </w:r>
      <w:r w:rsidR="003F2011">
        <w:rPr>
          <w:rFonts w:ascii="Arial Narrow" w:hAnsi="Arial Narrow" w:cs="Times New Roman"/>
          <w:b/>
          <w:sz w:val="24"/>
          <w:szCs w:val="24"/>
        </w:rPr>
        <w:t>rederick</w:t>
      </w:r>
      <w:bookmarkStart w:id="0" w:name="_GoBack"/>
      <w:bookmarkEnd w:id="0"/>
      <w:r w:rsidRPr="00D0465E">
        <w:rPr>
          <w:rFonts w:ascii="Arial Narrow" w:hAnsi="Arial Narrow" w:cs="Times New Roman"/>
          <w:b/>
          <w:sz w:val="24"/>
          <w:szCs w:val="24"/>
        </w:rPr>
        <w:t xml:space="preserve"> Gross</w:t>
      </w:r>
    </w:p>
    <w:p w:rsidR="00D0465E" w:rsidRDefault="00D0465E" w:rsidP="00D0465E">
      <w:pPr>
        <w:jc w:val="both"/>
        <w:rPr>
          <w:rFonts w:ascii="Arial Narrow" w:hAnsi="Arial Narrow" w:cs="Times New Roman"/>
          <w:sz w:val="24"/>
          <w:szCs w:val="24"/>
          <w:lang w:val="sw-KE"/>
        </w:rPr>
      </w:pPr>
      <w:r w:rsidRPr="00D0465E">
        <w:rPr>
          <w:rFonts w:ascii="Arial Narrow" w:hAnsi="Arial Narrow" w:cs="Times New Roman"/>
          <w:sz w:val="24"/>
          <w:szCs w:val="24"/>
        </w:rPr>
        <w:t>Alternative Dispute Resolution Mechanisms or ‘ADR’ as they are commonly referred to refers to those methods of solving disputes besides litigation.</w:t>
      </w:r>
      <w:r w:rsidRPr="00D0465E">
        <w:rPr>
          <w:rFonts w:ascii="Arial Narrow" w:hAnsi="Arial Narrow" w:cs="Times New Roman"/>
          <w:sz w:val="24"/>
          <w:szCs w:val="24"/>
        </w:rPr>
        <w:t xml:space="preserve"> </w:t>
      </w:r>
      <w:r w:rsidRPr="00D0465E">
        <w:rPr>
          <w:rFonts w:ascii="Arial Narrow" w:hAnsi="Arial Narrow" w:cs="Times New Roman"/>
          <w:sz w:val="24"/>
          <w:szCs w:val="24"/>
        </w:rPr>
        <w:t>This includes inter alia arbitration, mediation, negotiation and conciliation.</w:t>
      </w:r>
      <w:r w:rsidRPr="00D0465E">
        <w:rPr>
          <w:rFonts w:ascii="Arial Narrow" w:hAnsi="Arial Narrow" w:cs="Times New Roman"/>
          <w:sz w:val="24"/>
          <w:szCs w:val="24"/>
          <w:lang w:val="sw-KE"/>
        </w:rPr>
        <w:t xml:space="preserve"> In other jurisdictions </w:t>
      </w:r>
      <w:r>
        <w:rPr>
          <w:rFonts w:ascii="Arial Narrow" w:hAnsi="Arial Narrow" w:cs="Times New Roman"/>
          <w:sz w:val="24"/>
          <w:szCs w:val="24"/>
          <w:lang w:val="sw-KE"/>
        </w:rPr>
        <w:t>it</w:t>
      </w:r>
      <w:r w:rsidRPr="00D0465E">
        <w:rPr>
          <w:rFonts w:ascii="Arial Narrow" w:hAnsi="Arial Narrow" w:cs="Times New Roman"/>
          <w:sz w:val="24"/>
          <w:szCs w:val="24"/>
          <w:lang w:val="sw-KE"/>
        </w:rPr>
        <w:t xml:space="preserve"> is defined as a dispute resolution process for finding a solution of the parties own devising. It is seen as an alternative to both litigation and arbitration, the most important distinction being that there is no judge, arbitrator or tribunal to tell the partie</w:t>
      </w:r>
      <w:r w:rsidRPr="00D0465E">
        <w:rPr>
          <w:rFonts w:ascii="Arial Narrow" w:hAnsi="Arial Narrow" w:cs="Times New Roman"/>
          <w:sz w:val="24"/>
          <w:szCs w:val="24"/>
          <w:lang w:val="sw-KE"/>
        </w:rPr>
        <w:t>s what the answer is or will be.</w:t>
      </w:r>
    </w:p>
    <w:p w:rsidR="000335F7" w:rsidRPr="00D0465E" w:rsidRDefault="000335F7" w:rsidP="00D0465E">
      <w:pPr>
        <w:jc w:val="both"/>
        <w:rPr>
          <w:rFonts w:ascii="Arial Narrow" w:hAnsi="Arial Narrow" w:cs="Times New Roman"/>
          <w:sz w:val="24"/>
          <w:szCs w:val="24"/>
          <w:lang w:val="sw-KE"/>
        </w:rPr>
      </w:pPr>
      <w:r>
        <w:rPr>
          <w:rFonts w:ascii="Arial Narrow" w:hAnsi="Arial Narrow" w:cs="Times New Roman"/>
          <w:sz w:val="24"/>
          <w:szCs w:val="24"/>
          <w:lang w:val="sw-KE"/>
        </w:rPr>
        <w:t>The processes involved are:</w:t>
      </w:r>
    </w:p>
    <w:p w:rsidR="00A82CBB" w:rsidRPr="00D0465E" w:rsidRDefault="006A5BC4" w:rsidP="002931D8">
      <w:pPr>
        <w:pStyle w:val="ListParagraph"/>
        <w:numPr>
          <w:ilvl w:val="0"/>
          <w:numId w:val="1"/>
        </w:numPr>
        <w:ind w:left="540"/>
        <w:jc w:val="both"/>
        <w:rPr>
          <w:rFonts w:ascii="Arial Narrow" w:hAnsi="Arial Narrow" w:cs="Times New Roman"/>
          <w:b/>
          <w:sz w:val="24"/>
          <w:szCs w:val="24"/>
        </w:rPr>
      </w:pPr>
      <w:r w:rsidRPr="00D0465E">
        <w:rPr>
          <w:rFonts w:ascii="Arial Narrow" w:hAnsi="Arial Narrow" w:cs="Times New Roman"/>
          <w:b/>
          <w:sz w:val="24"/>
          <w:szCs w:val="24"/>
        </w:rPr>
        <w:t>Prevention</w:t>
      </w:r>
    </w:p>
    <w:p w:rsidR="006A5BC4" w:rsidRPr="00D0465E" w:rsidRDefault="006A5BC4" w:rsidP="002931D8">
      <w:pPr>
        <w:pStyle w:val="ListParagraph"/>
        <w:numPr>
          <w:ilvl w:val="0"/>
          <w:numId w:val="1"/>
        </w:numPr>
        <w:ind w:left="540"/>
        <w:jc w:val="both"/>
        <w:rPr>
          <w:rFonts w:ascii="Arial Narrow" w:hAnsi="Arial Narrow" w:cs="Times New Roman"/>
          <w:b/>
          <w:sz w:val="24"/>
          <w:szCs w:val="24"/>
        </w:rPr>
      </w:pPr>
      <w:r w:rsidRPr="00D0465E">
        <w:rPr>
          <w:rFonts w:ascii="Arial Narrow" w:hAnsi="Arial Narrow" w:cs="Times New Roman"/>
          <w:b/>
          <w:sz w:val="24"/>
          <w:szCs w:val="24"/>
        </w:rPr>
        <w:t>Negotiation</w:t>
      </w:r>
    </w:p>
    <w:p w:rsidR="006A5BC4" w:rsidRPr="00D0465E" w:rsidRDefault="006A5BC4" w:rsidP="002931D8">
      <w:pPr>
        <w:pStyle w:val="ListParagraph"/>
        <w:numPr>
          <w:ilvl w:val="0"/>
          <w:numId w:val="1"/>
        </w:numPr>
        <w:ind w:left="540"/>
        <w:jc w:val="both"/>
        <w:rPr>
          <w:rFonts w:ascii="Arial Narrow" w:hAnsi="Arial Narrow" w:cs="Times New Roman"/>
          <w:b/>
          <w:sz w:val="24"/>
          <w:szCs w:val="24"/>
        </w:rPr>
      </w:pPr>
      <w:r w:rsidRPr="00D0465E">
        <w:rPr>
          <w:rFonts w:ascii="Arial Narrow" w:hAnsi="Arial Narrow" w:cs="Times New Roman"/>
          <w:b/>
          <w:sz w:val="24"/>
          <w:szCs w:val="24"/>
        </w:rPr>
        <w:t>Mediation (Conciliation)</w:t>
      </w:r>
    </w:p>
    <w:p w:rsidR="00A82CBB" w:rsidRPr="00D0465E" w:rsidRDefault="00A82CBB" w:rsidP="00D0465E">
      <w:pPr>
        <w:jc w:val="both"/>
        <w:rPr>
          <w:rFonts w:ascii="Arial Narrow" w:hAnsi="Arial Narrow" w:cs="Times New Roman"/>
          <w:sz w:val="24"/>
          <w:szCs w:val="24"/>
        </w:rPr>
      </w:pPr>
      <w:r w:rsidRPr="00D0465E">
        <w:rPr>
          <w:rFonts w:ascii="Arial Narrow" w:hAnsi="Arial Narrow" w:cs="Times New Roman"/>
          <w:sz w:val="24"/>
          <w:szCs w:val="24"/>
        </w:rPr>
        <w:t>It is the process of choice for ADR. Third party is mutually and consensually appointed by the parties. He helps the parties settle for an amicable solution. He does not adjudicate but facilitates, helping the parties come with a solution and resolution to the dispute.</w:t>
      </w:r>
    </w:p>
    <w:p w:rsidR="006A5BC4" w:rsidRPr="00D0465E" w:rsidRDefault="006A5BC4" w:rsidP="002931D8">
      <w:pPr>
        <w:pStyle w:val="ListParagraph"/>
        <w:numPr>
          <w:ilvl w:val="0"/>
          <w:numId w:val="1"/>
        </w:numPr>
        <w:ind w:left="540"/>
        <w:jc w:val="both"/>
        <w:rPr>
          <w:rFonts w:ascii="Arial Narrow" w:hAnsi="Arial Narrow" w:cs="Times New Roman"/>
          <w:sz w:val="24"/>
          <w:szCs w:val="24"/>
        </w:rPr>
      </w:pPr>
      <w:r w:rsidRPr="00D0465E">
        <w:rPr>
          <w:rFonts w:ascii="Arial Narrow" w:hAnsi="Arial Narrow" w:cs="Times New Roman"/>
          <w:b/>
          <w:sz w:val="24"/>
          <w:szCs w:val="24"/>
        </w:rPr>
        <w:t>Case Conference</w:t>
      </w:r>
    </w:p>
    <w:p w:rsidR="006A5BC4" w:rsidRPr="00D0465E" w:rsidRDefault="006A5BC4" w:rsidP="002931D8">
      <w:pPr>
        <w:pStyle w:val="ListParagraph"/>
        <w:numPr>
          <w:ilvl w:val="0"/>
          <w:numId w:val="1"/>
        </w:numPr>
        <w:ind w:left="540"/>
        <w:jc w:val="both"/>
        <w:rPr>
          <w:rFonts w:ascii="Arial Narrow" w:hAnsi="Arial Narrow" w:cs="Times New Roman"/>
          <w:sz w:val="24"/>
          <w:szCs w:val="24"/>
        </w:rPr>
      </w:pPr>
      <w:r w:rsidRPr="00D0465E">
        <w:rPr>
          <w:rFonts w:ascii="Arial Narrow" w:hAnsi="Arial Narrow" w:cs="Times New Roman"/>
          <w:b/>
          <w:sz w:val="24"/>
          <w:szCs w:val="24"/>
        </w:rPr>
        <w:t>Early Neutral Evaluation</w:t>
      </w:r>
    </w:p>
    <w:p w:rsidR="006A5BC4" w:rsidRPr="00D0465E" w:rsidRDefault="006A5BC4" w:rsidP="00D0465E">
      <w:pPr>
        <w:jc w:val="both"/>
        <w:rPr>
          <w:rFonts w:ascii="Arial Narrow" w:hAnsi="Arial Narrow" w:cs="Times New Roman"/>
          <w:sz w:val="24"/>
          <w:szCs w:val="24"/>
        </w:rPr>
      </w:pPr>
      <w:r w:rsidRPr="00D0465E">
        <w:rPr>
          <w:rFonts w:ascii="Arial Narrow" w:hAnsi="Arial Narrow" w:cs="Times New Roman"/>
          <w:sz w:val="24"/>
          <w:szCs w:val="24"/>
        </w:rPr>
        <w:t xml:space="preserve">It involves evaluation and determination. It is as result of practice and experience. </w:t>
      </w:r>
    </w:p>
    <w:p w:rsidR="00D0465E" w:rsidRPr="00D0465E" w:rsidRDefault="00D0465E" w:rsidP="002931D8">
      <w:pPr>
        <w:pStyle w:val="ListParagraph"/>
        <w:numPr>
          <w:ilvl w:val="0"/>
          <w:numId w:val="1"/>
        </w:numPr>
        <w:ind w:left="540"/>
        <w:jc w:val="both"/>
        <w:rPr>
          <w:rFonts w:ascii="Arial Narrow" w:hAnsi="Arial Narrow" w:cs="Times New Roman"/>
          <w:b/>
          <w:sz w:val="24"/>
          <w:szCs w:val="24"/>
        </w:rPr>
      </w:pPr>
      <w:r w:rsidRPr="00D0465E">
        <w:rPr>
          <w:rFonts w:ascii="Arial Narrow" w:hAnsi="Arial Narrow" w:cs="Times New Roman"/>
          <w:b/>
          <w:sz w:val="24"/>
          <w:szCs w:val="24"/>
        </w:rPr>
        <w:t>Mini Trials</w:t>
      </w:r>
    </w:p>
    <w:p w:rsidR="00D0465E" w:rsidRDefault="00D0465E" w:rsidP="00D0465E">
      <w:pPr>
        <w:jc w:val="both"/>
        <w:rPr>
          <w:rFonts w:ascii="Arial Narrow" w:hAnsi="Arial Narrow" w:cs="Times New Roman"/>
          <w:sz w:val="24"/>
          <w:szCs w:val="24"/>
        </w:rPr>
      </w:pPr>
      <w:r w:rsidRPr="00D0465E">
        <w:rPr>
          <w:rFonts w:ascii="Arial Narrow" w:hAnsi="Arial Narrow" w:cs="Times New Roman"/>
          <w:sz w:val="24"/>
          <w:szCs w:val="24"/>
        </w:rPr>
        <w:t xml:space="preserve">It is a dress rehearsal to the main trial. It is a forecast into what may take place </w:t>
      </w:r>
      <w:r>
        <w:rPr>
          <w:rFonts w:ascii="Arial Narrow" w:hAnsi="Arial Narrow" w:cs="Times New Roman"/>
          <w:sz w:val="24"/>
          <w:szCs w:val="24"/>
        </w:rPr>
        <w:t>i</w:t>
      </w:r>
      <w:r w:rsidRPr="00D0465E">
        <w:rPr>
          <w:rFonts w:ascii="Arial Narrow" w:hAnsi="Arial Narrow" w:cs="Times New Roman"/>
          <w:sz w:val="24"/>
          <w:szCs w:val="24"/>
        </w:rPr>
        <w:t>n the court</w:t>
      </w:r>
      <w:r>
        <w:rPr>
          <w:rFonts w:ascii="Arial Narrow" w:hAnsi="Arial Narrow" w:cs="Times New Roman"/>
          <w:sz w:val="24"/>
          <w:szCs w:val="24"/>
        </w:rPr>
        <w:t>.</w:t>
      </w:r>
    </w:p>
    <w:p w:rsidR="00D0465E" w:rsidRPr="000335F7" w:rsidRDefault="00D0465E" w:rsidP="002931D8">
      <w:pPr>
        <w:pStyle w:val="ListParagraph"/>
        <w:numPr>
          <w:ilvl w:val="0"/>
          <w:numId w:val="1"/>
        </w:numPr>
        <w:ind w:left="540"/>
        <w:jc w:val="both"/>
        <w:rPr>
          <w:rFonts w:ascii="Arial Narrow" w:hAnsi="Arial Narrow" w:cs="Times New Roman"/>
          <w:sz w:val="24"/>
          <w:szCs w:val="24"/>
        </w:rPr>
      </w:pPr>
      <w:r>
        <w:rPr>
          <w:rFonts w:ascii="Arial Narrow" w:hAnsi="Arial Narrow" w:cs="Times New Roman"/>
          <w:b/>
          <w:sz w:val="24"/>
          <w:szCs w:val="24"/>
        </w:rPr>
        <w:t>Arbitration</w:t>
      </w:r>
    </w:p>
    <w:p w:rsidR="000335F7" w:rsidRPr="000335F7" w:rsidRDefault="000335F7" w:rsidP="002931D8">
      <w:pPr>
        <w:pStyle w:val="ListParagraph"/>
        <w:numPr>
          <w:ilvl w:val="0"/>
          <w:numId w:val="1"/>
        </w:numPr>
        <w:ind w:left="540"/>
        <w:jc w:val="both"/>
        <w:rPr>
          <w:rFonts w:ascii="Arial Narrow" w:hAnsi="Arial Narrow" w:cs="Times New Roman"/>
          <w:sz w:val="24"/>
          <w:szCs w:val="24"/>
        </w:rPr>
      </w:pPr>
      <w:r>
        <w:rPr>
          <w:rFonts w:ascii="Arial Narrow" w:hAnsi="Arial Narrow" w:cs="Times New Roman"/>
          <w:b/>
          <w:sz w:val="24"/>
          <w:szCs w:val="24"/>
        </w:rPr>
        <w:t>Dispute Review Board</w:t>
      </w:r>
    </w:p>
    <w:p w:rsidR="000335F7" w:rsidRDefault="000335F7" w:rsidP="000335F7">
      <w:pPr>
        <w:jc w:val="both"/>
        <w:rPr>
          <w:rFonts w:ascii="Arial Narrow" w:hAnsi="Arial Narrow" w:cs="Times New Roman"/>
          <w:sz w:val="24"/>
          <w:szCs w:val="24"/>
        </w:rPr>
      </w:pPr>
      <w:r>
        <w:rPr>
          <w:rFonts w:ascii="Arial Narrow" w:hAnsi="Arial Narrow" w:cs="Times New Roman"/>
          <w:sz w:val="24"/>
          <w:szCs w:val="24"/>
        </w:rPr>
        <w:t>It’s a</w:t>
      </w:r>
      <w:r w:rsidR="002E1246">
        <w:rPr>
          <w:rFonts w:ascii="Arial Narrow" w:hAnsi="Arial Narrow" w:cs="Times New Roman"/>
          <w:sz w:val="24"/>
          <w:szCs w:val="24"/>
        </w:rPr>
        <w:t>lso known as</w:t>
      </w:r>
      <w:r>
        <w:rPr>
          <w:rFonts w:ascii="Arial Narrow" w:hAnsi="Arial Narrow" w:cs="Times New Roman"/>
          <w:sz w:val="24"/>
          <w:szCs w:val="24"/>
        </w:rPr>
        <w:t xml:space="preserve"> Dispute Adjudication Board</w:t>
      </w:r>
      <w:r w:rsidR="00007F94">
        <w:rPr>
          <w:rFonts w:ascii="Arial Narrow" w:hAnsi="Arial Narrow" w:cs="Times New Roman"/>
          <w:sz w:val="24"/>
          <w:szCs w:val="24"/>
        </w:rPr>
        <w:t xml:space="preserve"> (DAB)</w:t>
      </w:r>
      <w:r w:rsidR="002E1246">
        <w:rPr>
          <w:rFonts w:ascii="Arial Narrow" w:hAnsi="Arial Narrow" w:cs="Times New Roman"/>
          <w:sz w:val="24"/>
          <w:szCs w:val="24"/>
        </w:rPr>
        <w:t xml:space="preserve"> or Di</w:t>
      </w:r>
      <w:r w:rsidR="00007F94">
        <w:rPr>
          <w:rFonts w:ascii="Arial Narrow" w:hAnsi="Arial Narrow" w:cs="Times New Roman"/>
          <w:sz w:val="24"/>
          <w:szCs w:val="24"/>
        </w:rPr>
        <w:t>s</w:t>
      </w:r>
      <w:r w:rsidR="002E1246">
        <w:rPr>
          <w:rFonts w:ascii="Arial Narrow" w:hAnsi="Arial Narrow" w:cs="Times New Roman"/>
          <w:sz w:val="24"/>
          <w:szCs w:val="24"/>
        </w:rPr>
        <w:t>pute Resolution Board</w:t>
      </w:r>
      <w:r w:rsidR="00007F94">
        <w:rPr>
          <w:rFonts w:ascii="Arial Narrow" w:hAnsi="Arial Narrow" w:cs="Times New Roman"/>
          <w:sz w:val="24"/>
          <w:szCs w:val="24"/>
        </w:rPr>
        <w:t xml:space="preserve"> (DRB)</w:t>
      </w:r>
      <w:r w:rsidR="002E1246">
        <w:rPr>
          <w:rFonts w:ascii="Arial Narrow" w:hAnsi="Arial Narrow" w:cs="Times New Roman"/>
          <w:sz w:val="24"/>
          <w:szCs w:val="24"/>
        </w:rPr>
        <w:t>. Happens in major construction matters</w:t>
      </w:r>
      <w:r w:rsidR="002931D8">
        <w:rPr>
          <w:rFonts w:ascii="Arial Narrow" w:hAnsi="Arial Narrow" w:cs="Times New Roman"/>
          <w:sz w:val="24"/>
          <w:szCs w:val="24"/>
        </w:rPr>
        <w:t>/</w:t>
      </w:r>
      <w:r w:rsidR="002E1246">
        <w:rPr>
          <w:rFonts w:ascii="Arial Narrow" w:hAnsi="Arial Narrow" w:cs="Times New Roman"/>
          <w:sz w:val="24"/>
          <w:szCs w:val="24"/>
        </w:rPr>
        <w:t>projects and World Bank Institutions</w:t>
      </w:r>
      <w:r w:rsidR="002931D8">
        <w:rPr>
          <w:rFonts w:ascii="Arial Narrow" w:hAnsi="Arial Narrow" w:cs="Times New Roman"/>
          <w:sz w:val="24"/>
          <w:szCs w:val="24"/>
        </w:rPr>
        <w:t>.</w:t>
      </w:r>
    </w:p>
    <w:p w:rsidR="00C424C6" w:rsidRPr="00960E28" w:rsidRDefault="00960E28" w:rsidP="00C424C6">
      <w:pPr>
        <w:pStyle w:val="ListParagraph"/>
        <w:numPr>
          <w:ilvl w:val="0"/>
          <w:numId w:val="1"/>
        </w:numPr>
        <w:ind w:left="540"/>
        <w:jc w:val="both"/>
        <w:rPr>
          <w:rFonts w:ascii="Arial Narrow" w:hAnsi="Arial Narrow" w:cs="Times New Roman"/>
          <w:sz w:val="24"/>
          <w:szCs w:val="24"/>
        </w:rPr>
      </w:pPr>
      <w:r>
        <w:rPr>
          <w:rFonts w:ascii="Arial Narrow" w:hAnsi="Arial Narrow" w:cs="Times New Roman"/>
          <w:b/>
          <w:sz w:val="24"/>
          <w:szCs w:val="24"/>
        </w:rPr>
        <w:t>Adjudication</w:t>
      </w:r>
    </w:p>
    <w:p w:rsidR="00960E28" w:rsidRDefault="00960E28" w:rsidP="00960E28">
      <w:pPr>
        <w:jc w:val="both"/>
        <w:rPr>
          <w:rFonts w:ascii="Arial Narrow" w:hAnsi="Arial Narrow" w:cs="Times New Roman"/>
          <w:sz w:val="24"/>
          <w:szCs w:val="24"/>
        </w:rPr>
      </w:pPr>
      <w:r>
        <w:rPr>
          <w:rFonts w:ascii="Arial Narrow" w:hAnsi="Arial Narrow" w:cs="Times New Roman"/>
          <w:sz w:val="24"/>
          <w:szCs w:val="24"/>
        </w:rPr>
        <w:t>It’s the first stage in Dispute Resolution (Legal process)</w:t>
      </w:r>
    </w:p>
    <w:p w:rsidR="00960E28" w:rsidRPr="00B94D8F" w:rsidRDefault="00960E28" w:rsidP="00960E28">
      <w:pPr>
        <w:pStyle w:val="ListParagraph"/>
        <w:numPr>
          <w:ilvl w:val="0"/>
          <w:numId w:val="1"/>
        </w:numPr>
        <w:ind w:left="540"/>
        <w:jc w:val="both"/>
        <w:rPr>
          <w:rFonts w:ascii="Arial Narrow" w:hAnsi="Arial Narrow" w:cs="Times New Roman"/>
          <w:sz w:val="24"/>
          <w:szCs w:val="24"/>
        </w:rPr>
      </w:pPr>
      <w:r>
        <w:rPr>
          <w:rFonts w:ascii="Arial Narrow" w:hAnsi="Arial Narrow" w:cs="Times New Roman"/>
          <w:b/>
          <w:sz w:val="24"/>
          <w:szCs w:val="24"/>
        </w:rPr>
        <w:t>Arbitration</w:t>
      </w:r>
    </w:p>
    <w:p w:rsidR="00B94D8F" w:rsidRPr="00B94D8F" w:rsidRDefault="0048720B" w:rsidP="00B94D8F">
      <w:pPr>
        <w:jc w:val="both"/>
        <w:rPr>
          <w:rFonts w:ascii="Arial Narrow" w:hAnsi="Arial Narrow" w:cs="Times New Roman"/>
          <w:sz w:val="24"/>
          <w:szCs w:val="24"/>
        </w:rPr>
      </w:pPr>
      <w:r>
        <w:rPr>
          <w:rFonts w:ascii="Arial Narrow" w:hAnsi="Arial Narrow" w:cs="Times New Roman"/>
          <w:sz w:val="24"/>
          <w:szCs w:val="24"/>
        </w:rPr>
        <w:t>It</w:t>
      </w:r>
      <w:r w:rsidR="00930C01">
        <w:rPr>
          <w:rFonts w:ascii="Arial Narrow" w:hAnsi="Arial Narrow" w:cs="Times New Roman"/>
          <w:sz w:val="24"/>
          <w:szCs w:val="24"/>
        </w:rPr>
        <w:t>’</w:t>
      </w:r>
      <w:r>
        <w:rPr>
          <w:rFonts w:ascii="Arial Narrow" w:hAnsi="Arial Narrow" w:cs="Times New Roman"/>
          <w:sz w:val="24"/>
          <w:szCs w:val="24"/>
        </w:rPr>
        <w:t>s private in nature. One has the option of choosing the Arbitrator</w:t>
      </w:r>
    </w:p>
    <w:p w:rsidR="00ED2732" w:rsidRPr="00ED261A" w:rsidRDefault="00ED2732" w:rsidP="00960E28">
      <w:pPr>
        <w:pStyle w:val="ListParagraph"/>
        <w:numPr>
          <w:ilvl w:val="0"/>
          <w:numId w:val="1"/>
        </w:numPr>
        <w:ind w:left="540"/>
        <w:jc w:val="both"/>
        <w:rPr>
          <w:rFonts w:ascii="Arial Narrow" w:hAnsi="Arial Narrow" w:cs="Times New Roman"/>
          <w:sz w:val="24"/>
          <w:szCs w:val="24"/>
        </w:rPr>
      </w:pPr>
      <w:r>
        <w:rPr>
          <w:rFonts w:ascii="Arial Narrow" w:hAnsi="Arial Narrow" w:cs="Times New Roman"/>
          <w:b/>
          <w:sz w:val="24"/>
          <w:szCs w:val="24"/>
        </w:rPr>
        <w:t>Litigation</w:t>
      </w:r>
    </w:p>
    <w:p w:rsidR="00ED261A" w:rsidRDefault="00ED261A" w:rsidP="00ED261A">
      <w:pPr>
        <w:jc w:val="both"/>
        <w:rPr>
          <w:rFonts w:ascii="Arial Narrow" w:hAnsi="Arial Narrow" w:cs="Times New Roman"/>
          <w:b/>
          <w:sz w:val="24"/>
          <w:szCs w:val="24"/>
          <w:u w:val="single"/>
        </w:rPr>
      </w:pPr>
      <w:r>
        <w:rPr>
          <w:rFonts w:ascii="Arial Narrow" w:hAnsi="Arial Narrow" w:cs="Times New Roman"/>
          <w:b/>
          <w:sz w:val="24"/>
          <w:szCs w:val="24"/>
          <w:u w:val="single"/>
        </w:rPr>
        <w:t>MEDIATION</w:t>
      </w:r>
    </w:p>
    <w:p w:rsidR="00D54AF9" w:rsidRDefault="004A64D5" w:rsidP="00ED261A">
      <w:pPr>
        <w:jc w:val="both"/>
        <w:rPr>
          <w:rFonts w:ascii="Arial Narrow" w:hAnsi="Arial Narrow" w:cs="Times New Roman"/>
          <w:sz w:val="24"/>
          <w:szCs w:val="24"/>
        </w:rPr>
      </w:pPr>
      <w:r>
        <w:rPr>
          <w:rFonts w:ascii="Arial Narrow" w:hAnsi="Arial Narrow" w:cs="Times New Roman"/>
          <w:sz w:val="24"/>
          <w:szCs w:val="24"/>
        </w:rPr>
        <w:t xml:space="preserve">It </w:t>
      </w:r>
      <w:r w:rsidRPr="004A64D5">
        <w:rPr>
          <w:rFonts w:ascii="Arial Narrow" w:hAnsi="Arial Narrow" w:cs="Times New Roman"/>
          <w:sz w:val="24"/>
          <w:szCs w:val="24"/>
        </w:rPr>
        <w:t xml:space="preserve">is a confidential legal process that </w:t>
      </w:r>
      <w:r w:rsidRPr="004A64D5">
        <w:rPr>
          <w:rFonts w:ascii="Arial Narrow" w:hAnsi="Arial Narrow" w:cs="Times New Roman"/>
          <w:b/>
          <w:i/>
          <w:sz w:val="24"/>
          <w:szCs w:val="24"/>
        </w:rPr>
        <w:t>uses a neutral third party to act as a facilitator to the agreement, but not a decision-maker</w:t>
      </w:r>
      <w:r w:rsidRPr="004A64D5">
        <w:rPr>
          <w:rFonts w:ascii="Arial Narrow" w:hAnsi="Arial Narrow" w:cs="Times New Roman"/>
          <w:sz w:val="24"/>
          <w:szCs w:val="24"/>
        </w:rPr>
        <w:t xml:space="preserve">.  It is used to avoid settling a dispute in court. The mediation process is informal and does not follow the rigid rules of evidence or procedure used in litigation.  The parties to the dispute are in control.  Ultimately, success depends upon the parties’ ability to reach an agreement.  The mediator stimulates discussion between the disputing parties to help the negotiation process and move the dispute </w:t>
      </w:r>
      <w:r w:rsidRPr="004A64D5">
        <w:rPr>
          <w:rFonts w:ascii="Arial Narrow" w:hAnsi="Arial Narrow" w:cs="Times New Roman"/>
          <w:sz w:val="24"/>
          <w:szCs w:val="24"/>
        </w:rPr>
        <w:lastRenderedPageBreak/>
        <w:t>toward a resolution.  Mediation is a non-binding process.  It does not restrict the ability to pursue the dispute further unless the parties reach an agreement and choose to be bound by the agreement’s terms.</w:t>
      </w:r>
    </w:p>
    <w:p w:rsidR="00ED261A" w:rsidRDefault="00ED261A" w:rsidP="00ED261A">
      <w:pPr>
        <w:jc w:val="both"/>
        <w:rPr>
          <w:rFonts w:ascii="Arial Narrow" w:hAnsi="Arial Narrow" w:cs="Times New Roman"/>
          <w:sz w:val="24"/>
          <w:szCs w:val="24"/>
        </w:rPr>
      </w:pPr>
      <w:r>
        <w:rPr>
          <w:rFonts w:ascii="Arial Narrow" w:hAnsi="Arial Narrow" w:cs="Times New Roman"/>
          <w:sz w:val="24"/>
          <w:szCs w:val="24"/>
        </w:rPr>
        <w:t>It can either be:</w:t>
      </w:r>
    </w:p>
    <w:p w:rsidR="00ED261A" w:rsidRDefault="00ED261A" w:rsidP="00ED261A">
      <w:pPr>
        <w:pStyle w:val="ListParagraph"/>
        <w:numPr>
          <w:ilvl w:val="0"/>
          <w:numId w:val="5"/>
        </w:numPr>
        <w:jc w:val="both"/>
        <w:rPr>
          <w:rFonts w:ascii="Arial Narrow" w:hAnsi="Arial Narrow" w:cs="Times New Roman"/>
          <w:sz w:val="24"/>
          <w:szCs w:val="24"/>
        </w:rPr>
      </w:pPr>
      <w:r>
        <w:rPr>
          <w:rFonts w:ascii="Arial Narrow" w:hAnsi="Arial Narrow" w:cs="Times New Roman"/>
          <w:sz w:val="24"/>
          <w:szCs w:val="24"/>
        </w:rPr>
        <w:t xml:space="preserve">Court </w:t>
      </w:r>
      <w:r w:rsidR="00B223A5">
        <w:rPr>
          <w:rFonts w:ascii="Arial Narrow" w:hAnsi="Arial Narrow" w:cs="Times New Roman"/>
          <w:sz w:val="24"/>
          <w:szCs w:val="24"/>
        </w:rPr>
        <w:t>mandated/</w:t>
      </w:r>
      <w:r>
        <w:rPr>
          <w:rFonts w:ascii="Arial Narrow" w:hAnsi="Arial Narrow" w:cs="Times New Roman"/>
          <w:sz w:val="24"/>
          <w:szCs w:val="24"/>
        </w:rPr>
        <w:t>assisted</w:t>
      </w:r>
      <w:r w:rsidR="00B223A5">
        <w:rPr>
          <w:rFonts w:ascii="Arial Narrow" w:hAnsi="Arial Narrow" w:cs="Times New Roman"/>
          <w:sz w:val="24"/>
          <w:szCs w:val="24"/>
        </w:rPr>
        <w:t>; or</w:t>
      </w:r>
    </w:p>
    <w:p w:rsidR="00D54AF9" w:rsidRDefault="00ED261A" w:rsidP="00D54AF9">
      <w:pPr>
        <w:pStyle w:val="ListParagraph"/>
        <w:numPr>
          <w:ilvl w:val="0"/>
          <w:numId w:val="5"/>
        </w:numPr>
        <w:jc w:val="both"/>
        <w:rPr>
          <w:rFonts w:ascii="Arial Narrow" w:hAnsi="Arial Narrow" w:cs="Times New Roman"/>
          <w:sz w:val="24"/>
          <w:szCs w:val="24"/>
        </w:rPr>
      </w:pPr>
      <w:r>
        <w:rPr>
          <w:rFonts w:ascii="Arial Narrow" w:hAnsi="Arial Narrow" w:cs="Times New Roman"/>
          <w:sz w:val="24"/>
          <w:szCs w:val="24"/>
        </w:rPr>
        <w:t>Voluntary</w:t>
      </w:r>
      <w:r w:rsidR="00B66956">
        <w:rPr>
          <w:rFonts w:ascii="Arial Narrow" w:hAnsi="Arial Narrow" w:cs="Times New Roman"/>
          <w:sz w:val="24"/>
          <w:szCs w:val="24"/>
        </w:rPr>
        <w:t>.</w:t>
      </w:r>
    </w:p>
    <w:p w:rsidR="004F6713" w:rsidRPr="00F24027" w:rsidRDefault="004F6713" w:rsidP="009B250D">
      <w:pPr>
        <w:jc w:val="both"/>
        <w:rPr>
          <w:rFonts w:ascii="Arial Narrow" w:hAnsi="Arial Narrow" w:cs="Times New Roman"/>
          <w:b/>
          <w:i/>
          <w:sz w:val="24"/>
          <w:szCs w:val="24"/>
          <w:u w:val="single"/>
        </w:rPr>
      </w:pPr>
      <w:r w:rsidRPr="00F24027">
        <w:rPr>
          <w:rFonts w:ascii="Arial Narrow" w:hAnsi="Arial Narrow" w:cs="Times New Roman"/>
          <w:b/>
          <w:i/>
          <w:sz w:val="24"/>
          <w:szCs w:val="24"/>
          <w:u w:val="single"/>
        </w:rPr>
        <w:t>The Con</w:t>
      </w:r>
      <w:r w:rsidR="001B5F87" w:rsidRPr="00F24027">
        <w:rPr>
          <w:rFonts w:ascii="Arial Narrow" w:hAnsi="Arial Narrow" w:cs="Times New Roman"/>
          <w:b/>
          <w:i/>
          <w:sz w:val="24"/>
          <w:szCs w:val="24"/>
          <w:u w:val="single"/>
        </w:rPr>
        <w:t>s</w:t>
      </w:r>
      <w:r w:rsidR="00F24027">
        <w:rPr>
          <w:rFonts w:ascii="Arial Narrow" w:hAnsi="Arial Narrow" w:cs="Times New Roman"/>
          <w:b/>
          <w:i/>
          <w:sz w:val="24"/>
          <w:szCs w:val="24"/>
          <w:u w:val="single"/>
        </w:rPr>
        <w:t>titution of Kenya</w:t>
      </w:r>
    </w:p>
    <w:p w:rsidR="009B250D" w:rsidRDefault="009B250D" w:rsidP="009B250D">
      <w:pPr>
        <w:jc w:val="both"/>
        <w:rPr>
          <w:rFonts w:ascii="Arial Narrow" w:hAnsi="Arial Narrow" w:cs="Times New Roman"/>
          <w:sz w:val="24"/>
          <w:szCs w:val="24"/>
        </w:rPr>
      </w:pPr>
      <w:r>
        <w:rPr>
          <w:rFonts w:ascii="Arial Narrow" w:hAnsi="Arial Narrow" w:cs="Times New Roman"/>
          <w:sz w:val="24"/>
          <w:szCs w:val="24"/>
        </w:rPr>
        <w:t xml:space="preserve">Article 159(2)(c) of </w:t>
      </w:r>
      <w:r>
        <w:rPr>
          <w:rFonts w:ascii="Arial Narrow" w:hAnsi="Arial Narrow" w:cs="Times New Roman"/>
          <w:i/>
          <w:sz w:val="24"/>
          <w:szCs w:val="24"/>
        </w:rPr>
        <w:t>The Constitu</w:t>
      </w:r>
      <w:r w:rsidR="00D911F6">
        <w:rPr>
          <w:rFonts w:ascii="Arial Narrow" w:hAnsi="Arial Narrow" w:cs="Times New Roman"/>
          <w:i/>
          <w:sz w:val="24"/>
          <w:szCs w:val="24"/>
        </w:rPr>
        <w:t>t</w:t>
      </w:r>
      <w:r>
        <w:rPr>
          <w:rFonts w:ascii="Arial Narrow" w:hAnsi="Arial Narrow" w:cs="Times New Roman"/>
          <w:i/>
          <w:sz w:val="24"/>
          <w:szCs w:val="24"/>
        </w:rPr>
        <w:t>ion</w:t>
      </w:r>
      <w:r>
        <w:rPr>
          <w:rFonts w:ascii="Arial Narrow" w:hAnsi="Arial Narrow" w:cs="Times New Roman"/>
          <w:sz w:val="24"/>
          <w:szCs w:val="24"/>
        </w:rPr>
        <w:t xml:space="preserve">- </w:t>
      </w:r>
      <w:r w:rsidR="00391394">
        <w:rPr>
          <w:rFonts w:ascii="Arial Narrow" w:hAnsi="Arial Narrow" w:cs="Times New Roman"/>
          <w:sz w:val="24"/>
          <w:szCs w:val="24"/>
        </w:rPr>
        <w:t>A</w:t>
      </w:r>
      <w:r w:rsidRPr="009B250D">
        <w:rPr>
          <w:rFonts w:ascii="Arial Narrow" w:hAnsi="Arial Narrow" w:cs="Times New Roman"/>
          <w:sz w:val="24"/>
          <w:szCs w:val="24"/>
        </w:rPr>
        <w:t>lternative forms of dispute resolution including reconciliation, mediation, arbitration and traditional dispute resolution mechanisms shall be promoted, subject to clause</w:t>
      </w:r>
      <w:r w:rsidR="00830691">
        <w:rPr>
          <w:rFonts w:ascii="Arial Narrow" w:hAnsi="Arial Narrow" w:cs="Times New Roman"/>
          <w:sz w:val="24"/>
          <w:szCs w:val="24"/>
        </w:rPr>
        <w:t xml:space="preserve"> 3.</w:t>
      </w:r>
    </w:p>
    <w:p w:rsidR="00830691" w:rsidRDefault="00830691" w:rsidP="009B250D">
      <w:pPr>
        <w:jc w:val="both"/>
        <w:rPr>
          <w:rFonts w:ascii="Arial Narrow" w:hAnsi="Arial Narrow" w:cs="Times New Roman"/>
          <w:sz w:val="24"/>
          <w:szCs w:val="24"/>
        </w:rPr>
      </w:pPr>
      <w:r>
        <w:rPr>
          <w:rFonts w:ascii="Arial Narrow" w:hAnsi="Arial Narrow" w:cs="Times New Roman"/>
          <w:i/>
          <w:sz w:val="24"/>
          <w:szCs w:val="24"/>
        </w:rPr>
        <w:t>Article 252(b)</w:t>
      </w:r>
      <w:r>
        <w:rPr>
          <w:rFonts w:ascii="Arial Narrow" w:hAnsi="Arial Narrow" w:cs="Times New Roman"/>
          <w:sz w:val="24"/>
          <w:szCs w:val="24"/>
        </w:rPr>
        <w:t xml:space="preserve"> – General functions and powers of Commissions</w:t>
      </w:r>
      <w:r w:rsidR="004F6713">
        <w:rPr>
          <w:rFonts w:ascii="Arial Narrow" w:hAnsi="Arial Narrow" w:cs="Times New Roman"/>
          <w:sz w:val="24"/>
          <w:szCs w:val="24"/>
        </w:rPr>
        <w:t xml:space="preserve"> (as provided for in </w:t>
      </w:r>
      <w:r w:rsidR="004F6713" w:rsidRPr="004F6713">
        <w:rPr>
          <w:rFonts w:ascii="Arial Narrow" w:hAnsi="Arial Narrow" w:cs="Times New Roman"/>
          <w:i/>
          <w:sz w:val="24"/>
          <w:szCs w:val="24"/>
        </w:rPr>
        <w:t>Article 248</w:t>
      </w:r>
      <w:r>
        <w:rPr>
          <w:rFonts w:ascii="Arial Narrow" w:hAnsi="Arial Narrow" w:cs="Times New Roman"/>
          <w:sz w:val="24"/>
          <w:szCs w:val="24"/>
        </w:rPr>
        <w:t xml:space="preserve"> include</w:t>
      </w:r>
      <w:r w:rsidR="00EF37F3">
        <w:rPr>
          <w:rFonts w:ascii="Arial Narrow" w:hAnsi="Arial Narrow" w:cs="Times New Roman"/>
          <w:sz w:val="24"/>
          <w:szCs w:val="24"/>
        </w:rPr>
        <w:t>……</w:t>
      </w:r>
      <w:proofErr w:type="gramStart"/>
      <w:r w:rsidR="00EF37F3">
        <w:rPr>
          <w:rFonts w:ascii="Arial Narrow" w:hAnsi="Arial Narrow" w:cs="Times New Roman"/>
          <w:sz w:val="24"/>
          <w:szCs w:val="24"/>
        </w:rPr>
        <w:t>..</w:t>
      </w:r>
      <w:r w:rsidR="00EF37F3" w:rsidRPr="00EF37F3">
        <w:rPr>
          <w:rFonts w:ascii="Arial Narrow" w:hAnsi="Arial Narrow" w:cs="Times New Roman"/>
          <w:sz w:val="24"/>
          <w:szCs w:val="24"/>
        </w:rPr>
        <w:t>(</w:t>
      </w:r>
      <w:proofErr w:type="gramEnd"/>
      <w:r w:rsidR="00EF37F3" w:rsidRPr="00EF37F3">
        <w:rPr>
          <w:rFonts w:ascii="Arial Narrow" w:hAnsi="Arial Narrow" w:cs="Times New Roman"/>
          <w:i/>
          <w:iCs/>
          <w:sz w:val="24"/>
          <w:szCs w:val="24"/>
        </w:rPr>
        <w:t>b</w:t>
      </w:r>
      <w:r w:rsidR="00EF37F3" w:rsidRPr="00EF37F3">
        <w:rPr>
          <w:rFonts w:ascii="Arial Narrow" w:hAnsi="Arial Narrow" w:cs="Times New Roman"/>
          <w:sz w:val="24"/>
          <w:szCs w:val="24"/>
        </w:rPr>
        <w:t xml:space="preserve">) </w:t>
      </w:r>
      <w:r w:rsidR="00EF37F3">
        <w:rPr>
          <w:rFonts w:ascii="Arial Narrow" w:hAnsi="Arial Narrow" w:cs="Times New Roman"/>
          <w:sz w:val="24"/>
          <w:szCs w:val="24"/>
        </w:rPr>
        <w:t>“</w:t>
      </w:r>
      <w:r w:rsidR="004F6713">
        <w:rPr>
          <w:rFonts w:ascii="Arial Narrow" w:hAnsi="Arial Narrow" w:cs="Times New Roman"/>
          <w:sz w:val="24"/>
          <w:szCs w:val="24"/>
        </w:rPr>
        <w:t>……</w:t>
      </w:r>
      <w:r w:rsidR="00EF37F3" w:rsidRPr="00EF37F3">
        <w:rPr>
          <w:rFonts w:ascii="Arial Narrow" w:hAnsi="Arial Narrow" w:cs="Times New Roman"/>
          <w:sz w:val="24"/>
          <w:szCs w:val="24"/>
        </w:rPr>
        <w:t xml:space="preserve"> the powers necessary for conciliation, mediation and negotiation</w:t>
      </w:r>
      <w:r w:rsidR="004F6713">
        <w:rPr>
          <w:rFonts w:ascii="Arial Narrow" w:hAnsi="Arial Narrow" w:cs="Times New Roman"/>
          <w:sz w:val="24"/>
          <w:szCs w:val="24"/>
        </w:rPr>
        <w:t>……..</w:t>
      </w:r>
      <w:r w:rsidR="00EF37F3">
        <w:rPr>
          <w:rFonts w:ascii="Arial Narrow" w:hAnsi="Arial Narrow" w:cs="Times New Roman"/>
          <w:sz w:val="24"/>
          <w:szCs w:val="24"/>
        </w:rPr>
        <w:t>.”</w:t>
      </w:r>
    </w:p>
    <w:p w:rsidR="001B5F87" w:rsidRDefault="00F24027" w:rsidP="009B250D">
      <w:pPr>
        <w:jc w:val="both"/>
        <w:rPr>
          <w:rFonts w:ascii="Arial Narrow" w:hAnsi="Arial Narrow" w:cs="Times New Roman"/>
          <w:sz w:val="24"/>
          <w:szCs w:val="24"/>
        </w:rPr>
      </w:pPr>
      <w:r w:rsidRPr="00F24027">
        <w:rPr>
          <w:rFonts w:ascii="Arial Narrow" w:hAnsi="Arial Narrow" w:cs="Times New Roman"/>
          <w:b/>
          <w:i/>
          <w:sz w:val="24"/>
          <w:szCs w:val="24"/>
          <w:u w:val="single"/>
        </w:rPr>
        <w:t xml:space="preserve">The </w:t>
      </w:r>
      <w:r w:rsidR="004F6713" w:rsidRPr="00F24027">
        <w:rPr>
          <w:rFonts w:ascii="Arial Narrow" w:hAnsi="Arial Narrow" w:cs="Times New Roman"/>
          <w:b/>
          <w:i/>
          <w:sz w:val="24"/>
          <w:szCs w:val="24"/>
          <w:u w:val="single"/>
        </w:rPr>
        <w:t>Civil Procedure Act</w:t>
      </w:r>
      <w:r w:rsidR="004F6713" w:rsidRPr="004F6713">
        <w:rPr>
          <w:rFonts w:ascii="Arial Narrow" w:hAnsi="Arial Narrow" w:cs="Times New Roman"/>
          <w:b/>
          <w:i/>
          <w:sz w:val="24"/>
          <w:szCs w:val="24"/>
        </w:rPr>
        <w:t xml:space="preserve"> </w:t>
      </w:r>
      <w:r w:rsidR="001B5F87">
        <w:rPr>
          <w:rFonts w:ascii="Arial Narrow" w:hAnsi="Arial Narrow" w:cs="Times New Roman"/>
          <w:b/>
          <w:i/>
          <w:sz w:val="24"/>
          <w:szCs w:val="24"/>
        </w:rPr>
        <w:t>–</w:t>
      </w:r>
      <w:r w:rsidR="004F6713">
        <w:rPr>
          <w:rFonts w:ascii="Arial Narrow" w:hAnsi="Arial Narrow" w:cs="Times New Roman"/>
          <w:sz w:val="24"/>
          <w:szCs w:val="24"/>
        </w:rPr>
        <w:t xml:space="preserve"> </w:t>
      </w:r>
      <w:r w:rsidR="001B5F87">
        <w:rPr>
          <w:rFonts w:ascii="Arial Narrow" w:hAnsi="Arial Narrow" w:cs="Times New Roman"/>
          <w:sz w:val="24"/>
          <w:szCs w:val="24"/>
        </w:rPr>
        <w:t xml:space="preserve">Gives Judges </w:t>
      </w:r>
      <w:proofErr w:type="gramStart"/>
      <w:r w:rsidR="00E90FBD">
        <w:rPr>
          <w:rFonts w:ascii="Arial Narrow" w:hAnsi="Arial Narrow" w:cs="Times New Roman"/>
          <w:sz w:val="24"/>
          <w:szCs w:val="24"/>
        </w:rPr>
        <w:t>opportunity</w:t>
      </w:r>
      <w:proofErr w:type="gramEnd"/>
      <w:r w:rsidR="001B5F87">
        <w:rPr>
          <w:rFonts w:ascii="Arial Narrow" w:hAnsi="Arial Narrow" w:cs="Times New Roman"/>
          <w:sz w:val="24"/>
          <w:szCs w:val="24"/>
        </w:rPr>
        <w:t xml:space="preserve"> to mediate</w:t>
      </w:r>
    </w:p>
    <w:p w:rsidR="004F6713" w:rsidRDefault="001B5F87" w:rsidP="009B250D">
      <w:pPr>
        <w:jc w:val="both"/>
        <w:rPr>
          <w:rFonts w:ascii="Arial Narrow" w:hAnsi="Arial Narrow" w:cs="Times New Roman"/>
          <w:sz w:val="24"/>
          <w:szCs w:val="24"/>
        </w:rPr>
      </w:pPr>
      <w:r>
        <w:rPr>
          <w:rFonts w:ascii="Arial Narrow" w:hAnsi="Arial Narrow" w:cs="Times New Roman"/>
          <w:i/>
          <w:sz w:val="24"/>
          <w:szCs w:val="24"/>
        </w:rPr>
        <w:t>Section 2</w:t>
      </w:r>
      <w:r>
        <w:rPr>
          <w:rFonts w:ascii="Arial Narrow" w:hAnsi="Arial Narrow" w:cs="Times New Roman"/>
          <w:sz w:val="24"/>
          <w:szCs w:val="24"/>
        </w:rPr>
        <w:t xml:space="preserve">: </w:t>
      </w:r>
    </w:p>
    <w:p w:rsidR="001B5F87" w:rsidRDefault="00E90FBD" w:rsidP="009B250D">
      <w:pPr>
        <w:jc w:val="both"/>
        <w:rPr>
          <w:rFonts w:ascii="Arial Narrow" w:hAnsi="Arial Narrow" w:cs="Times New Roman"/>
          <w:i/>
          <w:sz w:val="24"/>
          <w:szCs w:val="24"/>
        </w:rPr>
      </w:pPr>
      <w:r>
        <w:rPr>
          <w:rFonts w:ascii="Arial Narrow" w:hAnsi="Arial Narrow" w:cs="Times New Roman"/>
          <w:i/>
          <w:sz w:val="24"/>
          <w:szCs w:val="24"/>
        </w:rPr>
        <w:t>Section 59:</w:t>
      </w:r>
    </w:p>
    <w:p w:rsidR="00E90FBD" w:rsidRPr="001B5F87" w:rsidRDefault="00E90FBD" w:rsidP="009B250D">
      <w:pPr>
        <w:jc w:val="both"/>
        <w:rPr>
          <w:rFonts w:ascii="Arial Narrow" w:hAnsi="Arial Narrow" w:cs="Times New Roman"/>
          <w:i/>
          <w:sz w:val="24"/>
          <w:szCs w:val="24"/>
        </w:rPr>
      </w:pPr>
      <w:r>
        <w:rPr>
          <w:rFonts w:ascii="Arial Narrow" w:hAnsi="Arial Narrow" w:cs="Times New Roman"/>
          <w:i/>
          <w:sz w:val="24"/>
          <w:szCs w:val="24"/>
        </w:rPr>
        <w:t>Section 81:</w:t>
      </w:r>
    </w:p>
    <w:p w:rsidR="00D0465E" w:rsidRPr="00D0465E" w:rsidRDefault="00D0465E" w:rsidP="00D0465E">
      <w:pPr>
        <w:jc w:val="both"/>
        <w:rPr>
          <w:rFonts w:ascii="Arial Narrow" w:hAnsi="Arial Narrow" w:cs="Times New Roman"/>
          <w:sz w:val="24"/>
          <w:szCs w:val="24"/>
        </w:rPr>
      </w:pPr>
    </w:p>
    <w:sectPr w:rsidR="00D0465E" w:rsidRPr="00D0465E" w:rsidSect="00B223A5">
      <w:pgSz w:w="12240" w:h="15840"/>
      <w:pgMar w:top="108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74D7" w:rsidRDefault="00F574D7" w:rsidP="00D0465E">
      <w:pPr>
        <w:spacing w:after="0" w:line="240" w:lineRule="auto"/>
      </w:pPr>
      <w:r>
        <w:separator/>
      </w:r>
    </w:p>
  </w:endnote>
  <w:endnote w:type="continuationSeparator" w:id="0">
    <w:p w:rsidR="00F574D7" w:rsidRDefault="00F574D7" w:rsidP="00D046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74D7" w:rsidRDefault="00F574D7" w:rsidP="00D0465E">
      <w:pPr>
        <w:spacing w:after="0" w:line="240" w:lineRule="auto"/>
      </w:pPr>
      <w:r>
        <w:separator/>
      </w:r>
    </w:p>
  </w:footnote>
  <w:footnote w:type="continuationSeparator" w:id="0">
    <w:p w:rsidR="00F574D7" w:rsidRDefault="00F574D7" w:rsidP="00D0465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239BB"/>
    <w:multiLevelType w:val="hybridMultilevel"/>
    <w:tmpl w:val="CF988D16"/>
    <w:lvl w:ilvl="0" w:tplc="CE460E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77681"/>
    <w:multiLevelType w:val="hybridMultilevel"/>
    <w:tmpl w:val="F486825C"/>
    <w:lvl w:ilvl="0" w:tplc="CE460E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EB53675"/>
    <w:multiLevelType w:val="hybridMultilevel"/>
    <w:tmpl w:val="EF2E73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360BDB"/>
    <w:multiLevelType w:val="hybridMultilevel"/>
    <w:tmpl w:val="1560629A"/>
    <w:lvl w:ilvl="0" w:tplc="CE460E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AA76397"/>
    <w:multiLevelType w:val="hybridMultilevel"/>
    <w:tmpl w:val="DAD0F2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CBB"/>
    <w:rsid w:val="00007F94"/>
    <w:rsid w:val="000335F7"/>
    <w:rsid w:val="001B5F87"/>
    <w:rsid w:val="002931D8"/>
    <w:rsid w:val="002E1246"/>
    <w:rsid w:val="00391394"/>
    <w:rsid w:val="003F2011"/>
    <w:rsid w:val="0048720B"/>
    <w:rsid w:val="004A64D5"/>
    <w:rsid w:val="004F6713"/>
    <w:rsid w:val="006A5BC4"/>
    <w:rsid w:val="00830691"/>
    <w:rsid w:val="00930C01"/>
    <w:rsid w:val="00960E28"/>
    <w:rsid w:val="009A7E29"/>
    <w:rsid w:val="009B250D"/>
    <w:rsid w:val="00A82CBB"/>
    <w:rsid w:val="00B223A5"/>
    <w:rsid w:val="00B66956"/>
    <w:rsid w:val="00B94D8F"/>
    <w:rsid w:val="00C424C6"/>
    <w:rsid w:val="00CC5818"/>
    <w:rsid w:val="00D0465E"/>
    <w:rsid w:val="00D54AF9"/>
    <w:rsid w:val="00D911F6"/>
    <w:rsid w:val="00E90FBD"/>
    <w:rsid w:val="00ED261A"/>
    <w:rsid w:val="00ED2732"/>
    <w:rsid w:val="00EF37F3"/>
    <w:rsid w:val="00F24027"/>
    <w:rsid w:val="00F57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CBB"/>
    <w:pPr>
      <w:ind w:left="720"/>
      <w:contextualSpacing/>
    </w:pPr>
  </w:style>
  <w:style w:type="paragraph" w:styleId="FootnoteText">
    <w:name w:val="footnote text"/>
    <w:basedOn w:val="Normal"/>
    <w:link w:val="FootnoteTextChar"/>
    <w:uiPriority w:val="99"/>
    <w:semiHidden/>
    <w:unhideWhenUsed/>
    <w:rsid w:val="00D046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465E"/>
    <w:rPr>
      <w:sz w:val="20"/>
      <w:szCs w:val="20"/>
    </w:rPr>
  </w:style>
  <w:style w:type="character" w:styleId="FootnoteReference">
    <w:name w:val="footnote reference"/>
    <w:basedOn w:val="DefaultParagraphFont"/>
    <w:uiPriority w:val="99"/>
    <w:semiHidden/>
    <w:unhideWhenUsed/>
    <w:rsid w:val="00D0465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2CBB"/>
    <w:pPr>
      <w:ind w:left="720"/>
      <w:contextualSpacing/>
    </w:pPr>
  </w:style>
  <w:style w:type="paragraph" w:styleId="FootnoteText">
    <w:name w:val="footnote text"/>
    <w:basedOn w:val="Normal"/>
    <w:link w:val="FootnoteTextChar"/>
    <w:uiPriority w:val="99"/>
    <w:semiHidden/>
    <w:unhideWhenUsed/>
    <w:rsid w:val="00D0465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0465E"/>
    <w:rPr>
      <w:sz w:val="20"/>
      <w:szCs w:val="20"/>
    </w:rPr>
  </w:style>
  <w:style w:type="character" w:styleId="FootnoteReference">
    <w:name w:val="footnote reference"/>
    <w:basedOn w:val="DefaultParagraphFont"/>
    <w:uiPriority w:val="99"/>
    <w:semiHidden/>
    <w:unhideWhenUsed/>
    <w:rsid w:val="00D046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6E923B-6928-4B76-8769-297EB47BD5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450</Words>
  <Characters>2440</Characters>
  <Application>Microsoft Office Word</Application>
  <DocSecurity>0</DocSecurity>
  <Lines>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dc:creator>
  <cp:lastModifiedBy>Steve</cp:lastModifiedBy>
  <cp:revision>24</cp:revision>
  <dcterms:created xsi:type="dcterms:W3CDTF">2013-10-16T06:39:00Z</dcterms:created>
  <dcterms:modified xsi:type="dcterms:W3CDTF">2013-10-16T07:41:00Z</dcterms:modified>
</cp:coreProperties>
</file>