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3646" w:rsidRDefault="00A13646" w:rsidP="00AA1422">
      <w:pPr>
        <w:jc w:val="both"/>
        <w:rPr>
          <w:rFonts w:ascii="Times New Roman" w:hAnsi="Times New Roman" w:cs="Times New Roman"/>
          <w:b/>
          <w:sz w:val="24"/>
          <w:szCs w:val="24"/>
        </w:rPr>
      </w:pPr>
      <w:r>
        <w:rPr>
          <w:rFonts w:ascii="Times New Roman" w:hAnsi="Times New Roman" w:cs="Times New Roman"/>
          <w:b/>
          <w:sz w:val="24"/>
          <w:szCs w:val="24"/>
        </w:rPr>
        <w:t xml:space="preserve"> </w:t>
      </w:r>
      <w:r w:rsidRPr="00A13646">
        <w:rPr>
          <w:rFonts w:ascii="Times New Roman" w:hAnsi="Times New Roman" w:cs="Times New Roman"/>
          <w:b/>
          <w:sz w:val="24"/>
          <w:szCs w:val="24"/>
          <w:u w:val="single"/>
        </w:rPr>
        <w:t>ARBITRATION</w:t>
      </w:r>
    </w:p>
    <w:p w:rsidR="00AA1422" w:rsidRPr="00AA1422" w:rsidRDefault="00AA1422" w:rsidP="00AA1422">
      <w:pPr>
        <w:jc w:val="both"/>
        <w:rPr>
          <w:rFonts w:ascii="Times New Roman" w:hAnsi="Times New Roman" w:cs="Times New Roman"/>
          <w:b/>
          <w:sz w:val="24"/>
          <w:szCs w:val="24"/>
        </w:rPr>
      </w:pPr>
      <w:r w:rsidRPr="00AA1422">
        <w:rPr>
          <w:rFonts w:ascii="Times New Roman" w:hAnsi="Times New Roman" w:cs="Times New Roman"/>
          <w:b/>
          <w:sz w:val="24"/>
          <w:szCs w:val="24"/>
        </w:rPr>
        <w:t>INTRODUCTION</w:t>
      </w:r>
      <w:r>
        <w:rPr>
          <w:rFonts w:ascii="Times New Roman" w:hAnsi="Times New Roman" w:cs="Times New Roman"/>
          <w:b/>
          <w:sz w:val="24"/>
          <w:szCs w:val="24"/>
        </w:rPr>
        <w:t>:</w:t>
      </w:r>
      <w:r w:rsidRPr="00AA1422">
        <w:rPr>
          <w:rFonts w:ascii="Times New Roman" w:hAnsi="Times New Roman" w:cs="Times New Roman"/>
          <w:b/>
          <w:sz w:val="24"/>
          <w:szCs w:val="24"/>
        </w:rPr>
        <w:t xml:space="preserve"> (definition, characteristics, advantages and disadvantages).</w:t>
      </w:r>
    </w:p>
    <w:p w:rsidR="00AA5FFC" w:rsidRDefault="00AA1422" w:rsidP="00AA5FFC">
      <w:pPr>
        <w:jc w:val="both"/>
        <w:rPr>
          <w:rFonts w:ascii="Times New Roman" w:eastAsia="Times New Roman" w:hAnsi="Times New Roman" w:cs="Times New Roman"/>
          <w:sz w:val="24"/>
          <w:szCs w:val="24"/>
        </w:rPr>
      </w:pPr>
      <w:r w:rsidRPr="00AA1422">
        <w:rPr>
          <w:rFonts w:ascii="Times New Roman" w:hAnsi="Times New Roman" w:cs="Times New Roman"/>
          <w:b/>
          <w:sz w:val="24"/>
          <w:szCs w:val="24"/>
        </w:rPr>
        <w:t>Arbitration</w:t>
      </w:r>
      <w:r w:rsidRPr="00AA1422">
        <w:rPr>
          <w:rFonts w:ascii="Times New Roman" w:eastAsia="Times New Roman" w:hAnsi="Times New Roman" w:cs="Times New Roman"/>
          <w:sz w:val="24"/>
          <w:szCs w:val="24"/>
        </w:rPr>
        <w:br/>
        <w:t xml:space="preserve">Arbitration in Kenya is governed by the Arbitration Act 1995, the Civil Procedure Act (Cap 21), </w:t>
      </w:r>
      <w:r w:rsidRPr="00A13646">
        <w:rPr>
          <w:rFonts w:ascii="Times New Roman" w:eastAsia="Times New Roman" w:hAnsi="Times New Roman" w:cs="Times New Roman"/>
          <w:sz w:val="24"/>
          <w:szCs w:val="24"/>
        </w:rPr>
        <w:t>and the rules thereto. Section 3(1) of the Arbitration Act defines 'arbitration' as “Any arbitration, whether or not administered by a permanent arbitral institution, it’s a written agreement to refer</w:t>
      </w:r>
      <w:r w:rsidRPr="00AA1422">
        <w:rPr>
          <w:rFonts w:ascii="Times New Roman" w:eastAsia="Times New Roman" w:hAnsi="Times New Roman" w:cs="Times New Roman"/>
          <w:sz w:val="24"/>
          <w:szCs w:val="24"/>
        </w:rPr>
        <w:t xml:space="preserve"> future differences to an arbitrator, whether an arbitrator is named or not it’s an agreement by the parties to submit to arbitration all or certain disputes which have arisen or may arise between them in respect of a defined legal relationship whether contractual or not.” Further, the section </w:t>
      </w:r>
      <w:r w:rsidRPr="00A13646">
        <w:rPr>
          <w:rFonts w:ascii="Times New Roman" w:eastAsia="Times New Roman" w:hAnsi="Times New Roman" w:cs="Times New Roman"/>
          <w:sz w:val="24"/>
          <w:szCs w:val="24"/>
        </w:rPr>
        <w:t>defines an 'arbitral tribunal' as a sole arbitrator or a panel of arbitrators.</w:t>
      </w:r>
    </w:p>
    <w:p w:rsidR="008209B6" w:rsidRPr="00AA1422" w:rsidRDefault="008209B6" w:rsidP="008209B6">
      <w:pPr>
        <w:spacing w:after="0" w:line="240" w:lineRule="auto"/>
        <w:jc w:val="both"/>
        <w:rPr>
          <w:rFonts w:ascii="Times New Roman" w:eastAsia="Times New Roman" w:hAnsi="Times New Roman" w:cs="Times New Roman"/>
          <w:sz w:val="24"/>
          <w:szCs w:val="24"/>
        </w:rPr>
      </w:pPr>
      <w:r w:rsidRPr="00AA1422">
        <w:rPr>
          <w:rFonts w:ascii="Times New Roman" w:eastAsia="Times New Roman" w:hAnsi="Times New Roman" w:cs="Times New Roman"/>
          <w:sz w:val="24"/>
          <w:szCs w:val="24"/>
        </w:rPr>
        <w:t>An Arbitration agreement is in writing if signed by parties or involves an exchange of letters, telex, telegram, facsimile, electronic mail or other telecommunication means providing a record of the agreement.</w:t>
      </w:r>
      <w:r w:rsidRPr="00AA1422">
        <w:rPr>
          <w:rStyle w:val="FootnoteReference"/>
          <w:rFonts w:ascii="Times New Roman" w:eastAsia="Times New Roman" w:hAnsi="Times New Roman" w:cs="Times New Roman"/>
          <w:sz w:val="24"/>
          <w:szCs w:val="24"/>
        </w:rPr>
        <w:footnoteReference w:id="1"/>
      </w:r>
    </w:p>
    <w:p w:rsidR="008209B6" w:rsidRDefault="008209B6" w:rsidP="00AA5FFC">
      <w:pPr>
        <w:spacing w:after="0" w:line="240" w:lineRule="auto"/>
        <w:jc w:val="both"/>
        <w:rPr>
          <w:rFonts w:ascii="Times New Roman" w:hAnsi="Times New Roman" w:cs="Times New Roman"/>
          <w:b/>
          <w:sz w:val="24"/>
          <w:szCs w:val="24"/>
        </w:rPr>
      </w:pPr>
    </w:p>
    <w:p w:rsidR="00AA5FFC" w:rsidRPr="00AA1422" w:rsidRDefault="00AA5FFC" w:rsidP="00AA5FFC">
      <w:pPr>
        <w:spacing w:after="0" w:line="240" w:lineRule="auto"/>
        <w:jc w:val="both"/>
        <w:rPr>
          <w:rFonts w:ascii="Times New Roman" w:eastAsia="Times New Roman" w:hAnsi="Times New Roman" w:cs="Times New Roman"/>
          <w:sz w:val="24"/>
          <w:szCs w:val="24"/>
        </w:rPr>
      </w:pPr>
      <w:r w:rsidRPr="00AA1422">
        <w:rPr>
          <w:rFonts w:ascii="Times New Roman" w:eastAsia="Times New Roman" w:hAnsi="Times New Roman" w:cs="Times New Roman"/>
          <w:sz w:val="24"/>
          <w:szCs w:val="24"/>
        </w:rPr>
        <w:t xml:space="preserve">According to Lord Justice Raymond,” An Arbitrator is a private extraordinary judge between parties chosen by their mutual consent to determine controversies between them, and arbitrators </w:t>
      </w:r>
      <w:proofErr w:type="gramStart"/>
      <w:r w:rsidRPr="00AA1422">
        <w:rPr>
          <w:rFonts w:ascii="Times New Roman" w:eastAsia="Times New Roman" w:hAnsi="Times New Roman" w:cs="Times New Roman"/>
          <w:sz w:val="24"/>
          <w:szCs w:val="24"/>
        </w:rPr>
        <w:t>are</w:t>
      </w:r>
      <w:proofErr w:type="gramEnd"/>
      <w:r w:rsidRPr="00AA1422">
        <w:rPr>
          <w:rFonts w:ascii="Times New Roman" w:eastAsia="Times New Roman" w:hAnsi="Times New Roman" w:cs="Times New Roman"/>
          <w:sz w:val="24"/>
          <w:szCs w:val="24"/>
        </w:rPr>
        <w:t xml:space="preserve"> so called because they have arbitrary powers; for if they observe the submission and keep within their due bounds, their sentences are definite for which there lays no appeal.” </w:t>
      </w:r>
      <w:r w:rsidRPr="00AA1422">
        <w:rPr>
          <w:rStyle w:val="FootnoteReference"/>
          <w:rFonts w:ascii="Times New Roman" w:eastAsia="Times New Roman" w:hAnsi="Times New Roman" w:cs="Times New Roman"/>
          <w:sz w:val="24"/>
          <w:szCs w:val="24"/>
        </w:rPr>
        <w:footnoteReference w:id="2"/>
      </w:r>
    </w:p>
    <w:p w:rsidR="00AA5FFC" w:rsidRPr="00AA1422" w:rsidRDefault="00AA5FFC" w:rsidP="00AA5FFC">
      <w:pPr>
        <w:spacing w:after="0" w:line="240" w:lineRule="auto"/>
        <w:jc w:val="both"/>
        <w:rPr>
          <w:rFonts w:ascii="Times New Roman" w:eastAsia="Times New Roman" w:hAnsi="Times New Roman" w:cs="Times New Roman"/>
          <w:sz w:val="24"/>
          <w:szCs w:val="24"/>
        </w:rPr>
      </w:pPr>
      <w:r w:rsidRPr="00AA1422">
        <w:rPr>
          <w:rFonts w:ascii="Times New Roman" w:eastAsia="Times New Roman" w:hAnsi="Times New Roman" w:cs="Times New Roman"/>
          <w:sz w:val="24"/>
          <w:szCs w:val="24"/>
        </w:rPr>
        <w:t>An Arbitrator is also def</w:t>
      </w:r>
      <w:r w:rsidR="00DB5305">
        <w:rPr>
          <w:rFonts w:ascii="Times New Roman" w:eastAsia="Times New Roman" w:hAnsi="Times New Roman" w:cs="Times New Roman"/>
          <w:sz w:val="24"/>
          <w:szCs w:val="24"/>
        </w:rPr>
        <w:t>ined as: A</w:t>
      </w:r>
      <w:r w:rsidRPr="00AA1422">
        <w:rPr>
          <w:rFonts w:ascii="Times New Roman" w:eastAsia="Times New Roman" w:hAnsi="Times New Roman" w:cs="Times New Roman"/>
          <w:sz w:val="24"/>
          <w:szCs w:val="24"/>
        </w:rPr>
        <w:t xml:space="preserve"> person appointed by two parties to settle a conflict, arbitrator, and decide by arbitration, judge bet</w:t>
      </w:r>
      <w:r>
        <w:rPr>
          <w:rFonts w:ascii="Times New Roman" w:eastAsia="Times New Roman" w:hAnsi="Times New Roman" w:cs="Times New Roman"/>
          <w:sz w:val="24"/>
          <w:szCs w:val="24"/>
        </w:rPr>
        <w:t>ween two parties to a conflict</w:t>
      </w:r>
      <w:r w:rsidRPr="00AA1422">
        <w:rPr>
          <w:rFonts w:ascii="Times New Roman" w:eastAsia="Times New Roman" w:hAnsi="Times New Roman" w:cs="Times New Roman"/>
          <w:sz w:val="24"/>
          <w:szCs w:val="24"/>
        </w:rPr>
        <w:t xml:space="preserve"> usually at the request of two contracting parties).</w:t>
      </w:r>
      <w:r w:rsidRPr="00AA1422">
        <w:rPr>
          <w:rStyle w:val="FootnoteReference"/>
          <w:rFonts w:ascii="Times New Roman" w:eastAsia="Times New Roman" w:hAnsi="Times New Roman" w:cs="Times New Roman"/>
          <w:sz w:val="24"/>
          <w:szCs w:val="24"/>
        </w:rPr>
        <w:footnoteReference w:id="3"/>
      </w:r>
    </w:p>
    <w:p w:rsidR="00AA1422" w:rsidRPr="00AA1422" w:rsidRDefault="00AA1422" w:rsidP="00AA1422">
      <w:pPr>
        <w:spacing w:before="100" w:beforeAutospacing="1" w:after="100" w:afterAutospacing="1" w:line="240" w:lineRule="auto"/>
        <w:jc w:val="both"/>
        <w:rPr>
          <w:rFonts w:ascii="Times New Roman" w:eastAsia="Times New Roman" w:hAnsi="Times New Roman" w:cs="Times New Roman"/>
          <w:sz w:val="24"/>
          <w:szCs w:val="24"/>
        </w:rPr>
      </w:pPr>
      <w:r w:rsidRPr="00AA1422">
        <w:rPr>
          <w:rFonts w:ascii="Times New Roman" w:eastAsia="Times New Roman" w:hAnsi="Times New Roman" w:cs="Times New Roman"/>
          <w:sz w:val="24"/>
          <w:szCs w:val="24"/>
        </w:rPr>
        <w:t>A dispute may be referred to arbitration in any of the following three ways;</w:t>
      </w:r>
    </w:p>
    <w:p w:rsidR="00AA1422" w:rsidRPr="00AA1422" w:rsidRDefault="00AA1422" w:rsidP="00AA1422">
      <w:pPr>
        <w:pStyle w:val="ListParagraph"/>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AA1422">
        <w:rPr>
          <w:rFonts w:ascii="Times New Roman" w:eastAsia="Times New Roman" w:hAnsi="Times New Roman" w:cs="Times New Roman"/>
          <w:b/>
          <w:sz w:val="24"/>
          <w:szCs w:val="24"/>
        </w:rPr>
        <w:t>By order of the court</w:t>
      </w:r>
      <w:r w:rsidRPr="00AA1422">
        <w:rPr>
          <w:rFonts w:ascii="Times New Roman" w:eastAsia="Times New Roman" w:hAnsi="Times New Roman" w:cs="Times New Roman"/>
          <w:sz w:val="24"/>
          <w:szCs w:val="24"/>
        </w:rPr>
        <w:t>. A court may refer a specific issue or the whole case before it which requires specialized technical, scientific or other attention however the parties must consent to the reference.</w:t>
      </w:r>
    </w:p>
    <w:p w:rsidR="00AA1422" w:rsidRPr="00AA1422" w:rsidRDefault="00AA1422" w:rsidP="00AA1422">
      <w:pPr>
        <w:pStyle w:val="ListParagraph"/>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AA1422">
        <w:rPr>
          <w:rFonts w:ascii="Times New Roman" w:eastAsia="Times New Roman" w:hAnsi="Times New Roman" w:cs="Times New Roman"/>
          <w:b/>
          <w:sz w:val="24"/>
          <w:szCs w:val="24"/>
        </w:rPr>
        <w:t>By statute</w:t>
      </w:r>
      <w:r w:rsidRPr="00AA1422">
        <w:rPr>
          <w:rFonts w:ascii="Times New Roman" w:eastAsia="Times New Roman" w:hAnsi="Times New Roman" w:cs="Times New Roman"/>
          <w:sz w:val="24"/>
          <w:szCs w:val="24"/>
        </w:rPr>
        <w:t>: Certain Acts of Parliament provide that parties should refer disputes arising under those statutes to arbitration.</w:t>
      </w:r>
    </w:p>
    <w:p w:rsidR="00AA1422" w:rsidRPr="00AA1422" w:rsidRDefault="00AA1422" w:rsidP="00AA1422">
      <w:pPr>
        <w:pStyle w:val="ListParagraph"/>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AA1422">
        <w:rPr>
          <w:rFonts w:ascii="Times New Roman" w:eastAsia="Times New Roman" w:hAnsi="Times New Roman" w:cs="Times New Roman"/>
          <w:b/>
          <w:sz w:val="24"/>
          <w:szCs w:val="24"/>
        </w:rPr>
        <w:t>By consent of the parties</w:t>
      </w:r>
      <w:r w:rsidRPr="00AA1422">
        <w:rPr>
          <w:rFonts w:ascii="Times New Roman" w:eastAsia="Times New Roman" w:hAnsi="Times New Roman" w:cs="Times New Roman"/>
          <w:sz w:val="24"/>
          <w:szCs w:val="24"/>
        </w:rPr>
        <w:t>. Parties my by their consent submit to arbitration any matter to which they are disputing.</w:t>
      </w:r>
    </w:p>
    <w:p w:rsidR="00AA1422" w:rsidRPr="00AA1422" w:rsidRDefault="00AA1422" w:rsidP="00AA1422">
      <w:pPr>
        <w:spacing w:before="100" w:beforeAutospacing="1" w:after="100" w:afterAutospacing="1" w:line="240" w:lineRule="auto"/>
        <w:jc w:val="both"/>
        <w:rPr>
          <w:rFonts w:ascii="Times New Roman" w:eastAsia="Times New Roman" w:hAnsi="Times New Roman" w:cs="Times New Roman"/>
          <w:sz w:val="24"/>
          <w:szCs w:val="24"/>
        </w:rPr>
      </w:pPr>
      <w:r w:rsidRPr="00AA1422">
        <w:rPr>
          <w:rFonts w:ascii="Times New Roman" w:eastAsia="Times New Roman" w:hAnsi="Times New Roman" w:cs="Times New Roman"/>
          <w:sz w:val="24"/>
          <w:szCs w:val="24"/>
        </w:rPr>
        <w:t>No party can bring an action in a court of law pertaining to those matters referred to arbitration</w:t>
      </w:r>
      <w:r w:rsidR="00A20686">
        <w:rPr>
          <w:rFonts w:ascii="Times New Roman" w:eastAsia="Times New Roman" w:hAnsi="Times New Roman" w:cs="Times New Roman"/>
          <w:sz w:val="24"/>
          <w:szCs w:val="24"/>
        </w:rPr>
        <w:t xml:space="preserve"> in the agreement</w:t>
      </w:r>
      <w:r w:rsidRPr="00AA1422">
        <w:rPr>
          <w:rFonts w:ascii="Times New Roman" w:eastAsia="Times New Roman" w:hAnsi="Times New Roman" w:cs="Times New Roman"/>
          <w:sz w:val="24"/>
          <w:szCs w:val="24"/>
        </w:rPr>
        <w:t xml:space="preserve">. If any of the parties disregards the arbitration agreement and commences legal </w:t>
      </w:r>
      <w:r w:rsidRPr="00A13646">
        <w:rPr>
          <w:rFonts w:ascii="Times New Roman" w:eastAsia="Times New Roman" w:hAnsi="Times New Roman" w:cs="Times New Roman"/>
          <w:sz w:val="24"/>
          <w:szCs w:val="24"/>
        </w:rPr>
        <w:t>proceedings, the other party can apply for stay of proceedings.</w:t>
      </w:r>
      <w:r w:rsidRPr="00A13646">
        <w:rPr>
          <w:rStyle w:val="FootnoteReference"/>
          <w:rFonts w:ascii="Times New Roman" w:eastAsia="Times New Roman" w:hAnsi="Times New Roman" w:cs="Times New Roman"/>
          <w:sz w:val="24"/>
          <w:szCs w:val="24"/>
        </w:rPr>
        <w:footnoteReference w:id="4"/>
      </w:r>
    </w:p>
    <w:p w:rsidR="00AA1422" w:rsidRPr="00AA1422" w:rsidRDefault="00AA1422" w:rsidP="00AA1422">
      <w:pPr>
        <w:shd w:val="clear" w:color="auto" w:fill="FFFFFF"/>
        <w:jc w:val="both"/>
        <w:rPr>
          <w:rFonts w:ascii="Times New Roman" w:hAnsi="Times New Roman" w:cs="Times New Roman"/>
          <w:sz w:val="24"/>
          <w:szCs w:val="24"/>
          <w:lang w:eastAsia="zh-CN"/>
        </w:rPr>
      </w:pPr>
      <w:r w:rsidRPr="00AA1422">
        <w:rPr>
          <w:rFonts w:ascii="Times New Roman" w:hAnsi="Times New Roman" w:cs="Times New Roman"/>
          <w:sz w:val="24"/>
          <w:szCs w:val="24"/>
          <w:lang w:eastAsia="zh-CN"/>
        </w:rPr>
        <w:lastRenderedPageBreak/>
        <w:t xml:space="preserve">Parties may select certain type disputes that would arise under that agreement and decide that they are the only two </w:t>
      </w:r>
      <w:r w:rsidR="00A20686">
        <w:rPr>
          <w:rFonts w:ascii="Times New Roman" w:hAnsi="Times New Roman" w:cs="Times New Roman"/>
          <w:sz w:val="24"/>
          <w:szCs w:val="24"/>
          <w:lang w:eastAsia="zh-CN"/>
        </w:rPr>
        <w:t>who</w:t>
      </w:r>
      <w:r w:rsidRPr="00AA1422">
        <w:rPr>
          <w:rFonts w:ascii="Times New Roman" w:hAnsi="Times New Roman" w:cs="Times New Roman"/>
          <w:sz w:val="24"/>
          <w:szCs w:val="24"/>
          <w:lang w:eastAsia="zh-CN"/>
        </w:rPr>
        <w:t xml:space="preserve"> would go to arbitration if </w:t>
      </w:r>
      <w:r w:rsidR="00A20686">
        <w:rPr>
          <w:rFonts w:ascii="Times New Roman" w:hAnsi="Times New Roman" w:cs="Times New Roman"/>
          <w:sz w:val="24"/>
          <w:szCs w:val="24"/>
          <w:lang w:eastAsia="zh-CN"/>
        </w:rPr>
        <w:t>the disputes</w:t>
      </w:r>
      <w:r w:rsidRPr="00AA1422">
        <w:rPr>
          <w:rFonts w:ascii="Times New Roman" w:hAnsi="Times New Roman" w:cs="Times New Roman"/>
          <w:sz w:val="24"/>
          <w:szCs w:val="24"/>
          <w:lang w:eastAsia="zh-CN"/>
        </w:rPr>
        <w:t xml:space="preserve"> arose. Parties are at liberty to select certain disputes and agree that those should go to arbitration while others may remain for determination by the courts.</w:t>
      </w:r>
    </w:p>
    <w:p w:rsidR="00AA1422" w:rsidRPr="00A20686" w:rsidRDefault="00A20686" w:rsidP="00AA1422">
      <w:pPr>
        <w:shd w:val="clear" w:color="auto" w:fill="FFFFFF"/>
        <w:jc w:val="both"/>
        <w:rPr>
          <w:rFonts w:ascii="Times New Roman" w:hAnsi="Times New Roman" w:cs="Times New Roman"/>
          <w:sz w:val="24"/>
          <w:szCs w:val="24"/>
        </w:rPr>
      </w:pPr>
      <w:r>
        <w:rPr>
          <w:rFonts w:ascii="Times New Roman" w:hAnsi="Times New Roman" w:cs="Times New Roman"/>
          <w:sz w:val="24"/>
          <w:szCs w:val="24"/>
          <w:lang w:eastAsia="zh-CN"/>
        </w:rPr>
        <w:t>The formal requirem</w:t>
      </w:r>
      <w:r w:rsidR="00AA1422" w:rsidRPr="00AA1422">
        <w:rPr>
          <w:rFonts w:ascii="Times New Roman" w:hAnsi="Times New Roman" w:cs="Times New Roman"/>
          <w:sz w:val="24"/>
          <w:szCs w:val="24"/>
          <w:lang w:eastAsia="zh-CN"/>
        </w:rPr>
        <w:t xml:space="preserve">ents under the Arbitration Act are set out under Section 4 of the Arbitration Act and the first thing the statute provides for is that an arbitration agreement may be in the form of an </w:t>
      </w:r>
      <w:r w:rsidR="00AA1422" w:rsidRPr="00A20686">
        <w:rPr>
          <w:rFonts w:ascii="Times New Roman" w:hAnsi="Times New Roman" w:cs="Times New Roman"/>
          <w:b/>
          <w:bCs/>
          <w:iCs/>
          <w:sz w:val="24"/>
          <w:szCs w:val="24"/>
          <w:lang w:eastAsia="zh-CN"/>
        </w:rPr>
        <w:t>arbitration clause in a contract</w:t>
      </w:r>
      <w:r w:rsidR="00AA1422" w:rsidRPr="00AA1422">
        <w:rPr>
          <w:rFonts w:ascii="Times New Roman" w:hAnsi="Times New Roman" w:cs="Times New Roman"/>
          <w:sz w:val="24"/>
          <w:szCs w:val="24"/>
          <w:lang w:eastAsia="zh-CN"/>
        </w:rPr>
        <w:t xml:space="preserve"> or it may be in the form of a </w:t>
      </w:r>
      <w:r w:rsidR="00AA1422" w:rsidRPr="00A20686">
        <w:rPr>
          <w:rFonts w:ascii="Times New Roman" w:hAnsi="Times New Roman" w:cs="Times New Roman"/>
          <w:b/>
          <w:bCs/>
          <w:iCs/>
          <w:sz w:val="24"/>
          <w:szCs w:val="24"/>
          <w:lang w:eastAsia="zh-CN"/>
        </w:rPr>
        <w:t>separate agreement all together</w:t>
      </w:r>
    </w:p>
    <w:p w:rsidR="00AA1422" w:rsidRPr="00AA1422" w:rsidRDefault="00AA1422" w:rsidP="00AA1422">
      <w:pPr>
        <w:spacing w:before="100" w:beforeAutospacing="1" w:after="100" w:afterAutospacing="1" w:line="240" w:lineRule="auto"/>
        <w:jc w:val="both"/>
        <w:rPr>
          <w:rFonts w:ascii="Times New Roman" w:eastAsia="Times New Roman" w:hAnsi="Times New Roman" w:cs="Times New Roman"/>
          <w:b/>
          <w:sz w:val="24"/>
          <w:szCs w:val="24"/>
        </w:rPr>
      </w:pPr>
      <w:r w:rsidRPr="00AA1422">
        <w:rPr>
          <w:rFonts w:ascii="Times New Roman" w:eastAsia="Times New Roman" w:hAnsi="Times New Roman" w:cs="Times New Roman"/>
          <w:b/>
          <w:sz w:val="24"/>
          <w:szCs w:val="24"/>
        </w:rPr>
        <w:t>DESCRIPTION</w:t>
      </w:r>
      <w:r>
        <w:rPr>
          <w:rFonts w:ascii="Times New Roman" w:eastAsia="Times New Roman" w:hAnsi="Times New Roman" w:cs="Times New Roman"/>
          <w:b/>
          <w:sz w:val="24"/>
          <w:szCs w:val="24"/>
        </w:rPr>
        <w:t xml:space="preserve"> OF ARBITRAL PROCEEDINGS</w:t>
      </w:r>
    </w:p>
    <w:p w:rsidR="008F7F46" w:rsidRDefault="008F7F46" w:rsidP="008F7F46">
      <w:pPr>
        <w:spacing w:before="100" w:beforeAutospacing="1" w:after="100" w:afterAutospacing="1" w:line="240" w:lineRule="auto"/>
        <w:jc w:val="both"/>
        <w:rPr>
          <w:rFonts w:ascii="Times New Roman" w:eastAsia="Times New Roman" w:hAnsi="Times New Roman" w:cs="Times New Roman"/>
          <w:sz w:val="24"/>
          <w:szCs w:val="24"/>
        </w:rPr>
      </w:pPr>
      <w:r w:rsidRPr="00AA1422">
        <w:rPr>
          <w:rFonts w:ascii="Times New Roman" w:eastAsia="Times New Roman" w:hAnsi="Times New Roman" w:cs="Times New Roman"/>
          <w:sz w:val="24"/>
          <w:szCs w:val="24"/>
        </w:rPr>
        <w:t>Commencement of the Arbitral proceedings happens, unless the parties agree, on the date on which a request for the dispute to be referred to arbitration is received by the respondent.</w:t>
      </w:r>
    </w:p>
    <w:p w:rsidR="00AA1422" w:rsidRPr="00AA1422" w:rsidRDefault="00AA1422" w:rsidP="00DB5305">
      <w:pPr>
        <w:spacing w:after="0" w:line="240" w:lineRule="auto"/>
        <w:jc w:val="both"/>
        <w:rPr>
          <w:rFonts w:ascii="Times New Roman" w:eastAsia="Times New Roman" w:hAnsi="Times New Roman" w:cs="Times New Roman"/>
          <w:sz w:val="24"/>
          <w:szCs w:val="24"/>
        </w:rPr>
      </w:pPr>
      <w:r w:rsidRPr="00DB5305">
        <w:rPr>
          <w:rFonts w:ascii="Times New Roman" w:eastAsia="Times New Roman" w:hAnsi="Times New Roman" w:cs="Times New Roman"/>
          <w:sz w:val="24"/>
          <w:szCs w:val="24"/>
        </w:rPr>
        <w:t>The parties</w:t>
      </w:r>
      <w:r w:rsidR="00DB5305" w:rsidRPr="00DB5305">
        <w:rPr>
          <w:rFonts w:ascii="Times New Roman" w:eastAsia="Times New Roman" w:hAnsi="Times New Roman" w:cs="Times New Roman"/>
          <w:sz w:val="24"/>
          <w:szCs w:val="24"/>
        </w:rPr>
        <w:t xml:space="preserve"> have the power to determine the rules of procedure to be used by the arbitral tribunal in the conduct of proceedings</w:t>
      </w:r>
      <w:r w:rsidRPr="00DB5305">
        <w:rPr>
          <w:rFonts w:ascii="Times New Roman" w:eastAsia="Times New Roman" w:hAnsi="Times New Roman" w:cs="Times New Roman"/>
          <w:sz w:val="24"/>
          <w:szCs w:val="24"/>
        </w:rPr>
        <w:t xml:space="preserve"> are free to decide the manner in which the proceedings are to be carried out by the arbitration tribunal that is deemed appropriate with regard to avoiding unnecessary delay or expense while at the same time affording the parties a fair and reasonable opportunity to present their case. This is provided for under section 20 (1) and (2) of the Arbitration Act.</w:t>
      </w:r>
      <w:r w:rsidR="00DB5305" w:rsidRPr="00DB5305">
        <w:rPr>
          <w:rFonts w:ascii="Times New Roman" w:eastAsia="Times New Roman" w:hAnsi="Times New Roman" w:cs="Times New Roman"/>
          <w:sz w:val="24"/>
          <w:szCs w:val="24"/>
        </w:rPr>
        <w:t xml:space="preserve"> </w:t>
      </w:r>
    </w:p>
    <w:p w:rsidR="00AA1422" w:rsidRPr="00AA1422" w:rsidRDefault="00AA1422" w:rsidP="00AA1422">
      <w:pPr>
        <w:spacing w:before="100" w:beforeAutospacing="1" w:after="100" w:afterAutospacing="1" w:line="240" w:lineRule="auto"/>
        <w:jc w:val="both"/>
        <w:rPr>
          <w:rFonts w:ascii="Times New Roman" w:eastAsia="Times New Roman" w:hAnsi="Times New Roman" w:cs="Times New Roman"/>
          <w:sz w:val="24"/>
          <w:szCs w:val="24"/>
        </w:rPr>
      </w:pPr>
      <w:r w:rsidRPr="00AA1422">
        <w:rPr>
          <w:rFonts w:ascii="Times New Roman" w:eastAsia="Times New Roman" w:hAnsi="Times New Roman" w:cs="Times New Roman"/>
          <w:sz w:val="24"/>
          <w:szCs w:val="24"/>
        </w:rPr>
        <w:t>The Act accords the same privileges to every person or witness who appears before an arbitral tribunal and immunity as witnesses and advocates in proceedings before a court. The parties appearing shall be examined</w:t>
      </w:r>
      <w:r w:rsidR="00A20686">
        <w:rPr>
          <w:rFonts w:ascii="Times New Roman" w:eastAsia="Times New Roman" w:hAnsi="Times New Roman" w:cs="Times New Roman"/>
          <w:sz w:val="24"/>
          <w:szCs w:val="24"/>
        </w:rPr>
        <w:t xml:space="preserve"> on oath and affirmation and will</w:t>
      </w:r>
      <w:r w:rsidRPr="00AA1422">
        <w:rPr>
          <w:rFonts w:ascii="Times New Roman" w:eastAsia="Times New Roman" w:hAnsi="Times New Roman" w:cs="Times New Roman"/>
          <w:sz w:val="24"/>
          <w:szCs w:val="24"/>
        </w:rPr>
        <w:t xml:space="preserve"> for that purpose administer or take oath or affirmation.</w:t>
      </w:r>
      <w:r w:rsidRPr="00AA1422">
        <w:rPr>
          <w:rStyle w:val="FootnoteReference"/>
          <w:rFonts w:ascii="Times New Roman" w:eastAsia="Times New Roman" w:hAnsi="Times New Roman" w:cs="Times New Roman"/>
          <w:sz w:val="24"/>
          <w:szCs w:val="24"/>
        </w:rPr>
        <w:footnoteReference w:id="5"/>
      </w:r>
    </w:p>
    <w:p w:rsidR="00AA1422" w:rsidRPr="00AA1422" w:rsidRDefault="00AA1422" w:rsidP="00AA1422">
      <w:pPr>
        <w:spacing w:before="100" w:beforeAutospacing="1" w:after="100" w:afterAutospacing="1" w:line="240" w:lineRule="auto"/>
        <w:jc w:val="both"/>
        <w:rPr>
          <w:rFonts w:ascii="Times New Roman" w:eastAsia="Times New Roman" w:hAnsi="Times New Roman" w:cs="Times New Roman"/>
          <w:sz w:val="24"/>
          <w:szCs w:val="24"/>
        </w:rPr>
      </w:pPr>
      <w:r w:rsidRPr="00AA1422">
        <w:rPr>
          <w:rFonts w:ascii="Times New Roman" w:eastAsia="Times New Roman" w:hAnsi="Times New Roman" w:cs="Times New Roman"/>
          <w:sz w:val="24"/>
          <w:szCs w:val="24"/>
        </w:rPr>
        <w:t>Unless the parties agree, the tribunal may decide whether to hold oral hearings for the presentation of evidence or for oral agreements or whether the proceedings shall be conducted on the basis of documents and other materials furnished under section 24.</w:t>
      </w:r>
      <w:r w:rsidRPr="00AA1422">
        <w:rPr>
          <w:rStyle w:val="FootnoteReference"/>
          <w:rFonts w:ascii="Times New Roman" w:eastAsia="Times New Roman" w:hAnsi="Times New Roman" w:cs="Times New Roman"/>
          <w:sz w:val="24"/>
          <w:szCs w:val="24"/>
        </w:rPr>
        <w:footnoteReference w:id="6"/>
      </w:r>
      <w:r w:rsidRPr="00AA1422">
        <w:rPr>
          <w:rFonts w:ascii="Times New Roman" w:eastAsia="Times New Roman" w:hAnsi="Times New Roman" w:cs="Times New Roman"/>
          <w:sz w:val="24"/>
          <w:szCs w:val="24"/>
        </w:rPr>
        <w:t xml:space="preserve"> All statements, documents or information presented to the arbitral tribunal by any party shall be communicated to the other party, and any expert</w:t>
      </w:r>
      <w:r w:rsidR="008F7F46">
        <w:rPr>
          <w:rFonts w:ascii="Times New Roman" w:eastAsia="Times New Roman" w:hAnsi="Times New Roman" w:cs="Times New Roman"/>
          <w:sz w:val="24"/>
          <w:szCs w:val="24"/>
        </w:rPr>
        <w:t xml:space="preserve"> report or evidential document</w:t>
      </w:r>
      <w:r w:rsidRPr="00AA1422">
        <w:rPr>
          <w:rFonts w:ascii="Times New Roman" w:eastAsia="Times New Roman" w:hAnsi="Times New Roman" w:cs="Times New Roman"/>
          <w:sz w:val="24"/>
          <w:szCs w:val="24"/>
        </w:rPr>
        <w:t xml:space="preserve"> which the arbitral tribunal may use or rely in making its decision shall be communicated to the parties.</w:t>
      </w:r>
      <w:r w:rsidRPr="00AA1422">
        <w:rPr>
          <w:rStyle w:val="FootnoteReference"/>
          <w:rFonts w:ascii="Times New Roman" w:eastAsia="Times New Roman" w:hAnsi="Times New Roman" w:cs="Times New Roman"/>
          <w:sz w:val="24"/>
          <w:szCs w:val="24"/>
        </w:rPr>
        <w:footnoteReference w:id="7"/>
      </w:r>
    </w:p>
    <w:p w:rsidR="00AA1422" w:rsidRPr="00AA1422" w:rsidRDefault="00AA1422" w:rsidP="00AA1422">
      <w:pPr>
        <w:spacing w:before="100" w:beforeAutospacing="1" w:after="100" w:afterAutospacing="1" w:line="240" w:lineRule="auto"/>
        <w:jc w:val="both"/>
        <w:rPr>
          <w:rFonts w:ascii="Times New Roman" w:eastAsia="Times New Roman" w:hAnsi="Times New Roman" w:cs="Times New Roman"/>
          <w:sz w:val="24"/>
          <w:szCs w:val="24"/>
        </w:rPr>
      </w:pPr>
      <w:r w:rsidRPr="00AA1422">
        <w:rPr>
          <w:rFonts w:ascii="Times New Roman" w:eastAsia="Times New Roman" w:hAnsi="Times New Roman" w:cs="Times New Roman"/>
          <w:sz w:val="24"/>
          <w:szCs w:val="24"/>
        </w:rPr>
        <w:t>During the arbitral hearing, unless otherwise agreed on by the parties, the arbitral tribunal may appoint one or more expert witnesses to report to it on specific issues in relation to the dispute before it to be de</w:t>
      </w:r>
      <w:r w:rsidR="008F7F46">
        <w:rPr>
          <w:rFonts w:ascii="Times New Roman" w:eastAsia="Times New Roman" w:hAnsi="Times New Roman" w:cs="Times New Roman"/>
          <w:sz w:val="24"/>
          <w:szCs w:val="24"/>
        </w:rPr>
        <w:t>termined</w:t>
      </w:r>
      <w:r w:rsidRPr="00AA1422">
        <w:rPr>
          <w:rFonts w:ascii="Times New Roman" w:eastAsia="Times New Roman" w:hAnsi="Times New Roman" w:cs="Times New Roman"/>
          <w:sz w:val="24"/>
          <w:szCs w:val="24"/>
        </w:rPr>
        <w:t>. The expert shall, upon request of the party, avail to that party for examination all documents and any o</w:t>
      </w:r>
      <w:r w:rsidR="008F7F46">
        <w:rPr>
          <w:rFonts w:ascii="Times New Roman" w:eastAsia="Times New Roman" w:hAnsi="Times New Roman" w:cs="Times New Roman"/>
          <w:sz w:val="24"/>
          <w:szCs w:val="24"/>
        </w:rPr>
        <w:t>ther material he relied on that is in</w:t>
      </w:r>
      <w:r w:rsidRPr="00AA1422">
        <w:rPr>
          <w:rFonts w:ascii="Times New Roman" w:eastAsia="Times New Roman" w:hAnsi="Times New Roman" w:cs="Times New Roman"/>
          <w:sz w:val="24"/>
          <w:szCs w:val="24"/>
        </w:rPr>
        <w:t xml:space="preserve"> the </w:t>
      </w:r>
      <w:r w:rsidR="008F7F46" w:rsidRPr="00AA1422">
        <w:rPr>
          <w:rFonts w:ascii="Times New Roman" w:eastAsia="Times New Roman" w:hAnsi="Times New Roman" w:cs="Times New Roman"/>
          <w:sz w:val="24"/>
          <w:szCs w:val="24"/>
        </w:rPr>
        <w:t>expert’s</w:t>
      </w:r>
      <w:r w:rsidRPr="00AA1422">
        <w:rPr>
          <w:rFonts w:ascii="Times New Roman" w:eastAsia="Times New Roman" w:hAnsi="Times New Roman" w:cs="Times New Roman"/>
          <w:sz w:val="24"/>
          <w:szCs w:val="24"/>
        </w:rPr>
        <w:t xml:space="preserve"> </w:t>
      </w:r>
      <w:r w:rsidR="008F7F46" w:rsidRPr="00AA1422">
        <w:rPr>
          <w:rFonts w:ascii="Times New Roman" w:eastAsia="Times New Roman" w:hAnsi="Times New Roman" w:cs="Times New Roman"/>
          <w:sz w:val="24"/>
          <w:szCs w:val="24"/>
        </w:rPr>
        <w:t>possession which was</w:t>
      </w:r>
      <w:r w:rsidRPr="00AA1422">
        <w:rPr>
          <w:rFonts w:ascii="Times New Roman" w:eastAsia="Times New Roman" w:hAnsi="Times New Roman" w:cs="Times New Roman"/>
          <w:sz w:val="24"/>
          <w:szCs w:val="24"/>
        </w:rPr>
        <w:t xml:space="preserve"> provided to him in order to prepare his report.</w:t>
      </w:r>
      <w:r w:rsidRPr="00AA1422">
        <w:rPr>
          <w:rStyle w:val="FootnoteReference"/>
          <w:rFonts w:ascii="Times New Roman" w:eastAsia="Times New Roman" w:hAnsi="Times New Roman" w:cs="Times New Roman"/>
          <w:sz w:val="24"/>
          <w:szCs w:val="24"/>
        </w:rPr>
        <w:footnoteReference w:id="8"/>
      </w:r>
    </w:p>
    <w:p w:rsidR="00AA1422" w:rsidRPr="00AA1422" w:rsidRDefault="008F7F46" w:rsidP="00AA1422">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Like in</w:t>
      </w:r>
      <w:r w:rsidR="00AA1422" w:rsidRPr="00AA1422">
        <w:rPr>
          <w:rFonts w:ascii="Times New Roman" w:eastAsia="Times New Roman" w:hAnsi="Times New Roman" w:cs="Times New Roman"/>
          <w:sz w:val="24"/>
          <w:szCs w:val="24"/>
        </w:rPr>
        <w:t xml:space="preserve"> court proceedings, during arbitral proceedings, in any meeting or proceedings conducted on the basis of documents or other evidence, the parties may represent themselves or by any other person of their choice.</w:t>
      </w:r>
      <w:r w:rsidR="00AA1422" w:rsidRPr="00AA1422">
        <w:rPr>
          <w:rStyle w:val="FootnoteReference"/>
          <w:rFonts w:ascii="Times New Roman" w:eastAsia="Times New Roman" w:hAnsi="Times New Roman" w:cs="Times New Roman"/>
          <w:sz w:val="24"/>
          <w:szCs w:val="24"/>
        </w:rPr>
        <w:footnoteReference w:id="9"/>
      </w:r>
      <w:r w:rsidR="00AA1422" w:rsidRPr="00AA1422">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Act</w:t>
      </w:r>
      <w:r w:rsidR="00AA1422" w:rsidRPr="00AA1422">
        <w:rPr>
          <w:rFonts w:ascii="Times New Roman" w:eastAsia="Times New Roman" w:hAnsi="Times New Roman" w:cs="Times New Roman"/>
          <w:sz w:val="24"/>
          <w:szCs w:val="24"/>
        </w:rPr>
        <w:t xml:space="preserve"> stipulate</w:t>
      </w:r>
      <w:r>
        <w:rPr>
          <w:rFonts w:ascii="Times New Roman" w:eastAsia="Times New Roman" w:hAnsi="Times New Roman" w:cs="Times New Roman"/>
          <w:sz w:val="24"/>
          <w:szCs w:val="24"/>
        </w:rPr>
        <w:t>s</w:t>
      </w:r>
      <w:r w:rsidR="00AA1422" w:rsidRPr="00AA1422">
        <w:rPr>
          <w:rFonts w:ascii="Times New Roman" w:eastAsia="Times New Roman" w:hAnsi="Times New Roman" w:cs="Times New Roman"/>
          <w:sz w:val="24"/>
          <w:szCs w:val="24"/>
        </w:rPr>
        <w:t xml:space="preserve"> the consequences of lack of a party to</w:t>
      </w:r>
      <w:r>
        <w:rPr>
          <w:rFonts w:ascii="Times New Roman" w:eastAsia="Times New Roman" w:hAnsi="Times New Roman" w:cs="Times New Roman"/>
          <w:sz w:val="24"/>
          <w:szCs w:val="24"/>
        </w:rPr>
        <w:t xml:space="preserve"> appear for the proceeding or failure to</w:t>
      </w:r>
      <w:r w:rsidR="00AA1422" w:rsidRPr="00AA1422">
        <w:rPr>
          <w:rFonts w:ascii="Times New Roman" w:eastAsia="Times New Roman" w:hAnsi="Times New Roman" w:cs="Times New Roman"/>
          <w:sz w:val="24"/>
          <w:szCs w:val="24"/>
        </w:rPr>
        <w:t xml:space="preserve"> produce documentary evidence, as such, the arbitral tribunal may continue the proceedings in the absence of the party or the evidence and make an </w:t>
      </w:r>
      <w:r w:rsidR="00427865" w:rsidRPr="00AA1422">
        <w:rPr>
          <w:rFonts w:ascii="Times New Roman" w:eastAsia="Times New Roman" w:hAnsi="Times New Roman" w:cs="Times New Roman"/>
          <w:sz w:val="24"/>
          <w:szCs w:val="24"/>
        </w:rPr>
        <w:t xml:space="preserve">award </w:t>
      </w:r>
      <w:r w:rsidR="00427865">
        <w:rPr>
          <w:rFonts w:ascii="Times New Roman" w:eastAsia="Times New Roman" w:hAnsi="Times New Roman" w:cs="Times New Roman"/>
          <w:sz w:val="24"/>
          <w:szCs w:val="24"/>
        </w:rPr>
        <w:t>based</w:t>
      </w:r>
      <w:r>
        <w:rPr>
          <w:rFonts w:ascii="Times New Roman" w:eastAsia="Times New Roman" w:hAnsi="Times New Roman" w:cs="Times New Roman"/>
          <w:sz w:val="24"/>
          <w:szCs w:val="24"/>
        </w:rPr>
        <w:t xml:space="preserve"> </w:t>
      </w:r>
      <w:r w:rsidR="00AA1422" w:rsidRPr="00AA1422">
        <w:rPr>
          <w:rFonts w:ascii="Times New Roman" w:eastAsia="Times New Roman" w:hAnsi="Times New Roman" w:cs="Times New Roman"/>
          <w:sz w:val="24"/>
          <w:szCs w:val="24"/>
        </w:rPr>
        <w:t>on the evidence before it.</w:t>
      </w:r>
    </w:p>
    <w:p w:rsidR="00AA1422" w:rsidRPr="00AA1422" w:rsidRDefault="00AA1422" w:rsidP="00AA1422">
      <w:pPr>
        <w:spacing w:before="100" w:beforeAutospacing="1" w:after="100" w:afterAutospacing="1" w:line="240" w:lineRule="auto"/>
        <w:jc w:val="both"/>
        <w:rPr>
          <w:rFonts w:ascii="Times New Roman" w:eastAsia="Times New Roman" w:hAnsi="Times New Roman" w:cs="Times New Roman"/>
          <w:sz w:val="24"/>
          <w:szCs w:val="24"/>
        </w:rPr>
      </w:pPr>
      <w:r w:rsidRPr="00AA1422">
        <w:rPr>
          <w:rFonts w:ascii="Times New Roman" w:eastAsia="Times New Roman" w:hAnsi="Times New Roman" w:cs="Times New Roman"/>
          <w:sz w:val="24"/>
          <w:szCs w:val="24"/>
        </w:rPr>
        <w:t>I</w:t>
      </w:r>
      <w:r>
        <w:rPr>
          <w:rFonts w:ascii="Times New Roman" w:eastAsia="Times New Roman" w:hAnsi="Times New Roman" w:cs="Times New Roman"/>
          <w:sz w:val="24"/>
          <w:szCs w:val="24"/>
        </w:rPr>
        <w:t>n the</w:t>
      </w:r>
      <w:r w:rsidRPr="00AA1422">
        <w:rPr>
          <w:rFonts w:ascii="Times New Roman" w:eastAsia="Times New Roman" w:hAnsi="Times New Roman" w:cs="Times New Roman"/>
          <w:sz w:val="24"/>
          <w:szCs w:val="24"/>
        </w:rPr>
        <w:t xml:space="preserve"> case of more than one arbitrator constituting an arbitral tribunal, the decision the arbitral tribunal shall be made by the majority arbitrators.</w:t>
      </w:r>
      <w:r w:rsidRPr="00AA1422">
        <w:rPr>
          <w:rStyle w:val="FootnoteReference"/>
          <w:rFonts w:ascii="Times New Roman" w:eastAsia="Times New Roman" w:hAnsi="Times New Roman" w:cs="Times New Roman"/>
          <w:sz w:val="24"/>
          <w:szCs w:val="24"/>
        </w:rPr>
        <w:footnoteReference w:id="10"/>
      </w:r>
      <w:r w:rsidRPr="00AA1422">
        <w:rPr>
          <w:rFonts w:ascii="Times New Roman" w:eastAsia="Times New Roman" w:hAnsi="Times New Roman" w:cs="Times New Roman"/>
          <w:sz w:val="24"/>
          <w:szCs w:val="24"/>
        </w:rPr>
        <w:t xml:space="preserve"> The Decision of an arbitrator is called an </w:t>
      </w:r>
      <w:r w:rsidRPr="008209B6">
        <w:rPr>
          <w:rFonts w:ascii="Times New Roman" w:eastAsia="Times New Roman" w:hAnsi="Times New Roman" w:cs="Times New Roman"/>
          <w:b/>
          <w:sz w:val="24"/>
          <w:szCs w:val="24"/>
        </w:rPr>
        <w:t>award</w:t>
      </w:r>
      <w:r w:rsidRPr="00AA1422">
        <w:rPr>
          <w:rFonts w:ascii="Times New Roman" w:eastAsia="Times New Roman" w:hAnsi="Times New Roman" w:cs="Times New Roman"/>
          <w:sz w:val="24"/>
          <w:szCs w:val="24"/>
        </w:rPr>
        <w:t xml:space="preserve"> it must be written and signed by the arbitrator or arbitrators if more than one and copies must be sent to the parties to the dispute. That award is enforced as a court order. However it may be set aside by the High Court or reviewed under section 34 of the Act if;</w:t>
      </w:r>
    </w:p>
    <w:p w:rsidR="00AA1422" w:rsidRPr="00AA1422" w:rsidRDefault="00AA1422" w:rsidP="00AA1422">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AA1422">
        <w:rPr>
          <w:rFonts w:ascii="Times New Roman" w:eastAsia="Times New Roman" w:hAnsi="Times New Roman" w:cs="Times New Roman"/>
          <w:sz w:val="24"/>
          <w:szCs w:val="24"/>
        </w:rPr>
        <w:t>The applicant was not afforded the opportunity to appoint an arbitrator,</w:t>
      </w:r>
    </w:p>
    <w:p w:rsidR="00AA1422" w:rsidRPr="00AA1422" w:rsidRDefault="00AA1422" w:rsidP="00AA1422">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AA1422">
        <w:rPr>
          <w:rFonts w:ascii="Times New Roman" w:eastAsia="Times New Roman" w:hAnsi="Times New Roman" w:cs="Times New Roman"/>
          <w:sz w:val="24"/>
          <w:szCs w:val="24"/>
        </w:rPr>
        <w:t>The arbitration agreement was not valid in law</w:t>
      </w:r>
    </w:p>
    <w:p w:rsidR="00AA1422" w:rsidRPr="00AA1422" w:rsidRDefault="00AA1422" w:rsidP="00AA1422">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AA1422">
        <w:rPr>
          <w:rFonts w:ascii="Times New Roman" w:eastAsia="Times New Roman" w:hAnsi="Times New Roman" w:cs="Times New Roman"/>
          <w:sz w:val="24"/>
          <w:szCs w:val="24"/>
        </w:rPr>
        <w:t>The applicant had no capacity to enter into the arbitration agreement.</w:t>
      </w:r>
    </w:p>
    <w:p w:rsidR="00AA1422" w:rsidRPr="00AA1422" w:rsidRDefault="00AA1422" w:rsidP="00AA1422">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AA1422">
        <w:rPr>
          <w:rFonts w:ascii="Times New Roman" w:eastAsia="Times New Roman" w:hAnsi="Times New Roman" w:cs="Times New Roman"/>
          <w:sz w:val="24"/>
          <w:szCs w:val="24"/>
        </w:rPr>
        <w:t>The award relates to a dispute not contemplated by the parties.</w:t>
      </w:r>
    </w:p>
    <w:p w:rsidR="00AA1422" w:rsidRPr="00AA1422" w:rsidRDefault="00AA1422" w:rsidP="00AA1422">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AA1422">
        <w:rPr>
          <w:rFonts w:ascii="Times New Roman" w:eastAsia="Times New Roman" w:hAnsi="Times New Roman" w:cs="Times New Roman"/>
          <w:sz w:val="24"/>
          <w:szCs w:val="24"/>
        </w:rPr>
        <w:t>The dispute is not capable of resolution by arbitration.</w:t>
      </w:r>
    </w:p>
    <w:p w:rsidR="00AA1422" w:rsidRPr="00AA1422" w:rsidRDefault="00AA1422" w:rsidP="00AA1422">
      <w:pPr>
        <w:spacing w:before="100" w:beforeAutospacing="1" w:after="100" w:afterAutospacing="1" w:line="240" w:lineRule="auto"/>
        <w:jc w:val="both"/>
        <w:rPr>
          <w:rFonts w:ascii="Times New Roman" w:eastAsia="Times New Roman" w:hAnsi="Times New Roman" w:cs="Times New Roman"/>
          <w:sz w:val="24"/>
          <w:szCs w:val="24"/>
        </w:rPr>
      </w:pPr>
      <w:r w:rsidRPr="00AA1422">
        <w:rPr>
          <w:rFonts w:ascii="Times New Roman" w:eastAsia="Times New Roman" w:hAnsi="Times New Roman" w:cs="Times New Roman"/>
          <w:sz w:val="24"/>
          <w:szCs w:val="24"/>
        </w:rPr>
        <w:t>Once an arbitral award is set aside, the parties are free to set a case in a court of law. Unless otherwise provided every award made by arbiter or umpire shall be final and binding in the parties.</w:t>
      </w:r>
    </w:p>
    <w:p w:rsidR="00AA1422" w:rsidRPr="00AA1422" w:rsidRDefault="00AA1422" w:rsidP="008209B6">
      <w:pPr>
        <w:spacing w:before="100" w:beforeAutospacing="1" w:after="100" w:afterAutospacing="1" w:line="240" w:lineRule="auto"/>
        <w:jc w:val="both"/>
        <w:rPr>
          <w:rFonts w:ascii="Times New Roman" w:eastAsia="Times New Roman" w:hAnsi="Times New Roman" w:cs="Times New Roman"/>
          <w:sz w:val="24"/>
          <w:szCs w:val="24"/>
        </w:rPr>
      </w:pPr>
      <w:r w:rsidRPr="00AA1422">
        <w:rPr>
          <w:rFonts w:ascii="Times New Roman" w:eastAsia="Times New Roman" w:hAnsi="Times New Roman" w:cs="Times New Roman"/>
          <w:sz w:val="24"/>
          <w:szCs w:val="24"/>
        </w:rPr>
        <w:t>If during or before commencement of the arbitral proceedings the parties settle the dispute, the arbitral tribunal shall terminate the proceedings and record the statement in form of an arbitral award on agreed terms between the parties. The Arbitral award on agreed terms has the same status and effect as any other arbitral award on the substance of the dispute.</w:t>
      </w:r>
    </w:p>
    <w:p w:rsidR="00AA1422" w:rsidRPr="00AA1422" w:rsidRDefault="00AA1422" w:rsidP="00AA1422">
      <w:pPr>
        <w:spacing w:after="0" w:line="240" w:lineRule="auto"/>
        <w:jc w:val="both"/>
        <w:rPr>
          <w:rFonts w:ascii="Times New Roman" w:eastAsia="Times New Roman" w:hAnsi="Times New Roman" w:cs="Times New Roman"/>
          <w:sz w:val="24"/>
          <w:szCs w:val="24"/>
        </w:rPr>
      </w:pPr>
    </w:p>
    <w:p w:rsidR="00AA1422" w:rsidRPr="00AA1422" w:rsidRDefault="00AA5FFC" w:rsidP="00AA1422">
      <w:pPr>
        <w:spacing w:after="0" w:line="240" w:lineRule="auto"/>
        <w:jc w:val="both"/>
        <w:rPr>
          <w:rFonts w:ascii="Times New Roman" w:eastAsia="Times New Roman" w:hAnsi="Times New Roman" w:cs="Times New Roman"/>
          <w:b/>
          <w:sz w:val="24"/>
          <w:szCs w:val="24"/>
        </w:rPr>
      </w:pPr>
      <w:r w:rsidRPr="00AA1422">
        <w:rPr>
          <w:rFonts w:ascii="Times New Roman" w:eastAsia="Times New Roman" w:hAnsi="Times New Roman" w:cs="Times New Roman"/>
          <w:b/>
          <w:sz w:val="24"/>
          <w:szCs w:val="24"/>
        </w:rPr>
        <w:t>AUTONOMY OF THE PARTIES</w:t>
      </w:r>
    </w:p>
    <w:p w:rsidR="00AA1422" w:rsidRPr="00AA1422" w:rsidRDefault="00AA1422" w:rsidP="00AA1422">
      <w:pPr>
        <w:spacing w:after="0" w:line="240" w:lineRule="auto"/>
        <w:jc w:val="both"/>
        <w:rPr>
          <w:rFonts w:ascii="Times New Roman" w:eastAsia="Times New Roman" w:hAnsi="Times New Roman" w:cs="Times New Roman"/>
          <w:sz w:val="24"/>
          <w:szCs w:val="24"/>
        </w:rPr>
      </w:pPr>
    </w:p>
    <w:p w:rsidR="00AA1422" w:rsidRPr="00AA1422" w:rsidRDefault="00AA1422" w:rsidP="00AA1422">
      <w:pPr>
        <w:spacing w:after="0" w:line="240" w:lineRule="auto"/>
        <w:jc w:val="both"/>
        <w:rPr>
          <w:rFonts w:ascii="Times New Roman" w:eastAsia="Times New Roman" w:hAnsi="Times New Roman" w:cs="Times New Roman"/>
          <w:sz w:val="24"/>
          <w:szCs w:val="24"/>
        </w:rPr>
      </w:pPr>
      <w:r w:rsidRPr="00AA1422">
        <w:rPr>
          <w:rFonts w:ascii="Times New Roman" w:eastAsia="Times New Roman" w:hAnsi="Times New Roman" w:cs="Times New Roman"/>
          <w:sz w:val="24"/>
          <w:szCs w:val="24"/>
        </w:rPr>
        <w:t>The provisions of the Act reflect the flexible nature of arbitral proceedings which is based on t</w:t>
      </w:r>
      <w:r w:rsidR="00427865">
        <w:rPr>
          <w:rFonts w:ascii="Times New Roman" w:eastAsia="Times New Roman" w:hAnsi="Times New Roman" w:cs="Times New Roman"/>
          <w:sz w:val="24"/>
          <w:szCs w:val="24"/>
        </w:rPr>
        <w:t>he principle of party autonomy.</w:t>
      </w:r>
      <w:r w:rsidR="00AA5FFC">
        <w:rPr>
          <w:rFonts w:ascii="Times New Roman" w:eastAsia="Times New Roman" w:hAnsi="Times New Roman" w:cs="Times New Roman"/>
          <w:sz w:val="24"/>
          <w:szCs w:val="24"/>
        </w:rPr>
        <w:t xml:space="preserve"> </w:t>
      </w:r>
      <w:r w:rsidR="00427865">
        <w:rPr>
          <w:rFonts w:ascii="Times New Roman" w:eastAsia="Times New Roman" w:hAnsi="Times New Roman" w:cs="Times New Roman"/>
          <w:sz w:val="24"/>
          <w:szCs w:val="24"/>
        </w:rPr>
        <w:t>T</w:t>
      </w:r>
      <w:r w:rsidRPr="00AA1422">
        <w:rPr>
          <w:rFonts w:ascii="Times New Roman" w:eastAsia="Times New Roman" w:hAnsi="Times New Roman" w:cs="Times New Roman"/>
          <w:sz w:val="24"/>
          <w:szCs w:val="24"/>
        </w:rPr>
        <w:t>he Arbitration Act Cap 49 Laws of Kenya enhances the principle of party autonomy by recognizing, inter alia, the following powers of the parties:</w:t>
      </w:r>
    </w:p>
    <w:p w:rsidR="00AA1422" w:rsidRPr="00AA1422" w:rsidRDefault="00AA1422" w:rsidP="00AA1422">
      <w:pPr>
        <w:spacing w:after="0" w:line="240" w:lineRule="auto"/>
        <w:jc w:val="both"/>
        <w:rPr>
          <w:rFonts w:ascii="Times New Roman" w:eastAsia="Times New Roman" w:hAnsi="Times New Roman" w:cs="Times New Roman"/>
          <w:sz w:val="24"/>
          <w:szCs w:val="24"/>
        </w:rPr>
      </w:pPr>
    </w:p>
    <w:p w:rsidR="00AA1422" w:rsidRPr="00AA1422" w:rsidRDefault="00AA1422" w:rsidP="00AA1422">
      <w:pPr>
        <w:pStyle w:val="ListParagraph"/>
        <w:numPr>
          <w:ilvl w:val="0"/>
          <w:numId w:val="6"/>
        </w:numPr>
        <w:spacing w:after="0" w:line="240" w:lineRule="auto"/>
        <w:jc w:val="both"/>
        <w:rPr>
          <w:rFonts w:ascii="Times New Roman" w:eastAsia="Times New Roman" w:hAnsi="Times New Roman" w:cs="Times New Roman"/>
          <w:sz w:val="24"/>
          <w:szCs w:val="24"/>
        </w:rPr>
      </w:pPr>
      <w:r w:rsidRPr="00AA1422">
        <w:rPr>
          <w:rFonts w:ascii="Times New Roman" w:eastAsia="Times New Roman" w:hAnsi="Times New Roman" w:cs="Times New Roman"/>
          <w:spacing w:val="-15"/>
          <w:sz w:val="24"/>
          <w:szCs w:val="24"/>
        </w:rPr>
        <w:t>Section 11(1): Power to determine the number of arbitrators</w:t>
      </w:r>
    </w:p>
    <w:p w:rsidR="00AA1422" w:rsidRPr="00AA1422" w:rsidRDefault="00AA1422" w:rsidP="00AA1422">
      <w:pPr>
        <w:spacing w:after="0" w:line="240" w:lineRule="auto"/>
        <w:jc w:val="both"/>
        <w:rPr>
          <w:rFonts w:ascii="Times New Roman" w:eastAsia="Times New Roman" w:hAnsi="Times New Roman" w:cs="Times New Roman"/>
          <w:sz w:val="24"/>
          <w:szCs w:val="24"/>
        </w:rPr>
      </w:pPr>
    </w:p>
    <w:p w:rsidR="000936BC" w:rsidRDefault="00AA1422" w:rsidP="000936BC">
      <w:pPr>
        <w:pStyle w:val="ListParagraph"/>
        <w:numPr>
          <w:ilvl w:val="0"/>
          <w:numId w:val="6"/>
        </w:numPr>
        <w:shd w:val="clear" w:color="auto" w:fill="FFFFFF"/>
        <w:jc w:val="both"/>
        <w:rPr>
          <w:rFonts w:ascii="Times New Roman" w:hAnsi="Times New Roman" w:cs="Times New Roman"/>
          <w:sz w:val="24"/>
          <w:szCs w:val="24"/>
        </w:rPr>
      </w:pPr>
      <w:r w:rsidRPr="00AA1422">
        <w:rPr>
          <w:rFonts w:ascii="Times New Roman" w:eastAsia="Times New Roman" w:hAnsi="Times New Roman" w:cs="Times New Roman"/>
          <w:spacing w:val="-15"/>
          <w:sz w:val="24"/>
          <w:szCs w:val="24"/>
        </w:rPr>
        <w:t>Section 12: P</w:t>
      </w:r>
      <w:r w:rsidR="00427865" w:rsidRPr="00AA1422">
        <w:rPr>
          <w:rFonts w:ascii="Times New Roman" w:hAnsi="Times New Roman" w:cs="Times New Roman"/>
          <w:sz w:val="24"/>
          <w:szCs w:val="24"/>
          <w:lang w:eastAsia="zh-CN"/>
        </w:rPr>
        <w:t xml:space="preserve">arties are free to </w:t>
      </w:r>
      <w:r w:rsidR="00427865">
        <w:rPr>
          <w:rFonts w:ascii="Times New Roman" w:hAnsi="Times New Roman" w:cs="Times New Roman"/>
          <w:sz w:val="24"/>
          <w:szCs w:val="24"/>
          <w:lang w:eastAsia="zh-CN"/>
        </w:rPr>
        <w:t xml:space="preserve">agree on procedure of appointing an </w:t>
      </w:r>
      <w:r w:rsidR="000936BC">
        <w:rPr>
          <w:rFonts w:ascii="Times New Roman" w:hAnsi="Times New Roman" w:cs="Times New Roman"/>
          <w:sz w:val="24"/>
          <w:szCs w:val="24"/>
          <w:lang w:eastAsia="zh-CN"/>
        </w:rPr>
        <w:t>arbitrator</w:t>
      </w:r>
      <w:r w:rsidR="00427865" w:rsidRPr="00AA1422">
        <w:rPr>
          <w:rFonts w:ascii="Times New Roman" w:hAnsi="Times New Roman" w:cs="Times New Roman"/>
          <w:sz w:val="24"/>
          <w:szCs w:val="24"/>
          <w:lang w:eastAsia="zh-CN"/>
        </w:rPr>
        <w:t xml:space="preserve"> and failing such agreement where parties have provided for 3 arbitrators the presumption is that each party shall appoint one arbitrator each and the third one is to be appointed by those two.</w:t>
      </w:r>
    </w:p>
    <w:p w:rsidR="000936BC" w:rsidRPr="000936BC" w:rsidRDefault="000936BC" w:rsidP="000936BC">
      <w:pPr>
        <w:pStyle w:val="ListParagraph"/>
        <w:rPr>
          <w:rFonts w:ascii="Times New Roman" w:hAnsi="Times New Roman" w:cs="Times New Roman"/>
          <w:sz w:val="24"/>
          <w:szCs w:val="24"/>
        </w:rPr>
      </w:pPr>
    </w:p>
    <w:p w:rsidR="000936BC" w:rsidRPr="000936BC" w:rsidRDefault="000936BC" w:rsidP="000936BC">
      <w:pPr>
        <w:shd w:val="clear" w:color="auto" w:fill="FFFFFF"/>
        <w:jc w:val="both"/>
        <w:rPr>
          <w:rFonts w:ascii="Times New Roman" w:eastAsiaTheme="minorHAnsi" w:hAnsi="Times New Roman" w:cs="Times New Roman"/>
          <w:sz w:val="24"/>
          <w:szCs w:val="24"/>
        </w:rPr>
      </w:pPr>
    </w:p>
    <w:p w:rsidR="00AA1422" w:rsidRPr="00AA1422" w:rsidRDefault="00AA1422" w:rsidP="00AA1422">
      <w:pPr>
        <w:pStyle w:val="ListParagraph"/>
        <w:numPr>
          <w:ilvl w:val="0"/>
          <w:numId w:val="6"/>
        </w:numPr>
        <w:spacing w:after="0" w:line="240" w:lineRule="auto"/>
        <w:jc w:val="both"/>
        <w:rPr>
          <w:rFonts w:ascii="Times New Roman" w:eastAsia="Times New Roman" w:hAnsi="Times New Roman" w:cs="Times New Roman"/>
          <w:sz w:val="24"/>
          <w:szCs w:val="24"/>
        </w:rPr>
      </w:pPr>
      <w:r w:rsidRPr="00AA1422">
        <w:rPr>
          <w:rFonts w:ascii="Times New Roman" w:eastAsia="Times New Roman" w:hAnsi="Times New Roman" w:cs="Times New Roman"/>
          <w:sz w:val="24"/>
          <w:szCs w:val="24"/>
        </w:rPr>
        <w:lastRenderedPageBreak/>
        <w:t>Section 14(1): Power to agree on procedure for challenging arbitrator</w:t>
      </w:r>
    </w:p>
    <w:p w:rsidR="00AA1422" w:rsidRPr="00AA1422" w:rsidRDefault="00AA1422" w:rsidP="00AA1422">
      <w:pPr>
        <w:spacing w:after="0" w:line="240" w:lineRule="auto"/>
        <w:jc w:val="both"/>
        <w:rPr>
          <w:rFonts w:ascii="Times New Roman" w:eastAsia="Times New Roman" w:hAnsi="Times New Roman" w:cs="Times New Roman"/>
          <w:sz w:val="24"/>
          <w:szCs w:val="24"/>
        </w:rPr>
      </w:pPr>
    </w:p>
    <w:p w:rsidR="00AA1422" w:rsidRPr="00AA5FFC" w:rsidRDefault="00AA1422" w:rsidP="00AA1422">
      <w:pPr>
        <w:pStyle w:val="ListParagraph"/>
        <w:numPr>
          <w:ilvl w:val="0"/>
          <w:numId w:val="6"/>
        </w:numPr>
        <w:spacing w:after="0" w:line="240" w:lineRule="auto"/>
        <w:jc w:val="both"/>
        <w:rPr>
          <w:rFonts w:ascii="Times New Roman" w:eastAsia="Times New Roman" w:hAnsi="Times New Roman" w:cs="Times New Roman"/>
          <w:sz w:val="24"/>
          <w:szCs w:val="24"/>
        </w:rPr>
      </w:pPr>
      <w:r w:rsidRPr="00AA1422">
        <w:rPr>
          <w:rFonts w:ascii="Times New Roman" w:eastAsia="Times New Roman" w:hAnsi="Times New Roman" w:cs="Times New Roman"/>
          <w:sz w:val="24"/>
          <w:szCs w:val="24"/>
        </w:rPr>
        <w:t>Section 20(1): Power to determine the rules of procedure to be used by the arbitral tribunal in the conduct of proceedings</w:t>
      </w:r>
    </w:p>
    <w:p w:rsidR="00AA1422" w:rsidRPr="00AA1422" w:rsidRDefault="00AA1422" w:rsidP="00AA1422">
      <w:pPr>
        <w:spacing w:after="0" w:line="240" w:lineRule="auto"/>
        <w:jc w:val="both"/>
        <w:rPr>
          <w:rFonts w:ascii="Times New Roman" w:eastAsia="Times New Roman" w:hAnsi="Times New Roman" w:cs="Times New Roman"/>
          <w:sz w:val="24"/>
          <w:szCs w:val="24"/>
        </w:rPr>
      </w:pPr>
    </w:p>
    <w:p w:rsidR="00AA1422" w:rsidRPr="00AA1422" w:rsidRDefault="00AA1422" w:rsidP="00AA1422">
      <w:pPr>
        <w:pStyle w:val="ListParagraph"/>
        <w:numPr>
          <w:ilvl w:val="0"/>
          <w:numId w:val="6"/>
        </w:numPr>
        <w:spacing w:after="0" w:line="240" w:lineRule="auto"/>
        <w:jc w:val="both"/>
        <w:rPr>
          <w:rFonts w:ascii="Times New Roman" w:eastAsia="Times New Roman" w:hAnsi="Times New Roman" w:cs="Times New Roman"/>
          <w:sz w:val="24"/>
          <w:szCs w:val="24"/>
        </w:rPr>
      </w:pPr>
      <w:r w:rsidRPr="00AA1422">
        <w:rPr>
          <w:rFonts w:ascii="Times New Roman" w:eastAsia="Times New Roman" w:hAnsi="Times New Roman" w:cs="Times New Roman"/>
          <w:sz w:val="24"/>
          <w:szCs w:val="24"/>
        </w:rPr>
        <w:t>Section 21 (1): Power to agree on the place of arbitration – the judicial seat of the arbitration and location of hearings and meetings.</w:t>
      </w:r>
    </w:p>
    <w:p w:rsidR="00AA1422" w:rsidRPr="00AA1422" w:rsidRDefault="00AA1422" w:rsidP="00AA1422">
      <w:pPr>
        <w:spacing w:after="0" w:line="240" w:lineRule="auto"/>
        <w:jc w:val="both"/>
        <w:rPr>
          <w:rFonts w:ascii="Times New Roman" w:eastAsia="Times New Roman" w:hAnsi="Times New Roman" w:cs="Times New Roman"/>
          <w:sz w:val="24"/>
          <w:szCs w:val="24"/>
        </w:rPr>
      </w:pPr>
    </w:p>
    <w:p w:rsidR="00AA1422" w:rsidRPr="00AA1422" w:rsidRDefault="00AA1422" w:rsidP="00AA1422">
      <w:pPr>
        <w:pStyle w:val="ListParagraph"/>
        <w:numPr>
          <w:ilvl w:val="0"/>
          <w:numId w:val="6"/>
        </w:numPr>
        <w:spacing w:after="0" w:line="240" w:lineRule="auto"/>
        <w:jc w:val="both"/>
        <w:rPr>
          <w:rFonts w:ascii="Times New Roman" w:eastAsia="Times New Roman" w:hAnsi="Times New Roman" w:cs="Times New Roman"/>
          <w:sz w:val="24"/>
          <w:szCs w:val="24"/>
        </w:rPr>
      </w:pPr>
      <w:r w:rsidRPr="00AA1422">
        <w:rPr>
          <w:rFonts w:ascii="Times New Roman" w:eastAsia="Times New Roman" w:hAnsi="Times New Roman" w:cs="Times New Roman"/>
          <w:sz w:val="24"/>
          <w:szCs w:val="24"/>
        </w:rPr>
        <w:t>Section 23(1): Power to agree on the language(s) to be used in the proceedings The Act recognizes the cardinal princi</w:t>
      </w:r>
      <w:r w:rsidR="00AA5FFC">
        <w:rPr>
          <w:rFonts w:ascii="Times New Roman" w:eastAsia="Times New Roman" w:hAnsi="Times New Roman" w:cs="Times New Roman"/>
          <w:sz w:val="24"/>
          <w:szCs w:val="24"/>
        </w:rPr>
        <w:t xml:space="preserve">ple of arbitral proceedings, </w:t>
      </w:r>
      <w:r w:rsidRPr="00AA1422">
        <w:rPr>
          <w:rFonts w:ascii="Times New Roman" w:eastAsia="Times New Roman" w:hAnsi="Times New Roman" w:cs="Times New Roman"/>
          <w:sz w:val="24"/>
          <w:szCs w:val="24"/>
        </w:rPr>
        <w:t>for example, equal treatment of the parties and giving each party an opportunity to present its case.</w:t>
      </w:r>
    </w:p>
    <w:p w:rsidR="00AA1422" w:rsidRPr="00AA1422" w:rsidRDefault="00AA1422" w:rsidP="00AA1422">
      <w:pPr>
        <w:pStyle w:val="ListParagraph"/>
        <w:shd w:val="clear" w:color="auto" w:fill="FFFFFF"/>
        <w:jc w:val="both"/>
        <w:rPr>
          <w:rFonts w:ascii="Times New Roman" w:hAnsi="Times New Roman" w:cs="Times New Roman"/>
          <w:sz w:val="24"/>
          <w:szCs w:val="24"/>
        </w:rPr>
      </w:pPr>
    </w:p>
    <w:p w:rsidR="00AA1422" w:rsidRPr="00AA5FFC" w:rsidRDefault="00AA1422" w:rsidP="00AA5FFC">
      <w:pPr>
        <w:pStyle w:val="ListParagraph"/>
        <w:numPr>
          <w:ilvl w:val="0"/>
          <w:numId w:val="6"/>
        </w:numPr>
        <w:shd w:val="clear" w:color="auto" w:fill="FFFFFF"/>
        <w:jc w:val="both"/>
        <w:rPr>
          <w:rFonts w:ascii="Times New Roman" w:hAnsi="Times New Roman" w:cs="Times New Roman"/>
          <w:sz w:val="24"/>
          <w:szCs w:val="24"/>
        </w:rPr>
      </w:pPr>
      <w:r w:rsidRPr="00AA1422">
        <w:rPr>
          <w:rFonts w:ascii="Times New Roman" w:hAnsi="Times New Roman" w:cs="Times New Roman"/>
          <w:sz w:val="24"/>
          <w:szCs w:val="24"/>
          <w:lang w:eastAsia="zh-CN"/>
        </w:rPr>
        <w:t>Parties may decide how the arbitration costs are to be shared, whether the loser in the dispute bears the cost or both parties provide for the costs.</w:t>
      </w:r>
    </w:p>
    <w:p w:rsidR="00AA5FFC" w:rsidRPr="00AA5FFC" w:rsidRDefault="00AA5FFC" w:rsidP="00AA5FFC">
      <w:pPr>
        <w:shd w:val="clear" w:color="auto" w:fill="FFFFFF"/>
        <w:jc w:val="both"/>
        <w:rPr>
          <w:rFonts w:ascii="Times New Roman" w:hAnsi="Times New Roman" w:cs="Times New Roman"/>
          <w:sz w:val="24"/>
          <w:szCs w:val="24"/>
        </w:rPr>
      </w:pPr>
    </w:p>
    <w:p w:rsidR="00AA1422" w:rsidRPr="00AA1422" w:rsidRDefault="00AA1422" w:rsidP="00AA1422">
      <w:pPr>
        <w:jc w:val="both"/>
        <w:rPr>
          <w:rFonts w:ascii="Times New Roman" w:hAnsi="Times New Roman" w:cs="Times New Roman"/>
          <w:b/>
          <w:sz w:val="24"/>
          <w:szCs w:val="24"/>
        </w:rPr>
      </w:pPr>
      <w:r w:rsidRPr="00AA1422">
        <w:rPr>
          <w:rFonts w:ascii="Times New Roman" w:hAnsi="Times New Roman" w:cs="Times New Roman"/>
          <w:b/>
          <w:sz w:val="24"/>
          <w:szCs w:val="24"/>
        </w:rPr>
        <w:t>ADVANTAGES</w:t>
      </w:r>
    </w:p>
    <w:p w:rsidR="00AA1422" w:rsidRPr="00AA1422" w:rsidRDefault="00E35F3E" w:rsidP="00AA1422">
      <w:pPr>
        <w:pStyle w:val="ListParagraph"/>
        <w:numPr>
          <w:ilvl w:val="0"/>
          <w:numId w:val="2"/>
        </w:numPr>
        <w:jc w:val="both"/>
        <w:rPr>
          <w:rFonts w:ascii="Times New Roman" w:hAnsi="Times New Roman" w:cs="Times New Roman"/>
          <w:sz w:val="24"/>
          <w:szCs w:val="24"/>
        </w:rPr>
      </w:pPr>
      <w:r>
        <w:rPr>
          <w:rFonts w:ascii="Times New Roman" w:hAnsi="Times New Roman" w:cs="Times New Roman"/>
          <w:b/>
          <w:sz w:val="24"/>
          <w:szCs w:val="24"/>
        </w:rPr>
        <w:t>Privacy</w:t>
      </w:r>
      <w:r>
        <w:rPr>
          <w:rFonts w:ascii="Times New Roman" w:hAnsi="Times New Roman" w:cs="Times New Roman"/>
          <w:sz w:val="24"/>
          <w:szCs w:val="24"/>
        </w:rPr>
        <w:t>.</w:t>
      </w:r>
      <w:r w:rsidR="0099124C">
        <w:rPr>
          <w:rFonts w:ascii="Times New Roman" w:hAnsi="Times New Roman" w:cs="Times New Roman"/>
          <w:sz w:val="24"/>
          <w:szCs w:val="24"/>
        </w:rPr>
        <w:t xml:space="preserve"> </w:t>
      </w:r>
      <w:r w:rsidR="00AA1422" w:rsidRPr="00AA1422">
        <w:rPr>
          <w:rFonts w:ascii="Times New Roman" w:hAnsi="Times New Roman" w:cs="Times New Roman"/>
          <w:sz w:val="24"/>
          <w:szCs w:val="24"/>
        </w:rPr>
        <w:t xml:space="preserve">The </w:t>
      </w:r>
      <w:r w:rsidR="0099124C">
        <w:rPr>
          <w:rFonts w:ascii="Times New Roman" w:hAnsi="Times New Roman" w:cs="Times New Roman"/>
          <w:sz w:val="24"/>
          <w:szCs w:val="24"/>
        </w:rPr>
        <w:t>process of arbitration may be tailored to the convenience of the parties as regards the procedure, time and place so as to ensure privacy and confidentiality, which cannot be guaranteed in open courts.</w:t>
      </w:r>
    </w:p>
    <w:p w:rsidR="00AA1422" w:rsidRPr="00AA1422" w:rsidRDefault="00AA1422" w:rsidP="00AA1422">
      <w:pPr>
        <w:pStyle w:val="ListParagraph"/>
        <w:numPr>
          <w:ilvl w:val="0"/>
          <w:numId w:val="2"/>
        </w:numPr>
        <w:jc w:val="both"/>
        <w:rPr>
          <w:rFonts w:ascii="Times New Roman" w:hAnsi="Times New Roman" w:cs="Times New Roman"/>
          <w:sz w:val="24"/>
          <w:szCs w:val="24"/>
        </w:rPr>
      </w:pPr>
      <w:r w:rsidRPr="00AA1422">
        <w:rPr>
          <w:rFonts w:ascii="Times New Roman" w:hAnsi="Times New Roman" w:cs="Times New Roman"/>
          <w:b/>
          <w:sz w:val="24"/>
          <w:szCs w:val="24"/>
        </w:rPr>
        <w:t>Expert’s assistance</w:t>
      </w:r>
      <w:r w:rsidRPr="00AA1422">
        <w:rPr>
          <w:rFonts w:ascii="Times New Roman" w:hAnsi="Times New Roman" w:cs="Times New Roman"/>
          <w:sz w:val="24"/>
          <w:szCs w:val="24"/>
        </w:rPr>
        <w:t>. The parties have the benefit to make use of the experts in the field of dispute, as the arbitrators.</w:t>
      </w:r>
    </w:p>
    <w:p w:rsidR="00AA1422" w:rsidRPr="00AA1422" w:rsidRDefault="000936BC" w:rsidP="00AA1422">
      <w:pPr>
        <w:pStyle w:val="ListParagraph"/>
        <w:numPr>
          <w:ilvl w:val="0"/>
          <w:numId w:val="2"/>
        </w:numPr>
        <w:jc w:val="both"/>
        <w:rPr>
          <w:rFonts w:ascii="Times New Roman" w:hAnsi="Times New Roman" w:cs="Times New Roman"/>
          <w:sz w:val="24"/>
          <w:szCs w:val="24"/>
        </w:rPr>
      </w:pPr>
      <w:r>
        <w:rPr>
          <w:rFonts w:ascii="Times New Roman" w:hAnsi="Times New Roman" w:cs="Times New Roman"/>
          <w:b/>
          <w:sz w:val="24"/>
          <w:szCs w:val="24"/>
        </w:rPr>
        <w:t>Convenie</w:t>
      </w:r>
      <w:r w:rsidR="00AA1422" w:rsidRPr="00AA1422">
        <w:rPr>
          <w:rFonts w:ascii="Times New Roman" w:hAnsi="Times New Roman" w:cs="Times New Roman"/>
          <w:b/>
          <w:sz w:val="24"/>
          <w:szCs w:val="24"/>
        </w:rPr>
        <w:t>nce</w:t>
      </w:r>
      <w:r w:rsidR="00AA1422" w:rsidRPr="00AA1422">
        <w:rPr>
          <w:rFonts w:ascii="Times New Roman" w:hAnsi="Times New Roman" w:cs="Times New Roman"/>
          <w:sz w:val="24"/>
          <w:szCs w:val="24"/>
        </w:rPr>
        <w:t>. The parties can pick and fix a convenient place and time for hearing proceedings.</w:t>
      </w:r>
    </w:p>
    <w:p w:rsidR="00AA1422" w:rsidRPr="00AA1422" w:rsidRDefault="00AA1422" w:rsidP="00AA1422">
      <w:pPr>
        <w:pStyle w:val="ListParagraph"/>
        <w:numPr>
          <w:ilvl w:val="0"/>
          <w:numId w:val="2"/>
        </w:numPr>
        <w:jc w:val="both"/>
        <w:rPr>
          <w:rFonts w:ascii="Times New Roman" w:hAnsi="Times New Roman" w:cs="Times New Roman"/>
          <w:sz w:val="24"/>
          <w:szCs w:val="24"/>
        </w:rPr>
      </w:pPr>
      <w:r w:rsidRPr="00AA1422">
        <w:rPr>
          <w:rFonts w:ascii="Times New Roman" w:hAnsi="Times New Roman" w:cs="Times New Roman"/>
          <w:b/>
          <w:sz w:val="24"/>
          <w:szCs w:val="24"/>
        </w:rPr>
        <w:t>Informality</w:t>
      </w:r>
      <w:r w:rsidRPr="00AA1422">
        <w:rPr>
          <w:rFonts w:ascii="Times New Roman" w:hAnsi="Times New Roman" w:cs="Times New Roman"/>
          <w:sz w:val="24"/>
          <w:szCs w:val="24"/>
        </w:rPr>
        <w:t xml:space="preserve">. Arbitrators can be informal </w:t>
      </w:r>
      <w:r w:rsidR="0099124C">
        <w:rPr>
          <w:rFonts w:ascii="Times New Roman" w:hAnsi="Times New Roman" w:cs="Times New Roman"/>
          <w:sz w:val="24"/>
          <w:szCs w:val="24"/>
        </w:rPr>
        <w:t>thus it is free from rigid rules of procedure and allows the arbitral tribunal a wide range of powers and discretion in conducting the hearing expeditiously in the interest of the parties.</w:t>
      </w:r>
    </w:p>
    <w:p w:rsidR="00AA1422" w:rsidRPr="00AA1422" w:rsidRDefault="00AA1422" w:rsidP="00AA1422">
      <w:pPr>
        <w:pStyle w:val="ListParagraph"/>
        <w:numPr>
          <w:ilvl w:val="0"/>
          <w:numId w:val="2"/>
        </w:numPr>
        <w:jc w:val="both"/>
        <w:rPr>
          <w:rFonts w:ascii="Times New Roman" w:hAnsi="Times New Roman" w:cs="Times New Roman"/>
          <w:sz w:val="24"/>
          <w:szCs w:val="24"/>
        </w:rPr>
      </w:pPr>
      <w:r w:rsidRPr="00AA1422">
        <w:rPr>
          <w:rFonts w:ascii="Times New Roman" w:hAnsi="Times New Roman" w:cs="Times New Roman"/>
          <w:b/>
          <w:sz w:val="24"/>
          <w:szCs w:val="24"/>
        </w:rPr>
        <w:t>Cheap</w:t>
      </w:r>
      <w:r w:rsidR="000936BC">
        <w:rPr>
          <w:rFonts w:ascii="Times New Roman" w:hAnsi="Times New Roman" w:cs="Times New Roman"/>
          <w:sz w:val="24"/>
          <w:szCs w:val="24"/>
        </w:rPr>
        <w:t>. It is less costly compared do the litigation process in a court of law.</w:t>
      </w:r>
    </w:p>
    <w:p w:rsidR="00AA1422" w:rsidRPr="00AA1422" w:rsidRDefault="00AA1422" w:rsidP="00AA1422">
      <w:pPr>
        <w:pStyle w:val="ListParagraph"/>
        <w:numPr>
          <w:ilvl w:val="0"/>
          <w:numId w:val="2"/>
        </w:numPr>
        <w:jc w:val="both"/>
        <w:rPr>
          <w:rFonts w:ascii="Times New Roman" w:hAnsi="Times New Roman" w:cs="Times New Roman"/>
          <w:sz w:val="24"/>
          <w:szCs w:val="24"/>
        </w:rPr>
      </w:pPr>
      <w:r w:rsidRPr="00AA1422">
        <w:rPr>
          <w:rFonts w:ascii="Times New Roman" w:hAnsi="Times New Roman" w:cs="Times New Roman"/>
          <w:b/>
          <w:sz w:val="24"/>
          <w:szCs w:val="24"/>
        </w:rPr>
        <w:t>User friendly</w:t>
      </w:r>
      <w:r w:rsidRPr="00AA1422">
        <w:rPr>
          <w:rFonts w:ascii="Times New Roman" w:hAnsi="Times New Roman" w:cs="Times New Roman"/>
          <w:sz w:val="24"/>
          <w:szCs w:val="24"/>
        </w:rPr>
        <w:t>. The gruesome process of litigation usually makes enemies between the parties whereas arbitration in its very nature enables them to determine their rights in a friendly manner</w:t>
      </w:r>
      <w:r w:rsidR="000936BC">
        <w:rPr>
          <w:rFonts w:ascii="Times New Roman" w:hAnsi="Times New Roman" w:cs="Times New Roman"/>
          <w:sz w:val="24"/>
          <w:szCs w:val="24"/>
        </w:rPr>
        <w:t xml:space="preserve"> and maintains their business relationship</w:t>
      </w:r>
      <w:r w:rsidRPr="00AA1422">
        <w:rPr>
          <w:rFonts w:ascii="Times New Roman" w:hAnsi="Times New Roman" w:cs="Times New Roman"/>
          <w:sz w:val="24"/>
          <w:szCs w:val="24"/>
        </w:rPr>
        <w:t>.</w:t>
      </w:r>
    </w:p>
    <w:p w:rsidR="00AA1422" w:rsidRPr="00AA1422" w:rsidRDefault="00AA1422" w:rsidP="00AA1422">
      <w:pPr>
        <w:pStyle w:val="ListParagraph"/>
        <w:numPr>
          <w:ilvl w:val="0"/>
          <w:numId w:val="2"/>
        </w:numPr>
        <w:jc w:val="both"/>
        <w:rPr>
          <w:rFonts w:ascii="Times New Roman" w:hAnsi="Times New Roman" w:cs="Times New Roman"/>
          <w:sz w:val="24"/>
          <w:szCs w:val="24"/>
        </w:rPr>
      </w:pPr>
      <w:r w:rsidRPr="00AA1422">
        <w:rPr>
          <w:rFonts w:ascii="Times New Roman" w:hAnsi="Times New Roman" w:cs="Times New Roman"/>
          <w:b/>
          <w:sz w:val="24"/>
          <w:szCs w:val="24"/>
        </w:rPr>
        <w:t>Flexibility.</w:t>
      </w:r>
      <w:r w:rsidRPr="00AA1422">
        <w:rPr>
          <w:rFonts w:ascii="Times New Roman" w:hAnsi="Times New Roman" w:cs="Times New Roman"/>
          <w:sz w:val="24"/>
          <w:szCs w:val="24"/>
        </w:rPr>
        <w:t xml:space="preserve"> Arbitral tribunals are not bound by previous decisions, thus, the proceedings avoid complexity.</w:t>
      </w:r>
      <w:r w:rsidR="0099124C">
        <w:rPr>
          <w:rFonts w:ascii="Times New Roman" w:hAnsi="Times New Roman" w:cs="Times New Roman"/>
          <w:sz w:val="24"/>
          <w:szCs w:val="24"/>
        </w:rPr>
        <w:t xml:space="preserve"> The tribunal may disregard technical rules of evidence and admit evidence inadmissible in usual cases so as to reach a just determination.</w:t>
      </w:r>
    </w:p>
    <w:p w:rsidR="00AA1422" w:rsidRPr="00AA5FFC" w:rsidRDefault="00AA1422" w:rsidP="00AA1422">
      <w:pPr>
        <w:pStyle w:val="ListParagraph"/>
        <w:numPr>
          <w:ilvl w:val="0"/>
          <w:numId w:val="2"/>
        </w:numPr>
        <w:jc w:val="both"/>
        <w:rPr>
          <w:rFonts w:ascii="Times New Roman" w:hAnsi="Times New Roman" w:cs="Times New Roman"/>
          <w:sz w:val="24"/>
          <w:szCs w:val="24"/>
        </w:rPr>
      </w:pPr>
      <w:r w:rsidRPr="00AA1422">
        <w:rPr>
          <w:rFonts w:ascii="Times New Roman" w:hAnsi="Times New Roman" w:cs="Times New Roman"/>
          <w:b/>
          <w:sz w:val="24"/>
          <w:szCs w:val="24"/>
        </w:rPr>
        <w:t>Eases congestion</w:t>
      </w:r>
      <w:r w:rsidRPr="00AA1422">
        <w:rPr>
          <w:rFonts w:ascii="Times New Roman" w:hAnsi="Times New Roman" w:cs="Times New Roman"/>
          <w:sz w:val="24"/>
          <w:szCs w:val="24"/>
        </w:rPr>
        <w:t>. It relieves overburdened courts. The advantage of arbitration is that while a judge is burdened with a case load of hundreds of file</w:t>
      </w:r>
      <w:r w:rsidR="000936BC">
        <w:rPr>
          <w:rFonts w:ascii="Times New Roman" w:hAnsi="Times New Roman" w:cs="Times New Roman"/>
          <w:sz w:val="24"/>
          <w:szCs w:val="24"/>
        </w:rPr>
        <w:t>s</w:t>
      </w:r>
      <w:r w:rsidRPr="00AA1422">
        <w:rPr>
          <w:rFonts w:ascii="Times New Roman" w:hAnsi="Times New Roman" w:cs="Times New Roman"/>
          <w:sz w:val="24"/>
          <w:szCs w:val="24"/>
        </w:rPr>
        <w:t xml:space="preserve"> all equally demanding and deserving of his attention, an arbitrator is often facing fewer demands, leaving him enough room to set a time line for the delivery of awards in consultation with the parties to the dispute.</w:t>
      </w:r>
    </w:p>
    <w:p w:rsidR="000936BC" w:rsidRDefault="000936BC" w:rsidP="00AA1422">
      <w:pPr>
        <w:jc w:val="both"/>
        <w:rPr>
          <w:rFonts w:ascii="Times New Roman" w:hAnsi="Times New Roman" w:cs="Times New Roman"/>
          <w:b/>
          <w:sz w:val="24"/>
          <w:szCs w:val="24"/>
        </w:rPr>
      </w:pPr>
    </w:p>
    <w:p w:rsidR="000936BC" w:rsidRDefault="000936BC" w:rsidP="00AA1422">
      <w:pPr>
        <w:jc w:val="both"/>
        <w:rPr>
          <w:rFonts w:ascii="Times New Roman" w:hAnsi="Times New Roman" w:cs="Times New Roman"/>
          <w:b/>
          <w:sz w:val="24"/>
          <w:szCs w:val="24"/>
        </w:rPr>
      </w:pPr>
    </w:p>
    <w:p w:rsidR="00AA1422" w:rsidRPr="00AA1422" w:rsidRDefault="00AA1422" w:rsidP="00AA1422">
      <w:pPr>
        <w:jc w:val="both"/>
        <w:rPr>
          <w:rFonts w:ascii="Times New Roman" w:hAnsi="Times New Roman" w:cs="Times New Roman"/>
          <w:b/>
          <w:sz w:val="24"/>
          <w:szCs w:val="24"/>
        </w:rPr>
      </w:pPr>
      <w:r w:rsidRPr="00AA1422">
        <w:rPr>
          <w:rFonts w:ascii="Times New Roman" w:hAnsi="Times New Roman" w:cs="Times New Roman"/>
          <w:b/>
          <w:sz w:val="24"/>
          <w:szCs w:val="24"/>
        </w:rPr>
        <w:t>DISADVANTAGES</w:t>
      </w:r>
    </w:p>
    <w:p w:rsidR="00AA1422" w:rsidRPr="00AA1422" w:rsidRDefault="00AA1422" w:rsidP="00AA1422">
      <w:pPr>
        <w:pStyle w:val="NormalWeb"/>
        <w:numPr>
          <w:ilvl w:val="0"/>
          <w:numId w:val="3"/>
        </w:numPr>
        <w:jc w:val="both"/>
      </w:pPr>
      <w:r w:rsidRPr="00AA1422">
        <w:rPr>
          <w:b/>
        </w:rPr>
        <w:t>Miscarriage of justice</w:t>
      </w:r>
      <w:r w:rsidR="005201C6">
        <w:t>:</w:t>
      </w:r>
      <w:r w:rsidRPr="00AA1422">
        <w:t xml:space="preserve"> It is believed that where arbitration is related purely to a question of law, the arbitrators do not have sound legal knowledge</w:t>
      </w:r>
      <w:r w:rsidR="000C2C88">
        <w:t xml:space="preserve"> especially if they are not conversant and up to date with the law or obtained legal training.</w:t>
      </w:r>
    </w:p>
    <w:p w:rsidR="00AA1422" w:rsidRPr="00AA1422" w:rsidRDefault="00AA1422" w:rsidP="00AA1422">
      <w:pPr>
        <w:pStyle w:val="NormalWeb"/>
        <w:numPr>
          <w:ilvl w:val="0"/>
          <w:numId w:val="3"/>
        </w:numPr>
        <w:jc w:val="both"/>
      </w:pPr>
      <w:r w:rsidRPr="00AA1422">
        <w:rPr>
          <w:b/>
        </w:rPr>
        <w:t>Lack of uniformity</w:t>
      </w:r>
      <w:r w:rsidR="005201C6">
        <w:t>:</w:t>
      </w:r>
      <w:r w:rsidRPr="00AA1422">
        <w:t xml:space="preserve"> Besides Arbitrators do not create uniformed and well settled rules of law so their decisions are not uniform in similar situations. Natural justice does not only require that administration of justice should be</w:t>
      </w:r>
      <w:r w:rsidR="000C2C88">
        <w:t xml:space="preserve"> consistent</w:t>
      </w:r>
      <w:r w:rsidRPr="00AA1422">
        <w:t xml:space="preserve"> but also predictable.</w:t>
      </w:r>
      <w:r w:rsidR="00F25BF2">
        <w:t xml:space="preserve"> Awards made are of no precedential value since they are made on the basis of merit and fairness without regard to legal technicalities.</w:t>
      </w:r>
    </w:p>
    <w:p w:rsidR="00AA1422" w:rsidRPr="00AA1422" w:rsidRDefault="00AA1422" w:rsidP="00AA1422">
      <w:pPr>
        <w:pStyle w:val="NormalWeb"/>
        <w:numPr>
          <w:ilvl w:val="0"/>
          <w:numId w:val="3"/>
        </w:numPr>
        <w:jc w:val="both"/>
      </w:pPr>
      <w:r w:rsidRPr="00AA1422">
        <w:rPr>
          <w:b/>
        </w:rPr>
        <w:t>Biasness</w:t>
      </w:r>
      <w:r w:rsidR="005201C6">
        <w:t>:</w:t>
      </w:r>
      <w:r w:rsidRPr="00AA1422">
        <w:t xml:space="preserve"> They are no stringent mechan</w:t>
      </w:r>
      <w:r w:rsidR="000C2C88">
        <w:t xml:space="preserve">isms to control possible </w:t>
      </w:r>
      <w:r w:rsidR="00F25BF2">
        <w:t>bias</w:t>
      </w:r>
      <w:r w:rsidR="000C2C88">
        <w:t>.</w:t>
      </w:r>
      <w:r w:rsidR="00F25BF2">
        <w:t xml:space="preserve"> </w:t>
      </w:r>
      <w:r w:rsidR="000C2C88">
        <w:t>This will occur where one of the parties has more power than the other thus tending to dominate.</w:t>
      </w:r>
    </w:p>
    <w:p w:rsidR="00AA1422" w:rsidRPr="00AA1422" w:rsidRDefault="00AA1422" w:rsidP="00AA1422">
      <w:pPr>
        <w:pStyle w:val="NormalWeb"/>
        <w:numPr>
          <w:ilvl w:val="0"/>
          <w:numId w:val="3"/>
        </w:numPr>
        <w:jc w:val="both"/>
      </w:pPr>
      <w:r w:rsidRPr="00AA1422">
        <w:rPr>
          <w:b/>
        </w:rPr>
        <w:t>Un-procedural</w:t>
      </w:r>
      <w:r w:rsidR="005201C6">
        <w:t xml:space="preserve">: </w:t>
      </w:r>
      <w:r w:rsidRPr="00AA1422">
        <w:t>Lack of proper procedure may weaken confidence in the parties to the award.</w:t>
      </w:r>
      <w:r w:rsidR="00F25BF2">
        <w:t xml:space="preserve"> While their powers may be extensive, they do not have the latitude enjoyed by judges to apply and introduce personal knowledge of law or facts in making their awards.</w:t>
      </w:r>
    </w:p>
    <w:p w:rsidR="00AA1422" w:rsidRPr="00AA1422" w:rsidRDefault="00AA1422" w:rsidP="00AA1422">
      <w:pPr>
        <w:pStyle w:val="NormalWeb"/>
        <w:numPr>
          <w:ilvl w:val="0"/>
          <w:numId w:val="3"/>
        </w:numPr>
        <w:jc w:val="both"/>
      </w:pPr>
      <w:r w:rsidRPr="00AA1422">
        <w:rPr>
          <w:b/>
        </w:rPr>
        <w:t>Enforcement machineries</w:t>
      </w:r>
      <w:r w:rsidRPr="00AA1422">
        <w:t>. There is no proper enforcement machinery.</w:t>
      </w:r>
    </w:p>
    <w:p w:rsidR="00AA1422" w:rsidRPr="00AA1422" w:rsidRDefault="00AA1422" w:rsidP="00AA1422">
      <w:pPr>
        <w:pStyle w:val="NormalWeb"/>
        <w:numPr>
          <w:ilvl w:val="0"/>
          <w:numId w:val="3"/>
        </w:numPr>
        <w:jc w:val="both"/>
        <w:rPr>
          <w:b/>
        </w:rPr>
      </w:pPr>
      <w:r w:rsidRPr="00AA1422">
        <w:rPr>
          <w:b/>
        </w:rPr>
        <w:t>Interference of court:</w:t>
      </w:r>
      <w:r w:rsidRPr="00AA1422">
        <w:t xml:space="preserve"> arbitration suffers from interference by courts, which entertain all manner of applications by parties se</w:t>
      </w:r>
      <w:r w:rsidR="005201C6">
        <w:t>eking to derail the arbitral pro</w:t>
      </w:r>
      <w:r w:rsidRPr="00AA1422">
        <w:t>ceedings and thus delay justice for all concerned. The authority of arbitral awards is t</w:t>
      </w:r>
      <w:r w:rsidR="005201C6">
        <w:t>hus lacking.</w:t>
      </w:r>
    </w:p>
    <w:p w:rsidR="00AA1422" w:rsidRPr="00AA1422" w:rsidRDefault="00AA1422" w:rsidP="00AA1422">
      <w:pPr>
        <w:pStyle w:val="NormalWeb"/>
        <w:numPr>
          <w:ilvl w:val="0"/>
          <w:numId w:val="3"/>
        </w:numPr>
        <w:jc w:val="both"/>
        <w:rPr>
          <w:b/>
        </w:rPr>
      </w:pPr>
      <w:r w:rsidRPr="00AA1422">
        <w:rPr>
          <w:b/>
        </w:rPr>
        <w:t xml:space="preserve">Shortage of skilled professionals: </w:t>
      </w:r>
      <w:r w:rsidRPr="00AA1422">
        <w:t>There is a shortage of arbitrators in Kenya.</w:t>
      </w:r>
      <w:r w:rsidR="00F25BF2">
        <w:t xml:space="preserve"> Some arbitrators are likely to disregard or inadvertently fail to consider relevant legal principles where they are not equipped with legal knowledge.</w:t>
      </w:r>
    </w:p>
    <w:p w:rsidR="00AA1422" w:rsidRPr="00AA1422" w:rsidRDefault="00AA1422" w:rsidP="00AA1422">
      <w:pPr>
        <w:pStyle w:val="NormalWeb"/>
        <w:numPr>
          <w:ilvl w:val="0"/>
          <w:numId w:val="3"/>
        </w:numPr>
        <w:jc w:val="both"/>
        <w:rPr>
          <w:b/>
        </w:rPr>
      </w:pPr>
      <w:r w:rsidRPr="00AA1422">
        <w:rPr>
          <w:b/>
        </w:rPr>
        <w:t xml:space="preserve">Lack of confidence: </w:t>
      </w:r>
      <w:r w:rsidRPr="00AA1422">
        <w:t>It can take years for an award to be issued, only for the dispute to end up in the courts if the award is challenged. An award is enforceable as a court order.</w:t>
      </w:r>
    </w:p>
    <w:p w:rsidR="00AA1422" w:rsidRPr="00AA1422" w:rsidRDefault="00AA1422" w:rsidP="00AA1422">
      <w:pPr>
        <w:pStyle w:val="NormalWeb"/>
        <w:jc w:val="both"/>
      </w:pPr>
      <w:r w:rsidRPr="00AA1422">
        <w:t xml:space="preserve">Owen </w:t>
      </w:r>
      <w:proofErr w:type="spellStart"/>
      <w:r w:rsidRPr="00AA1422">
        <w:t>Fiss</w:t>
      </w:r>
      <w:proofErr w:type="spellEnd"/>
      <w:r w:rsidRPr="00AA1422">
        <w:rPr>
          <w:rStyle w:val="FootnoteReference"/>
        </w:rPr>
        <w:footnoteReference w:id="11"/>
      </w:r>
      <w:r w:rsidRPr="00AA1422">
        <w:t xml:space="preserve"> in criticizing ADR mechanisms stated that;</w:t>
      </w:r>
    </w:p>
    <w:p w:rsidR="00AA1422" w:rsidRPr="00AA1422" w:rsidRDefault="00AA1422" w:rsidP="00AA1422">
      <w:pPr>
        <w:pStyle w:val="NormalWeb"/>
        <w:numPr>
          <w:ilvl w:val="0"/>
          <w:numId w:val="1"/>
        </w:numPr>
        <w:jc w:val="both"/>
      </w:pPr>
      <w:r w:rsidRPr="00AA1422">
        <w:t>There is imbalance of power between the parties</w:t>
      </w:r>
    </w:p>
    <w:p w:rsidR="00AA1422" w:rsidRPr="00AA1422" w:rsidRDefault="00AA1422" w:rsidP="00AA1422">
      <w:pPr>
        <w:pStyle w:val="NormalWeb"/>
        <w:numPr>
          <w:ilvl w:val="0"/>
          <w:numId w:val="1"/>
        </w:numPr>
        <w:jc w:val="both"/>
      </w:pPr>
      <w:r w:rsidRPr="00AA1422">
        <w:t>Absence of authority to consent, especially in dealing with aggrieved groups of people.</w:t>
      </w:r>
    </w:p>
    <w:p w:rsidR="00AA1422" w:rsidRPr="00AA1422" w:rsidRDefault="00AA1422" w:rsidP="00AA1422">
      <w:pPr>
        <w:pStyle w:val="NormalWeb"/>
        <w:numPr>
          <w:ilvl w:val="0"/>
          <w:numId w:val="1"/>
        </w:numPr>
        <w:jc w:val="both"/>
      </w:pPr>
      <w:r w:rsidRPr="00AA1422">
        <w:t>It presupposes a lack of a foundation for continuing judicial involvement</w:t>
      </w:r>
    </w:p>
    <w:p w:rsidR="00AA1422" w:rsidRPr="00AA5FFC" w:rsidRDefault="00AA1422" w:rsidP="00AA5FFC">
      <w:pPr>
        <w:pStyle w:val="NormalWeb"/>
        <w:numPr>
          <w:ilvl w:val="0"/>
          <w:numId w:val="1"/>
        </w:numPr>
        <w:jc w:val="both"/>
      </w:pPr>
      <w:r w:rsidRPr="00AA1422">
        <w:t>It promoted justice rather than peace, which is a key goal in ADR. He thus argues that settlement will thereby deprive a court of the occasion and perhaps even the obligatory to render an interpretation, Thus, when parties settle society gets less than what appears and for a price it does not know, parties might settle leaving justice undone.</w:t>
      </w:r>
      <w:r w:rsidRPr="00AA1422">
        <w:rPr>
          <w:rStyle w:val="FootnoteReference"/>
        </w:rPr>
        <w:footnoteReference w:id="12"/>
      </w:r>
    </w:p>
    <w:p w:rsidR="00AA1422" w:rsidRPr="00AA1422" w:rsidRDefault="00AA1422" w:rsidP="00AA1422">
      <w:pPr>
        <w:jc w:val="both"/>
        <w:rPr>
          <w:rFonts w:ascii="Times New Roman" w:hAnsi="Times New Roman" w:cs="Times New Roman"/>
          <w:sz w:val="24"/>
          <w:szCs w:val="24"/>
        </w:rPr>
      </w:pPr>
    </w:p>
    <w:p w:rsidR="00C62A91" w:rsidRPr="00AA1422" w:rsidRDefault="00C62A91" w:rsidP="00AA1422">
      <w:pPr>
        <w:jc w:val="both"/>
        <w:rPr>
          <w:rFonts w:ascii="Times New Roman" w:hAnsi="Times New Roman" w:cs="Times New Roman"/>
          <w:sz w:val="24"/>
          <w:szCs w:val="24"/>
        </w:rPr>
      </w:pPr>
    </w:p>
    <w:sectPr w:rsidR="00C62A91" w:rsidRPr="00AA1422" w:rsidSect="005919F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F277B" w:rsidRDefault="00DF277B" w:rsidP="00AA1422">
      <w:pPr>
        <w:spacing w:after="0" w:line="240" w:lineRule="auto"/>
      </w:pPr>
      <w:r>
        <w:separator/>
      </w:r>
    </w:p>
  </w:endnote>
  <w:endnote w:type="continuationSeparator" w:id="0">
    <w:p w:rsidR="00DF277B" w:rsidRDefault="00DF277B" w:rsidP="00AA142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F277B" w:rsidRDefault="00DF277B" w:rsidP="00AA1422">
      <w:pPr>
        <w:spacing w:after="0" w:line="240" w:lineRule="auto"/>
      </w:pPr>
      <w:r>
        <w:separator/>
      </w:r>
    </w:p>
  </w:footnote>
  <w:footnote w:type="continuationSeparator" w:id="0">
    <w:p w:rsidR="00DF277B" w:rsidRDefault="00DF277B" w:rsidP="00AA1422">
      <w:pPr>
        <w:spacing w:after="0" w:line="240" w:lineRule="auto"/>
      </w:pPr>
      <w:r>
        <w:continuationSeparator/>
      </w:r>
    </w:p>
  </w:footnote>
  <w:footnote w:id="1">
    <w:p w:rsidR="008209B6" w:rsidRDefault="008209B6" w:rsidP="008209B6">
      <w:pPr>
        <w:pStyle w:val="FootnoteText"/>
      </w:pPr>
      <w:r>
        <w:rPr>
          <w:rStyle w:val="FootnoteReference"/>
        </w:rPr>
        <w:footnoteRef/>
      </w:r>
      <w:r>
        <w:t xml:space="preserve"> </w:t>
      </w:r>
      <w:proofErr w:type="gramStart"/>
      <w:r>
        <w:t>Section 4 of the Act.</w:t>
      </w:r>
      <w:proofErr w:type="gramEnd"/>
      <w:r>
        <w:t xml:space="preserve"> See also </w:t>
      </w:r>
      <w:proofErr w:type="spellStart"/>
      <w:r>
        <w:t>Kariuki</w:t>
      </w:r>
      <w:proofErr w:type="spellEnd"/>
      <w:r>
        <w:t xml:space="preserve"> </w:t>
      </w:r>
      <w:proofErr w:type="spellStart"/>
      <w:r>
        <w:t>Muigua</w:t>
      </w:r>
      <w:proofErr w:type="spellEnd"/>
      <w:r>
        <w:t xml:space="preserve">, The </w:t>
      </w:r>
      <w:proofErr w:type="spellStart"/>
      <w:r>
        <w:t>Arbitratio</w:t>
      </w:r>
      <w:proofErr w:type="spellEnd"/>
      <w:r>
        <w:t xml:space="preserve"> Act: A Review of Arbitration Act, 1997 of Kenya Vis-A-</w:t>
      </w:r>
      <w:proofErr w:type="spellStart"/>
      <w:r>
        <w:t>Viz</w:t>
      </w:r>
      <w:proofErr w:type="spellEnd"/>
      <w:r>
        <w:t xml:space="preserve"> Arbitration Act 1996 of United Kingdom, Rev. March 2010, available at </w:t>
      </w:r>
      <w:r w:rsidRPr="00056D3C">
        <w:rPr>
          <w:u w:val="single"/>
        </w:rPr>
        <w:t>www.kmco.co.ke/articles.html</w:t>
      </w:r>
    </w:p>
  </w:footnote>
  <w:footnote w:id="2">
    <w:p w:rsidR="00AA5FFC" w:rsidRDefault="00AA5FFC" w:rsidP="00AA5FFC">
      <w:pPr>
        <w:pStyle w:val="FootnoteText"/>
      </w:pPr>
      <w:r>
        <w:rPr>
          <w:rStyle w:val="FootnoteReference"/>
        </w:rPr>
        <w:footnoteRef/>
      </w:r>
      <w:r>
        <w:t xml:space="preserve"> B. </w:t>
      </w:r>
      <w:proofErr w:type="spellStart"/>
      <w:r>
        <w:t>Totterdil</w:t>
      </w:r>
      <w:proofErr w:type="spellEnd"/>
      <w:r>
        <w:t>, An Introduction to Construction Adjudication Comparison of Dispute Resolution Techniques</w:t>
      </w:r>
      <w:proofErr w:type="gramStart"/>
      <w:r>
        <w:t>.(</w:t>
      </w:r>
      <w:proofErr w:type="gramEnd"/>
      <w:r>
        <w:t xml:space="preserve"> Sweet Maxwell, London, 2003), P. 21.</w:t>
      </w:r>
    </w:p>
  </w:footnote>
  <w:footnote w:id="3">
    <w:p w:rsidR="00AA5FFC" w:rsidRDefault="00AA5FFC" w:rsidP="00AA5FFC">
      <w:pPr>
        <w:pStyle w:val="FootnoteText"/>
      </w:pPr>
      <w:r>
        <w:rPr>
          <w:rStyle w:val="FootnoteReference"/>
        </w:rPr>
        <w:footnoteRef/>
      </w:r>
      <w:r>
        <w:t xml:space="preserve"> Oxford Advanced </w:t>
      </w:r>
      <w:r w:rsidR="00F670F1">
        <w:t>Learners</w:t>
      </w:r>
      <w:r>
        <w:t xml:space="preserve"> Dictionary, 5</w:t>
      </w:r>
      <w:r w:rsidRPr="00C41AD9">
        <w:rPr>
          <w:vertAlign w:val="superscript"/>
        </w:rPr>
        <w:t>th</w:t>
      </w:r>
      <w:r>
        <w:t xml:space="preserve"> ed. (Oxford University Press, London, 1995), p. 51.</w:t>
      </w:r>
    </w:p>
  </w:footnote>
  <w:footnote w:id="4">
    <w:p w:rsidR="00AA1422" w:rsidRDefault="00AA1422" w:rsidP="00AA1422">
      <w:pPr>
        <w:pStyle w:val="FootnoteText"/>
      </w:pPr>
      <w:r>
        <w:rPr>
          <w:rStyle w:val="FootnoteReference"/>
        </w:rPr>
        <w:footnoteRef/>
      </w:r>
      <w:r>
        <w:t xml:space="preserve"> </w:t>
      </w:r>
      <w:proofErr w:type="gramStart"/>
      <w:r>
        <w:t>Arbitration Act (Cap 49) sec 3.</w:t>
      </w:r>
      <w:proofErr w:type="gramEnd"/>
    </w:p>
  </w:footnote>
  <w:footnote w:id="5">
    <w:p w:rsidR="00AA1422" w:rsidRDefault="00AA1422" w:rsidP="00AA1422">
      <w:pPr>
        <w:pStyle w:val="FootnoteText"/>
      </w:pPr>
      <w:r>
        <w:rPr>
          <w:rStyle w:val="FootnoteReference"/>
        </w:rPr>
        <w:footnoteRef/>
      </w:r>
      <w:r>
        <w:t xml:space="preserve"> </w:t>
      </w:r>
      <w:proofErr w:type="spellStart"/>
      <w:r>
        <w:t>Arbitratin</w:t>
      </w:r>
      <w:proofErr w:type="spellEnd"/>
      <w:r>
        <w:t xml:space="preserve"> Act (Cap 49) sec 20(4</w:t>
      </w:r>
      <w:proofErr w:type="gramStart"/>
      <w:r>
        <w:t>)(</w:t>
      </w:r>
      <w:proofErr w:type="gramEnd"/>
      <w:r>
        <w:t>5).</w:t>
      </w:r>
    </w:p>
  </w:footnote>
  <w:footnote w:id="6">
    <w:p w:rsidR="00AA1422" w:rsidRDefault="00AA1422" w:rsidP="00AA1422">
      <w:pPr>
        <w:pStyle w:val="FootnoteText"/>
      </w:pPr>
      <w:r>
        <w:rPr>
          <w:rStyle w:val="FootnoteReference"/>
        </w:rPr>
        <w:footnoteRef/>
      </w:r>
      <w:r>
        <w:t xml:space="preserve"> </w:t>
      </w:r>
      <w:proofErr w:type="spellStart"/>
      <w:proofErr w:type="gramStart"/>
      <w:r>
        <w:t>Arbitratin</w:t>
      </w:r>
      <w:proofErr w:type="spellEnd"/>
      <w:r>
        <w:t xml:space="preserve"> Act (Cap 49) sec 25(1).</w:t>
      </w:r>
      <w:proofErr w:type="gramEnd"/>
    </w:p>
  </w:footnote>
  <w:footnote w:id="7">
    <w:p w:rsidR="00AA1422" w:rsidRDefault="00AA1422" w:rsidP="00AA1422">
      <w:pPr>
        <w:pStyle w:val="FootnoteText"/>
      </w:pPr>
      <w:r>
        <w:rPr>
          <w:rStyle w:val="FootnoteReference"/>
        </w:rPr>
        <w:footnoteRef/>
      </w:r>
      <w:r>
        <w:t xml:space="preserve"> </w:t>
      </w:r>
      <w:proofErr w:type="spellStart"/>
      <w:proofErr w:type="gramStart"/>
      <w:r>
        <w:t>Arbitratin</w:t>
      </w:r>
      <w:proofErr w:type="spellEnd"/>
      <w:r>
        <w:t xml:space="preserve"> Act (Cap 49) sec 25(4).</w:t>
      </w:r>
      <w:proofErr w:type="gramEnd"/>
    </w:p>
  </w:footnote>
  <w:footnote w:id="8">
    <w:p w:rsidR="00AA1422" w:rsidRDefault="00AA1422" w:rsidP="00AA1422">
      <w:pPr>
        <w:pStyle w:val="FootnoteText"/>
      </w:pPr>
      <w:r>
        <w:rPr>
          <w:rStyle w:val="FootnoteReference"/>
        </w:rPr>
        <w:footnoteRef/>
      </w:r>
      <w:r>
        <w:t xml:space="preserve"> </w:t>
      </w:r>
      <w:proofErr w:type="spellStart"/>
      <w:r>
        <w:t>Arbitratin</w:t>
      </w:r>
      <w:proofErr w:type="spellEnd"/>
      <w:r>
        <w:t xml:space="preserve"> Act (Cap 49) sec 27(1</w:t>
      </w:r>
      <w:proofErr w:type="gramStart"/>
      <w:r>
        <w:t>)(</w:t>
      </w:r>
      <w:proofErr w:type="gramEnd"/>
      <w:r>
        <w:t>a).</w:t>
      </w:r>
    </w:p>
  </w:footnote>
  <w:footnote w:id="9">
    <w:p w:rsidR="00AA1422" w:rsidRDefault="00AA1422" w:rsidP="00AA1422">
      <w:pPr>
        <w:pStyle w:val="FootnoteText"/>
      </w:pPr>
      <w:r>
        <w:rPr>
          <w:rStyle w:val="FootnoteReference"/>
        </w:rPr>
        <w:footnoteRef/>
      </w:r>
      <w:r>
        <w:t xml:space="preserve"> </w:t>
      </w:r>
      <w:proofErr w:type="spellStart"/>
      <w:proofErr w:type="gramStart"/>
      <w:r>
        <w:t>Arbitratin</w:t>
      </w:r>
      <w:proofErr w:type="spellEnd"/>
      <w:r>
        <w:t xml:space="preserve"> Act (Cap 49) sec 25(5).</w:t>
      </w:r>
      <w:proofErr w:type="gramEnd"/>
    </w:p>
  </w:footnote>
  <w:footnote w:id="10">
    <w:p w:rsidR="00AA1422" w:rsidRDefault="00AA1422" w:rsidP="00AA1422">
      <w:pPr>
        <w:pStyle w:val="FootnoteText"/>
      </w:pPr>
      <w:r>
        <w:rPr>
          <w:rStyle w:val="FootnoteReference"/>
        </w:rPr>
        <w:footnoteRef/>
      </w:r>
      <w:r>
        <w:t xml:space="preserve"> </w:t>
      </w:r>
      <w:proofErr w:type="spellStart"/>
      <w:proofErr w:type="gramStart"/>
      <w:r>
        <w:t>Arbitratin</w:t>
      </w:r>
      <w:proofErr w:type="spellEnd"/>
      <w:r>
        <w:t xml:space="preserve"> Act (Cap 49) sec 30(1).</w:t>
      </w:r>
      <w:proofErr w:type="gramEnd"/>
    </w:p>
  </w:footnote>
  <w:footnote w:id="11">
    <w:p w:rsidR="00AA1422" w:rsidRDefault="00AA1422" w:rsidP="00AA1422">
      <w:pPr>
        <w:pStyle w:val="FootnoteText"/>
      </w:pPr>
      <w:r>
        <w:rPr>
          <w:rStyle w:val="FootnoteReference"/>
        </w:rPr>
        <w:footnoteRef/>
      </w:r>
      <w:r>
        <w:t xml:space="preserve"> </w:t>
      </w:r>
      <w:proofErr w:type="gramStart"/>
      <w:r>
        <w:t xml:space="preserve">Owen </w:t>
      </w:r>
      <w:proofErr w:type="spellStart"/>
      <w:r>
        <w:t>Fiss</w:t>
      </w:r>
      <w:proofErr w:type="spellEnd"/>
      <w:r>
        <w:t>, “Against Settlement”.</w:t>
      </w:r>
      <w:proofErr w:type="gramEnd"/>
      <w:r>
        <w:t xml:space="preserve"> </w:t>
      </w:r>
      <w:proofErr w:type="gramStart"/>
      <w:r>
        <w:t>93 Yale Law Journal 1073 (1984).</w:t>
      </w:r>
      <w:proofErr w:type="gramEnd"/>
    </w:p>
  </w:footnote>
  <w:footnote w:id="12">
    <w:p w:rsidR="00AA1422" w:rsidRDefault="00AA1422" w:rsidP="00AA1422">
      <w:pPr>
        <w:pStyle w:val="FootnoteText"/>
      </w:pPr>
      <w:r>
        <w:rPr>
          <w:rStyle w:val="FootnoteReference"/>
        </w:rPr>
        <w:footnoteRef/>
      </w:r>
      <w:r>
        <w:t xml:space="preserve"> Ibid.</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E25CBC"/>
    <w:multiLevelType w:val="hybridMultilevel"/>
    <w:tmpl w:val="85267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3014BCF"/>
    <w:multiLevelType w:val="hybridMultilevel"/>
    <w:tmpl w:val="86887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0307D4C"/>
    <w:multiLevelType w:val="hybridMultilevel"/>
    <w:tmpl w:val="21842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0546C8E"/>
    <w:multiLevelType w:val="hybridMultilevel"/>
    <w:tmpl w:val="C0865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ADD187D"/>
    <w:multiLevelType w:val="hybridMultilevel"/>
    <w:tmpl w:val="5CC44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3EF1820"/>
    <w:multiLevelType w:val="hybridMultilevel"/>
    <w:tmpl w:val="7EBC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4"/>
  </w:num>
  <w:num w:numId="5">
    <w:abstractNumId w:val="5"/>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useFELayout/>
  </w:compat>
  <w:rsids>
    <w:rsidRoot w:val="00AA1422"/>
    <w:rsid w:val="000936BC"/>
    <w:rsid w:val="000C2C88"/>
    <w:rsid w:val="003B3E2E"/>
    <w:rsid w:val="00427865"/>
    <w:rsid w:val="00495824"/>
    <w:rsid w:val="005201C6"/>
    <w:rsid w:val="008209B6"/>
    <w:rsid w:val="008F7F46"/>
    <w:rsid w:val="0095253F"/>
    <w:rsid w:val="00973DD4"/>
    <w:rsid w:val="0099124C"/>
    <w:rsid w:val="00A13646"/>
    <w:rsid w:val="00A20686"/>
    <w:rsid w:val="00AA1422"/>
    <w:rsid w:val="00AA5FFC"/>
    <w:rsid w:val="00BA2D68"/>
    <w:rsid w:val="00C62A91"/>
    <w:rsid w:val="00D96780"/>
    <w:rsid w:val="00DB5305"/>
    <w:rsid w:val="00DF277B"/>
    <w:rsid w:val="00E35F3E"/>
    <w:rsid w:val="00E8539E"/>
    <w:rsid w:val="00F25BF2"/>
    <w:rsid w:val="00F477E0"/>
    <w:rsid w:val="00F670F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77E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A1422"/>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AA1422"/>
    <w:pPr>
      <w:spacing w:after="0" w:line="240" w:lineRule="auto"/>
    </w:pPr>
    <w:rPr>
      <w:rFonts w:eastAsiaTheme="minorHAnsi"/>
      <w:sz w:val="20"/>
      <w:szCs w:val="20"/>
    </w:rPr>
  </w:style>
  <w:style w:type="character" w:customStyle="1" w:styleId="FootnoteTextChar">
    <w:name w:val="Footnote Text Char"/>
    <w:basedOn w:val="DefaultParagraphFont"/>
    <w:link w:val="FootnoteText"/>
    <w:uiPriority w:val="99"/>
    <w:semiHidden/>
    <w:rsid w:val="00AA1422"/>
    <w:rPr>
      <w:rFonts w:eastAsiaTheme="minorHAnsi"/>
      <w:sz w:val="20"/>
      <w:szCs w:val="20"/>
    </w:rPr>
  </w:style>
  <w:style w:type="character" w:styleId="FootnoteReference">
    <w:name w:val="footnote reference"/>
    <w:basedOn w:val="DefaultParagraphFont"/>
    <w:uiPriority w:val="99"/>
    <w:semiHidden/>
    <w:unhideWhenUsed/>
    <w:rsid w:val="00AA1422"/>
    <w:rPr>
      <w:vertAlign w:val="superscript"/>
    </w:rPr>
  </w:style>
  <w:style w:type="paragraph" w:styleId="ListParagraph">
    <w:name w:val="List Paragraph"/>
    <w:basedOn w:val="Normal"/>
    <w:uiPriority w:val="34"/>
    <w:qFormat/>
    <w:rsid w:val="00AA1422"/>
    <w:pPr>
      <w:ind w:left="720"/>
      <w:contextualSpacing/>
    </w:pPr>
    <w:rPr>
      <w:rFonts w:eastAsiaTheme="minorHAnsi"/>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148</TotalTime>
  <Pages>5</Pages>
  <Words>1827</Words>
  <Characters>10416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mouren</dc:creator>
  <cp:keywords/>
  <dc:description/>
  <cp:lastModifiedBy>Steve</cp:lastModifiedBy>
  <cp:revision>6</cp:revision>
  <dcterms:created xsi:type="dcterms:W3CDTF">2013-06-06T19:07:00Z</dcterms:created>
  <dcterms:modified xsi:type="dcterms:W3CDTF">2013-09-03T13:10:00Z</dcterms:modified>
</cp:coreProperties>
</file>