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D0F3D" w:rsidRDefault="00182D30" w:rsidP="00F360D1">
      <w:pPr>
        <w:jc w:val="both"/>
        <w:rPr>
          <w:rFonts w:ascii="Times New Roman" w:hAnsi="Times New Roman" w:cs="Times New Roman"/>
          <w:sz w:val="24"/>
          <w:szCs w:val="24"/>
        </w:rPr>
      </w:pPr>
      <w:r>
        <w:rPr>
          <w:rFonts w:ascii="Times New Roman" w:hAnsi="Times New Roman" w:cs="Times New Roman"/>
          <w:sz w:val="24"/>
          <w:szCs w:val="24"/>
        </w:rPr>
        <w:t>DUTI</w:t>
      </w:r>
      <w:r w:rsidRPr="00182D30">
        <w:rPr>
          <w:rFonts w:ascii="Times New Roman" w:hAnsi="Times New Roman" w:cs="Times New Roman"/>
          <w:sz w:val="24"/>
          <w:szCs w:val="24"/>
        </w:rPr>
        <w:t>ES OF A TRIAL ADVOCATE</w:t>
      </w:r>
      <w:r w:rsidR="00E16CA6">
        <w:rPr>
          <w:rFonts w:ascii="Times New Roman" w:hAnsi="Times New Roman" w:cs="Times New Roman"/>
          <w:sz w:val="24"/>
          <w:szCs w:val="24"/>
        </w:rPr>
        <w:t xml:space="preserve"> </w:t>
      </w:r>
      <w:bookmarkStart w:id="0" w:name="_GoBack"/>
      <w:bookmarkEnd w:id="0"/>
      <w:r w:rsidRPr="00182D30">
        <w:rPr>
          <w:rFonts w:ascii="Times New Roman" w:hAnsi="Times New Roman" w:cs="Times New Roman"/>
          <w:sz w:val="24"/>
          <w:szCs w:val="24"/>
        </w:rPr>
        <w:t>TO THE CLIENT</w:t>
      </w:r>
    </w:p>
    <w:p w:rsidR="00182D30" w:rsidRPr="008206CF" w:rsidRDefault="00182D30" w:rsidP="008206CF">
      <w:pPr>
        <w:pStyle w:val="ListParagraph"/>
        <w:numPr>
          <w:ilvl w:val="0"/>
          <w:numId w:val="2"/>
        </w:numPr>
        <w:jc w:val="both"/>
        <w:rPr>
          <w:rFonts w:ascii="Times New Roman" w:hAnsi="Times New Roman" w:cs="Times New Roman"/>
          <w:sz w:val="24"/>
          <w:szCs w:val="24"/>
        </w:rPr>
      </w:pPr>
      <w:r w:rsidRPr="008206CF">
        <w:rPr>
          <w:rFonts w:ascii="Times New Roman" w:hAnsi="Times New Roman" w:cs="Times New Roman"/>
          <w:b/>
          <w:sz w:val="24"/>
          <w:szCs w:val="24"/>
        </w:rPr>
        <w:t>To be zealous advocates on behalf of clients</w:t>
      </w:r>
    </w:p>
    <w:p w:rsidR="00182D30" w:rsidRPr="002D0F3D" w:rsidRDefault="00182D30" w:rsidP="00F360D1">
      <w:pPr>
        <w:jc w:val="both"/>
        <w:rPr>
          <w:rFonts w:ascii="Times New Roman" w:hAnsi="Times New Roman" w:cs="Times New Roman"/>
          <w:sz w:val="24"/>
          <w:szCs w:val="24"/>
        </w:rPr>
      </w:pPr>
      <w:r w:rsidRPr="002D0F3D">
        <w:rPr>
          <w:rFonts w:ascii="Times New Roman" w:hAnsi="Times New Roman" w:cs="Times New Roman"/>
          <w:sz w:val="24"/>
          <w:szCs w:val="24"/>
        </w:rPr>
        <w:t>The advocate should act as the client‘s mouthpiece. He should ensure that at least the outcome of the case should be favourable to his client.</w:t>
      </w:r>
    </w:p>
    <w:p w:rsidR="00182D30" w:rsidRPr="002D0F3D" w:rsidRDefault="00182D30" w:rsidP="00F360D1">
      <w:pPr>
        <w:jc w:val="both"/>
        <w:rPr>
          <w:rFonts w:ascii="Times New Roman" w:hAnsi="Times New Roman" w:cs="Times New Roman"/>
          <w:sz w:val="24"/>
          <w:szCs w:val="24"/>
        </w:rPr>
      </w:pPr>
      <w:r w:rsidRPr="002D0F3D">
        <w:rPr>
          <w:rFonts w:ascii="Times New Roman" w:hAnsi="Times New Roman" w:cs="Times New Roman"/>
          <w:sz w:val="24"/>
          <w:szCs w:val="24"/>
        </w:rPr>
        <w:t>The duty of a barrister is to ―promote and protect fearlessly and by all proper and lawful means the best interests of the client without regards to the barrister‘s self-interest or to any personal consequence. The advocate‘s duties must be within the bounds of the law, as no professional privilege exists if the actions of the advocate were to help the client in the commission of a criminal act.</w:t>
      </w:r>
    </w:p>
    <w:p w:rsidR="00182D30" w:rsidRPr="002D0F3D" w:rsidRDefault="00182D30" w:rsidP="00F360D1">
      <w:pPr>
        <w:jc w:val="both"/>
        <w:rPr>
          <w:rFonts w:ascii="Times New Roman" w:hAnsi="Times New Roman" w:cs="Times New Roman"/>
          <w:sz w:val="24"/>
          <w:szCs w:val="24"/>
        </w:rPr>
      </w:pPr>
      <w:r w:rsidRPr="002D0F3D">
        <w:rPr>
          <w:rFonts w:ascii="Times New Roman" w:hAnsi="Times New Roman" w:cs="Times New Roman"/>
          <w:sz w:val="24"/>
          <w:szCs w:val="24"/>
        </w:rPr>
        <w:t>He ought not to engage in conduct that jeopardizes the client‘s interests. He should shun mediocrity at all times regardless of the client‘s status in society- financial or otherwise.</w:t>
      </w:r>
    </w:p>
    <w:p w:rsidR="002D0F3D" w:rsidRPr="002D0F3D" w:rsidRDefault="00182D30" w:rsidP="00F360D1">
      <w:pPr>
        <w:jc w:val="both"/>
        <w:rPr>
          <w:rFonts w:ascii="Times New Roman" w:hAnsi="Times New Roman" w:cs="Times New Roman"/>
          <w:sz w:val="24"/>
          <w:szCs w:val="24"/>
        </w:rPr>
      </w:pPr>
      <w:r w:rsidRPr="002D0F3D">
        <w:rPr>
          <w:rFonts w:ascii="Times New Roman" w:hAnsi="Times New Roman" w:cs="Times New Roman"/>
          <w:sz w:val="24"/>
          <w:szCs w:val="24"/>
        </w:rPr>
        <w:t>In order to achieve this he should also have a good grasp of the law and an ability to think on his feet and should as far as possible and within the bounds of the law zealously and fearlessly defend the interests of his clients.</w:t>
      </w:r>
      <w:r w:rsidR="002D0F3D" w:rsidRPr="002D0F3D">
        <w:rPr>
          <w:rFonts w:ascii="Times New Roman" w:hAnsi="Times New Roman" w:cs="Times New Roman"/>
          <w:color w:val="000000"/>
          <w:sz w:val="24"/>
          <w:szCs w:val="24"/>
        </w:rPr>
        <w:t xml:space="preserve"> </w:t>
      </w:r>
    </w:p>
    <w:p w:rsidR="002D0F3D" w:rsidRPr="002D0F3D" w:rsidRDefault="002D0F3D" w:rsidP="00F360D1">
      <w:pPr>
        <w:pStyle w:val="ListParagraph"/>
        <w:jc w:val="both"/>
        <w:rPr>
          <w:rFonts w:ascii="Times New Roman" w:hAnsi="Times New Roman" w:cs="Times New Roman"/>
          <w:sz w:val="24"/>
          <w:szCs w:val="24"/>
        </w:rPr>
      </w:pPr>
      <w:r w:rsidRPr="002D0F3D">
        <w:rPr>
          <w:rFonts w:ascii="Times New Roman" w:hAnsi="Times New Roman" w:cs="Times New Roman"/>
          <w:sz w:val="24"/>
          <w:szCs w:val="24"/>
        </w:rPr>
        <w:t xml:space="preserve"> </w:t>
      </w:r>
    </w:p>
    <w:p w:rsidR="001045A5" w:rsidRDefault="002D0F3D" w:rsidP="00F360D1">
      <w:pPr>
        <w:jc w:val="both"/>
        <w:rPr>
          <w:rFonts w:ascii="Times New Roman" w:hAnsi="Times New Roman" w:cs="Times New Roman"/>
          <w:b/>
          <w:bCs/>
          <w:sz w:val="24"/>
          <w:szCs w:val="24"/>
        </w:rPr>
      </w:pPr>
      <w:r>
        <w:rPr>
          <w:rFonts w:ascii="Times New Roman" w:hAnsi="Times New Roman" w:cs="Times New Roman"/>
          <w:b/>
          <w:bCs/>
          <w:sz w:val="24"/>
          <w:szCs w:val="24"/>
        </w:rPr>
        <w:t>2.</w:t>
      </w:r>
      <w:r w:rsidRPr="002D0F3D">
        <w:rPr>
          <w:rFonts w:ascii="Times New Roman" w:hAnsi="Times New Roman" w:cs="Times New Roman"/>
          <w:b/>
          <w:bCs/>
          <w:sz w:val="24"/>
          <w:szCs w:val="24"/>
        </w:rPr>
        <w:t xml:space="preserve"> It is a duty for an</w:t>
      </w:r>
      <w:r w:rsidR="001045A5">
        <w:rPr>
          <w:rFonts w:ascii="Times New Roman" w:hAnsi="Times New Roman" w:cs="Times New Roman"/>
          <w:b/>
          <w:bCs/>
          <w:sz w:val="24"/>
          <w:szCs w:val="24"/>
        </w:rPr>
        <w:t xml:space="preserve"> advocate to defend his client</w:t>
      </w:r>
    </w:p>
    <w:p w:rsidR="001045A5" w:rsidRDefault="002D0F3D" w:rsidP="00F360D1">
      <w:pPr>
        <w:jc w:val="both"/>
        <w:rPr>
          <w:rFonts w:ascii="Times New Roman" w:hAnsi="Times New Roman" w:cs="Times New Roman"/>
          <w:sz w:val="24"/>
          <w:szCs w:val="24"/>
        </w:rPr>
      </w:pPr>
      <w:r w:rsidRPr="002D0F3D">
        <w:rPr>
          <w:rFonts w:ascii="Times New Roman" w:hAnsi="Times New Roman" w:cs="Times New Roman"/>
          <w:sz w:val="24"/>
          <w:szCs w:val="24"/>
        </w:rPr>
        <w:t>He must do so to the conclusion of the suit even if that client fails to pay his fee. Once a suit is concluded an advocate is permitted to sue for his fees. This is the correct procedure of dealing with clients. An advocate should never abandon a case on the grounds that he had not been paid his fee but as stated above must conclude the suit to its final</w:t>
      </w:r>
      <w:r w:rsidR="008206CF">
        <w:rPr>
          <w:rFonts w:ascii="Times New Roman" w:hAnsi="Times New Roman" w:cs="Times New Roman"/>
          <w:sz w:val="24"/>
          <w:szCs w:val="24"/>
        </w:rPr>
        <w:t xml:space="preserve">ity then sue for his fees. See </w:t>
      </w:r>
      <w:proofErr w:type="spellStart"/>
      <w:r w:rsidRPr="008206CF">
        <w:rPr>
          <w:rFonts w:ascii="Times New Roman" w:hAnsi="Times New Roman" w:cs="Times New Roman"/>
          <w:b/>
          <w:sz w:val="24"/>
          <w:szCs w:val="24"/>
        </w:rPr>
        <w:t>Machira</w:t>
      </w:r>
      <w:proofErr w:type="spellEnd"/>
      <w:r w:rsidRPr="008206CF">
        <w:rPr>
          <w:rFonts w:ascii="Times New Roman" w:hAnsi="Times New Roman" w:cs="Times New Roman"/>
          <w:b/>
          <w:sz w:val="24"/>
          <w:szCs w:val="24"/>
        </w:rPr>
        <w:t xml:space="preserve"> v </w:t>
      </w:r>
      <w:proofErr w:type="spellStart"/>
      <w:r w:rsidRPr="008206CF">
        <w:rPr>
          <w:rFonts w:ascii="Times New Roman" w:hAnsi="Times New Roman" w:cs="Times New Roman"/>
          <w:b/>
          <w:sz w:val="24"/>
          <w:szCs w:val="24"/>
        </w:rPr>
        <w:t>Abok</w:t>
      </w:r>
      <w:proofErr w:type="spellEnd"/>
      <w:r w:rsidRPr="008206CF">
        <w:rPr>
          <w:rFonts w:ascii="Times New Roman" w:hAnsi="Times New Roman" w:cs="Times New Roman"/>
          <w:b/>
          <w:sz w:val="24"/>
          <w:szCs w:val="24"/>
        </w:rPr>
        <w:t xml:space="preserve"> James Odera</w:t>
      </w:r>
      <w:r>
        <w:rPr>
          <w:rFonts w:ascii="Times New Roman" w:hAnsi="Times New Roman" w:cs="Times New Roman"/>
          <w:sz w:val="24"/>
          <w:szCs w:val="24"/>
        </w:rPr>
        <w:t xml:space="preserve"> as per </w:t>
      </w:r>
      <w:proofErr w:type="spellStart"/>
      <w:r>
        <w:rPr>
          <w:rFonts w:ascii="Times New Roman" w:hAnsi="Times New Roman" w:cs="Times New Roman"/>
          <w:sz w:val="24"/>
          <w:szCs w:val="24"/>
        </w:rPr>
        <w:t>Ang‘awa</w:t>
      </w:r>
      <w:proofErr w:type="spellEnd"/>
      <w:r>
        <w:rPr>
          <w:rFonts w:ascii="Times New Roman" w:hAnsi="Times New Roman" w:cs="Times New Roman"/>
          <w:sz w:val="24"/>
          <w:szCs w:val="24"/>
        </w:rPr>
        <w:t>, J.</w:t>
      </w:r>
    </w:p>
    <w:p w:rsidR="001045A5" w:rsidRPr="004E0FCA" w:rsidRDefault="001045A5" w:rsidP="00F360D1">
      <w:pPr>
        <w:jc w:val="both"/>
        <w:rPr>
          <w:rFonts w:ascii="Times New Roman" w:hAnsi="Times New Roman" w:cs="Times New Roman"/>
          <w:b/>
          <w:sz w:val="24"/>
          <w:szCs w:val="24"/>
        </w:rPr>
      </w:pPr>
      <w:r w:rsidRPr="004E0FCA">
        <w:rPr>
          <w:rFonts w:ascii="Times New Roman" w:hAnsi="Times New Roman" w:cs="Times New Roman"/>
          <w:b/>
          <w:sz w:val="24"/>
          <w:szCs w:val="24"/>
        </w:rPr>
        <w:t>3. Duties to Disclose and Keep client informed</w:t>
      </w:r>
    </w:p>
    <w:p w:rsidR="001045A5" w:rsidRDefault="001045A5" w:rsidP="00F360D1">
      <w:pPr>
        <w:jc w:val="both"/>
        <w:rPr>
          <w:rFonts w:ascii="Times New Roman" w:hAnsi="Times New Roman" w:cs="Times New Roman"/>
          <w:sz w:val="24"/>
          <w:szCs w:val="24"/>
        </w:rPr>
      </w:pPr>
      <w:r w:rsidRPr="001045A5">
        <w:rPr>
          <w:rFonts w:ascii="Times New Roman" w:hAnsi="Times New Roman" w:cs="Times New Roman"/>
          <w:sz w:val="24"/>
          <w:szCs w:val="24"/>
        </w:rPr>
        <w:t xml:space="preserve">The duty of keeping the client informed </w:t>
      </w:r>
      <w:r w:rsidR="000A0E61">
        <w:rPr>
          <w:rFonts w:ascii="Times New Roman" w:hAnsi="Times New Roman" w:cs="Times New Roman"/>
          <w:sz w:val="24"/>
          <w:szCs w:val="24"/>
        </w:rPr>
        <w:t xml:space="preserve">is an important duty. </w:t>
      </w:r>
      <w:r w:rsidRPr="001045A5">
        <w:rPr>
          <w:rFonts w:ascii="Times New Roman" w:hAnsi="Times New Roman" w:cs="Times New Roman"/>
          <w:sz w:val="24"/>
          <w:szCs w:val="24"/>
        </w:rPr>
        <w:t>The duty to disclose the likely success or otherwise of the actions that would be taken by the lawyer and alternatives that might be available could have been given greater emphasis. This is so especially in the context that litigation sh</w:t>
      </w:r>
      <w:r>
        <w:rPr>
          <w:rFonts w:ascii="Times New Roman" w:hAnsi="Times New Roman" w:cs="Times New Roman"/>
          <w:sz w:val="24"/>
          <w:szCs w:val="24"/>
        </w:rPr>
        <w:t>ould be a remedy of last resort.</w:t>
      </w:r>
    </w:p>
    <w:p w:rsidR="000A0E61" w:rsidRDefault="000A0E61" w:rsidP="00F360D1">
      <w:pPr>
        <w:jc w:val="both"/>
        <w:rPr>
          <w:rFonts w:ascii="Times New Roman" w:hAnsi="Times New Roman" w:cs="Times New Roman"/>
          <w:sz w:val="24"/>
          <w:szCs w:val="24"/>
        </w:rPr>
      </w:pPr>
      <w:r w:rsidRPr="000A0E61">
        <w:rPr>
          <w:rFonts w:ascii="Times New Roman" w:hAnsi="Times New Roman" w:cs="Times New Roman"/>
          <w:sz w:val="24"/>
          <w:szCs w:val="24"/>
        </w:rPr>
        <w:t>An advocate who fails to honestly disclose the true chances of success puts his interests before those of his client as he would be seeking to earn higher fees t</w:t>
      </w:r>
      <w:r w:rsidR="003A50A1">
        <w:rPr>
          <w:rFonts w:ascii="Times New Roman" w:hAnsi="Times New Roman" w:cs="Times New Roman"/>
          <w:sz w:val="24"/>
          <w:szCs w:val="24"/>
        </w:rPr>
        <w:t>hrough litigation rather than p</w:t>
      </w:r>
      <w:r w:rsidRPr="000A0E61">
        <w:rPr>
          <w:rFonts w:ascii="Times New Roman" w:hAnsi="Times New Roman" w:cs="Times New Roman"/>
          <w:sz w:val="24"/>
          <w:szCs w:val="24"/>
        </w:rPr>
        <w:t>roperly advising a client on the available alternatives that may be cheaper and more expeditious.</w:t>
      </w:r>
    </w:p>
    <w:p w:rsidR="00995892" w:rsidRPr="00995892" w:rsidRDefault="00995892" w:rsidP="00F360D1">
      <w:pPr>
        <w:jc w:val="both"/>
        <w:rPr>
          <w:rFonts w:ascii="Times New Roman" w:hAnsi="Times New Roman" w:cs="Times New Roman"/>
          <w:sz w:val="24"/>
          <w:szCs w:val="24"/>
        </w:rPr>
      </w:pPr>
    </w:p>
    <w:p w:rsidR="00995892" w:rsidRDefault="00995892" w:rsidP="00F360D1">
      <w:pPr>
        <w:jc w:val="both"/>
        <w:rPr>
          <w:rFonts w:ascii="Times New Roman" w:hAnsi="Times New Roman" w:cs="Times New Roman"/>
          <w:b/>
          <w:bCs/>
          <w:sz w:val="24"/>
          <w:szCs w:val="24"/>
        </w:rPr>
      </w:pPr>
    </w:p>
    <w:p w:rsidR="00F360D1" w:rsidRDefault="00F360D1" w:rsidP="00F360D1">
      <w:pPr>
        <w:jc w:val="both"/>
        <w:rPr>
          <w:rFonts w:ascii="Times New Roman" w:hAnsi="Times New Roman" w:cs="Times New Roman"/>
          <w:b/>
          <w:sz w:val="24"/>
          <w:szCs w:val="24"/>
        </w:rPr>
      </w:pPr>
    </w:p>
    <w:p w:rsidR="00F360D1" w:rsidRDefault="00F360D1" w:rsidP="00F360D1">
      <w:pPr>
        <w:jc w:val="both"/>
        <w:rPr>
          <w:rFonts w:ascii="Times New Roman" w:hAnsi="Times New Roman" w:cs="Times New Roman"/>
          <w:b/>
          <w:sz w:val="24"/>
          <w:szCs w:val="24"/>
        </w:rPr>
      </w:pPr>
    </w:p>
    <w:p w:rsidR="00995892" w:rsidRPr="004E0FCA" w:rsidRDefault="00995892" w:rsidP="00F360D1">
      <w:pPr>
        <w:jc w:val="both"/>
        <w:rPr>
          <w:rFonts w:ascii="Times New Roman" w:hAnsi="Times New Roman" w:cs="Times New Roman"/>
          <w:b/>
          <w:sz w:val="24"/>
          <w:szCs w:val="24"/>
        </w:rPr>
      </w:pPr>
      <w:r w:rsidRPr="004E0FCA">
        <w:rPr>
          <w:rFonts w:ascii="Times New Roman" w:hAnsi="Times New Roman" w:cs="Times New Roman"/>
          <w:b/>
          <w:sz w:val="24"/>
          <w:szCs w:val="24"/>
        </w:rPr>
        <w:lastRenderedPageBreak/>
        <w:t>4. Loyalty</w:t>
      </w:r>
    </w:p>
    <w:p w:rsidR="00995892" w:rsidRDefault="00995892" w:rsidP="00F360D1">
      <w:pPr>
        <w:jc w:val="both"/>
        <w:rPr>
          <w:rFonts w:ascii="Times New Roman" w:hAnsi="Times New Roman" w:cs="Times New Roman"/>
          <w:sz w:val="24"/>
          <w:szCs w:val="24"/>
        </w:rPr>
      </w:pPr>
      <w:r w:rsidRPr="004E0FCA">
        <w:rPr>
          <w:rFonts w:ascii="Times New Roman" w:hAnsi="Times New Roman" w:cs="Times New Roman"/>
          <w:sz w:val="24"/>
          <w:szCs w:val="24"/>
        </w:rPr>
        <w:t>The advocate‘s loyalty must be undivided. Advocates are committed to acting in the interests of the client to the exclusion of their own interests, or th</w:t>
      </w:r>
      <w:r>
        <w:rPr>
          <w:rFonts w:ascii="Times New Roman" w:hAnsi="Times New Roman" w:cs="Times New Roman"/>
          <w:sz w:val="24"/>
          <w:szCs w:val="24"/>
        </w:rPr>
        <w:t xml:space="preserve">e interests of any third party. </w:t>
      </w:r>
      <w:r w:rsidRPr="004E0FCA">
        <w:rPr>
          <w:rFonts w:ascii="Times New Roman" w:hAnsi="Times New Roman" w:cs="Times New Roman"/>
          <w:sz w:val="24"/>
          <w:szCs w:val="24"/>
        </w:rPr>
        <w:t>An advocate must not betray the client‘s trust by misappropriating client‘s money or assets</w:t>
      </w:r>
      <w:r>
        <w:rPr>
          <w:rFonts w:ascii="Times New Roman" w:hAnsi="Times New Roman" w:cs="Times New Roman"/>
          <w:sz w:val="24"/>
          <w:szCs w:val="24"/>
        </w:rPr>
        <w:t xml:space="preserve">. </w:t>
      </w:r>
    </w:p>
    <w:p w:rsidR="00995892" w:rsidRPr="002D0F3D" w:rsidRDefault="00995892" w:rsidP="00F360D1">
      <w:pPr>
        <w:jc w:val="both"/>
        <w:rPr>
          <w:rFonts w:ascii="Times New Roman" w:hAnsi="Times New Roman" w:cs="Times New Roman"/>
          <w:sz w:val="24"/>
          <w:szCs w:val="24"/>
        </w:rPr>
      </w:pPr>
      <w:r>
        <w:rPr>
          <w:rFonts w:ascii="Times New Roman" w:hAnsi="Times New Roman" w:cs="Times New Roman"/>
          <w:sz w:val="24"/>
          <w:szCs w:val="24"/>
        </w:rPr>
        <w:t xml:space="preserve">See section 80 of the Advocates Act and the case of </w:t>
      </w:r>
      <w:proofErr w:type="spellStart"/>
      <w:r w:rsidRPr="004E0FCA">
        <w:rPr>
          <w:rFonts w:ascii="Times New Roman" w:hAnsi="Times New Roman" w:cs="Times New Roman"/>
          <w:b/>
          <w:bCs/>
          <w:i/>
          <w:iCs/>
          <w:sz w:val="24"/>
          <w:szCs w:val="24"/>
        </w:rPr>
        <w:t>Kinyanjui</w:t>
      </w:r>
      <w:proofErr w:type="spellEnd"/>
      <w:r w:rsidRPr="004E0FCA">
        <w:rPr>
          <w:rFonts w:ascii="Times New Roman" w:hAnsi="Times New Roman" w:cs="Times New Roman"/>
          <w:b/>
          <w:bCs/>
          <w:i/>
          <w:iCs/>
          <w:sz w:val="24"/>
          <w:szCs w:val="24"/>
        </w:rPr>
        <w:t xml:space="preserve"> v Republic </w:t>
      </w:r>
      <w:r>
        <w:rPr>
          <w:rFonts w:ascii="Times New Roman" w:hAnsi="Times New Roman" w:cs="Times New Roman"/>
          <w:sz w:val="24"/>
          <w:szCs w:val="24"/>
        </w:rPr>
        <w:t>(2010</w:t>
      </w:r>
      <w:proofErr w:type="gramStart"/>
      <w:r>
        <w:rPr>
          <w:rFonts w:ascii="Times New Roman" w:hAnsi="Times New Roman" w:cs="Times New Roman"/>
          <w:sz w:val="24"/>
          <w:szCs w:val="24"/>
        </w:rPr>
        <w:t>)</w:t>
      </w:r>
      <w:proofErr w:type="spellStart"/>
      <w:r w:rsidRPr="004E0FCA">
        <w:rPr>
          <w:rFonts w:ascii="Times New Roman" w:hAnsi="Times New Roman" w:cs="Times New Roman"/>
          <w:sz w:val="24"/>
          <w:szCs w:val="24"/>
        </w:rPr>
        <w:t>eKLR</w:t>
      </w:r>
      <w:proofErr w:type="spellEnd"/>
      <w:proofErr w:type="gramEnd"/>
    </w:p>
    <w:p w:rsidR="00995892" w:rsidRDefault="00995892" w:rsidP="00F360D1">
      <w:pPr>
        <w:jc w:val="both"/>
        <w:rPr>
          <w:rFonts w:ascii="Times New Roman" w:hAnsi="Times New Roman" w:cs="Times New Roman"/>
          <w:b/>
          <w:bCs/>
          <w:sz w:val="24"/>
          <w:szCs w:val="24"/>
        </w:rPr>
      </w:pPr>
    </w:p>
    <w:p w:rsidR="00995892" w:rsidRPr="00995892" w:rsidRDefault="00995892" w:rsidP="00F360D1">
      <w:pPr>
        <w:jc w:val="both"/>
        <w:rPr>
          <w:rFonts w:ascii="Times New Roman" w:hAnsi="Times New Roman" w:cs="Times New Roman"/>
          <w:sz w:val="24"/>
          <w:szCs w:val="24"/>
        </w:rPr>
      </w:pPr>
      <w:r w:rsidRPr="00995892">
        <w:rPr>
          <w:rFonts w:ascii="Times New Roman" w:hAnsi="Times New Roman" w:cs="Times New Roman"/>
          <w:b/>
          <w:bCs/>
          <w:sz w:val="24"/>
          <w:szCs w:val="24"/>
        </w:rPr>
        <w:t xml:space="preserve">5. Duty to maintain clients' confidences. </w:t>
      </w:r>
    </w:p>
    <w:p w:rsidR="009E3890" w:rsidRDefault="00995892" w:rsidP="00F360D1">
      <w:pPr>
        <w:jc w:val="both"/>
        <w:rPr>
          <w:rFonts w:ascii="Times New Roman" w:hAnsi="Times New Roman" w:cs="Times New Roman"/>
          <w:iCs/>
          <w:sz w:val="24"/>
          <w:szCs w:val="24"/>
        </w:rPr>
      </w:pPr>
      <w:r w:rsidRPr="00995892">
        <w:rPr>
          <w:rFonts w:ascii="Times New Roman" w:hAnsi="Times New Roman" w:cs="Times New Roman"/>
          <w:sz w:val="24"/>
          <w:szCs w:val="24"/>
        </w:rPr>
        <w:t xml:space="preserve">The advocate-client confidentiality is protected under section 34(1) of </w:t>
      </w:r>
      <w:r>
        <w:rPr>
          <w:rFonts w:ascii="Times New Roman" w:hAnsi="Times New Roman" w:cs="Times New Roman"/>
          <w:sz w:val="24"/>
          <w:szCs w:val="24"/>
        </w:rPr>
        <w:t>the evidence Act which states, “</w:t>
      </w:r>
      <w:r w:rsidRPr="00995892">
        <w:rPr>
          <w:rFonts w:ascii="Times New Roman" w:hAnsi="Times New Roman" w:cs="Times New Roman"/>
          <w:i/>
          <w:iCs/>
          <w:sz w:val="24"/>
          <w:szCs w:val="24"/>
        </w:rPr>
        <w:t xml:space="preserve">No advocate shall at any time be permitted unless with the </w:t>
      </w:r>
      <w:proofErr w:type="spellStart"/>
      <w:r w:rsidRPr="00995892">
        <w:rPr>
          <w:rFonts w:ascii="Times New Roman" w:hAnsi="Times New Roman" w:cs="Times New Roman"/>
          <w:i/>
          <w:iCs/>
          <w:sz w:val="24"/>
          <w:szCs w:val="24"/>
        </w:rPr>
        <w:t>client‟s</w:t>
      </w:r>
      <w:proofErr w:type="spellEnd"/>
      <w:r w:rsidRPr="00995892">
        <w:rPr>
          <w:rFonts w:ascii="Times New Roman" w:hAnsi="Times New Roman" w:cs="Times New Roman"/>
          <w:i/>
          <w:iCs/>
          <w:sz w:val="24"/>
          <w:szCs w:val="24"/>
        </w:rPr>
        <w:t xml:space="preserve"> express consent, to disclose and communication made to him in the course and for the purpose of h</w:t>
      </w:r>
      <w:r>
        <w:rPr>
          <w:rFonts w:ascii="Times New Roman" w:hAnsi="Times New Roman" w:cs="Times New Roman"/>
          <w:i/>
          <w:iCs/>
          <w:sz w:val="24"/>
          <w:szCs w:val="24"/>
        </w:rPr>
        <w:t>is employment as such advocate…”</w:t>
      </w:r>
      <w:r w:rsidR="009E3890">
        <w:rPr>
          <w:rFonts w:ascii="Times New Roman" w:hAnsi="Times New Roman" w:cs="Times New Roman"/>
          <w:iCs/>
          <w:sz w:val="24"/>
          <w:szCs w:val="24"/>
        </w:rPr>
        <w:t xml:space="preserve"> This further establishes professional privilege of communication between an advocate and the client.</w:t>
      </w:r>
    </w:p>
    <w:p w:rsidR="00995892" w:rsidRDefault="009E3890" w:rsidP="00F360D1">
      <w:pPr>
        <w:jc w:val="both"/>
        <w:rPr>
          <w:rFonts w:ascii="Times New Roman" w:hAnsi="Times New Roman" w:cs="Times New Roman"/>
          <w:iCs/>
          <w:sz w:val="24"/>
          <w:szCs w:val="24"/>
        </w:rPr>
      </w:pPr>
      <w:r>
        <w:rPr>
          <w:rFonts w:ascii="Times New Roman" w:hAnsi="Times New Roman" w:cs="Times New Roman"/>
          <w:iCs/>
          <w:sz w:val="24"/>
          <w:szCs w:val="24"/>
        </w:rPr>
        <w:t xml:space="preserve"> </w:t>
      </w:r>
      <w:r w:rsidRPr="009E3890">
        <w:rPr>
          <w:rFonts w:ascii="Times New Roman" w:hAnsi="Times New Roman" w:cs="Times New Roman"/>
          <w:iCs/>
          <w:sz w:val="24"/>
          <w:szCs w:val="24"/>
        </w:rPr>
        <w:t xml:space="preserve">In </w:t>
      </w:r>
      <w:r w:rsidRPr="009E3890">
        <w:rPr>
          <w:rFonts w:ascii="Times New Roman" w:hAnsi="Times New Roman" w:cs="Times New Roman"/>
          <w:b/>
          <w:bCs/>
          <w:i/>
          <w:iCs/>
          <w:sz w:val="24"/>
          <w:szCs w:val="24"/>
        </w:rPr>
        <w:t>Omari v Hassan</w:t>
      </w:r>
      <w:r>
        <w:rPr>
          <w:rFonts w:ascii="Times New Roman" w:hAnsi="Times New Roman" w:cs="Times New Roman"/>
          <w:b/>
          <w:bCs/>
          <w:i/>
          <w:iCs/>
          <w:sz w:val="24"/>
          <w:szCs w:val="24"/>
        </w:rPr>
        <w:t xml:space="preserve"> </w:t>
      </w:r>
      <w:r>
        <w:t>(1956) 23 EACA 580</w:t>
      </w:r>
      <w:r w:rsidRPr="009E3890">
        <w:rPr>
          <w:rFonts w:ascii="Times New Roman" w:hAnsi="Times New Roman" w:cs="Times New Roman"/>
          <w:iCs/>
          <w:sz w:val="24"/>
          <w:szCs w:val="24"/>
        </w:rPr>
        <w:t xml:space="preserve"> the appellant was convicted of murder. During trial, counsel for the accused informed the Court that the accused person had refused to testify under oath, against his counsel‘s advice. The disclosure by the advocate was held, on appeal, to be a breach of professional privilege, and the trial court should not have allowed it to affect its mind in the deliberations.</w:t>
      </w:r>
    </w:p>
    <w:p w:rsidR="00532534" w:rsidRPr="00532534" w:rsidRDefault="00532534" w:rsidP="00F360D1">
      <w:pPr>
        <w:jc w:val="both"/>
        <w:rPr>
          <w:rFonts w:ascii="Times New Roman" w:hAnsi="Times New Roman" w:cs="Times New Roman"/>
          <w:sz w:val="24"/>
          <w:szCs w:val="24"/>
        </w:rPr>
      </w:pPr>
      <w:r w:rsidRPr="00532534">
        <w:rPr>
          <w:rFonts w:ascii="Times New Roman" w:hAnsi="Times New Roman" w:cs="Times New Roman"/>
          <w:sz w:val="24"/>
          <w:szCs w:val="24"/>
        </w:rPr>
        <w:t>However, this privilege is not absolute and it may be overlooked where the disclosure pertains8:</w:t>
      </w:r>
    </w:p>
    <w:p w:rsidR="00532534" w:rsidRPr="00532534" w:rsidRDefault="00532534" w:rsidP="00F360D1">
      <w:pPr>
        <w:ind w:left="720"/>
        <w:jc w:val="both"/>
        <w:rPr>
          <w:rFonts w:ascii="Times New Roman" w:hAnsi="Times New Roman" w:cs="Times New Roman"/>
          <w:sz w:val="24"/>
          <w:szCs w:val="24"/>
        </w:rPr>
      </w:pPr>
      <w:proofErr w:type="spellStart"/>
      <w:r w:rsidRPr="00532534">
        <w:rPr>
          <w:rFonts w:ascii="Times New Roman" w:hAnsi="Times New Roman" w:cs="Times New Roman"/>
          <w:sz w:val="24"/>
          <w:szCs w:val="24"/>
        </w:rPr>
        <w:t>i</w:t>
      </w:r>
      <w:proofErr w:type="spellEnd"/>
      <w:r w:rsidRPr="00532534">
        <w:rPr>
          <w:rFonts w:ascii="Times New Roman" w:hAnsi="Times New Roman" w:cs="Times New Roman"/>
          <w:sz w:val="24"/>
          <w:szCs w:val="24"/>
        </w:rPr>
        <w:t xml:space="preserve">) </w:t>
      </w:r>
      <w:proofErr w:type="gramStart"/>
      <w:r w:rsidRPr="00532534">
        <w:rPr>
          <w:rFonts w:ascii="Times New Roman" w:hAnsi="Times New Roman" w:cs="Times New Roman"/>
          <w:sz w:val="24"/>
          <w:szCs w:val="24"/>
        </w:rPr>
        <w:t>any</w:t>
      </w:r>
      <w:proofErr w:type="gramEnd"/>
      <w:r w:rsidRPr="00532534">
        <w:rPr>
          <w:rFonts w:ascii="Times New Roman" w:hAnsi="Times New Roman" w:cs="Times New Roman"/>
          <w:sz w:val="24"/>
          <w:szCs w:val="24"/>
        </w:rPr>
        <w:t xml:space="preserve"> communication made in furtherance of any illegal purpose</w:t>
      </w:r>
    </w:p>
    <w:p w:rsidR="00532534" w:rsidRPr="00532534" w:rsidRDefault="00532534" w:rsidP="00F360D1">
      <w:pPr>
        <w:ind w:left="720"/>
        <w:jc w:val="both"/>
        <w:rPr>
          <w:rFonts w:ascii="Times New Roman" w:hAnsi="Times New Roman" w:cs="Times New Roman"/>
          <w:sz w:val="24"/>
          <w:szCs w:val="24"/>
        </w:rPr>
      </w:pPr>
      <w:r w:rsidRPr="00532534">
        <w:rPr>
          <w:rFonts w:ascii="Times New Roman" w:hAnsi="Times New Roman" w:cs="Times New Roman"/>
          <w:sz w:val="24"/>
          <w:szCs w:val="24"/>
        </w:rPr>
        <w:t xml:space="preserve">ii) </w:t>
      </w:r>
      <w:proofErr w:type="gramStart"/>
      <w:r w:rsidRPr="00532534">
        <w:rPr>
          <w:rFonts w:ascii="Times New Roman" w:hAnsi="Times New Roman" w:cs="Times New Roman"/>
          <w:sz w:val="24"/>
          <w:szCs w:val="24"/>
        </w:rPr>
        <w:t>any</w:t>
      </w:r>
      <w:proofErr w:type="gramEnd"/>
      <w:r w:rsidRPr="00532534">
        <w:rPr>
          <w:rFonts w:ascii="Times New Roman" w:hAnsi="Times New Roman" w:cs="Times New Roman"/>
          <w:sz w:val="24"/>
          <w:szCs w:val="24"/>
        </w:rPr>
        <w:t xml:space="preserve"> fact showing that a crime or fraud has been committed since the commencement of employment of the advocate</w:t>
      </w:r>
    </w:p>
    <w:p w:rsidR="00532534" w:rsidRPr="009E3890" w:rsidRDefault="00532534" w:rsidP="00F360D1">
      <w:pPr>
        <w:jc w:val="both"/>
        <w:rPr>
          <w:rFonts w:ascii="Times New Roman" w:hAnsi="Times New Roman" w:cs="Times New Roman"/>
          <w:sz w:val="24"/>
          <w:szCs w:val="24"/>
        </w:rPr>
      </w:pPr>
      <w:r w:rsidRPr="00532534">
        <w:rPr>
          <w:rFonts w:ascii="Times New Roman" w:hAnsi="Times New Roman" w:cs="Times New Roman"/>
          <w:sz w:val="24"/>
          <w:szCs w:val="24"/>
        </w:rPr>
        <w:t xml:space="preserve">The solicitor holds documents in the right of his client, and can assert in respect of its seizure no greater authority than the client holds himself. In </w:t>
      </w:r>
      <w:r w:rsidRPr="00532534">
        <w:rPr>
          <w:rFonts w:ascii="Times New Roman" w:hAnsi="Times New Roman" w:cs="Times New Roman"/>
          <w:b/>
          <w:sz w:val="24"/>
          <w:szCs w:val="24"/>
        </w:rPr>
        <w:t xml:space="preserve">R v Peterborough Justices, ex </w:t>
      </w:r>
      <w:proofErr w:type="spellStart"/>
      <w:r w:rsidRPr="00532534">
        <w:rPr>
          <w:rFonts w:ascii="Times New Roman" w:hAnsi="Times New Roman" w:cs="Times New Roman"/>
          <w:b/>
          <w:sz w:val="24"/>
          <w:szCs w:val="24"/>
        </w:rPr>
        <w:t>parté</w:t>
      </w:r>
      <w:proofErr w:type="spellEnd"/>
      <w:r w:rsidRPr="00532534">
        <w:rPr>
          <w:rFonts w:ascii="Times New Roman" w:hAnsi="Times New Roman" w:cs="Times New Roman"/>
          <w:b/>
          <w:sz w:val="24"/>
          <w:szCs w:val="24"/>
        </w:rPr>
        <w:t xml:space="preserve"> Hicks</w:t>
      </w:r>
      <w:r w:rsidRPr="00532534">
        <w:rPr>
          <w:rFonts w:ascii="Times New Roman" w:hAnsi="Times New Roman" w:cs="Times New Roman"/>
          <w:sz w:val="24"/>
          <w:szCs w:val="24"/>
        </w:rPr>
        <w:t>, some solicitors, acting on behalf of an accused person, were given documents by the accused person, one of which was a forged document granting power of attorney to the accused</w:t>
      </w:r>
      <w:r>
        <w:rPr>
          <w:rFonts w:ascii="Times New Roman" w:hAnsi="Times New Roman" w:cs="Times New Roman"/>
          <w:sz w:val="24"/>
          <w:szCs w:val="24"/>
        </w:rPr>
        <w:t xml:space="preserve">. The </w:t>
      </w:r>
      <w:r w:rsidRPr="00532534">
        <w:rPr>
          <w:rFonts w:ascii="Times New Roman" w:hAnsi="Times New Roman" w:cs="Times New Roman"/>
          <w:sz w:val="24"/>
          <w:szCs w:val="24"/>
        </w:rPr>
        <w:t>solicitors went to court to challenge the seizure of the document by the police, under search warrant, claiming that the document was protected by legal privilege. It was held that as the client possessed no legal authority to ho</w:t>
      </w:r>
      <w:r>
        <w:rPr>
          <w:rFonts w:ascii="Times New Roman" w:hAnsi="Times New Roman" w:cs="Times New Roman"/>
          <w:sz w:val="24"/>
          <w:szCs w:val="24"/>
        </w:rPr>
        <w:t>ld it, then the claim must fail.</w:t>
      </w:r>
    </w:p>
    <w:p w:rsidR="00532534" w:rsidRDefault="00532534" w:rsidP="00F360D1">
      <w:pPr>
        <w:pStyle w:val="Default"/>
        <w:spacing w:line="276" w:lineRule="auto"/>
        <w:jc w:val="both"/>
      </w:pPr>
    </w:p>
    <w:p w:rsidR="00532534" w:rsidRPr="00532534" w:rsidRDefault="00532534" w:rsidP="00F360D1">
      <w:pPr>
        <w:pStyle w:val="Default"/>
        <w:spacing w:line="276" w:lineRule="auto"/>
        <w:jc w:val="both"/>
      </w:pPr>
      <w:r w:rsidRPr="00532534">
        <w:rPr>
          <w:b/>
          <w:bCs/>
        </w:rPr>
        <w:t xml:space="preserve">6. Duty to carry out instructions </w:t>
      </w:r>
    </w:p>
    <w:p w:rsidR="00532534" w:rsidRPr="00532534" w:rsidRDefault="00532534" w:rsidP="00F360D1">
      <w:pPr>
        <w:pStyle w:val="Default"/>
        <w:spacing w:line="276" w:lineRule="auto"/>
        <w:jc w:val="both"/>
      </w:pPr>
      <w:r w:rsidRPr="00532534">
        <w:t xml:space="preserve">As the legal advisor, it is </w:t>
      </w:r>
      <w:proofErr w:type="gramStart"/>
      <w:r w:rsidRPr="00532534">
        <w:t>key</w:t>
      </w:r>
      <w:proofErr w:type="gramEnd"/>
      <w:r w:rsidRPr="00532534">
        <w:t xml:space="preserve"> that you remain in control. If in your considered opinion, the client‘s instructions are unlawful and/ or unethical, it is your duty to; </w:t>
      </w:r>
    </w:p>
    <w:p w:rsidR="00532534" w:rsidRPr="00532534" w:rsidRDefault="00532534" w:rsidP="00F360D1">
      <w:pPr>
        <w:pStyle w:val="Default"/>
        <w:spacing w:after="47" w:line="276" w:lineRule="auto"/>
        <w:ind w:left="720"/>
        <w:jc w:val="both"/>
      </w:pPr>
      <w:r w:rsidRPr="00532534">
        <w:t xml:space="preserve">a. Advise the client accordingly, if they insist, </w:t>
      </w:r>
    </w:p>
    <w:p w:rsidR="00532534" w:rsidRPr="00532534" w:rsidRDefault="00532534" w:rsidP="00F360D1">
      <w:pPr>
        <w:pStyle w:val="Default"/>
        <w:spacing w:line="276" w:lineRule="auto"/>
        <w:ind w:left="720"/>
        <w:jc w:val="both"/>
      </w:pPr>
      <w:r w:rsidRPr="00532534">
        <w:t xml:space="preserve">b. Decline to carry out the instructions </w:t>
      </w:r>
    </w:p>
    <w:p w:rsidR="00532534" w:rsidRDefault="00532534" w:rsidP="00F360D1">
      <w:pPr>
        <w:pStyle w:val="Default"/>
        <w:spacing w:line="276" w:lineRule="auto"/>
        <w:jc w:val="both"/>
        <w:rPr>
          <w:sz w:val="18"/>
          <w:szCs w:val="18"/>
        </w:rPr>
      </w:pPr>
    </w:p>
    <w:p w:rsidR="00532534" w:rsidRPr="00532534" w:rsidRDefault="00532534" w:rsidP="00F360D1">
      <w:pPr>
        <w:pStyle w:val="Default"/>
        <w:spacing w:after="48" w:line="276" w:lineRule="auto"/>
        <w:jc w:val="both"/>
      </w:pPr>
      <w:r w:rsidRPr="00532534">
        <w:rPr>
          <w:b/>
          <w:bCs/>
        </w:rPr>
        <w:t xml:space="preserve">7. Duty to act competently and with due diligence. </w:t>
      </w:r>
    </w:p>
    <w:p w:rsidR="00532534" w:rsidRPr="00532534" w:rsidRDefault="00532534" w:rsidP="00F360D1">
      <w:pPr>
        <w:pStyle w:val="Default"/>
        <w:spacing w:after="48" w:line="276" w:lineRule="auto"/>
        <w:jc w:val="both"/>
      </w:pPr>
      <w:r w:rsidRPr="00532534">
        <w:rPr>
          <w:b/>
          <w:bCs/>
        </w:rPr>
        <w:lastRenderedPageBreak/>
        <w:t xml:space="preserve">8. Duty to act with utmost good faith. </w:t>
      </w:r>
    </w:p>
    <w:p w:rsidR="00532534" w:rsidRPr="00532534" w:rsidRDefault="00532534" w:rsidP="00F360D1">
      <w:pPr>
        <w:pStyle w:val="Default"/>
        <w:spacing w:line="276" w:lineRule="auto"/>
        <w:jc w:val="both"/>
      </w:pPr>
      <w:r w:rsidRPr="00532534">
        <w:rPr>
          <w:b/>
          <w:bCs/>
        </w:rPr>
        <w:t xml:space="preserve">9. Duty to account to the client. </w:t>
      </w:r>
    </w:p>
    <w:p w:rsidR="00532534" w:rsidRPr="00532534" w:rsidRDefault="00532534" w:rsidP="00F360D1">
      <w:pPr>
        <w:pStyle w:val="Default"/>
        <w:spacing w:line="276" w:lineRule="auto"/>
        <w:jc w:val="both"/>
      </w:pPr>
    </w:p>
    <w:p w:rsidR="004E0FCA" w:rsidRDefault="00532534" w:rsidP="00F360D1">
      <w:pPr>
        <w:jc w:val="both"/>
        <w:rPr>
          <w:rFonts w:ascii="Times New Roman" w:hAnsi="Times New Roman" w:cs="Times New Roman"/>
          <w:b/>
          <w:sz w:val="24"/>
          <w:szCs w:val="24"/>
        </w:rPr>
      </w:pPr>
      <w:r w:rsidRPr="00532534">
        <w:rPr>
          <w:rFonts w:ascii="Times New Roman" w:hAnsi="Times New Roman" w:cs="Times New Roman"/>
          <w:sz w:val="24"/>
          <w:szCs w:val="24"/>
        </w:rPr>
        <w:t>This also involves giving the client good notice when opting out of service of the client, and also refunding any moneys paid in excess of service, where necessary</w:t>
      </w:r>
      <w:r>
        <w:rPr>
          <w:sz w:val="18"/>
          <w:szCs w:val="18"/>
        </w:rPr>
        <w:t>.</w:t>
      </w:r>
    </w:p>
    <w:p w:rsidR="004E041D" w:rsidRDefault="004E041D" w:rsidP="00F360D1">
      <w:pPr>
        <w:pStyle w:val="Default"/>
        <w:spacing w:line="276" w:lineRule="auto"/>
        <w:jc w:val="both"/>
      </w:pPr>
    </w:p>
    <w:p w:rsidR="004E041D" w:rsidRPr="004E041D" w:rsidRDefault="004E041D" w:rsidP="00F360D1">
      <w:pPr>
        <w:pStyle w:val="Default"/>
        <w:spacing w:after="48" w:line="276" w:lineRule="auto"/>
        <w:jc w:val="both"/>
      </w:pPr>
      <w:r w:rsidRPr="004E041D">
        <w:rPr>
          <w:b/>
          <w:bCs/>
        </w:rPr>
        <w:t xml:space="preserve">10. Duty to account for any moneys received on behalf of the client </w:t>
      </w:r>
    </w:p>
    <w:p w:rsidR="004E041D" w:rsidRPr="004E041D" w:rsidRDefault="004E041D" w:rsidP="00F360D1">
      <w:pPr>
        <w:pStyle w:val="Default"/>
        <w:spacing w:after="48" w:line="276" w:lineRule="auto"/>
        <w:jc w:val="both"/>
      </w:pPr>
      <w:r w:rsidRPr="004E041D">
        <w:rPr>
          <w:b/>
          <w:bCs/>
        </w:rPr>
        <w:t xml:space="preserve">11. Duty to advice the client of any requisite payments over and above their legal fees. </w:t>
      </w:r>
    </w:p>
    <w:p w:rsidR="00D77DCF" w:rsidRDefault="00D77DCF" w:rsidP="00F360D1">
      <w:pPr>
        <w:pStyle w:val="Default"/>
        <w:spacing w:line="276" w:lineRule="auto"/>
        <w:jc w:val="both"/>
        <w:rPr>
          <w:b/>
          <w:bCs/>
        </w:rPr>
      </w:pPr>
    </w:p>
    <w:p w:rsidR="004E041D" w:rsidRPr="004E041D" w:rsidRDefault="004E041D" w:rsidP="00F360D1">
      <w:pPr>
        <w:pStyle w:val="Default"/>
        <w:spacing w:line="276" w:lineRule="auto"/>
        <w:jc w:val="both"/>
      </w:pPr>
      <w:r>
        <w:rPr>
          <w:b/>
          <w:bCs/>
        </w:rPr>
        <w:t>12. The</w:t>
      </w:r>
      <w:r w:rsidRPr="004E041D">
        <w:rPr>
          <w:b/>
          <w:bCs/>
        </w:rPr>
        <w:t xml:space="preserve"> duty to expedite proceedings </w:t>
      </w:r>
    </w:p>
    <w:p w:rsidR="004E041D" w:rsidRDefault="004E041D" w:rsidP="00F360D1">
      <w:pPr>
        <w:pStyle w:val="Default"/>
        <w:spacing w:line="276" w:lineRule="auto"/>
        <w:jc w:val="both"/>
      </w:pPr>
      <w:r w:rsidRPr="004E041D">
        <w:t xml:space="preserve">Justice delayed is justice denied. An advocate should at all times </w:t>
      </w:r>
      <w:proofErr w:type="spellStart"/>
      <w:r w:rsidRPr="004E041D">
        <w:t>endeavor</w:t>
      </w:r>
      <w:proofErr w:type="spellEnd"/>
      <w:r w:rsidRPr="004E041D">
        <w:t xml:space="preserve"> to ensure that client‘s matters are concluded in a timely fashion. He must avoid unnecessary delays which would be prejudicial to a client‘s interests. This duty is also owed to the court. </w:t>
      </w:r>
    </w:p>
    <w:p w:rsidR="00D77DCF" w:rsidRPr="004E041D" w:rsidRDefault="00D77DCF" w:rsidP="00F360D1">
      <w:pPr>
        <w:pStyle w:val="Default"/>
        <w:spacing w:line="276" w:lineRule="auto"/>
        <w:jc w:val="both"/>
      </w:pPr>
      <w:r>
        <w:t>See Article 159 of the Constitution of Kenya.</w:t>
      </w:r>
    </w:p>
    <w:p w:rsidR="00D77DCF" w:rsidRDefault="00D77DCF" w:rsidP="00F360D1">
      <w:pPr>
        <w:pStyle w:val="Default"/>
        <w:spacing w:line="276" w:lineRule="auto"/>
        <w:jc w:val="both"/>
        <w:rPr>
          <w:b/>
          <w:bCs/>
        </w:rPr>
      </w:pPr>
    </w:p>
    <w:p w:rsidR="004E041D" w:rsidRPr="004E041D" w:rsidRDefault="004E041D" w:rsidP="00F360D1">
      <w:pPr>
        <w:pStyle w:val="Default"/>
        <w:spacing w:line="276" w:lineRule="auto"/>
        <w:jc w:val="both"/>
      </w:pPr>
      <w:r w:rsidRPr="004E041D">
        <w:rPr>
          <w:b/>
          <w:bCs/>
        </w:rPr>
        <w:t xml:space="preserve">13. Self-Dealing </w:t>
      </w:r>
    </w:p>
    <w:p w:rsidR="004E041D" w:rsidRPr="004E041D" w:rsidRDefault="004E041D" w:rsidP="00F360D1">
      <w:pPr>
        <w:pStyle w:val="Default"/>
        <w:spacing w:line="276" w:lineRule="auto"/>
        <w:jc w:val="both"/>
      </w:pPr>
      <w:r w:rsidRPr="004E041D">
        <w:t xml:space="preserve">An advocate is prohibited from what is known as self-dealing with a client. In other words, a lawyer cannot misuse to his benefit the assets of his client. </w:t>
      </w:r>
    </w:p>
    <w:p w:rsidR="00D77DCF" w:rsidRDefault="00D77DCF" w:rsidP="00F360D1">
      <w:pPr>
        <w:jc w:val="both"/>
        <w:rPr>
          <w:rFonts w:ascii="Times New Roman" w:hAnsi="Times New Roman" w:cs="Times New Roman"/>
          <w:b/>
          <w:bCs/>
          <w:sz w:val="24"/>
          <w:szCs w:val="24"/>
        </w:rPr>
      </w:pPr>
    </w:p>
    <w:p w:rsidR="004E0FCA" w:rsidRDefault="004E041D" w:rsidP="00F360D1">
      <w:pPr>
        <w:jc w:val="both"/>
        <w:rPr>
          <w:rFonts w:ascii="Times New Roman" w:hAnsi="Times New Roman" w:cs="Times New Roman"/>
          <w:b/>
          <w:bCs/>
          <w:sz w:val="24"/>
          <w:szCs w:val="24"/>
        </w:rPr>
      </w:pPr>
      <w:r w:rsidRPr="004E041D">
        <w:rPr>
          <w:rFonts w:ascii="Times New Roman" w:hAnsi="Times New Roman" w:cs="Times New Roman"/>
          <w:b/>
          <w:bCs/>
          <w:sz w:val="24"/>
          <w:szCs w:val="24"/>
        </w:rPr>
        <w:t>14. It is a duty of an advocate acting for both parties in a transaction not to act against one for the other</w:t>
      </w:r>
    </w:p>
    <w:p w:rsidR="00D77DCF" w:rsidRDefault="00D77DCF" w:rsidP="00F360D1">
      <w:pPr>
        <w:jc w:val="both"/>
        <w:rPr>
          <w:rFonts w:ascii="Times New Roman" w:hAnsi="Times New Roman" w:cs="Times New Roman"/>
          <w:sz w:val="24"/>
          <w:szCs w:val="24"/>
        </w:rPr>
      </w:pPr>
      <w:r w:rsidRPr="00D77DCF">
        <w:rPr>
          <w:rFonts w:ascii="Times New Roman" w:hAnsi="Times New Roman" w:cs="Times New Roman"/>
          <w:sz w:val="24"/>
          <w:szCs w:val="24"/>
        </w:rPr>
        <w:t xml:space="preserve">If an advocate acts for both parties in the in the same transaction, he may not act for one against the other. This was stated by the Court of Appeal in </w:t>
      </w:r>
      <w:r w:rsidRPr="00D77DCF">
        <w:rPr>
          <w:rFonts w:ascii="Times New Roman" w:hAnsi="Times New Roman" w:cs="Times New Roman"/>
          <w:b/>
          <w:bCs/>
          <w:i/>
          <w:iCs/>
          <w:sz w:val="24"/>
          <w:szCs w:val="24"/>
        </w:rPr>
        <w:t xml:space="preserve">King Woollen v Kaplan &amp; </w:t>
      </w:r>
      <w:r w:rsidRPr="00F15503">
        <w:rPr>
          <w:rFonts w:ascii="Times New Roman" w:hAnsi="Times New Roman" w:cs="Times New Roman"/>
          <w:b/>
          <w:bCs/>
          <w:iCs/>
          <w:sz w:val="24"/>
          <w:szCs w:val="24"/>
        </w:rPr>
        <w:t>Stratton</w:t>
      </w:r>
      <w:r w:rsidR="00F15503">
        <w:rPr>
          <w:rFonts w:ascii="Times New Roman" w:hAnsi="Times New Roman" w:cs="Times New Roman"/>
          <w:b/>
          <w:bCs/>
          <w:iCs/>
          <w:sz w:val="24"/>
          <w:szCs w:val="24"/>
        </w:rPr>
        <w:t xml:space="preserve">, </w:t>
      </w:r>
      <w:r w:rsidR="00F15503" w:rsidRPr="00F15503">
        <w:rPr>
          <w:rFonts w:ascii="Times New Roman" w:hAnsi="Times New Roman" w:cs="Times New Roman"/>
          <w:bCs/>
          <w:iCs/>
          <w:sz w:val="24"/>
          <w:szCs w:val="24"/>
        </w:rPr>
        <w:t>Civil App</w:t>
      </w:r>
      <w:r w:rsidR="00F15503">
        <w:rPr>
          <w:rFonts w:ascii="Times New Roman" w:hAnsi="Times New Roman" w:cs="Times New Roman"/>
          <w:bCs/>
          <w:iCs/>
          <w:sz w:val="24"/>
          <w:szCs w:val="24"/>
        </w:rPr>
        <w:t xml:space="preserve">eal No. 55 of 1999 (Unreported). </w:t>
      </w:r>
      <w:r w:rsidRPr="00F15503">
        <w:rPr>
          <w:rFonts w:ascii="Times New Roman" w:hAnsi="Times New Roman" w:cs="Times New Roman"/>
          <w:sz w:val="24"/>
          <w:szCs w:val="24"/>
        </w:rPr>
        <w:t>The</w:t>
      </w:r>
      <w:r w:rsidRPr="00D77DCF">
        <w:rPr>
          <w:rFonts w:ascii="Times New Roman" w:hAnsi="Times New Roman" w:cs="Times New Roman"/>
          <w:sz w:val="24"/>
          <w:szCs w:val="24"/>
        </w:rPr>
        <w:t xml:space="preserve"> decision was upheld by the same court in </w:t>
      </w:r>
      <w:r w:rsidRPr="00D77DCF">
        <w:rPr>
          <w:rFonts w:ascii="Times New Roman" w:hAnsi="Times New Roman" w:cs="Times New Roman"/>
          <w:b/>
          <w:bCs/>
          <w:i/>
          <w:iCs/>
          <w:sz w:val="24"/>
          <w:szCs w:val="24"/>
        </w:rPr>
        <w:t>Uhuru Highway Development Ltd &amp; 3 others v Central Bank of Kenya &amp; 4 Others,</w:t>
      </w:r>
      <w:r w:rsidR="00F15503" w:rsidRPr="00F15503">
        <w:rPr>
          <w:rFonts w:ascii="Times New Roman" w:hAnsi="Times New Roman" w:cs="Times New Roman"/>
          <w:color w:val="000000"/>
          <w:sz w:val="24"/>
          <w:szCs w:val="24"/>
        </w:rPr>
        <w:t xml:space="preserve"> </w:t>
      </w:r>
      <w:r w:rsidR="00F15503">
        <w:rPr>
          <w:rFonts w:ascii="Times New Roman" w:hAnsi="Times New Roman" w:cs="Times New Roman"/>
          <w:color w:val="000000"/>
          <w:sz w:val="24"/>
          <w:szCs w:val="24"/>
        </w:rPr>
        <w:t>(</w:t>
      </w:r>
      <w:r w:rsidR="00F15503" w:rsidRPr="00F15503">
        <w:rPr>
          <w:rFonts w:ascii="Times New Roman" w:hAnsi="Times New Roman" w:cs="Times New Roman"/>
          <w:b/>
          <w:bCs/>
          <w:i/>
          <w:iCs/>
          <w:sz w:val="24"/>
          <w:szCs w:val="24"/>
        </w:rPr>
        <w:t xml:space="preserve">2003) </w:t>
      </w:r>
      <w:r w:rsidR="00F15503" w:rsidRPr="00F15503">
        <w:rPr>
          <w:rFonts w:ascii="Times New Roman" w:hAnsi="Times New Roman" w:cs="Times New Roman"/>
          <w:b/>
          <w:bCs/>
          <w:iCs/>
          <w:sz w:val="24"/>
          <w:szCs w:val="24"/>
        </w:rPr>
        <w:t>KLR</w:t>
      </w:r>
      <w:r w:rsidR="00F15503" w:rsidRPr="00F15503">
        <w:rPr>
          <w:rFonts w:ascii="Times New Roman" w:hAnsi="Times New Roman" w:cs="Times New Roman"/>
          <w:sz w:val="24"/>
          <w:szCs w:val="24"/>
        </w:rPr>
        <w:t xml:space="preserve"> </w:t>
      </w:r>
      <w:r w:rsidRPr="00D77DCF">
        <w:rPr>
          <w:rFonts w:ascii="Times New Roman" w:hAnsi="Times New Roman" w:cs="Times New Roman"/>
          <w:sz w:val="24"/>
          <w:szCs w:val="24"/>
        </w:rPr>
        <w:t>where an advocate who had acted for both parties in the</w:t>
      </w:r>
      <w:r w:rsidR="00F15503">
        <w:rPr>
          <w:rFonts w:ascii="Times New Roman" w:hAnsi="Times New Roman" w:cs="Times New Roman"/>
          <w:sz w:val="24"/>
          <w:szCs w:val="24"/>
        </w:rPr>
        <w:t xml:space="preserve"> </w:t>
      </w:r>
      <w:r w:rsidR="00F15503" w:rsidRPr="00F15503">
        <w:rPr>
          <w:rFonts w:ascii="Times New Roman" w:hAnsi="Times New Roman" w:cs="Times New Roman"/>
          <w:sz w:val="24"/>
          <w:szCs w:val="24"/>
        </w:rPr>
        <w:t>preparation of a charge was barred by the Court of Appeal from appearing as a witness for one party against the other in an ensuing dispute before the High Court, which action was also proscribed by the Adv</w:t>
      </w:r>
      <w:r w:rsidR="00F15503">
        <w:rPr>
          <w:rFonts w:ascii="Times New Roman" w:hAnsi="Times New Roman" w:cs="Times New Roman"/>
          <w:sz w:val="24"/>
          <w:szCs w:val="24"/>
        </w:rPr>
        <w:t>ocates (Practice) Rules, Rule 9.</w:t>
      </w:r>
    </w:p>
    <w:p w:rsidR="0027184C" w:rsidRDefault="0027184C" w:rsidP="00F360D1">
      <w:pPr>
        <w:jc w:val="both"/>
        <w:rPr>
          <w:rFonts w:ascii="Times New Roman" w:hAnsi="Times New Roman" w:cs="Times New Roman"/>
          <w:b/>
          <w:sz w:val="24"/>
          <w:szCs w:val="24"/>
        </w:rPr>
      </w:pPr>
      <w:r w:rsidRPr="0027184C">
        <w:rPr>
          <w:rFonts w:ascii="Times New Roman" w:hAnsi="Times New Roman" w:cs="Times New Roman"/>
          <w:b/>
          <w:sz w:val="24"/>
          <w:szCs w:val="24"/>
        </w:rPr>
        <w:t>15. Duty not to charge exorbitant fees</w:t>
      </w:r>
    </w:p>
    <w:p w:rsidR="0027184C" w:rsidRPr="0027184C" w:rsidRDefault="0027184C" w:rsidP="00F360D1">
      <w:pPr>
        <w:jc w:val="both"/>
        <w:rPr>
          <w:rFonts w:ascii="Times New Roman" w:hAnsi="Times New Roman" w:cs="Times New Roman"/>
          <w:sz w:val="24"/>
          <w:szCs w:val="24"/>
        </w:rPr>
      </w:pPr>
      <w:r>
        <w:rPr>
          <w:rFonts w:ascii="Times New Roman" w:hAnsi="Times New Roman" w:cs="Times New Roman"/>
          <w:sz w:val="24"/>
          <w:szCs w:val="24"/>
        </w:rPr>
        <w:t>An advocate is under obligation to charge his or her client a reasonable amount of fees as required by the advocates’ remuneration order.</w:t>
      </w:r>
    </w:p>
    <w:sectPr w:rsidR="0027184C" w:rsidRPr="0027184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A51A3" w:rsidRDefault="00CA51A3" w:rsidP="00995892">
      <w:pPr>
        <w:spacing w:after="0" w:line="240" w:lineRule="auto"/>
      </w:pPr>
      <w:r>
        <w:separator/>
      </w:r>
    </w:p>
  </w:endnote>
  <w:endnote w:type="continuationSeparator" w:id="0">
    <w:p w:rsidR="00CA51A3" w:rsidRDefault="00CA51A3" w:rsidP="009958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A51A3" w:rsidRDefault="00CA51A3" w:rsidP="00995892">
      <w:pPr>
        <w:spacing w:after="0" w:line="240" w:lineRule="auto"/>
      </w:pPr>
      <w:r>
        <w:separator/>
      </w:r>
    </w:p>
  </w:footnote>
  <w:footnote w:type="continuationSeparator" w:id="0">
    <w:p w:rsidR="00CA51A3" w:rsidRDefault="00CA51A3" w:rsidP="0099589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2CF70BB"/>
    <w:multiLevelType w:val="hybridMultilevel"/>
    <w:tmpl w:val="C7F44F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64BA71EE"/>
    <w:multiLevelType w:val="hybridMultilevel"/>
    <w:tmpl w:val="13F4ED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2D30"/>
    <w:rsid w:val="000A0E61"/>
    <w:rsid w:val="001045A5"/>
    <w:rsid w:val="00182D30"/>
    <w:rsid w:val="0027184C"/>
    <w:rsid w:val="002D0F3D"/>
    <w:rsid w:val="002D2A84"/>
    <w:rsid w:val="003A50A1"/>
    <w:rsid w:val="004E041D"/>
    <w:rsid w:val="004E0FCA"/>
    <w:rsid w:val="00532534"/>
    <w:rsid w:val="0056623D"/>
    <w:rsid w:val="007C215A"/>
    <w:rsid w:val="008206CF"/>
    <w:rsid w:val="00995892"/>
    <w:rsid w:val="009E3890"/>
    <w:rsid w:val="00CA51A3"/>
    <w:rsid w:val="00D77DCF"/>
    <w:rsid w:val="00E16CA6"/>
    <w:rsid w:val="00F15503"/>
    <w:rsid w:val="00F360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82D30"/>
    <w:pPr>
      <w:ind w:left="720"/>
      <w:contextualSpacing/>
    </w:pPr>
  </w:style>
  <w:style w:type="paragraph" w:styleId="Header">
    <w:name w:val="header"/>
    <w:basedOn w:val="Normal"/>
    <w:link w:val="HeaderChar"/>
    <w:uiPriority w:val="99"/>
    <w:unhideWhenUsed/>
    <w:rsid w:val="009958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5892"/>
  </w:style>
  <w:style w:type="paragraph" w:styleId="Footer">
    <w:name w:val="footer"/>
    <w:basedOn w:val="Normal"/>
    <w:link w:val="FooterChar"/>
    <w:uiPriority w:val="99"/>
    <w:unhideWhenUsed/>
    <w:rsid w:val="009958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5892"/>
  </w:style>
  <w:style w:type="paragraph" w:customStyle="1" w:styleId="Default">
    <w:name w:val="Default"/>
    <w:rsid w:val="00532534"/>
    <w:pPr>
      <w:autoSpaceDE w:val="0"/>
      <w:autoSpaceDN w:val="0"/>
      <w:adjustRightInd w:val="0"/>
      <w:spacing w:after="0" w:line="240" w:lineRule="auto"/>
    </w:pPr>
    <w:rPr>
      <w:rFonts w:ascii="Times New Roman" w:hAnsi="Times New Roman" w:cs="Times New Roman"/>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82D30"/>
    <w:pPr>
      <w:ind w:left="720"/>
      <w:contextualSpacing/>
    </w:pPr>
  </w:style>
  <w:style w:type="paragraph" w:styleId="Header">
    <w:name w:val="header"/>
    <w:basedOn w:val="Normal"/>
    <w:link w:val="HeaderChar"/>
    <w:uiPriority w:val="99"/>
    <w:unhideWhenUsed/>
    <w:rsid w:val="009958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5892"/>
  </w:style>
  <w:style w:type="paragraph" w:styleId="Footer">
    <w:name w:val="footer"/>
    <w:basedOn w:val="Normal"/>
    <w:link w:val="FooterChar"/>
    <w:uiPriority w:val="99"/>
    <w:unhideWhenUsed/>
    <w:rsid w:val="009958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5892"/>
  </w:style>
  <w:style w:type="paragraph" w:customStyle="1" w:styleId="Default">
    <w:name w:val="Default"/>
    <w:rsid w:val="00532534"/>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TotalTime>
  <Pages>3</Pages>
  <Words>981</Words>
  <Characters>5592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MIGELE</dc:creator>
  <cp:lastModifiedBy>MIGELE</cp:lastModifiedBy>
  <cp:revision>12</cp:revision>
  <dcterms:created xsi:type="dcterms:W3CDTF">2016-02-29T05:51:00Z</dcterms:created>
  <dcterms:modified xsi:type="dcterms:W3CDTF">2016-03-01T08:34:00Z</dcterms:modified>
</cp:coreProperties>
</file>