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B73C8D" w14:textId="297279E8" w:rsidR="00EC1FCA" w:rsidRPr="00305273" w:rsidRDefault="00E31A7C" w:rsidP="0072261A">
      <w:pPr>
        <w:pStyle w:val="Heading1"/>
        <w:spacing w:line="360" w:lineRule="auto"/>
        <w:jc w:val="center"/>
        <w:rPr>
          <w:rFonts w:ascii="Times New Roman" w:hAnsi="Times New Roman" w:cs="Times New Roman"/>
          <w:b/>
          <w:color w:val="auto"/>
          <w:sz w:val="24"/>
          <w:szCs w:val="24"/>
        </w:rPr>
      </w:pPr>
      <w:r w:rsidRPr="00305273">
        <w:rPr>
          <w:rFonts w:ascii="Times New Roman" w:hAnsi="Times New Roman" w:cs="Times New Roman"/>
          <w:b/>
          <w:color w:val="auto"/>
          <w:sz w:val="24"/>
          <w:szCs w:val="24"/>
        </w:rPr>
        <w:t>TRIAL LAWYER AND CONFLICT OF INTEREST</w:t>
      </w:r>
    </w:p>
    <w:p w14:paraId="27BB9179" w14:textId="040012E1" w:rsidR="00B027A2" w:rsidRPr="00305273" w:rsidRDefault="00B027A2" w:rsidP="00B027A2">
      <w:pPr>
        <w:jc w:val="center"/>
        <w:rPr>
          <w:rFonts w:ascii="Times New Roman" w:hAnsi="Times New Roman" w:cs="Times New Roman"/>
          <w:b/>
        </w:rPr>
      </w:pPr>
      <w:r w:rsidRPr="00305273">
        <w:rPr>
          <w:rFonts w:ascii="Times New Roman" w:hAnsi="Times New Roman" w:cs="Times New Roman"/>
          <w:b/>
        </w:rPr>
        <w:t>FIRM 8</w:t>
      </w:r>
    </w:p>
    <w:p w14:paraId="3D6D2077" w14:textId="77777777" w:rsidR="004B6116" w:rsidRPr="00305273" w:rsidRDefault="004B6116" w:rsidP="004B6116">
      <w:pPr>
        <w:rPr>
          <w:rFonts w:ascii="Times New Roman" w:hAnsi="Times New Roman" w:cs="Times New Roman"/>
          <w:sz w:val="24"/>
          <w:szCs w:val="24"/>
        </w:rPr>
      </w:pPr>
    </w:p>
    <w:p w14:paraId="7B9AE687" w14:textId="79B76DFA" w:rsidR="00E31A7C" w:rsidRPr="00305273" w:rsidRDefault="004B6116" w:rsidP="00BB444B">
      <w:pPr>
        <w:pStyle w:val="Heading2"/>
        <w:spacing w:line="360" w:lineRule="auto"/>
        <w:jc w:val="both"/>
        <w:rPr>
          <w:rFonts w:ascii="Times New Roman" w:hAnsi="Times New Roman" w:cs="Times New Roman"/>
          <w:b/>
          <w:color w:val="auto"/>
          <w:sz w:val="24"/>
          <w:szCs w:val="24"/>
        </w:rPr>
      </w:pPr>
      <w:r w:rsidRPr="00305273">
        <w:rPr>
          <w:rFonts w:ascii="Times New Roman" w:hAnsi="Times New Roman" w:cs="Times New Roman"/>
          <w:b/>
          <w:color w:val="auto"/>
          <w:sz w:val="24"/>
          <w:szCs w:val="24"/>
        </w:rPr>
        <w:t>CONFLICIT OF INTEREST</w:t>
      </w:r>
    </w:p>
    <w:p w14:paraId="0D0315DF" w14:textId="55D34F27" w:rsidR="00BB444B" w:rsidRPr="00305273" w:rsidRDefault="00BB444B" w:rsidP="00BB444B">
      <w:pPr>
        <w:pStyle w:val="Heading2"/>
        <w:rPr>
          <w:rFonts w:ascii="Times New Roman" w:hAnsi="Times New Roman" w:cs="Times New Roman"/>
          <w:b/>
          <w:color w:val="auto"/>
          <w:sz w:val="24"/>
          <w:szCs w:val="24"/>
        </w:rPr>
      </w:pPr>
      <w:r w:rsidRPr="00305273">
        <w:rPr>
          <w:rFonts w:ascii="Times New Roman" w:hAnsi="Times New Roman" w:cs="Times New Roman"/>
          <w:b/>
          <w:color w:val="auto"/>
          <w:sz w:val="24"/>
          <w:szCs w:val="24"/>
        </w:rPr>
        <w:t>INTRODUCTION</w:t>
      </w:r>
    </w:p>
    <w:p w14:paraId="19E13B7E" w14:textId="7B3FB471" w:rsidR="000103A6" w:rsidRPr="00305273" w:rsidRDefault="000103A6" w:rsidP="000103A6">
      <w:pPr>
        <w:spacing w:line="360" w:lineRule="auto"/>
        <w:jc w:val="both"/>
        <w:rPr>
          <w:rFonts w:ascii="Times New Roman" w:hAnsi="Times New Roman" w:cs="Times New Roman"/>
          <w:sz w:val="24"/>
          <w:szCs w:val="24"/>
        </w:rPr>
      </w:pPr>
      <w:r w:rsidRPr="00305273">
        <w:rPr>
          <w:rFonts w:ascii="Times New Roman" w:hAnsi="Times New Roman" w:cs="Times New Roman"/>
          <w:sz w:val="24"/>
          <w:szCs w:val="24"/>
        </w:rPr>
        <w:t>The Black’s Law Dictionary define</w:t>
      </w:r>
      <w:r w:rsidR="002E0E67" w:rsidRPr="00305273">
        <w:rPr>
          <w:rFonts w:ascii="Times New Roman" w:hAnsi="Times New Roman" w:cs="Times New Roman"/>
          <w:sz w:val="24"/>
          <w:szCs w:val="24"/>
        </w:rPr>
        <w:t>s</w:t>
      </w:r>
      <w:r w:rsidR="00BB444B" w:rsidRPr="00305273">
        <w:rPr>
          <w:rFonts w:ascii="Times New Roman" w:hAnsi="Times New Roman" w:cs="Times New Roman"/>
          <w:sz w:val="24"/>
          <w:szCs w:val="24"/>
        </w:rPr>
        <w:t xml:space="preserve"> conflict of interest as ‘</w:t>
      </w:r>
      <w:r w:rsidRPr="00305273">
        <w:rPr>
          <w:rFonts w:ascii="Times New Roman" w:hAnsi="Times New Roman" w:cs="Times New Roman"/>
          <w:sz w:val="24"/>
          <w:szCs w:val="24"/>
        </w:rPr>
        <w:t>a real or seeming incompatibility between one’s private interests and one’s public or fiduciary duties.</w:t>
      </w:r>
    </w:p>
    <w:p w14:paraId="67C762AA" w14:textId="008223BB" w:rsidR="00E31A7C" w:rsidRPr="00305273" w:rsidRDefault="0072261A" w:rsidP="006A058E">
      <w:pPr>
        <w:spacing w:line="360" w:lineRule="auto"/>
        <w:jc w:val="both"/>
        <w:rPr>
          <w:rFonts w:ascii="Times New Roman" w:hAnsi="Times New Roman" w:cs="Times New Roman"/>
          <w:sz w:val="24"/>
          <w:szCs w:val="24"/>
        </w:rPr>
      </w:pPr>
      <w:r w:rsidRPr="00305273">
        <w:rPr>
          <w:rFonts w:ascii="Times New Roman" w:hAnsi="Times New Roman" w:cs="Times New Roman"/>
          <w:sz w:val="24"/>
          <w:szCs w:val="24"/>
        </w:rPr>
        <w:t>C</w:t>
      </w:r>
      <w:r w:rsidR="00E31A7C" w:rsidRPr="00305273">
        <w:rPr>
          <w:rFonts w:ascii="Times New Roman" w:hAnsi="Times New Roman" w:cs="Times New Roman"/>
          <w:sz w:val="24"/>
          <w:szCs w:val="24"/>
        </w:rPr>
        <w:t xml:space="preserve">onflict of interest </w:t>
      </w:r>
      <w:r w:rsidRPr="00305273">
        <w:rPr>
          <w:rFonts w:ascii="Times New Roman" w:hAnsi="Times New Roman" w:cs="Times New Roman"/>
          <w:sz w:val="24"/>
          <w:szCs w:val="24"/>
        </w:rPr>
        <w:t xml:space="preserve">is defined in </w:t>
      </w:r>
      <w:r w:rsidR="000103A6" w:rsidRPr="00305273">
        <w:rPr>
          <w:rFonts w:ascii="Times New Roman" w:hAnsi="Times New Roman" w:cs="Times New Roman"/>
          <w:sz w:val="24"/>
          <w:szCs w:val="24"/>
        </w:rPr>
        <w:t xml:space="preserve">Rule 6 </w:t>
      </w:r>
      <w:r w:rsidRPr="00305273">
        <w:rPr>
          <w:rFonts w:ascii="Times New Roman" w:hAnsi="Times New Roman" w:cs="Times New Roman"/>
          <w:sz w:val="24"/>
          <w:szCs w:val="24"/>
          <w:shd w:val="clear" w:color="auto" w:fill="FFFFFF"/>
        </w:rPr>
        <w:t xml:space="preserve">Para 96 of The Law Society of Kenya Code of Standards, 2016 as ‘an interest which gives rise to a substantial risk that an advocates representation to the client will be materially and adversely affected by the advocate’s own interest or by the advocate’s duties to another current client former client or third person’ </w:t>
      </w:r>
      <w:r w:rsidR="006A058E" w:rsidRPr="00305273">
        <w:rPr>
          <w:rFonts w:ascii="Times New Roman" w:hAnsi="Times New Roman" w:cs="Times New Roman"/>
          <w:sz w:val="24"/>
          <w:szCs w:val="24"/>
          <w:shd w:val="clear" w:color="auto" w:fill="FFFFFF"/>
        </w:rPr>
        <w:t>Conflict of interest occurs when an advocate either has an interest in the outcome of the case he/she is involved in or his/her representation of a party to the proceedings would hinder the administration of justice to the other party.</w:t>
      </w:r>
      <w:r w:rsidR="006A058E" w:rsidRPr="00305273">
        <w:rPr>
          <w:rFonts w:ascii="Times New Roman" w:hAnsi="Times New Roman" w:cs="Times New Roman"/>
          <w:sz w:val="24"/>
          <w:szCs w:val="24"/>
        </w:rPr>
        <w:t xml:space="preserve"> </w:t>
      </w:r>
    </w:p>
    <w:p w14:paraId="6720F3D1" w14:textId="7B9E9A10" w:rsidR="00E31A7C" w:rsidRPr="00305273" w:rsidRDefault="0072261A" w:rsidP="006A058E">
      <w:pPr>
        <w:spacing w:line="360" w:lineRule="auto"/>
        <w:jc w:val="both"/>
        <w:rPr>
          <w:rFonts w:ascii="Times New Roman" w:hAnsi="Times New Roman" w:cs="Times New Roman"/>
          <w:sz w:val="24"/>
          <w:szCs w:val="24"/>
        </w:rPr>
      </w:pPr>
      <w:r w:rsidRPr="00305273">
        <w:rPr>
          <w:rFonts w:ascii="Times New Roman" w:hAnsi="Times New Roman" w:cs="Times New Roman"/>
          <w:sz w:val="24"/>
          <w:szCs w:val="24"/>
        </w:rPr>
        <w:t>According to the</w:t>
      </w:r>
      <w:r w:rsidR="00E31A7C" w:rsidRPr="00305273">
        <w:rPr>
          <w:rFonts w:ascii="Times New Roman" w:hAnsi="Times New Roman" w:cs="Times New Roman"/>
          <w:sz w:val="24"/>
          <w:szCs w:val="24"/>
        </w:rPr>
        <w:t xml:space="preserve"> Advocates Act, the Public Officers Ethics Act, and the Leadership and Integrity Act people </w:t>
      </w:r>
      <w:r w:rsidRPr="00305273">
        <w:rPr>
          <w:rFonts w:ascii="Times New Roman" w:hAnsi="Times New Roman" w:cs="Times New Roman"/>
          <w:sz w:val="24"/>
          <w:szCs w:val="24"/>
        </w:rPr>
        <w:t>are to</w:t>
      </w:r>
      <w:r w:rsidR="00E31A7C" w:rsidRPr="00305273">
        <w:rPr>
          <w:rFonts w:ascii="Times New Roman" w:hAnsi="Times New Roman" w:cs="Times New Roman"/>
          <w:sz w:val="24"/>
          <w:szCs w:val="24"/>
        </w:rPr>
        <w:t xml:space="preserve"> declare any potential conflicts of interest and take action to resolve them, like withdrawing from a decision-making process. </w:t>
      </w:r>
      <w:r w:rsidRPr="00305273">
        <w:rPr>
          <w:rFonts w:ascii="Times New Roman" w:hAnsi="Times New Roman" w:cs="Times New Roman"/>
          <w:sz w:val="24"/>
          <w:szCs w:val="24"/>
        </w:rPr>
        <w:t>There are s</w:t>
      </w:r>
      <w:r w:rsidR="00E31A7C" w:rsidRPr="00305273">
        <w:rPr>
          <w:rFonts w:ascii="Times New Roman" w:hAnsi="Times New Roman" w:cs="Times New Roman"/>
          <w:sz w:val="24"/>
          <w:szCs w:val="24"/>
        </w:rPr>
        <w:t>erious legal and ethical repercussions</w:t>
      </w:r>
      <w:r w:rsidRPr="00305273">
        <w:rPr>
          <w:rFonts w:ascii="Times New Roman" w:hAnsi="Times New Roman" w:cs="Times New Roman"/>
          <w:sz w:val="24"/>
          <w:szCs w:val="24"/>
        </w:rPr>
        <w:t xml:space="preserve"> for non-disclosure of conflict of interest</w:t>
      </w:r>
      <w:r w:rsidR="00E31A7C" w:rsidRPr="00305273">
        <w:rPr>
          <w:rFonts w:ascii="Times New Roman" w:hAnsi="Times New Roman" w:cs="Times New Roman"/>
          <w:sz w:val="24"/>
          <w:szCs w:val="24"/>
        </w:rPr>
        <w:t xml:space="preserve"> such as</w:t>
      </w:r>
      <w:r w:rsidRPr="00305273">
        <w:rPr>
          <w:rFonts w:ascii="Times New Roman" w:hAnsi="Times New Roman" w:cs="Times New Roman"/>
          <w:sz w:val="24"/>
          <w:szCs w:val="24"/>
        </w:rPr>
        <w:t>,</w:t>
      </w:r>
      <w:r w:rsidR="00E31A7C" w:rsidRPr="00305273">
        <w:rPr>
          <w:rFonts w:ascii="Times New Roman" w:hAnsi="Times New Roman" w:cs="Times New Roman"/>
          <w:sz w:val="24"/>
          <w:szCs w:val="24"/>
        </w:rPr>
        <w:t xml:space="preserve"> disciplinary action, civil responsibility, and criminal penalties, may result from failing to disclose or address a conflict of interest.</w:t>
      </w:r>
    </w:p>
    <w:p w14:paraId="2A8D870C" w14:textId="7635C61A" w:rsidR="00FA130B" w:rsidRPr="00305273" w:rsidRDefault="00FA130B" w:rsidP="006A058E">
      <w:pPr>
        <w:spacing w:line="360" w:lineRule="auto"/>
        <w:jc w:val="both"/>
        <w:rPr>
          <w:rFonts w:ascii="Times New Roman" w:hAnsi="Times New Roman" w:cs="Times New Roman"/>
          <w:sz w:val="24"/>
          <w:szCs w:val="24"/>
        </w:rPr>
      </w:pPr>
      <w:r w:rsidRPr="00305273">
        <w:rPr>
          <w:rFonts w:ascii="Times New Roman" w:hAnsi="Times New Roman" w:cs="Times New Roman"/>
          <w:sz w:val="24"/>
          <w:szCs w:val="24"/>
        </w:rPr>
        <w:t xml:space="preserve">There are three main types of </w:t>
      </w:r>
      <w:r w:rsidR="0087324C" w:rsidRPr="00305273">
        <w:rPr>
          <w:rFonts w:ascii="Times New Roman" w:hAnsi="Times New Roman" w:cs="Times New Roman"/>
          <w:sz w:val="24"/>
          <w:szCs w:val="24"/>
        </w:rPr>
        <w:t xml:space="preserve">advocate’s </w:t>
      </w:r>
      <w:r w:rsidRPr="00305273">
        <w:rPr>
          <w:rFonts w:ascii="Times New Roman" w:hAnsi="Times New Roman" w:cs="Times New Roman"/>
          <w:sz w:val="24"/>
          <w:szCs w:val="24"/>
        </w:rPr>
        <w:t>conflicts</w:t>
      </w:r>
    </w:p>
    <w:p w14:paraId="6D676844" w14:textId="26DC273E" w:rsidR="00FA130B" w:rsidRPr="00305273" w:rsidRDefault="00FA130B" w:rsidP="00FA130B">
      <w:pPr>
        <w:pStyle w:val="ListParagraph"/>
        <w:numPr>
          <w:ilvl w:val="0"/>
          <w:numId w:val="28"/>
        </w:numPr>
        <w:spacing w:line="360" w:lineRule="auto"/>
        <w:jc w:val="both"/>
        <w:rPr>
          <w:rFonts w:ascii="Times New Roman" w:hAnsi="Times New Roman" w:cs="Times New Roman"/>
          <w:sz w:val="24"/>
          <w:szCs w:val="24"/>
        </w:rPr>
      </w:pPr>
      <w:r w:rsidRPr="00305273">
        <w:rPr>
          <w:rFonts w:ascii="Times New Roman" w:hAnsi="Times New Roman" w:cs="Times New Roman"/>
          <w:sz w:val="24"/>
          <w:szCs w:val="24"/>
        </w:rPr>
        <w:t xml:space="preserve">Conflicts between duties to the court and to the client should be noted an advocate duties are owed to the </w:t>
      </w:r>
      <w:proofErr w:type="gramStart"/>
      <w:r w:rsidRPr="00305273">
        <w:rPr>
          <w:rFonts w:ascii="Times New Roman" w:hAnsi="Times New Roman" w:cs="Times New Roman"/>
          <w:sz w:val="24"/>
          <w:szCs w:val="24"/>
        </w:rPr>
        <w:t>court,</w:t>
      </w:r>
      <w:proofErr w:type="gramEnd"/>
      <w:r w:rsidRPr="00305273">
        <w:rPr>
          <w:rFonts w:ascii="Times New Roman" w:hAnsi="Times New Roman" w:cs="Times New Roman"/>
          <w:sz w:val="24"/>
          <w:szCs w:val="24"/>
        </w:rPr>
        <w:t xml:space="preserve"> it overrides the duties to clients</w:t>
      </w:r>
    </w:p>
    <w:p w14:paraId="08BF82AD" w14:textId="2532806B" w:rsidR="00FA130B" w:rsidRPr="00305273" w:rsidRDefault="00FA130B" w:rsidP="00FA130B">
      <w:pPr>
        <w:pStyle w:val="ListParagraph"/>
        <w:numPr>
          <w:ilvl w:val="0"/>
          <w:numId w:val="28"/>
        </w:numPr>
        <w:spacing w:line="360" w:lineRule="auto"/>
        <w:jc w:val="both"/>
        <w:rPr>
          <w:rFonts w:ascii="Times New Roman" w:hAnsi="Times New Roman" w:cs="Times New Roman"/>
          <w:sz w:val="24"/>
          <w:szCs w:val="24"/>
        </w:rPr>
      </w:pPr>
      <w:r w:rsidRPr="00305273">
        <w:rPr>
          <w:rFonts w:ascii="Times New Roman" w:hAnsi="Times New Roman" w:cs="Times New Roman"/>
          <w:sz w:val="24"/>
          <w:szCs w:val="24"/>
        </w:rPr>
        <w:t>Conflict between an advocate’s interests and a duty to a client- this occurs if an advocate’s personal interest conflict with his duties to the client. An advocate is supposed to be independent in judgement, loyal and objective, and act in good faith.</w:t>
      </w:r>
    </w:p>
    <w:p w14:paraId="1C8881AB" w14:textId="7CD70AD6" w:rsidR="004B6116" w:rsidRPr="00305273" w:rsidRDefault="00FA130B" w:rsidP="004B6116">
      <w:pPr>
        <w:pStyle w:val="ListParagraph"/>
        <w:numPr>
          <w:ilvl w:val="0"/>
          <w:numId w:val="28"/>
        </w:numPr>
        <w:spacing w:line="360" w:lineRule="auto"/>
        <w:jc w:val="both"/>
        <w:rPr>
          <w:rFonts w:ascii="Times New Roman" w:hAnsi="Times New Roman" w:cs="Times New Roman"/>
          <w:sz w:val="24"/>
          <w:szCs w:val="24"/>
        </w:rPr>
      </w:pPr>
      <w:r w:rsidRPr="00305273">
        <w:rPr>
          <w:rFonts w:ascii="Times New Roman" w:hAnsi="Times New Roman" w:cs="Times New Roman"/>
          <w:sz w:val="24"/>
          <w:szCs w:val="24"/>
        </w:rPr>
        <w:t>Conflict between duties owed to two or more clients (former client v existing client)- an advocate should not represent clients whose interest may conflict.</w:t>
      </w:r>
    </w:p>
    <w:p w14:paraId="60C7A841" w14:textId="77777777" w:rsidR="004B6116" w:rsidRPr="00305273" w:rsidRDefault="004B6116" w:rsidP="004B6116">
      <w:pPr>
        <w:pStyle w:val="ListParagraph"/>
        <w:spacing w:line="360" w:lineRule="auto"/>
        <w:jc w:val="both"/>
        <w:rPr>
          <w:rFonts w:ascii="Times New Roman" w:hAnsi="Times New Roman" w:cs="Times New Roman"/>
          <w:sz w:val="24"/>
          <w:szCs w:val="24"/>
        </w:rPr>
      </w:pPr>
    </w:p>
    <w:p w14:paraId="763678FB" w14:textId="79431E12" w:rsidR="00E31A7C" w:rsidRPr="00305273" w:rsidRDefault="00D7701E" w:rsidP="00BB444B">
      <w:pPr>
        <w:pStyle w:val="Heading2"/>
        <w:rPr>
          <w:rFonts w:ascii="Times New Roman" w:hAnsi="Times New Roman" w:cs="Times New Roman"/>
          <w:b/>
          <w:color w:val="auto"/>
          <w:sz w:val="24"/>
          <w:szCs w:val="24"/>
        </w:rPr>
      </w:pPr>
      <w:r w:rsidRPr="00305273">
        <w:rPr>
          <w:rFonts w:ascii="Times New Roman" w:hAnsi="Times New Roman" w:cs="Times New Roman"/>
          <w:b/>
          <w:color w:val="auto"/>
          <w:sz w:val="24"/>
          <w:szCs w:val="24"/>
        </w:rPr>
        <w:lastRenderedPageBreak/>
        <w:t>CAB RANK RULE</w:t>
      </w:r>
    </w:p>
    <w:p w14:paraId="22CC3025" w14:textId="77777777" w:rsidR="00E31A7C" w:rsidRPr="00305273" w:rsidRDefault="00E31A7C" w:rsidP="006A058E">
      <w:pPr>
        <w:spacing w:line="360" w:lineRule="auto"/>
        <w:jc w:val="both"/>
        <w:rPr>
          <w:rFonts w:ascii="Times New Roman" w:hAnsi="Times New Roman" w:cs="Times New Roman"/>
          <w:sz w:val="24"/>
          <w:szCs w:val="24"/>
        </w:rPr>
      </w:pPr>
      <w:r w:rsidRPr="00305273">
        <w:rPr>
          <w:rFonts w:ascii="Times New Roman" w:hAnsi="Times New Roman" w:cs="Times New Roman"/>
          <w:sz w:val="24"/>
          <w:szCs w:val="24"/>
        </w:rPr>
        <w:t>The cab rank rule is a common law principle that advocates in Kenya and other common law countries must follow. Regardless of their personal feelings toward the case or the client, the rule requires advocates to take any brief or case in their area of expertise.</w:t>
      </w:r>
      <w:r w:rsidR="00067BF9" w:rsidRPr="00305273">
        <w:rPr>
          <w:rFonts w:ascii="Times New Roman" w:hAnsi="Times New Roman" w:cs="Times New Roman"/>
          <w:sz w:val="24"/>
          <w:szCs w:val="24"/>
        </w:rPr>
        <w:t xml:space="preserve"> Ad</w:t>
      </w:r>
      <w:r w:rsidRPr="00305273">
        <w:rPr>
          <w:rFonts w:ascii="Times New Roman" w:hAnsi="Times New Roman" w:cs="Times New Roman"/>
          <w:sz w:val="24"/>
          <w:szCs w:val="24"/>
        </w:rPr>
        <w:t>vocates are required by the "cab rank rule" to be accessible and willing to represent any client who approaches them. No matter their social standing or the circumstances of their case, all litigants must have access to legal assistance under the norm.</w:t>
      </w:r>
    </w:p>
    <w:p w14:paraId="0E5FB1C5" w14:textId="2ECB1EB5" w:rsidR="00E31A7C" w:rsidRPr="00305273" w:rsidRDefault="00E31A7C" w:rsidP="006A058E">
      <w:pPr>
        <w:spacing w:line="360" w:lineRule="auto"/>
        <w:jc w:val="both"/>
        <w:rPr>
          <w:rFonts w:ascii="Times New Roman" w:hAnsi="Times New Roman" w:cs="Times New Roman"/>
          <w:sz w:val="24"/>
          <w:szCs w:val="24"/>
        </w:rPr>
      </w:pPr>
      <w:r w:rsidRPr="00305273">
        <w:rPr>
          <w:rFonts w:ascii="Times New Roman" w:hAnsi="Times New Roman" w:cs="Times New Roman"/>
          <w:sz w:val="24"/>
          <w:szCs w:val="24"/>
        </w:rPr>
        <w:t>The Advocates Act in Kenya provides for the cab rank rule, which is enforced by the Advocates Complaints Commission, which is in charge of investigating into claims of professional conduct violations by advocates in Kenya. In addition, the cab rank rule is also recognized in the Kenyan Constitution</w:t>
      </w:r>
      <w:r w:rsidR="00067BF9" w:rsidRPr="00305273">
        <w:rPr>
          <w:rFonts w:ascii="Times New Roman" w:hAnsi="Times New Roman" w:cs="Times New Roman"/>
          <w:sz w:val="24"/>
          <w:szCs w:val="24"/>
        </w:rPr>
        <w:t xml:space="preserve"> under Article 50</w:t>
      </w:r>
      <w:r w:rsidR="006A058E" w:rsidRPr="00305273">
        <w:rPr>
          <w:rFonts w:ascii="Times New Roman" w:hAnsi="Times New Roman" w:cs="Times New Roman"/>
          <w:sz w:val="24"/>
          <w:szCs w:val="24"/>
        </w:rPr>
        <w:t>(g)</w:t>
      </w:r>
      <w:r w:rsidRPr="00305273">
        <w:rPr>
          <w:rFonts w:ascii="Times New Roman" w:hAnsi="Times New Roman" w:cs="Times New Roman"/>
          <w:sz w:val="24"/>
          <w:szCs w:val="24"/>
        </w:rPr>
        <w:t>, which provides f</w:t>
      </w:r>
      <w:r w:rsidR="00067BF9" w:rsidRPr="00305273">
        <w:rPr>
          <w:rFonts w:ascii="Times New Roman" w:hAnsi="Times New Roman" w:cs="Times New Roman"/>
          <w:sz w:val="24"/>
          <w:szCs w:val="24"/>
        </w:rPr>
        <w:t>or the right to legal representation.</w:t>
      </w:r>
      <w:r w:rsidR="006A058E" w:rsidRPr="00305273">
        <w:rPr>
          <w:rFonts w:ascii="Times New Roman" w:hAnsi="Times New Roman" w:cs="Times New Roman"/>
          <w:sz w:val="24"/>
          <w:szCs w:val="24"/>
        </w:rPr>
        <w:t xml:space="preserve"> </w:t>
      </w:r>
      <w:r w:rsidR="00067BF9" w:rsidRPr="00305273">
        <w:rPr>
          <w:rFonts w:ascii="Times New Roman" w:hAnsi="Times New Roman" w:cs="Times New Roman"/>
          <w:sz w:val="24"/>
          <w:szCs w:val="24"/>
        </w:rPr>
        <w:t xml:space="preserve">The rule is seen </w:t>
      </w:r>
      <w:r w:rsidRPr="00305273">
        <w:rPr>
          <w:rFonts w:ascii="Times New Roman" w:hAnsi="Times New Roman" w:cs="Times New Roman"/>
          <w:sz w:val="24"/>
          <w:szCs w:val="24"/>
        </w:rPr>
        <w:t>as a key aspect of ensuring that individuals have access to legal representation and that advocates do not discriminate against potential c</w:t>
      </w:r>
      <w:r w:rsidR="00067BF9" w:rsidRPr="00305273">
        <w:rPr>
          <w:rFonts w:ascii="Times New Roman" w:hAnsi="Times New Roman" w:cs="Times New Roman"/>
          <w:sz w:val="24"/>
          <w:szCs w:val="24"/>
        </w:rPr>
        <w:t>lients.</w:t>
      </w:r>
    </w:p>
    <w:p w14:paraId="4165C478" w14:textId="77777777" w:rsidR="004B6116" w:rsidRPr="00305273" w:rsidRDefault="004B6116" w:rsidP="006A058E">
      <w:pPr>
        <w:spacing w:line="360" w:lineRule="auto"/>
        <w:jc w:val="both"/>
        <w:rPr>
          <w:rFonts w:ascii="Times New Roman" w:hAnsi="Times New Roman" w:cs="Times New Roman"/>
          <w:sz w:val="24"/>
          <w:szCs w:val="24"/>
        </w:rPr>
      </w:pPr>
    </w:p>
    <w:p w14:paraId="39E11A3B" w14:textId="1D4DA7E9" w:rsidR="00E31A7C" w:rsidRPr="00305273" w:rsidRDefault="00D7701E" w:rsidP="00BB444B">
      <w:pPr>
        <w:pStyle w:val="Heading3"/>
        <w:rPr>
          <w:rFonts w:ascii="Times New Roman" w:hAnsi="Times New Roman" w:cs="Times New Roman"/>
          <w:b/>
          <w:color w:val="auto"/>
        </w:rPr>
      </w:pPr>
      <w:r w:rsidRPr="00305273">
        <w:rPr>
          <w:rFonts w:ascii="Times New Roman" w:hAnsi="Times New Roman" w:cs="Times New Roman"/>
          <w:b/>
          <w:color w:val="auto"/>
        </w:rPr>
        <w:t>EXCEPTIONS TO THE CAB RANK RULE</w:t>
      </w:r>
    </w:p>
    <w:p w14:paraId="0BB825E6" w14:textId="77777777" w:rsidR="00E31A7C" w:rsidRPr="00305273" w:rsidRDefault="00E31A7C" w:rsidP="006A058E">
      <w:pPr>
        <w:spacing w:line="360" w:lineRule="auto"/>
        <w:jc w:val="both"/>
        <w:rPr>
          <w:rFonts w:ascii="Times New Roman" w:hAnsi="Times New Roman" w:cs="Times New Roman"/>
          <w:sz w:val="24"/>
          <w:szCs w:val="24"/>
        </w:rPr>
      </w:pPr>
      <w:r w:rsidRPr="00305273">
        <w:rPr>
          <w:rFonts w:ascii="Times New Roman" w:hAnsi="Times New Roman" w:cs="Times New Roman"/>
          <w:sz w:val="24"/>
          <w:szCs w:val="24"/>
        </w:rPr>
        <w:t>In application of the cab rank rule, an advocate is in obligation to take a client’s instructions without any form of bias or discrimination. However, there are circumstances where an advocate may decline a client’s instructions and not act on a matter. The following circumstances are instances in which advocates reasonably deem themselves not competent to take on a case known as exceptions to the cab rank rule.</w:t>
      </w:r>
    </w:p>
    <w:p w14:paraId="3292A194" w14:textId="77777777" w:rsidR="004573C9" w:rsidRPr="00305273" w:rsidRDefault="00860A54" w:rsidP="006A058E">
      <w:pPr>
        <w:pStyle w:val="ListParagraph"/>
        <w:numPr>
          <w:ilvl w:val="0"/>
          <w:numId w:val="23"/>
        </w:numPr>
        <w:spacing w:line="360" w:lineRule="auto"/>
        <w:jc w:val="both"/>
        <w:rPr>
          <w:rFonts w:ascii="Times New Roman" w:hAnsi="Times New Roman" w:cs="Times New Roman"/>
          <w:sz w:val="24"/>
          <w:szCs w:val="24"/>
        </w:rPr>
      </w:pPr>
      <w:r w:rsidRPr="00305273">
        <w:rPr>
          <w:rFonts w:ascii="Times New Roman" w:hAnsi="Times New Roman" w:cs="Times New Roman"/>
          <w:sz w:val="24"/>
          <w:szCs w:val="24"/>
        </w:rPr>
        <w:t>Presence of</w:t>
      </w:r>
      <w:r w:rsidR="004573C9" w:rsidRPr="00305273">
        <w:rPr>
          <w:rFonts w:ascii="Times New Roman" w:hAnsi="Times New Roman" w:cs="Times New Roman"/>
          <w:sz w:val="24"/>
          <w:szCs w:val="24"/>
        </w:rPr>
        <w:t xml:space="preserve"> conflict of interest</w:t>
      </w:r>
    </w:p>
    <w:p w14:paraId="3E4D6702" w14:textId="77777777" w:rsidR="004573C9" w:rsidRPr="00305273" w:rsidRDefault="004573C9" w:rsidP="006A058E">
      <w:pPr>
        <w:pStyle w:val="ListParagraph"/>
        <w:numPr>
          <w:ilvl w:val="0"/>
          <w:numId w:val="23"/>
        </w:numPr>
        <w:spacing w:line="360" w:lineRule="auto"/>
        <w:jc w:val="both"/>
        <w:rPr>
          <w:rFonts w:ascii="Times New Roman" w:hAnsi="Times New Roman" w:cs="Times New Roman"/>
          <w:sz w:val="24"/>
          <w:szCs w:val="24"/>
        </w:rPr>
      </w:pPr>
      <w:r w:rsidRPr="00305273">
        <w:rPr>
          <w:rFonts w:ascii="Times New Roman" w:hAnsi="Times New Roman" w:cs="Times New Roman"/>
          <w:sz w:val="24"/>
          <w:szCs w:val="24"/>
        </w:rPr>
        <w:t>Where the advocate is a witness in the matter</w:t>
      </w:r>
    </w:p>
    <w:p w14:paraId="3A759311" w14:textId="77777777" w:rsidR="004573C9" w:rsidRPr="00305273" w:rsidRDefault="00860A54" w:rsidP="006A058E">
      <w:pPr>
        <w:pStyle w:val="ListParagraph"/>
        <w:numPr>
          <w:ilvl w:val="0"/>
          <w:numId w:val="23"/>
        </w:numPr>
        <w:spacing w:line="360" w:lineRule="auto"/>
        <w:jc w:val="both"/>
        <w:rPr>
          <w:rFonts w:ascii="Times New Roman" w:hAnsi="Times New Roman" w:cs="Times New Roman"/>
          <w:sz w:val="24"/>
          <w:szCs w:val="24"/>
        </w:rPr>
      </w:pPr>
      <w:r w:rsidRPr="00305273">
        <w:rPr>
          <w:rFonts w:ascii="Times New Roman" w:hAnsi="Times New Roman" w:cs="Times New Roman"/>
          <w:sz w:val="24"/>
          <w:szCs w:val="24"/>
        </w:rPr>
        <w:t>L</w:t>
      </w:r>
      <w:r w:rsidR="004573C9" w:rsidRPr="00305273">
        <w:rPr>
          <w:rFonts w:ascii="Times New Roman" w:hAnsi="Times New Roman" w:cs="Times New Roman"/>
          <w:sz w:val="24"/>
          <w:szCs w:val="24"/>
        </w:rPr>
        <w:t>imited or insufficient time to take up a client’s case</w:t>
      </w:r>
    </w:p>
    <w:p w14:paraId="4B97B6C3" w14:textId="77777777" w:rsidR="004573C9" w:rsidRPr="00305273" w:rsidRDefault="00860A54" w:rsidP="006A058E">
      <w:pPr>
        <w:pStyle w:val="ListParagraph"/>
        <w:numPr>
          <w:ilvl w:val="0"/>
          <w:numId w:val="23"/>
        </w:numPr>
        <w:spacing w:line="360" w:lineRule="auto"/>
        <w:jc w:val="both"/>
        <w:rPr>
          <w:rFonts w:ascii="Times New Roman" w:hAnsi="Times New Roman" w:cs="Times New Roman"/>
          <w:sz w:val="24"/>
          <w:szCs w:val="24"/>
        </w:rPr>
      </w:pPr>
      <w:r w:rsidRPr="00305273">
        <w:rPr>
          <w:rFonts w:ascii="Times New Roman" w:hAnsi="Times New Roman" w:cs="Times New Roman"/>
          <w:sz w:val="24"/>
          <w:szCs w:val="24"/>
        </w:rPr>
        <w:t>Presence of a</w:t>
      </w:r>
      <w:r w:rsidR="004573C9" w:rsidRPr="00305273">
        <w:rPr>
          <w:rFonts w:ascii="Times New Roman" w:hAnsi="Times New Roman" w:cs="Times New Roman"/>
          <w:sz w:val="24"/>
          <w:szCs w:val="24"/>
        </w:rPr>
        <w:t>nother advocate already acting for the client.</w:t>
      </w:r>
    </w:p>
    <w:p w14:paraId="164B2A8A" w14:textId="77777777" w:rsidR="004573C9" w:rsidRPr="00305273" w:rsidRDefault="00860A54" w:rsidP="006A058E">
      <w:pPr>
        <w:pStyle w:val="ListParagraph"/>
        <w:numPr>
          <w:ilvl w:val="0"/>
          <w:numId w:val="23"/>
        </w:numPr>
        <w:spacing w:line="360" w:lineRule="auto"/>
        <w:jc w:val="both"/>
        <w:rPr>
          <w:rFonts w:ascii="Times New Roman" w:hAnsi="Times New Roman" w:cs="Times New Roman"/>
          <w:sz w:val="24"/>
          <w:szCs w:val="24"/>
        </w:rPr>
      </w:pPr>
      <w:r w:rsidRPr="00305273">
        <w:rPr>
          <w:rFonts w:ascii="Times New Roman" w:hAnsi="Times New Roman" w:cs="Times New Roman"/>
          <w:sz w:val="24"/>
          <w:szCs w:val="24"/>
        </w:rPr>
        <w:t>Unclear instructions from clients</w:t>
      </w:r>
    </w:p>
    <w:p w14:paraId="5CAB9F7C" w14:textId="77777777" w:rsidR="004573C9" w:rsidRPr="00305273" w:rsidRDefault="00860A54" w:rsidP="006A058E">
      <w:pPr>
        <w:pStyle w:val="ListParagraph"/>
        <w:numPr>
          <w:ilvl w:val="0"/>
          <w:numId w:val="23"/>
        </w:numPr>
        <w:spacing w:after="200" w:line="360" w:lineRule="auto"/>
        <w:jc w:val="both"/>
        <w:rPr>
          <w:rFonts w:ascii="Times New Roman" w:hAnsi="Times New Roman" w:cs="Times New Roman"/>
          <w:sz w:val="24"/>
          <w:szCs w:val="24"/>
        </w:rPr>
      </w:pPr>
      <w:r w:rsidRPr="00305273">
        <w:rPr>
          <w:rFonts w:ascii="Times New Roman" w:hAnsi="Times New Roman" w:cs="Times New Roman"/>
          <w:sz w:val="24"/>
          <w:szCs w:val="24"/>
        </w:rPr>
        <w:t>C</w:t>
      </w:r>
      <w:r w:rsidR="004573C9" w:rsidRPr="00305273">
        <w:rPr>
          <w:rFonts w:ascii="Times New Roman" w:hAnsi="Times New Roman" w:cs="Times New Roman"/>
          <w:sz w:val="24"/>
          <w:szCs w:val="24"/>
        </w:rPr>
        <w:t>lient’s intention in pursuing the case is to injure the other party</w:t>
      </w:r>
    </w:p>
    <w:p w14:paraId="3F125075" w14:textId="77777777" w:rsidR="004573C9" w:rsidRPr="00305273" w:rsidRDefault="004573C9" w:rsidP="006A058E">
      <w:pPr>
        <w:pStyle w:val="ListParagraph"/>
        <w:numPr>
          <w:ilvl w:val="0"/>
          <w:numId w:val="23"/>
        </w:numPr>
        <w:spacing w:line="360" w:lineRule="auto"/>
        <w:jc w:val="both"/>
        <w:rPr>
          <w:rFonts w:ascii="Times New Roman" w:hAnsi="Times New Roman" w:cs="Times New Roman"/>
          <w:sz w:val="24"/>
          <w:szCs w:val="24"/>
        </w:rPr>
      </w:pPr>
      <w:r w:rsidRPr="00305273">
        <w:rPr>
          <w:rFonts w:ascii="Times New Roman" w:hAnsi="Times New Roman" w:cs="Times New Roman"/>
          <w:sz w:val="24"/>
          <w:szCs w:val="24"/>
        </w:rPr>
        <w:t>Where the advocate lacks the requisite expertise on the matter</w:t>
      </w:r>
    </w:p>
    <w:p w14:paraId="3CA56E5F" w14:textId="77777777" w:rsidR="00C04D9A" w:rsidRPr="00305273" w:rsidRDefault="00C04D9A" w:rsidP="006A058E">
      <w:pPr>
        <w:pStyle w:val="ListParagraph"/>
        <w:numPr>
          <w:ilvl w:val="0"/>
          <w:numId w:val="23"/>
        </w:numPr>
        <w:spacing w:line="360" w:lineRule="auto"/>
        <w:jc w:val="both"/>
        <w:rPr>
          <w:rFonts w:ascii="Times New Roman" w:hAnsi="Times New Roman" w:cs="Times New Roman"/>
          <w:sz w:val="24"/>
          <w:szCs w:val="24"/>
        </w:rPr>
      </w:pPr>
      <w:r w:rsidRPr="00305273">
        <w:rPr>
          <w:rFonts w:ascii="Times New Roman" w:hAnsi="Times New Roman" w:cs="Times New Roman"/>
          <w:sz w:val="24"/>
          <w:szCs w:val="24"/>
        </w:rPr>
        <w:t>Where the advocate has privileged information about the other party</w:t>
      </w:r>
    </w:p>
    <w:p w14:paraId="033E9385" w14:textId="77777777" w:rsidR="004B6116" w:rsidRPr="00305273" w:rsidRDefault="00613F2A" w:rsidP="006A058E">
      <w:pPr>
        <w:pStyle w:val="ListParagraph"/>
        <w:numPr>
          <w:ilvl w:val="0"/>
          <w:numId w:val="23"/>
        </w:numPr>
        <w:spacing w:line="360" w:lineRule="auto"/>
        <w:jc w:val="both"/>
        <w:rPr>
          <w:rFonts w:ascii="Times New Roman" w:hAnsi="Times New Roman" w:cs="Times New Roman"/>
          <w:sz w:val="24"/>
          <w:szCs w:val="24"/>
        </w:rPr>
      </w:pPr>
      <w:r w:rsidRPr="00305273">
        <w:rPr>
          <w:rFonts w:ascii="Times New Roman" w:hAnsi="Times New Roman" w:cs="Times New Roman"/>
          <w:sz w:val="24"/>
          <w:szCs w:val="24"/>
        </w:rPr>
        <w:t>Client’s refusal to pay or inability to afford legal fees</w:t>
      </w:r>
    </w:p>
    <w:p w14:paraId="2E872262" w14:textId="77777777" w:rsidR="004B6116" w:rsidRPr="00305273" w:rsidRDefault="004B6116" w:rsidP="004B6116">
      <w:pPr>
        <w:spacing w:line="360" w:lineRule="auto"/>
        <w:ind w:left="360"/>
        <w:jc w:val="both"/>
        <w:rPr>
          <w:rStyle w:val="Heading2Char"/>
          <w:rFonts w:ascii="Times New Roman" w:hAnsi="Times New Roman" w:cs="Times New Roman"/>
          <w:b/>
          <w:color w:val="auto"/>
          <w:sz w:val="24"/>
          <w:szCs w:val="24"/>
        </w:rPr>
      </w:pPr>
    </w:p>
    <w:p w14:paraId="4C3A5FC3" w14:textId="4F52F559" w:rsidR="00C04D9A" w:rsidRPr="00305273" w:rsidRDefault="004B6116" w:rsidP="00BB444B">
      <w:pPr>
        <w:pStyle w:val="Heading2"/>
        <w:rPr>
          <w:rStyle w:val="normaltextrun"/>
          <w:rFonts w:ascii="Times New Roman" w:hAnsi="Times New Roman" w:cs="Times New Roman"/>
          <w:color w:val="auto"/>
          <w:sz w:val="24"/>
          <w:szCs w:val="24"/>
        </w:rPr>
      </w:pPr>
      <w:r w:rsidRPr="00305273">
        <w:rPr>
          <w:rStyle w:val="Heading2Char"/>
          <w:rFonts w:ascii="Times New Roman" w:hAnsi="Times New Roman" w:cs="Times New Roman"/>
          <w:b/>
          <w:color w:val="auto"/>
          <w:sz w:val="24"/>
          <w:szCs w:val="24"/>
        </w:rPr>
        <w:t xml:space="preserve">SITUATIONS AN ADVOCATE DOES NOT TAKE UP A CASE DUE TO CONFLICT OF INTEREST </w:t>
      </w:r>
    </w:p>
    <w:p w14:paraId="76789C92" w14:textId="3B1CB154" w:rsidR="00C82AE8" w:rsidRPr="00305273" w:rsidRDefault="00C82AE8" w:rsidP="00BB444B">
      <w:pPr>
        <w:pStyle w:val="Heading3"/>
        <w:rPr>
          <w:rStyle w:val="eop"/>
          <w:rFonts w:ascii="Times New Roman" w:hAnsi="Times New Roman" w:cs="Times New Roman"/>
          <w:b/>
          <w:color w:val="auto"/>
        </w:rPr>
      </w:pPr>
      <w:r w:rsidRPr="00305273">
        <w:rPr>
          <w:rStyle w:val="normaltextrun"/>
          <w:rFonts w:ascii="Times New Roman" w:hAnsi="Times New Roman" w:cs="Times New Roman"/>
          <w:b/>
          <w:color w:val="auto"/>
        </w:rPr>
        <w:t>Voluntary Disqualification</w:t>
      </w:r>
    </w:p>
    <w:p w14:paraId="0C1B79FD" w14:textId="77777777" w:rsidR="00C04D9A" w:rsidRPr="00305273" w:rsidRDefault="00C04D9A" w:rsidP="006A058E">
      <w:pPr>
        <w:pStyle w:val="paragraph"/>
        <w:spacing w:before="0" w:beforeAutospacing="0" w:after="0" w:afterAutospacing="0" w:line="360" w:lineRule="auto"/>
        <w:jc w:val="both"/>
        <w:textAlignment w:val="baseline"/>
      </w:pPr>
      <w:r w:rsidRPr="00305273">
        <w:rPr>
          <w:rStyle w:val="normaltextrun"/>
        </w:rPr>
        <w:t>Rule 6 paragraph 99 of the Law Society of Kenya Code of Standards of Professional Practice and Ethical Conduct, 2016 enumerates instances in which a conflict of interest might arise. Voluntary reasons include: </w:t>
      </w:r>
      <w:r w:rsidRPr="00305273">
        <w:rPr>
          <w:rStyle w:val="eop"/>
        </w:rPr>
        <w:t> </w:t>
      </w:r>
    </w:p>
    <w:p w14:paraId="1154AA66" w14:textId="42C857CB" w:rsidR="00C04D9A" w:rsidRPr="00305273" w:rsidRDefault="00C04D9A" w:rsidP="00B936D6">
      <w:pPr>
        <w:pStyle w:val="paragraph"/>
        <w:numPr>
          <w:ilvl w:val="0"/>
          <w:numId w:val="27"/>
        </w:numPr>
        <w:spacing w:before="0" w:beforeAutospacing="0" w:after="0" w:afterAutospacing="0" w:line="360" w:lineRule="auto"/>
        <w:jc w:val="both"/>
        <w:textAlignment w:val="baseline"/>
      </w:pPr>
      <w:r w:rsidRPr="00305273">
        <w:rPr>
          <w:rStyle w:val="normaltextrun"/>
        </w:rPr>
        <w:t xml:space="preserve">Where the interests of one client are directly </w:t>
      </w:r>
      <w:proofErr w:type="gramStart"/>
      <w:r w:rsidR="00F16C3E" w:rsidRPr="00305273">
        <w:rPr>
          <w:rStyle w:val="normaltextrun"/>
        </w:rPr>
        <w:t>adverse</w:t>
      </w:r>
      <w:proofErr w:type="gramEnd"/>
      <w:r w:rsidRPr="00305273">
        <w:rPr>
          <w:rStyle w:val="normaltextrun"/>
        </w:rPr>
        <w:t xml:space="preserve"> to those of another client being represented by the Advocate or the firm, for instance in situations where the representation involves the assertion of a claim by one client against another client;</w:t>
      </w:r>
      <w:r w:rsidRPr="00305273">
        <w:rPr>
          <w:rStyle w:val="eop"/>
        </w:rPr>
        <w:t> </w:t>
      </w:r>
    </w:p>
    <w:p w14:paraId="7819BD7A" w14:textId="77777777" w:rsidR="00C04D9A" w:rsidRPr="00305273" w:rsidRDefault="00C04D9A" w:rsidP="006A058E">
      <w:pPr>
        <w:pStyle w:val="paragraph"/>
        <w:spacing w:before="0" w:beforeAutospacing="0" w:after="0" w:afterAutospacing="0" w:line="360" w:lineRule="auto"/>
        <w:jc w:val="both"/>
        <w:textAlignment w:val="baseline"/>
      </w:pPr>
      <w:r w:rsidRPr="00305273">
        <w:rPr>
          <w:rStyle w:val="normaltextrun"/>
        </w:rPr>
        <w:t xml:space="preserve">The test whether a conflict of interest will arise was laid out in the Court of Appeal case of </w:t>
      </w:r>
      <w:proofErr w:type="spellStart"/>
      <w:r w:rsidRPr="00305273">
        <w:rPr>
          <w:rStyle w:val="normaltextrun"/>
          <w:b/>
          <w:bCs/>
          <w:i/>
          <w:iCs/>
        </w:rPr>
        <w:t>Rukusens</w:t>
      </w:r>
      <w:proofErr w:type="spellEnd"/>
      <w:r w:rsidRPr="00305273">
        <w:rPr>
          <w:rStyle w:val="normaltextrun"/>
          <w:b/>
          <w:bCs/>
          <w:i/>
          <w:iCs/>
        </w:rPr>
        <w:t xml:space="preserve"> v Ellis </w:t>
      </w:r>
      <w:proofErr w:type="spellStart"/>
      <w:r w:rsidRPr="00305273">
        <w:rPr>
          <w:rStyle w:val="normaltextrun"/>
          <w:b/>
          <w:bCs/>
          <w:i/>
          <w:iCs/>
        </w:rPr>
        <w:t>Munday</w:t>
      </w:r>
      <w:proofErr w:type="spellEnd"/>
      <w:r w:rsidRPr="00305273">
        <w:rPr>
          <w:rStyle w:val="normaltextrun"/>
          <w:b/>
          <w:bCs/>
          <w:i/>
          <w:iCs/>
        </w:rPr>
        <w:t xml:space="preserve"> and </w:t>
      </w:r>
      <w:proofErr w:type="spellStart"/>
      <w:r w:rsidRPr="00305273">
        <w:rPr>
          <w:rStyle w:val="normaltextrun"/>
          <w:b/>
          <w:bCs/>
          <w:i/>
          <w:iCs/>
        </w:rPr>
        <w:t>Clerke</w:t>
      </w:r>
      <w:proofErr w:type="spellEnd"/>
      <w:r w:rsidRPr="00305273">
        <w:rPr>
          <w:rStyle w:val="normaltextrun"/>
          <w:iCs/>
        </w:rPr>
        <w:t xml:space="preserve">, </w:t>
      </w:r>
      <w:r w:rsidRPr="00305273">
        <w:rPr>
          <w:rStyle w:val="normaltextrun"/>
          <w:bCs/>
          <w:iCs/>
        </w:rPr>
        <w:t>where it was held that the court must be satisfied that the real mischief and real prejudice will in all human probability result if a solicitor is allowed to act. </w:t>
      </w:r>
      <w:r w:rsidRPr="00305273">
        <w:rPr>
          <w:rStyle w:val="normaltextrun"/>
          <w:bCs/>
        </w:rPr>
        <w:t> </w:t>
      </w:r>
      <w:r w:rsidRPr="00305273">
        <w:rPr>
          <w:rStyle w:val="eop"/>
        </w:rPr>
        <w:t> </w:t>
      </w:r>
    </w:p>
    <w:p w14:paraId="02548E80" w14:textId="77777777" w:rsidR="00B936D6" w:rsidRPr="00305273" w:rsidRDefault="00C04D9A" w:rsidP="006A058E">
      <w:pPr>
        <w:pStyle w:val="paragraph"/>
        <w:numPr>
          <w:ilvl w:val="0"/>
          <w:numId w:val="27"/>
        </w:numPr>
        <w:spacing w:before="0" w:beforeAutospacing="0" w:after="0" w:afterAutospacing="0" w:line="360" w:lineRule="auto"/>
        <w:jc w:val="both"/>
        <w:textAlignment w:val="baseline"/>
      </w:pPr>
      <w:r w:rsidRPr="00305273">
        <w:rPr>
          <w:rStyle w:val="normaltextrun"/>
        </w:rPr>
        <w:t>Where the nature or scope of representation of one client will be materially limited by the Advocate’s responsibilities to another client, a former client, a third person or by the personal interests of the Advocate.</w:t>
      </w:r>
      <w:r w:rsidRPr="00305273">
        <w:rPr>
          <w:rStyle w:val="eop"/>
        </w:rPr>
        <w:t> </w:t>
      </w:r>
    </w:p>
    <w:p w14:paraId="0135CCB8" w14:textId="7CE1ED2B" w:rsidR="00C04D9A" w:rsidRPr="00305273" w:rsidRDefault="00C04D9A" w:rsidP="006A058E">
      <w:pPr>
        <w:pStyle w:val="paragraph"/>
        <w:numPr>
          <w:ilvl w:val="0"/>
          <w:numId w:val="27"/>
        </w:numPr>
        <w:spacing w:before="0" w:beforeAutospacing="0" w:after="0" w:afterAutospacing="0" w:line="360" w:lineRule="auto"/>
        <w:jc w:val="both"/>
        <w:textAlignment w:val="baseline"/>
        <w:rPr>
          <w:rStyle w:val="eop"/>
        </w:rPr>
      </w:pPr>
      <w:r w:rsidRPr="00305273">
        <w:rPr>
          <w:rStyle w:val="normaltextrun"/>
        </w:rPr>
        <w:t xml:space="preserve"> Where in the course of representing a client there is a risk of using, wittingly or unwittingly, information obtained from a current or former client to the disadvantage of that other client or former client.”</w:t>
      </w:r>
      <w:r w:rsidRPr="00305273">
        <w:rPr>
          <w:rStyle w:val="eop"/>
        </w:rPr>
        <w:t> </w:t>
      </w:r>
    </w:p>
    <w:p w14:paraId="07FB4FF7" w14:textId="77777777" w:rsidR="00325A09" w:rsidRPr="00305273" w:rsidRDefault="00325A09" w:rsidP="006A058E">
      <w:pPr>
        <w:pStyle w:val="paragraph"/>
        <w:spacing w:before="0" w:beforeAutospacing="0" w:after="0" w:afterAutospacing="0" w:line="360" w:lineRule="auto"/>
        <w:jc w:val="both"/>
        <w:textAlignment w:val="baseline"/>
      </w:pPr>
    </w:p>
    <w:p w14:paraId="4F377525" w14:textId="77777777" w:rsidR="00325A09" w:rsidRPr="00305273" w:rsidRDefault="00325A09" w:rsidP="006A058E">
      <w:pPr>
        <w:pStyle w:val="paragraph"/>
        <w:spacing w:before="0" w:beforeAutospacing="0" w:after="0" w:afterAutospacing="0" w:line="360" w:lineRule="auto"/>
        <w:jc w:val="both"/>
        <w:textAlignment w:val="baseline"/>
      </w:pPr>
      <w:r w:rsidRPr="00305273">
        <w:rPr>
          <w:rStyle w:val="normaltextrun"/>
        </w:rPr>
        <w:t>Section 134 of the Evidence Act further provides:</w:t>
      </w:r>
      <w:r w:rsidRPr="00305273">
        <w:rPr>
          <w:rStyle w:val="eop"/>
        </w:rPr>
        <w:t> </w:t>
      </w:r>
    </w:p>
    <w:p w14:paraId="1D95FD8C" w14:textId="77777777" w:rsidR="00325A09" w:rsidRPr="00305273" w:rsidRDefault="00325A09" w:rsidP="006A058E">
      <w:pPr>
        <w:pStyle w:val="paragraph"/>
        <w:spacing w:before="0" w:beforeAutospacing="0" w:after="0" w:afterAutospacing="0" w:line="360" w:lineRule="auto"/>
        <w:jc w:val="both"/>
        <w:textAlignment w:val="baseline"/>
      </w:pPr>
      <w:r w:rsidRPr="00305273">
        <w:rPr>
          <w:rStyle w:val="normaltextrun"/>
        </w:rPr>
        <w:t> </w:t>
      </w:r>
      <w:r w:rsidRPr="00305273">
        <w:rPr>
          <w:rStyle w:val="eop"/>
        </w:rPr>
        <w:t> </w:t>
      </w:r>
    </w:p>
    <w:p w14:paraId="1E2CB1A3" w14:textId="77777777" w:rsidR="00325A09" w:rsidRPr="00305273" w:rsidRDefault="00325A09" w:rsidP="006A058E">
      <w:pPr>
        <w:pStyle w:val="paragraph"/>
        <w:spacing w:before="0" w:beforeAutospacing="0" w:after="0" w:afterAutospacing="0" w:line="360" w:lineRule="auto"/>
        <w:jc w:val="both"/>
        <w:textAlignment w:val="baseline"/>
      </w:pPr>
      <w:r w:rsidRPr="00305273">
        <w:rPr>
          <w:rStyle w:val="normaltextrun"/>
          <w:b/>
          <w:bCs/>
          <w:i/>
          <w:iCs/>
        </w:rPr>
        <w:t>No advocate shall be permitted, unless with his client’s express consent, to disclose any communication made to him in the course and for the purpose of his employment as such advocate, by or on behalf of his client, or to state the contents or condition of any document with which he has become acquainted in the course and for the purpose of his professional employment, or to disclose any advice given by him to his client in the course and for the purpose of such employment, provided it is not in furtherance of an illegal purpose, crime or fraud and that these exceptions shall continue after the employment of the advocate has ceased. </w:t>
      </w:r>
      <w:r w:rsidRPr="00305273">
        <w:rPr>
          <w:rStyle w:val="eop"/>
        </w:rPr>
        <w:t>  </w:t>
      </w:r>
    </w:p>
    <w:p w14:paraId="33A78286" w14:textId="77777777" w:rsidR="00C04D9A" w:rsidRPr="00305273" w:rsidRDefault="00C04D9A" w:rsidP="006A058E">
      <w:pPr>
        <w:pStyle w:val="paragraph"/>
        <w:spacing w:before="0" w:beforeAutospacing="0" w:after="0" w:afterAutospacing="0" w:line="360" w:lineRule="auto"/>
        <w:jc w:val="both"/>
        <w:textAlignment w:val="baseline"/>
      </w:pPr>
      <w:r w:rsidRPr="00305273">
        <w:rPr>
          <w:rStyle w:val="eop"/>
        </w:rPr>
        <w:t> </w:t>
      </w:r>
    </w:p>
    <w:p w14:paraId="3C470D05" w14:textId="77777777" w:rsidR="00C04D9A" w:rsidRPr="00305273" w:rsidRDefault="00C04D9A" w:rsidP="006A058E">
      <w:pPr>
        <w:pStyle w:val="paragraph"/>
        <w:spacing w:before="0" w:beforeAutospacing="0" w:after="0" w:afterAutospacing="0" w:line="360" w:lineRule="auto"/>
        <w:jc w:val="both"/>
        <w:textAlignment w:val="baseline"/>
      </w:pPr>
      <w:r w:rsidRPr="00305273">
        <w:rPr>
          <w:rStyle w:val="normaltextrun"/>
        </w:rPr>
        <w:lastRenderedPageBreak/>
        <w:t xml:space="preserve">In </w:t>
      </w:r>
      <w:r w:rsidRPr="00305273">
        <w:rPr>
          <w:rStyle w:val="normaltextrun"/>
          <w:b/>
          <w:bCs/>
          <w:i/>
          <w:iCs/>
        </w:rPr>
        <w:t xml:space="preserve">King Woolen Mill Limited v </w:t>
      </w:r>
      <w:proofErr w:type="spellStart"/>
      <w:r w:rsidRPr="00305273">
        <w:rPr>
          <w:rStyle w:val="normaltextrun"/>
          <w:b/>
          <w:bCs/>
          <w:i/>
          <w:iCs/>
        </w:rPr>
        <w:t>Kapplan</w:t>
      </w:r>
      <w:proofErr w:type="spellEnd"/>
      <w:r w:rsidRPr="00305273">
        <w:rPr>
          <w:rStyle w:val="normaltextrun"/>
          <w:b/>
          <w:bCs/>
          <w:i/>
          <w:iCs/>
        </w:rPr>
        <w:t xml:space="preserve"> &amp; Stratton Advocates </w:t>
      </w:r>
      <w:r w:rsidRPr="00305273">
        <w:rPr>
          <w:rStyle w:val="normaltextrun"/>
          <w:bCs/>
          <w:iCs/>
        </w:rPr>
        <w:t>it was expounded that the fiduciary relationship between an advocate and their client brought out as a result of the retainer ensures that their private information is kept confidential even in the case of shared representation.</w:t>
      </w:r>
      <w:r w:rsidRPr="00305273">
        <w:rPr>
          <w:rStyle w:val="eop"/>
        </w:rPr>
        <w:t> </w:t>
      </w:r>
      <w:r w:rsidR="00325A09" w:rsidRPr="00305273">
        <w:rPr>
          <w:rStyle w:val="eop"/>
        </w:rPr>
        <w:t xml:space="preserve">It was reasonably </w:t>
      </w:r>
      <w:proofErr w:type="spellStart"/>
      <w:r w:rsidR="00325A09" w:rsidRPr="00305273">
        <w:rPr>
          <w:rStyle w:val="eop"/>
        </w:rPr>
        <w:t>forseeable</w:t>
      </w:r>
      <w:proofErr w:type="spellEnd"/>
      <w:r w:rsidR="00325A09" w:rsidRPr="00305273">
        <w:rPr>
          <w:rStyle w:val="eop"/>
        </w:rPr>
        <w:t xml:space="preserve"> that the information obtained from the client would be detrimental to his case if used by the opposing party.</w:t>
      </w:r>
    </w:p>
    <w:p w14:paraId="0807D082" w14:textId="77777777" w:rsidR="00BB444B" w:rsidRPr="00305273" w:rsidRDefault="00C04D9A" w:rsidP="003F2C78">
      <w:pPr>
        <w:pStyle w:val="paragraph"/>
        <w:spacing w:before="0" w:beforeAutospacing="0" w:after="0" w:afterAutospacing="0" w:line="360" w:lineRule="auto"/>
        <w:jc w:val="both"/>
        <w:textAlignment w:val="baseline"/>
        <w:rPr>
          <w:rStyle w:val="eop"/>
        </w:rPr>
      </w:pPr>
      <w:r w:rsidRPr="00305273">
        <w:rPr>
          <w:rStyle w:val="eop"/>
        </w:rPr>
        <w:t>  </w:t>
      </w:r>
    </w:p>
    <w:p w14:paraId="71CD1957" w14:textId="3C439715" w:rsidR="000C07BF" w:rsidRPr="00305273" w:rsidRDefault="00C82AE8" w:rsidP="00BB444B">
      <w:pPr>
        <w:pStyle w:val="Heading3"/>
        <w:rPr>
          <w:rStyle w:val="Heading3Char"/>
          <w:rFonts w:ascii="Times New Roman" w:eastAsia="Times New Roman" w:hAnsi="Times New Roman" w:cs="Times New Roman"/>
          <w:color w:val="auto"/>
        </w:rPr>
      </w:pPr>
      <w:r w:rsidRPr="00305273">
        <w:rPr>
          <w:rStyle w:val="Heading3Char"/>
          <w:rFonts w:ascii="Times New Roman" w:hAnsi="Times New Roman" w:cs="Times New Roman"/>
          <w:b/>
          <w:color w:val="auto"/>
        </w:rPr>
        <w:t>Compelled</w:t>
      </w:r>
      <w:r w:rsidR="00E7565B" w:rsidRPr="00305273">
        <w:rPr>
          <w:rStyle w:val="Heading3Char"/>
          <w:rFonts w:ascii="Times New Roman" w:hAnsi="Times New Roman" w:cs="Times New Roman"/>
          <w:b/>
          <w:color w:val="auto"/>
        </w:rPr>
        <w:t>/ vicarious</w:t>
      </w:r>
      <w:r w:rsidRPr="00305273">
        <w:rPr>
          <w:rStyle w:val="Heading3Char"/>
          <w:rFonts w:ascii="Times New Roman" w:hAnsi="Times New Roman" w:cs="Times New Roman"/>
          <w:b/>
          <w:color w:val="auto"/>
        </w:rPr>
        <w:t xml:space="preserve"> Disqualification</w:t>
      </w:r>
    </w:p>
    <w:p w14:paraId="64521571" w14:textId="77777777" w:rsidR="000C07BF" w:rsidRPr="00305273" w:rsidRDefault="000C07BF" w:rsidP="006A058E">
      <w:pPr>
        <w:pStyle w:val="paragraph"/>
        <w:spacing w:line="360" w:lineRule="auto"/>
        <w:jc w:val="both"/>
      </w:pPr>
      <w:r w:rsidRPr="00305273">
        <w:rPr>
          <w:lang w:val="en-GB"/>
        </w:rPr>
        <w:t>An advocate may be compelled to recuse themselves from conducting a suit due to conflict of interest under the following instances:</w:t>
      </w:r>
      <w:r w:rsidRPr="00305273">
        <w:t> </w:t>
      </w:r>
    </w:p>
    <w:p w14:paraId="3C0D6D30" w14:textId="02FCE706" w:rsidR="000C07BF" w:rsidRPr="00305273" w:rsidRDefault="00C82AE8" w:rsidP="00BB444B">
      <w:pPr>
        <w:pStyle w:val="ListParagraph"/>
        <w:numPr>
          <w:ilvl w:val="0"/>
          <w:numId w:val="32"/>
        </w:numPr>
        <w:rPr>
          <w:rFonts w:ascii="Times New Roman" w:eastAsia="Times New Roman" w:hAnsi="Times New Roman" w:cs="Times New Roman"/>
          <w:sz w:val="24"/>
          <w:szCs w:val="24"/>
        </w:rPr>
      </w:pPr>
      <w:r w:rsidRPr="00305273">
        <w:rPr>
          <w:rFonts w:ascii="Times New Roman" w:eastAsia="Times New Roman" w:hAnsi="Times New Roman" w:cs="Times New Roman"/>
          <w:sz w:val="24"/>
          <w:szCs w:val="24"/>
          <w:lang w:val="en-GB"/>
        </w:rPr>
        <w:t>Existence of a substantial relationship</w:t>
      </w:r>
      <w:r w:rsidR="000C07BF" w:rsidRPr="00305273">
        <w:rPr>
          <w:rFonts w:ascii="Times New Roman" w:eastAsia="Times New Roman" w:hAnsi="Times New Roman" w:cs="Times New Roman"/>
          <w:sz w:val="24"/>
          <w:szCs w:val="24"/>
        </w:rPr>
        <w:t> </w:t>
      </w:r>
    </w:p>
    <w:p w14:paraId="55870D21" w14:textId="77777777" w:rsidR="004B6116" w:rsidRPr="00305273" w:rsidRDefault="000C07BF" w:rsidP="006A058E">
      <w:pPr>
        <w:pStyle w:val="paragraph"/>
        <w:spacing w:line="360" w:lineRule="auto"/>
        <w:jc w:val="both"/>
      </w:pPr>
      <w:r w:rsidRPr="00305273">
        <w:rPr>
          <w:lang w:val="en-GB"/>
        </w:rPr>
        <w:t>A court may disqualify an opposing counsel when the trial lawyer prove</w:t>
      </w:r>
      <w:r w:rsidR="003F2C78" w:rsidRPr="00305273">
        <w:rPr>
          <w:lang w:val="en-GB"/>
        </w:rPr>
        <w:t>s</w:t>
      </w:r>
      <w:r w:rsidRPr="00305273">
        <w:rPr>
          <w:lang w:val="en-GB"/>
        </w:rPr>
        <w:t xml:space="preserve"> that the subject matter of a case bears a ‘Substantial Relationship’</w:t>
      </w:r>
      <w:r w:rsidR="003F2C78" w:rsidRPr="00305273">
        <w:rPr>
          <w:lang w:val="en-GB"/>
        </w:rPr>
        <w:t xml:space="preserve"> ie the opposing advocate previously applied or represented their client and may have obtained confidential information</w:t>
      </w:r>
      <w:r w:rsidRPr="00305273">
        <w:rPr>
          <w:lang w:val="en-GB"/>
        </w:rPr>
        <w:t>.</w:t>
      </w:r>
      <w:r w:rsidR="002438F3" w:rsidRPr="00305273">
        <w:rPr>
          <w:lang w:val="en-GB"/>
        </w:rPr>
        <w:t xml:space="preserve"> According to Rule 6 para 95 ‘</w:t>
      </w:r>
      <w:r w:rsidR="002438F3" w:rsidRPr="00305273">
        <w:t>The Advocate shall not advise or represent both sides of a dispute and shall not act or continue to act in a matter when there is a conflicting interest, unless he/she makes adequate disclosure to both clients and obtains their consent.’</w:t>
      </w:r>
    </w:p>
    <w:p w14:paraId="27B47928" w14:textId="77777777" w:rsidR="004B6116" w:rsidRPr="00305273" w:rsidRDefault="000C07BF" w:rsidP="006A058E">
      <w:pPr>
        <w:pStyle w:val="paragraph"/>
        <w:spacing w:line="360" w:lineRule="auto"/>
        <w:jc w:val="both"/>
        <w:rPr>
          <w:rStyle w:val="eop"/>
        </w:rPr>
      </w:pPr>
      <w:r w:rsidRPr="00305273">
        <w:t> </w:t>
      </w:r>
      <w:r w:rsidR="003F2C78" w:rsidRPr="00305273">
        <w:rPr>
          <w:rStyle w:val="normaltextrun"/>
        </w:rPr>
        <w:t xml:space="preserve">In the Court of Appeal case of </w:t>
      </w:r>
      <w:r w:rsidR="003F2C78" w:rsidRPr="00305273">
        <w:rPr>
          <w:rStyle w:val="normaltextrun"/>
          <w:b/>
          <w:bCs/>
          <w:i/>
          <w:iCs/>
        </w:rPr>
        <w:t xml:space="preserve">Uhuru Highway Development &amp; Others v CBK and 2 others, </w:t>
      </w:r>
      <w:proofErr w:type="spellStart"/>
      <w:r w:rsidR="003F2C78" w:rsidRPr="00305273">
        <w:rPr>
          <w:rStyle w:val="normaltextrun"/>
        </w:rPr>
        <w:t>Oraro</w:t>
      </w:r>
      <w:proofErr w:type="spellEnd"/>
      <w:r w:rsidR="003F2C78" w:rsidRPr="00305273">
        <w:rPr>
          <w:rStyle w:val="normaltextrun"/>
        </w:rPr>
        <w:t xml:space="preserve"> and Co Advocates were barred from representing the representatives since they acted for both parties in preparation of the charge. </w:t>
      </w:r>
      <w:r w:rsidR="003F2C78" w:rsidRPr="00305273">
        <w:rPr>
          <w:rStyle w:val="eop"/>
        </w:rPr>
        <w:t> </w:t>
      </w:r>
    </w:p>
    <w:p w14:paraId="2C8D5FF9" w14:textId="390FA187" w:rsidR="00E7565B" w:rsidRPr="00305273" w:rsidRDefault="000C07BF" w:rsidP="006A058E">
      <w:pPr>
        <w:pStyle w:val="paragraph"/>
        <w:spacing w:line="360" w:lineRule="auto"/>
        <w:jc w:val="both"/>
      </w:pPr>
      <w:r w:rsidRPr="00305273">
        <w:rPr>
          <w:lang w:val="en-GB"/>
        </w:rPr>
        <w:t xml:space="preserve">In </w:t>
      </w:r>
      <w:proofErr w:type="spellStart"/>
      <w:r w:rsidRPr="00305273">
        <w:rPr>
          <w:i/>
          <w:iCs/>
          <w:u w:val="single"/>
          <w:lang w:val="en-GB"/>
        </w:rPr>
        <w:t>Ruksen</w:t>
      </w:r>
      <w:proofErr w:type="spellEnd"/>
      <w:r w:rsidRPr="00305273">
        <w:rPr>
          <w:i/>
          <w:iCs/>
          <w:u w:val="single"/>
          <w:lang w:val="en-GB"/>
        </w:rPr>
        <w:t xml:space="preserve"> v. Ellis</w:t>
      </w:r>
      <w:r w:rsidRPr="00305273">
        <w:rPr>
          <w:lang w:val="en-GB"/>
        </w:rPr>
        <w:t>, the court dismissed the application to restrain the opposing advocate, from acting against a former client in a subsequent matter because there was no proof of conflict of interest and no privileged information</w:t>
      </w:r>
      <w:r w:rsidR="00E7565B" w:rsidRPr="00305273">
        <w:rPr>
          <w:lang w:val="en-GB"/>
        </w:rPr>
        <w:t>.</w:t>
      </w:r>
      <w:r w:rsidRPr="00305273">
        <w:t> </w:t>
      </w:r>
    </w:p>
    <w:p w14:paraId="5D06796E" w14:textId="755E2D43" w:rsidR="000C07BF" w:rsidRPr="00305273" w:rsidRDefault="000C07BF" w:rsidP="006A058E">
      <w:pPr>
        <w:pStyle w:val="paragraph"/>
        <w:spacing w:line="360" w:lineRule="auto"/>
        <w:jc w:val="both"/>
      </w:pPr>
      <w:r w:rsidRPr="00305273">
        <w:rPr>
          <w:lang w:val="en-GB"/>
        </w:rPr>
        <w:t xml:space="preserve">In the case of </w:t>
      </w:r>
      <w:r w:rsidRPr="00305273">
        <w:rPr>
          <w:i/>
          <w:iCs/>
          <w:u w:val="single"/>
          <w:lang w:val="en-GB"/>
        </w:rPr>
        <w:t xml:space="preserve">Simba Hills Farm Limited v Sultan </w:t>
      </w:r>
      <w:proofErr w:type="spellStart"/>
      <w:r w:rsidRPr="00305273">
        <w:rPr>
          <w:i/>
          <w:iCs/>
          <w:u w:val="single"/>
          <w:lang w:val="en-GB"/>
        </w:rPr>
        <w:t>Harsham</w:t>
      </w:r>
      <w:proofErr w:type="spellEnd"/>
      <w:r w:rsidRPr="00305273">
        <w:rPr>
          <w:i/>
          <w:iCs/>
          <w:u w:val="single"/>
          <w:lang w:val="en-GB"/>
        </w:rPr>
        <w:t xml:space="preserve"> </w:t>
      </w:r>
      <w:proofErr w:type="spellStart"/>
      <w:r w:rsidRPr="00305273">
        <w:rPr>
          <w:i/>
          <w:iCs/>
          <w:u w:val="single"/>
          <w:lang w:val="en-GB"/>
        </w:rPr>
        <w:t>Lalji</w:t>
      </w:r>
      <w:proofErr w:type="spellEnd"/>
      <w:r w:rsidRPr="00305273">
        <w:rPr>
          <w:i/>
          <w:iCs/>
          <w:u w:val="single"/>
          <w:lang w:val="en-GB"/>
        </w:rPr>
        <w:t xml:space="preserve"> and 5 others (2006) eKLR</w:t>
      </w:r>
      <w:r w:rsidRPr="00305273">
        <w:rPr>
          <w:b/>
          <w:bCs/>
          <w:u w:val="single"/>
          <w:lang w:val="en-GB"/>
        </w:rPr>
        <w:t>,</w:t>
      </w:r>
      <w:r w:rsidRPr="00305273">
        <w:rPr>
          <w:b/>
          <w:bCs/>
          <w:lang w:val="en-GB"/>
        </w:rPr>
        <w:t xml:space="preserve"> </w:t>
      </w:r>
      <w:r w:rsidRPr="00305273">
        <w:rPr>
          <w:lang w:val="en-GB"/>
        </w:rPr>
        <w:t>the advocate for the 3</w:t>
      </w:r>
      <w:r w:rsidRPr="00305273">
        <w:rPr>
          <w:vertAlign w:val="superscript"/>
          <w:lang w:val="en-GB"/>
        </w:rPr>
        <w:t>rd</w:t>
      </w:r>
      <w:r w:rsidRPr="00305273">
        <w:rPr>
          <w:lang w:val="en-GB"/>
        </w:rPr>
        <w:t xml:space="preserve"> and 4</w:t>
      </w:r>
      <w:r w:rsidRPr="00305273">
        <w:rPr>
          <w:vertAlign w:val="superscript"/>
          <w:lang w:val="en-GB"/>
        </w:rPr>
        <w:t>th</w:t>
      </w:r>
      <w:r w:rsidRPr="00305273">
        <w:rPr>
          <w:lang w:val="en-GB"/>
        </w:rPr>
        <w:t xml:space="preserve"> defendants, Mr. </w:t>
      </w:r>
      <w:proofErr w:type="spellStart"/>
      <w:r w:rsidRPr="00305273">
        <w:rPr>
          <w:lang w:val="en-GB"/>
        </w:rPr>
        <w:t>Birech</w:t>
      </w:r>
      <w:proofErr w:type="spellEnd"/>
      <w:r w:rsidRPr="00305273">
        <w:rPr>
          <w:lang w:val="en-GB"/>
        </w:rPr>
        <w:t xml:space="preserve"> of </w:t>
      </w:r>
      <w:proofErr w:type="spellStart"/>
      <w:r w:rsidRPr="00305273">
        <w:rPr>
          <w:lang w:val="en-GB"/>
        </w:rPr>
        <w:t>Birech</w:t>
      </w:r>
      <w:proofErr w:type="spellEnd"/>
      <w:r w:rsidRPr="00305273">
        <w:rPr>
          <w:lang w:val="en-GB"/>
        </w:rPr>
        <w:t xml:space="preserve"> and Company Advocates, had acted previously for the plaintiffs in an earlier suit which related to a parcel of land that was the subject matter of the case. An application was filed by the plaintiffs to bar Mr. </w:t>
      </w:r>
      <w:proofErr w:type="spellStart"/>
      <w:r w:rsidRPr="00305273">
        <w:rPr>
          <w:lang w:val="en-GB"/>
        </w:rPr>
        <w:t>Birech</w:t>
      </w:r>
      <w:proofErr w:type="spellEnd"/>
      <w:r w:rsidRPr="00305273">
        <w:rPr>
          <w:lang w:val="en-GB"/>
        </w:rPr>
        <w:t xml:space="preserve"> from representing the 3</w:t>
      </w:r>
      <w:r w:rsidRPr="00305273">
        <w:rPr>
          <w:vertAlign w:val="superscript"/>
          <w:lang w:val="en-GB"/>
        </w:rPr>
        <w:t>rd</w:t>
      </w:r>
      <w:r w:rsidRPr="00305273">
        <w:rPr>
          <w:lang w:val="en-GB"/>
        </w:rPr>
        <w:t xml:space="preserve"> and 4</w:t>
      </w:r>
      <w:r w:rsidRPr="00305273">
        <w:rPr>
          <w:vertAlign w:val="superscript"/>
          <w:lang w:val="en-GB"/>
        </w:rPr>
        <w:t>th</w:t>
      </w:r>
      <w:r w:rsidRPr="00305273">
        <w:rPr>
          <w:lang w:val="en-GB"/>
        </w:rPr>
        <w:t xml:space="preserve"> defendants as they claimed that they would suffer from conflict of interest and that there was the possibility of calling him as a witness. A ruling was made in favour of the plaintiffs </w:t>
      </w:r>
      <w:r w:rsidRPr="00305273">
        <w:rPr>
          <w:lang w:val="en-GB"/>
        </w:rPr>
        <w:lastRenderedPageBreak/>
        <w:t xml:space="preserve">as the judge found that Mr. </w:t>
      </w:r>
      <w:proofErr w:type="spellStart"/>
      <w:r w:rsidRPr="00305273">
        <w:rPr>
          <w:lang w:val="en-GB"/>
        </w:rPr>
        <w:t>Birech</w:t>
      </w:r>
      <w:proofErr w:type="spellEnd"/>
      <w:r w:rsidRPr="00305273">
        <w:rPr>
          <w:lang w:val="en-GB"/>
        </w:rPr>
        <w:t xml:space="preserve"> was in possession of information that was prejudicial to the plaintiffs and so, Mr. </w:t>
      </w:r>
      <w:proofErr w:type="spellStart"/>
      <w:r w:rsidRPr="00305273">
        <w:rPr>
          <w:lang w:val="en-GB"/>
        </w:rPr>
        <w:t>Birech</w:t>
      </w:r>
      <w:proofErr w:type="spellEnd"/>
      <w:r w:rsidRPr="00305273">
        <w:rPr>
          <w:lang w:val="en-GB"/>
        </w:rPr>
        <w:t xml:space="preserve"> was disqualified from standing for the defendants in the case.  </w:t>
      </w:r>
      <w:r w:rsidRPr="00305273">
        <w:t> </w:t>
      </w:r>
      <w:r w:rsidRPr="00305273">
        <w:rPr>
          <w:lang w:val="en-GB"/>
        </w:rPr>
        <w:t> </w:t>
      </w:r>
      <w:r w:rsidRPr="00305273">
        <w:t> </w:t>
      </w:r>
      <w:r w:rsidRPr="00305273">
        <w:rPr>
          <w:lang w:val="en-GB"/>
        </w:rPr>
        <w:t> </w:t>
      </w:r>
      <w:r w:rsidRPr="00305273">
        <w:t> </w:t>
      </w:r>
    </w:p>
    <w:p w14:paraId="5C6D4F4B" w14:textId="099D2ED1" w:rsidR="000C07BF" w:rsidRPr="00305273" w:rsidRDefault="000C07BF" w:rsidP="006A058E">
      <w:pPr>
        <w:pStyle w:val="paragraph"/>
        <w:spacing w:line="360" w:lineRule="auto"/>
        <w:jc w:val="both"/>
      </w:pPr>
      <w:r w:rsidRPr="00305273">
        <w:rPr>
          <w:lang w:val="en-GB"/>
        </w:rPr>
        <w:t xml:space="preserve">In the case of </w:t>
      </w:r>
      <w:r w:rsidRPr="00305273">
        <w:rPr>
          <w:i/>
          <w:iCs/>
          <w:u w:val="single"/>
          <w:lang w:val="en-GB"/>
        </w:rPr>
        <w:t xml:space="preserve">Jackson K. </w:t>
      </w:r>
      <w:proofErr w:type="spellStart"/>
      <w:r w:rsidRPr="00305273">
        <w:rPr>
          <w:i/>
          <w:iCs/>
          <w:u w:val="single"/>
          <w:lang w:val="en-GB"/>
        </w:rPr>
        <w:t>Kivinda</w:t>
      </w:r>
      <w:proofErr w:type="spellEnd"/>
      <w:r w:rsidRPr="00305273">
        <w:rPr>
          <w:i/>
          <w:iCs/>
          <w:u w:val="single"/>
          <w:lang w:val="en-GB"/>
        </w:rPr>
        <w:t xml:space="preserve"> v United Insurance Co. Ltd [2005] eKLR</w:t>
      </w:r>
      <w:r w:rsidRPr="00305273">
        <w:rPr>
          <w:u w:val="single"/>
          <w:lang w:val="en-GB"/>
        </w:rPr>
        <w:t>,</w:t>
      </w:r>
      <w:r w:rsidRPr="00305273">
        <w:rPr>
          <w:lang w:val="en-GB"/>
        </w:rPr>
        <w:t xml:space="preserve"> the applicant sought the setting aside of consent judgments on grounds of fraud on the defendant. The applicant claimed that the advocate for the plaintiff was acting at the same time as counsel for the defendant, resulting in a conflict of interest. The basis of this claim was that the partners in the firm representing the plaintiff were former employees in the firm on record for the defendant, and that consent judgment was recorded after the plaintiff’s advocate came on record. The consequence was that both parties were represented by the same advocate at the time the judgment was entered. The applicant’s claim failed. The court records showed that the plaintiff’s advocate came on record after the judgment had already been recorded.</w:t>
      </w:r>
      <w:r w:rsidRPr="00305273">
        <w:t> </w:t>
      </w:r>
    </w:p>
    <w:p w14:paraId="6887E462" w14:textId="23F8D5AA" w:rsidR="000C07BF" w:rsidRPr="00305273" w:rsidRDefault="004B6116" w:rsidP="006A058E">
      <w:pPr>
        <w:pStyle w:val="paragraph"/>
        <w:spacing w:line="360" w:lineRule="auto"/>
        <w:jc w:val="both"/>
      </w:pPr>
      <w:r w:rsidRPr="00305273">
        <w:rPr>
          <w:lang w:val="en-GB"/>
        </w:rPr>
        <w:t>In the case of</w:t>
      </w:r>
      <w:r w:rsidR="000C07BF" w:rsidRPr="00305273">
        <w:rPr>
          <w:lang w:val="en-GB"/>
        </w:rPr>
        <w:t xml:space="preserve"> </w:t>
      </w:r>
      <w:r w:rsidR="000C07BF" w:rsidRPr="00305273">
        <w:rPr>
          <w:u w:val="single"/>
          <w:lang w:val="en-GB"/>
        </w:rPr>
        <w:t>B</w:t>
      </w:r>
      <w:r w:rsidR="000C07BF" w:rsidRPr="00305273">
        <w:rPr>
          <w:i/>
          <w:iCs/>
          <w:u w:val="single"/>
          <w:lang w:val="en-GB"/>
        </w:rPr>
        <w:t xml:space="preserve">ritish American Investments Company Kenya Limited vs </w:t>
      </w:r>
      <w:proofErr w:type="spellStart"/>
      <w:r w:rsidR="000C07BF" w:rsidRPr="00305273">
        <w:rPr>
          <w:i/>
          <w:iCs/>
          <w:u w:val="single"/>
          <w:lang w:val="en-GB"/>
        </w:rPr>
        <w:t>Njomaitha</w:t>
      </w:r>
      <w:proofErr w:type="spellEnd"/>
      <w:r w:rsidR="000C07BF" w:rsidRPr="00305273">
        <w:rPr>
          <w:i/>
          <w:iCs/>
          <w:u w:val="single"/>
          <w:lang w:val="en-GB"/>
        </w:rPr>
        <w:t xml:space="preserve"> Investments Limited and </w:t>
      </w:r>
      <w:proofErr w:type="spellStart"/>
      <w:r w:rsidR="000C07BF" w:rsidRPr="00305273">
        <w:rPr>
          <w:i/>
          <w:iCs/>
          <w:u w:val="single"/>
          <w:lang w:val="en-GB"/>
        </w:rPr>
        <w:t>Gichuki</w:t>
      </w:r>
      <w:proofErr w:type="spellEnd"/>
      <w:r w:rsidR="000C07BF" w:rsidRPr="00305273">
        <w:rPr>
          <w:i/>
          <w:iCs/>
          <w:u w:val="single"/>
          <w:lang w:val="en-GB"/>
        </w:rPr>
        <w:t xml:space="preserve"> </w:t>
      </w:r>
      <w:proofErr w:type="spellStart"/>
      <w:r w:rsidR="000C07BF" w:rsidRPr="00305273">
        <w:rPr>
          <w:i/>
          <w:iCs/>
          <w:u w:val="single"/>
          <w:lang w:val="en-GB"/>
        </w:rPr>
        <w:t>King’ara</w:t>
      </w:r>
      <w:proofErr w:type="spellEnd"/>
      <w:r w:rsidR="000C07BF" w:rsidRPr="00305273">
        <w:rPr>
          <w:i/>
          <w:iCs/>
          <w:u w:val="single"/>
          <w:lang w:val="en-GB"/>
        </w:rPr>
        <w:t xml:space="preserve"> &amp; Co. Advocates</w:t>
      </w:r>
      <w:r w:rsidR="000C07BF" w:rsidRPr="00305273">
        <w:rPr>
          <w:lang w:val="en-GB"/>
        </w:rPr>
        <w:t xml:space="preserve"> (1st and 2nd Defendant respectively), The 2nd Defendant made a Notice of Motion application dated 20th January 2012, that the firm of Walker </w:t>
      </w:r>
      <w:proofErr w:type="spellStart"/>
      <w:r w:rsidR="000C07BF" w:rsidRPr="00305273">
        <w:rPr>
          <w:lang w:val="en-GB"/>
        </w:rPr>
        <w:t>Kontos</w:t>
      </w:r>
      <w:proofErr w:type="spellEnd"/>
      <w:r w:rsidR="000C07BF" w:rsidRPr="00305273">
        <w:rPr>
          <w:lang w:val="en-GB"/>
        </w:rPr>
        <w:t xml:space="preserve"> Advocates is restrained from representing the plaintiff in this suit. The firm of Walker </w:t>
      </w:r>
      <w:proofErr w:type="spellStart"/>
      <w:r w:rsidR="000C07BF" w:rsidRPr="00305273">
        <w:rPr>
          <w:lang w:val="en-GB"/>
        </w:rPr>
        <w:t>Kontos</w:t>
      </w:r>
      <w:proofErr w:type="spellEnd"/>
      <w:r w:rsidR="000C07BF" w:rsidRPr="00305273">
        <w:rPr>
          <w:lang w:val="en-GB"/>
        </w:rPr>
        <w:t xml:space="preserve"> Advocates acted for the plaintiff in the negotiation, verification, and witnessing of a sale agreement dated 12th August 2011 between the plaintiff and the 1st defendant over the 1st defendant’s parcel of land in Thika. The agreement was witnessed by one Peter </w:t>
      </w:r>
      <w:proofErr w:type="spellStart"/>
      <w:r w:rsidR="000C07BF" w:rsidRPr="00305273">
        <w:rPr>
          <w:lang w:val="en-GB"/>
        </w:rPr>
        <w:t>Muhiu</w:t>
      </w:r>
      <w:proofErr w:type="spellEnd"/>
      <w:r w:rsidR="000C07BF" w:rsidRPr="00305273">
        <w:rPr>
          <w:lang w:val="en-GB"/>
        </w:rPr>
        <w:t xml:space="preserve">, an advocate in the previously mentioned firm of advocates. That the 2nd Defendant and the said firm of advocates exchanged numerous correspondence because of which the said firm was privy to confidential information passing between parties. That it was reasonable to expect that an advocate from the said firm would be called as a witness to testify on the validity of the agreement entered between the plaintiff and the 1st defendant which direct conflict of interest would be prejudicial to the defendants. The court found that the prayer sought by the 2nd Defendant to restrain the firm by way of an injunction order would not obtain in a matter such as this as it would not fall within the realm of matters in which a court can grant an injunction. The test application was the case of </w:t>
      </w:r>
      <w:proofErr w:type="spellStart"/>
      <w:r w:rsidR="000C07BF" w:rsidRPr="00305273">
        <w:rPr>
          <w:i/>
          <w:iCs/>
          <w:u w:val="single"/>
          <w:lang w:val="en-GB"/>
        </w:rPr>
        <w:t>Giella</w:t>
      </w:r>
      <w:proofErr w:type="spellEnd"/>
      <w:r w:rsidR="000C07BF" w:rsidRPr="00305273">
        <w:rPr>
          <w:i/>
          <w:iCs/>
          <w:u w:val="single"/>
          <w:lang w:val="en-GB"/>
        </w:rPr>
        <w:t xml:space="preserve"> vs </w:t>
      </w:r>
      <w:proofErr w:type="spellStart"/>
      <w:r w:rsidR="000C07BF" w:rsidRPr="00305273">
        <w:rPr>
          <w:i/>
          <w:iCs/>
          <w:u w:val="single"/>
          <w:lang w:val="en-GB"/>
        </w:rPr>
        <w:t>Cassman</w:t>
      </w:r>
      <w:proofErr w:type="spellEnd"/>
      <w:r w:rsidR="000C07BF" w:rsidRPr="00305273">
        <w:rPr>
          <w:i/>
          <w:iCs/>
          <w:u w:val="single"/>
          <w:lang w:val="en-GB"/>
        </w:rPr>
        <w:t xml:space="preserve"> Brown,</w:t>
      </w:r>
      <w:r w:rsidR="000C07BF" w:rsidRPr="00305273">
        <w:rPr>
          <w:lang w:val="en-GB"/>
        </w:rPr>
        <w:t xml:space="preserve"> where it was said that,</w:t>
      </w:r>
      <w:r w:rsidR="000C07BF" w:rsidRPr="00305273">
        <w:t> </w:t>
      </w:r>
    </w:p>
    <w:p w14:paraId="0F99A5C6" w14:textId="289E81ED" w:rsidR="000C07BF" w:rsidRPr="00305273" w:rsidRDefault="000C07BF" w:rsidP="00D7701E">
      <w:pPr>
        <w:pStyle w:val="paragraph"/>
        <w:spacing w:line="360" w:lineRule="auto"/>
        <w:jc w:val="both"/>
      </w:pPr>
      <w:r w:rsidRPr="00305273">
        <w:rPr>
          <w:lang w:val="en-GB"/>
        </w:rPr>
        <w:t xml:space="preserve">“An applicant must show a prima facie case with a probability of Success at the trial, that an interlocutory injunction will not be granted unless the applicant might otherwise suffer irreparable </w:t>
      </w:r>
      <w:r w:rsidRPr="00305273">
        <w:rPr>
          <w:lang w:val="en-GB"/>
        </w:rPr>
        <w:lastRenderedPageBreak/>
        <w:t>loss that cannot be compensated by way of damages and that if the court was in doubt, then it ought to grant the interlocutory injunction on a balance of convenience will not be applicable or relevant in the circumstances of the case herein”. The court did not find merit in this case to disqualify the firm and dismissed the case. The proof was not sufficient and there was not enough evidence to show that an irreparable loss or harm that could be caused to the defendants.</w:t>
      </w:r>
      <w:r w:rsidRPr="00305273">
        <w:t> </w:t>
      </w:r>
      <w:r w:rsidRPr="00305273">
        <w:rPr>
          <w:lang w:val="en-GB"/>
        </w:rPr>
        <w:t> </w:t>
      </w:r>
      <w:r w:rsidRPr="00305273">
        <w:t> </w:t>
      </w:r>
    </w:p>
    <w:p w14:paraId="2D17F020" w14:textId="7212963F" w:rsidR="00D7701E" w:rsidRPr="00305273" w:rsidRDefault="00D7701E" w:rsidP="006A058E">
      <w:pPr>
        <w:pStyle w:val="paragraph"/>
        <w:spacing w:line="360" w:lineRule="auto"/>
        <w:jc w:val="both"/>
        <w:rPr>
          <w:i/>
          <w:iCs/>
          <w:u w:val="single"/>
        </w:rPr>
      </w:pPr>
      <w:r w:rsidRPr="00305273">
        <w:rPr>
          <w:i/>
          <w:iCs/>
          <w:u w:val="single"/>
        </w:rPr>
        <w:t xml:space="preserve">ii) </w:t>
      </w:r>
      <w:r w:rsidR="007F56AB" w:rsidRPr="00305273">
        <w:rPr>
          <w:i/>
          <w:iCs/>
          <w:u w:val="single"/>
        </w:rPr>
        <w:t>B</w:t>
      </w:r>
      <w:r w:rsidRPr="00305273">
        <w:rPr>
          <w:i/>
          <w:iCs/>
          <w:u w:val="single"/>
        </w:rPr>
        <w:t>reach of confidentiality</w:t>
      </w:r>
    </w:p>
    <w:p w14:paraId="3B9ADE13" w14:textId="493FBBAB" w:rsidR="00D7701E" w:rsidRPr="00305273" w:rsidRDefault="00D7701E" w:rsidP="006A058E">
      <w:pPr>
        <w:pStyle w:val="paragraph"/>
        <w:spacing w:line="360" w:lineRule="auto"/>
        <w:jc w:val="both"/>
      </w:pPr>
      <w:r w:rsidRPr="00305273">
        <w:rPr>
          <w:lang w:val="en-GB"/>
        </w:rPr>
        <w:t xml:space="preserve">An advocate owes a client the duty of confidentiality. Clause 106 of Part VII of the </w:t>
      </w:r>
      <w:r w:rsidRPr="00305273">
        <w:rPr>
          <w:b/>
          <w:bCs/>
          <w:i/>
          <w:iCs/>
          <w:lang w:val="en-GB"/>
        </w:rPr>
        <w:t>LSK Code of Standards</w:t>
      </w:r>
      <w:r w:rsidRPr="00305273">
        <w:rPr>
          <w:b/>
          <w:bCs/>
          <w:lang w:val="en-GB"/>
        </w:rPr>
        <w:t xml:space="preserve"> </w:t>
      </w:r>
      <w:r w:rsidRPr="00305273">
        <w:rPr>
          <w:lang w:val="en-GB"/>
        </w:rPr>
        <w:t>provides that unauthorized disclosure of information or advice exchanged between the client and advocate and which is deemed to be privileged amounts to professional misconduct. The lawyer-client relationship continues even after the original instructions have been completed. </w:t>
      </w:r>
      <w:r w:rsidRPr="00305273">
        <w:t> </w:t>
      </w:r>
    </w:p>
    <w:p w14:paraId="463154E6" w14:textId="77777777" w:rsidR="00D74B61" w:rsidRPr="00305273" w:rsidRDefault="00D74B61" w:rsidP="00D74B61">
      <w:pPr>
        <w:pStyle w:val="paragraph"/>
        <w:spacing w:line="360" w:lineRule="auto"/>
        <w:jc w:val="both"/>
      </w:pPr>
      <w:r w:rsidRPr="00305273">
        <w:rPr>
          <w:lang w:val="en-GB"/>
        </w:rPr>
        <w:t>An opposing counsel cannot testify to a matter in dispute between parties in litigation and still fulfilling his or her function as an advocate. This impairs his credibility as a witness and diminishes his effectiveness as an advocate. The only exceptions are as follows:</w:t>
      </w:r>
      <w:r w:rsidRPr="00305273">
        <w:t> </w:t>
      </w:r>
    </w:p>
    <w:p w14:paraId="6D92C728" w14:textId="77777777" w:rsidR="00D74B61" w:rsidRPr="00305273" w:rsidRDefault="00D74B61" w:rsidP="00D74B61">
      <w:pPr>
        <w:pStyle w:val="paragraph"/>
        <w:numPr>
          <w:ilvl w:val="0"/>
          <w:numId w:val="17"/>
        </w:numPr>
        <w:spacing w:line="360" w:lineRule="auto"/>
        <w:jc w:val="both"/>
      </w:pPr>
      <w:r w:rsidRPr="00305273">
        <w:rPr>
          <w:lang w:val="en-GB"/>
        </w:rPr>
        <w:t>If the testimony will relate solely to an uncontested matter.</w:t>
      </w:r>
      <w:r w:rsidRPr="00305273">
        <w:t> </w:t>
      </w:r>
    </w:p>
    <w:p w14:paraId="32EF2DF0" w14:textId="77777777" w:rsidR="00D74B61" w:rsidRPr="00305273" w:rsidRDefault="00D74B61" w:rsidP="00D74B61">
      <w:pPr>
        <w:pStyle w:val="paragraph"/>
        <w:numPr>
          <w:ilvl w:val="0"/>
          <w:numId w:val="18"/>
        </w:numPr>
        <w:spacing w:line="360" w:lineRule="auto"/>
        <w:jc w:val="both"/>
      </w:pPr>
      <w:r w:rsidRPr="00305273">
        <w:rPr>
          <w:lang w:val="en-GB"/>
        </w:rPr>
        <w:t>If the testimony will relate solely to a matter of formality and there is no reason to believe that substantial evidence will be erred in opposition to the testimony.</w:t>
      </w:r>
      <w:r w:rsidRPr="00305273">
        <w:t> </w:t>
      </w:r>
    </w:p>
    <w:p w14:paraId="1CC212F3" w14:textId="77777777" w:rsidR="00D74B61" w:rsidRPr="00305273" w:rsidRDefault="00D74B61" w:rsidP="00D74B61">
      <w:pPr>
        <w:pStyle w:val="paragraph"/>
        <w:numPr>
          <w:ilvl w:val="0"/>
          <w:numId w:val="19"/>
        </w:numPr>
        <w:spacing w:line="360" w:lineRule="auto"/>
        <w:jc w:val="both"/>
      </w:pPr>
      <w:r w:rsidRPr="00305273">
        <w:rPr>
          <w:lang w:val="en-GB"/>
        </w:rPr>
        <w:t>If the testimony will relate solely to the nature and value of legal services rendered in the case by the lawyer or his or her rm to the client.</w:t>
      </w:r>
      <w:r w:rsidRPr="00305273">
        <w:t> </w:t>
      </w:r>
    </w:p>
    <w:p w14:paraId="5C5DC80C" w14:textId="77777777" w:rsidR="00D74B61" w:rsidRPr="00305273" w:rsidRDefault="00D74B61" w:rsidP="00D74B61">
      <w:pPr>
        <w:pStyle w:val="paragraph"/>
        <w:numPr>
          <w:ilvl w:val="0"/>
          <w:numId w:val="20"/>
        </w:numPr>
        <w:spacing w:line="360" w:lineRule="auto"/>
        <w:jc w:val="both"/>
      </w:pPr>
      <w:r w:rsidRPr="00305273">
        <w:rPr>
          <w:lang w:val="en-GB"/>
        </w:rPr>
        <w:t>As to any matter, if refusal would work as a substantial hardship on the client because of the distinctive value of the lawyer or his for as counsel in the case.</w:t>
      </w:r>
      <w:r w:rsidRPr="00305273">
        <w:t> </w:t>
      </w:r>
    </w:p>
    <w:p w14:paraId="2D0F7CBE" w14:textId="77777777" w:rsidR="00D74B61" w:rsidRPr="00305273" w:rsidRDefault="00D74B61" w:rsidP="006A058E">
      <w:pPr>
        <w:pStyle w:val="paragraph"/>
        <w:spacing w:line="360" w:lineRule="auto"/>
        <w:jc w:val="both"/>
      </w:pPr>
    </w:p>
    <w:p w14:paraId="0DC66F2E" w14:textId="03254FBF" w:rsidR="000C07BF" w:rsidRPr="00305273" w:rsidRDefault="00860A54" w:rsidP="006A058E">
      <w:pPr>
        <w:pStyle w:val="paragraph"/>
        <w:spacing w:line="360" w:lineRule="auto"/>
        <w:jc w:val="both"/>
      </w:pPr>
      <w:r w:rsidRPr="00305273">
        <w:t>I</w:t>
      </w:r>
      <w:r w:rsidR="000C07BF" w:rsidRPr="00305273">
        <w:rPr>
          <w:lang w:val="en-GB"/>
        </w:rPr>
        <w:t xml:space="preserve">n </w:t>
      </w:r>
      <w:r w:rsidR="000C07BF" w:rsidRPr="00305273">
        <w:rPr>
          <w:i/>
          <w:iCs/>
          <w:lang w:val="en-GB"/>
        </w:rPr>
        <w:t xml:space="preserve">Uhuru Highway Development Limited </w:t>
      </w:r>
      <w:r w:rsidR="004B6116" w:rsidRPr="00305273">
        <w:rPr>
          <w:i/>
          <w:iCs/>
          <w:lang w:val="en-GB"/>
        </w:rPr>
        <w:t>v</w:t>
      </w:r>
      <w:r w:rsidR="000C07BF" w:rsidRPr="00305273">
        <w:rPr>
          <w:i/>
          <w:iCs/>
          <w:lang w:val="en-GB"/>
        </w:rPr>
        <w:t xml:space="preserve"> Central Bank Limited</w:t>
      </w:r>
      <w:r w:rsidR="000C07BF" w:rsidRPr="00305273">
        <w:rPr>
          <w:lang w:val="en-GB"/>
        </w:rPr>
        <w:t>, the court was presented with evidence that counsel had used confidential information to make the parties sign a charge, and was in a position of conflict as a potential witness to the case. Counsel was barred from acting.</w:t>
      </w:r>
      <w:r w:rsidR="000C07BF" w:rsidRPr="00305273">
        <w:t> </w:t>
      </w:r>
    </w:p>
    <w:p w14:paraId="7AA556C7" w14:textId="33FF10A5" w:rsidR="002E0E67" w:rsidRPr="00305273" w:rsidRDefault="000C07BF" w:rsidP="004B6116">
      <w:pPr>
        <w:pStyle w:val="paragraph"/>
        <w:spacing w:line="360" w:lineRule="auto"/>
        <w:jc w:val="both"/>
      </w:pPr>
      <w:r w:rsidRPr="00305273">
        <w:rPr>
          <w:lang w:val="en-GB"/>
        </w:rPr>
        <w:lastRenderedPageBreak/>
        <w:t xml:space="preserve">In the case of </w:t>
      </w:r>
      <w:r w:rsidRPr="00305273">
        <w:rPr>
          <w:i/>
          <w:iCs/>
          <w:u w:val="single"/>
          <w:lang w:val="en-GB"/>
        </w:rPr>
        <w:t xml:space="preserve">Francis </w:t>
      </w:r>
      <w:proofErr w:type="spellStart"/>
      <w:r w:rsidRPr="00305273">
        <w:rPr>
          <w:i/>
          <w:iCs/>
          <w:u w:val="single"/>
          <w:lang w:val="en-GB"/>
        </w:rPr>
        <w:t>Mugo</w:t>
      </w:r>
      <w:proofErr w:type="spellEnd"/>
      <w:r w:rsidRPr="00305273">
        <w:rPr>
          <w:i/>
          <w:iCs/>
          <w:u w:val="single"/>
          <w:lang w:val="en-GB"/>
        </w:rPr>
        <w:t xml:space="preserve"> and 22 others v James </w:t>
      </w:r>
      <w:proofErr w:type="spellStart"/>
      <w:r w:rsidRPr="00305273">
        <w:rPr>
          <w:i/>
          <w:iCs/>
          <w:u w:val="single"/>
          <w:lang w:val="en-GB"/>
        </w:rPr>
        <w:t>Bress</w:t>
      </w:r>
      <w:proofErr w:type="spellEnd"/>
      <w:r w:rsidRPr="00305273">
        <w:rPr>
          <w:i/>
          <w:iCs/>
          <w:u w:val="single"/>
          <w:lang w:val="en-GB"/>
        </w:rPr>
        <w:t xml:space="preserve"> </w:t>
      </w:r>
      <w:proofErr w:type="spellStart"/>
      <w:r w:rsidRPr="00305273">
        <w:rPr>
          <w:i/>
          <w:iCs/>
          <w:u w:val="single"/>
          <w:lang w:val="en-GB"/>
        </w:rPr>
        <w:t>Muthee</w:t>
      </w:r>
      <w:proofErr w:type="spellEnd"/>
      <w:r w:rsidRPr="00305273">
        <w:rPr>
          <w:i/>
          <w:iCs/>
          <w:u w:val="single"/>
          <w:lang w:val="en-GB"/>
        </w:rPr>
        <w:t xml:space="preserve"> and 3 others, (</w:t>
      </w:r>
      <w:proofErr w:type="gramStart"/>
      <w:r w:rsidRPr="00305273">
        <w:rPr>
          <w:i/>
          <w:iCs/>
          <w:u w:val="single"/>
          <w:lang w:val="en-GB"/>
        </w:rPr>
        <w:t>2005)eKLR</w:t>
      </w:r>
      <w:proofErr w:type="gramEnd"/>
      <w:r w:rsidRPr="00305273">
        <w:rPr>
          <w:i/>
          <w:iCs/>
          <w:u w:val="single"/>
          <w:lang w:val="en-GB"/>
        </w:rPr>
        <w:t>,</w:t>
      </w:r>
      <w:r w:rsidRPr="00305273">
        <w:rPr>
          <w:i/>
          <w:iCs/>
          <w:lang w:val="en-GB"/>
        </w:rPr>
        <w:t xml:space="preserve"> </w:t>
      </w:r>
      <w:r w:rsidRPr="00305273">
        <w:rPr>
          <w:lang w:val="en-GB"/>
        </w:rPr>
        <w:t xml:space="preserve">the defendants filed an application via a Notice of Motion seeking orders that Mr. Andrew </w:t>
      </w:r>
      <w:proofErr w:type="spellStart"/>
      <w:r w:rsidRPr="00305273">
        <w:rPr>
          <w:lang w:val="en-GB"/>
        </w:rPr>
        <w:t>Mukite</w:t>
      </w:r>
      <w:proofErr w:type="spellEnd"/>
      <w:r w:rsidRPr="00305273">
        <w:rPr>
          <w:lang w:val="en-GB"/>
        </w:rPr>
        <w:t xml:space="preserve">, an Advocate of </w:t>
      </w:r>
      <w:proofErr w:type="spellStart"/>
      <w:r w:rsidRPr="00305273">
        <w:rPr>
          <w:lang w:val="en-GB"/>
        </w:rPr>
        <w:t>Mukite</w:t>
      </w:r>
      <w:proofErr w:type="spellEnd"/>
      <w:r w:rsidRPr="00305273">
        <w:rPr>
          <w:lang w:val="en-GB"/>
        </w:rPr>
        <w:t xml:space="preserve"> </w:t>
      </w:r>
      <w:proofErr w:type="spellStart"/>
      <w:r w:rsidRPr="00305273">
        <w:rPr>
          <w:lang w:val="en-GB"/>
        </w:rPr>
        <w:t>Musangi</w:t>
      </w:r>
      <w:proofErr w:type="spellEnd"/>
      <w:r w:rsidRPr="00305273">
        <w:rPr>
          <w:lang w:val="en-GB"/>
        </w:rPr>
        <w:t xml:space="preserve"> and Company Advocates be disqualified from the suit as he had previously represented the plaintiffs. The defendants filed the application because they had intended to rely on Mr. </w:t>
      </w:r>
      <w:proofErr w:type="spellStart"/>
      <w:r w:rsidRPr="00305273">
        <w:rPr>
          <w:lang w:val="en-GB"/>
        </w:rPr>
        <w:t>Musangi</w:t>
      </w:r>
      <w:proofErr w:type="spellEnd"/>
      <w:r w:rsidRPr="00305273">
        <w:rPr>
          <w:lang w:val="en-GB"/>
        </w:rPr>
        <w:t xml:space="preserve"> as a witness to a lease he had drawn and borne witness on behalf of the first plaintiff and some other parties. The lease was the subject matter of the suit. Mr. </w:t>
      </w:r>
      <w:proofErr w:type="spellStart"/>
      <w:r w:rsidRPr="00305273">
        <w:rPr>
          <w:lang w:val="en-GB"/>
        </w:rPr>
        <w:t>Musangi</w:t>
      </w:r>
      <w:proofErr w:type="spellEnd"/>
      <w:r w:rsidRPr="00305273">
        <w:rPr>
          <w:lang w:val="en-GB"/>
        </w:rPr>
        <w:t xml:space="preserve"> was also Counsel for the 1</w:t>
      </w:r>
      <w:r w:rsidRPr="00305273">
        <w:rPr>
          <w:vertAlign w:val="superscript"/>
          <w:lang w:val="en-GB"/>
        </w:rPr>
        <w:t>st</w:t>
      </w:r>
      <w:r w:rsidRPr="00305273">
        <w:rPr>
          <w:lang w:val="en-GB"/>
        </w:rPr>
        <w:t xml:space="preserve"> and 2</w:t>
      </w:r>
      <w:r w:rsidRPr="00305273">
        <w:rPr>
          <w:vertAlign w:val="superscript"/>
          <w:lang w:val="en-GB"/>
        </w:rPr>
        <w:t>nd</w:t>
      </w:r>
      <w:r w:rsidRPr="00305273">
        <w:rPr>
          <w:lang w:val="en-GB"/>
        </w:rPr>
        <w:t xml:space="preserve"> Defendants in another matter that was pending in the same court and therefore the Defendants claimed there lay the possibility of conflict of interest arising. The ruling was made in favour of the Defendants and Mr. </w:t>
      </w:r>
      <w:proofErr w:type="spellStart"/>
      <w:r w:rsidRPr="00305273">
        <w:rPr>
          <w:lang w:val="en-GB"/>
        </w:rPr>
        <w:t>Musangi</w:t>
      </w:r>
      <w:proofErr w:type="spellEnd"/>
      <w:r w:rsidRPr="00305273">
        <w:rPr>
          <w:lang w:val="en-GB"/>
        </w:rPr>
        <w:t xml:space="preserve"> was disqualified from acting for the Plaintiffs as he was clearly involved in the other matter pending in the same court as well as he was to act as a witness for the contended lease which was the basis of the suit.</w:t>
      </w:r>
      <w:r w:rsidRPr="00305273">
        <w:t>  </w:t>
      </w:r>
    </w:p>
    <w:p w14:paraId="7C291A9B" w14:textId="2D9FA680" w:rsidR="000C07BF" w:rsidRPr="00305273" w:rsidRDefault="00FA130B" w:rsidP="00BB444B">
      <w:pPr>
        <w:pStyle w:val="Heading2"/>
        <w:rPr>
          <w:rFonts w:ascii="Times New Roman" w:hAnsi="Times New Roman" w:cs="Times New Roman"/>
          <w:b/>
          <w:color w:val="auto"/>
          <w:sz w:val="24"/>
          <w:szCs w:val="24"/>
        </w:rPr>
      </w:pPr>
      <w:r w:rsidRPr="00305273">
        <w:rPr>
          <w:rFonts w:ascii="Times New Roman" w:hAnsi="Times New Roman" w:cs="Times New Roman"/>
          <w:b/>
          <w:color w:val="auto"/>
          <w:sz w:val="24"/>
          <w:szCs w:val="24"/>
        </w:rPr>
        <w:t>PROCEDURE USED FOR CONFERRING COMPULSORY DISQUALIFICATION DUE TO CONFLICT OF INTEREST </w:t>
      </w:r>
    </w:p>
    <w:p w14:paraId="4FEEA338" w14:textId="77777777" w:rsidR="000C07BF" w:rsidRPr="00305273" w:rsidRDefault="000C07BF" w:rsidP="006A058E">
      <w:pPr>
        <w:pStyle w:val="paragraph"/>
        <w:spacing w:line="360" w:lineRule="auto"/>
        <w:jc w:val="both"/>
      </w:pPr>
      <w:r w:rsidRPr="00305273">
        <w:rPr>
          <w:lang w:val="en-GB"/>
        </w:rPr>
        <w:t xml:space="preserve">In order to have an advocate disqualified from a matter due to conflict of interest, the aggrieved party makes an application through a Notice of Motion as evident from the cases of </w:t>
      </w:r>
      <w:r w:rsidRPr="00305273">
        <w:rPr>
          <w:i/>
          <w:iCs/>
          <w:u w:val="single"/>
          <w:lang w:val="en-GB"/>
        </w:rPr>
        <w:t xml:space="preserve">Francis </w:t>
      </w:r>
      <w:proofErr w:type="spellStart"/>
      <w:r w:rsidRPr="00305273">
        <w:rPr>
          <w:i/>
          <w:iCs/>
          <w:u w:val="single"/>
          <w:lang w:val="en-GB"/>
        </w:rPr>
        <w:t>Mugo</w:t>
      </w:r>
      <w:proofErr w:type="spellEnd"/>
      <w:r w:rsidRPr="00305273">
        <w:rPr>
          <w:i/>
          <w:iCs/>
          <w:u w:val="single"/>
          <w:lang w:val="en-GB"/>
        </w:rPr>
        <w:t xml:space="preserve"> and 22 others v James </w:t>
      </w:r>
      <w:proofErr w:type="spellStart"/>
      <w:r w:rsidRPr="00305273">
        <w:rPr>
          <w:i/>
          <w:iCs/>
          <w:u w:val="single"/>
          <w:lang w:val="en-GB"/>
        </w:rPr>
        <w:t>Bress</w:t>
      </w:r>
      <w:proofErr w:type="spellEnd"/>
      <w:r w:rsidRPr="00305273">
        <w:rPr>
          <w:i/>
          <w:iCs/>
          <w:u w:val="single"/>
          <w:lang w:val="en-GB"/>
        </w:rPr>
        <w:t xml:space="preserve"> </w:t>
      </w:r>
      <w:proofErr w:type="spellStart"/>
      <w:r w:rsidRPr="00305273">
        <w:rPr>
          <w:i/>
          <w:iCs/>
          <w:u w:val="single"/>
          <w:lang w:val="en-GB"/>
        </w:rPr>
        <w:t>Muthee</w:t>
      </w:r>
      <w:proofErr w:type="spellEnd"/>
      <w:r w:rsidRPr="00305273">
        <w:rPr>
          <w:i/>
          <w:iCs/>
          <w:u w:val="single"/>
          <w:lang w:val="en-GB"/>
        </w:rPr>
        <w:t xml:space="preserve"> and 3 others, (</w:t>
      </w:r>
      <w:proofErr w:type="gramStart"/>
      <w:r w:rsidRPr="00305273">
        <w:rPr>
          <w:i/>
          <w:iCs/>
          <w:u w:val="single"/>
          <w:lang w:val="en-GB"/>
        </w:rPr>
        <w:t>2005)eKLR</w:t>
      </w:r>
      <w:proofErr w:type="gramEnd"/>
      <w:r w:rsidRPr="00305273">
        <w:rPr>
          <w:i/>
          <w:iCs/>
          <w:u w:val="single"/>
          <w:lang w:val="en-GB"/>
        </w:rPr>
        <w:t xml:space="preserve">  ,  </w:t>
      </w:r>
      <w:r w:rsidRPr="00305273">
        <w:rPr>
          <w:u w:val="single"/>
          <w:lang w:val="en-GB"/>
        </w:rPr>
        <w:t>B</w:t>
      </w:r>
      <w:r w:rsidRPr="00305273">
        <w:rPr>
          <w:i/>
          <w:iCs/>
          <w:u w:val="single"/>
          <w:lang w:val="en-GB"/>
        </w:rPr>
        <w:t xml:space="preserve">ritish American Investments Company Kenya Limited vs </w:t>
      </w:r>
      <w:proofErr w:type="spellStart"/>
      <w:r w:rsidRPr="00305273">
        <w:rPr>
          <w:i/>
          <w:iCs/>
          <w:u w:val="single"/>
          <w:lang w:val="en-GB"/>
        </w:rPr>
        <w:t>Njomaitha</w:t>
      </w:r>
      <w:proofErr w:type="spellEnd"/>
      <w:r w:rsidRPr="00305273">
        <w:rPr>
          <w:i/>
          <w:iCs/>
          <w:u w:val="single"/>
          <w:lang w:val="en-GB"/>
        </w:rPr>
        <w:t xml:space="preserve"> Investments Limited and </w:t>
      </w:r>
      <w:proofErr w:type="spellStart"/>
      <w:r w:rsidRPr="00305273">
        <w:rPr>
          <w:i/>
          <w:iCs/>
          <w:u w:val="single"/>
          <w:lang w:val="en-GB"/>
        </w:rPr>
        <w:t>Gichuki</w:t>
      </w:r>
      <w:proofErr w:type="spellEnd"/>
      <w:r w:rsidRPr="00305273">
        <w:rPr>
          <w:i/>
          <w:iCs/>
          <w:u w:val="single"/>
          <w:lang w:val="en-GB"/>
        </w:rPr>
        <w:t xml:space="preserve"> </w:t>
      </w:r>
      <w:proofErr w:type="spellStart"/>
      <w:r w:rsidRPr="00305273">
        <w:rPr>
          <w:i/>
          <w:iCs/>
          <w:u w:val="single"/>
          <w:lang w:val="en-GB"/>
        </w:rPr>
        <w:t>King’ara</w:t>
      </w:r>
      <w:proofErr w:type="spellEnd"/>
      <w:r w:rsidRPr="00305273">
        <w:rPr>
          <w:i/>
          <w:iCs/>
          <w:u w:val="single"/>
          <w:lang w:val="en-GB"/>
        </w:rPr>
        <w:t xml:space="preserve"> &amp; Co. Advocates </w:t>
      </w:r>
      <w:r w:rsidRPr="00305273">
        <w:rPr>
          <w:lang w:val="en-GB"/>
        </w:rPr>
        <w:t>discussed above. </w:t>
      </w:r>
      <w:r w:rsidRPr="00305273">
        <w:t> </w:t>
      </w:r>
    </w:p>
    <w:p w14:paraId="0B6648EC" w14:textId="77777777" w:rsidR="00305273" w:rsidRPr="00305273" w:rsidRDefault="00305273" w:rsidP="00305273">
      <w:pPr>
        <w:pStyle w:val="Heading2"/>
        <w:rPr>
          <w:b/>
          <w:color w:val="auto"/>
        </w:rPr>
      </w:pPr>
      <w:r w:rsidRPr="00305273">
        <w:rPr>
          <w:rStyle w:val="eop"/>
          <w:rFonts w:ascii="Times New Roman" w:hAnsi="Times New Roman" w:cs="Times New Roman"/>
        </w:rPr>
        <w:t> </w:t>
      </w:r>
      <w:r w:rsidRPr="00305273">
        <w:rPr>
          <w:rStyle w:val="eop"/>
          <w:rFonts w:ascii="Times New Roman" w:hAnsi="Times New Roman" w:cs="Times New Roman"/>
          <w:b/>
          <w:color w:val="auto"/>
        </w:rPr>
        <w:t>CONCLUSION</w:t>
      </w:r>
    </w:p>
    <w:p w14:paraId="6E083D1B" w14:textId="77777777" w:rsidR="00305273" w:rsidRPr="00305273" w:rsidRDefault="00305273" w:rsidP="00305273">
      <w:pPr>
        <w:pStyle w:val="Default"/>
        <w:jc w:val="both"/>
        <w:rPr>
          <w:rFonts w:ascii="Times New Roman" w:hAnsi="Times New Roman" w:cs="Times New Roman"/>
          <w:sz w:val="23"/>
          <w:szCs w:val="23"/>
        </w:rPr>
      </w:pPr>
      <w:r w:rsidRPr="00305273">
        <w:rPr>
          <w:rFonts w:ascii="Times New Roman" w:hAnsi="Times New Roman" w:cs="Times New Roman"/>
          <w:i/>
          <w:iCs/>
          <w:sz w:val="23"/>
          <w:szCs w:val="23"/>
        </w:rPr>
        <w:t xml:space="preserve">‘Trust and confidence in the legal profession depends upon the legal professional’s loyalty to clients. Avoidance of situations of conflict of interest also enhances the legal professional’s ability to render unbiased and objective service to the client and enhances the standing of the legal profession in the eyes of the public.’ </w:t>
      </w:r>
      <w:r w:rsidRPr="00305273">
        <w:rPr>
          <w:rFonts w:ascii="Times New Roman" w:hAnsi="Times New Roman" w:cs="Times New Roman"/>
          <w:sz w:val="23"/>
          <w:szCs w:val="23"/>
        </w:rPr>
        <w:t xml:space="preserve"> (Law Society of Kenya, code of conduct and ethics for Advocates, 2016 </w:t>
      </w:r>
    </w:p>
    <w:p w14:paraId="4D1D1790" w14:textId="77777777" w:rsidR="00305273" w:rsidRPr="00305273" w:rsidRDefault="00305273" w:rsidP="00305273">
      <w:pPr>
        <w:spacing w:line="360" w:lineRule="auto"/>
        <w:jc w:val="both"/>
        <w:rPr>
          <w:rFonts w:ascii="Times New Roman" w:hAnsi="Times New Roman" w:cs="Times New Roman"/>
          <w:b/>
          <w:sz w:val="24"/>
          <w:szCs w:val="24"/>
        </w:rPr>
      </w:pPr>
      <w:bookmarkStart w:id="0" w:name="_GoBack"/>
      <w:bookmarkEnd w:id="0"/>
    </w:p>
    <w:p w14:paraId="10F87F60" w14:textId="77777777" w:rsidR="00325A09" w:rsidRPr="00305273" w:rsidRDefault="00325A09" w:rsidP="006A058E">
      <w:pPr>
        <w:pStyle w:val="paragraph"/>
        <w:spacing w:before="0" w:beforeAutospacing="0" w:after="0" w:afterAutospacing="0" w:line="360" w:lineRule="auto"/>
        <w:jc w:val="both"/>
        <w:textAlignment w:val="baseline"/>
      </w:pPr>
    </w:p>
    <w:p w14:paraId="1D244D41" w14:textId="12760D0C" w:rsidR="004573C9" w:rsidRPr="00305273" w:rsidRDefault="00C04D9A" w:rsidP="00D7701E">
      <w:pPr>
        <w:pStyle w:val="paragraph"/>
        <w:spacing w:before="0" w:beforeAutospacing="0" w:after="0" w:afterAutospacing="0" w:line="360" w:lineRule="auto"/>
        <w:jc w:val="both"/>
        <w:textAlignment w:val="baseline"/>
      </w:pPr>
      <w:r w:rsidRPr="00305273">
        <w:rPr>
          <w:rStyle w:val="eop"/>
        </w:rPr>
        <w:t> </w:t>
      </w:r>
    </w:p>
    <w:p w14:paraId="14B480CC" w14:textId="77777777" w:rsidR="00E31A7C" w:rsidRPr="00305273" w:rsidRDefault="00E31A7C" w:rsidP="006A058E">
      <w:pPr>
        <w:spacing w:line="360" w:lineRule="auto"/>
        <w:jc w:val="both"/>
        <w:rPr>
          <w:rFonts w:ascii="Times New Roman" w:hAnsi="Times New Roman" w:cs="Times New Roman"/>
          <w:b/>
          <w:sz w:val="24"/>
          <w:szCs w:val="24"/>
        </w:rPr>
      </w:pPr>
    </w:p>
    <w:sectPr w:rsidR="00E31A7C" w:rsidRPr="003052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w Cen MT">
    <w:panose1 w:val="020B0602020104020603"/>
    <w:charset w:val="00"/>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E7BC8"/>
    <w:multiLevelType w:val="hybridMultilevel"/>
    <w:tmpl w:val="F4B41EA4"/>
    <w:lvl w:ilvl="0" w:tplc="04090001">
      <w:start w:val="1"/>
      <w:numFmt w:val="bullet"/>
      <w:lvlText w:val=""/>
      <w:lvlJc w:val="left"/>
      <w:pPr>
        <w:ind w:left="660" w:hanging="360"/>
      </w:pPr>
      <w:rPr>
        <w:rFonts w:ascii="Symbol" w:hAnsi="Symbol"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 w15:restartNumberingAfterBreak="0">
    <w:nsid w:val="088169A7"/>
    <w:multiLevelType w:val="hybridMultilevel"/>
    <w:tmpl w:val="813074BA"/>
    <w:lvl w:ilvl="0" w:tplc="474A4D78">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0C6F3D7E"/>
    <w:multiLevelType w:val="multilevel"/>
    <w:tmpl w:val="9A3C890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0D291B31"/>
    <w:multiLevelType w:val="multilevel"/>
    <w:tmpl w:val="E03A9BFA"/>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0D90734A"/>
    <w:multiLevelType w:val="multilevel"/>
    <w:tmpl w:val="5A8C0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B237B4"/>
    <w:multiLevelType w:val="multilevel"/>
    <w:tmpl w:val="7D2EBB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3023E2"/>
    <w:multiLevelType w:val="hybridMultilevel"/>
    <w:tmpl w:val="EB2C7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F64AF8"/>
    <w:multiLevelType w:val="multilevel"/>
    <w:tmpl w:val="8116B65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 w15:restartNumberingAfterBreak="0">
    <w:nsid w:val="18E1194F"/>
    <w:multiLevelType w:val="multilevel"/>
    <w:tmpl w:val="51FEE6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F54DF8"/>
    <w:multiLevelType w:val="hybridMultilevel"/>
    <w:tmpl w:val="31DE69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DE6D51"/>
    <w:multiLevelType w:val="hybridMultilevel"/>
    <w:tmpl w:val="3AA078D4"/>
    <w:lvl w:ilvl="0" w:tplc="CFC2EFFA">
      <w:start w:val="1"/>
      <w:numFmt w:val="bullet"/>
      <w:lvlText w:val="•"/>
      <w:lvlJc w:val="left"/>
      <w:pPr>
        <w:tabs>
          <w:tab w:val="num" w:pos="720"/>
        </w:tabs>
        <w:ind w:left="720" w:hanging="360"/>
      </w:pPr>
      <w:rPr>
        <w:rFonts w:ascii="Arial" w:hAnsi="Arial" w:hint="default"/>
      </w:rPr>
    </w:lvl>
    <w:lvl w:ilvl="1" w:tplc="01DC9196" w:tentative="1">
      <w:start w:val="1"/>
      <w:numFmt w:val="bullet"/>
      <w:lvlText w:val="•"/>
      <w:lvlJc w:val="left"/>
      <w:pPr>
        <w:tabs>
          <w:tab w:val="num" w:pos="1440"/>
        </w:tabs>
        <w:ind w:left="1440" w:hanging="360"/>
      </w:pPr>
      <w:rPr>
        <w:rFonts w:ascii="Arial" w:hAnsi="Arial" w:hint="default"/>
      </w:rPr>
    </w:lvl>
    <w:lvl w:ilvl="2" w:tplc="C422CCDE" w:tentative="1">
      <w:start w:val="1"/>
      <w:numFmt w:val="bullet"/>
      <w:lvlText w:val="•"/>
      <w:lvlJc w:val="left"/>
      <w:pPr>
        <w:tabs>
          <w:tab w:val="num" w:pos="2160"/>
        </w:tabs>
        <w:ind w:left="2160" w:hanging="360"/>
      </w:pPr>
      <w:rPr>
        <w:rFonts w:ascii="Arial" w:hAnsi="Arial" w:hint="default"/>
      </w:rPr>
    </w:lvl>
    <w:lvl w:ilvl="3" w:tplc="03B207B4" w:tentative="1">
      <w:start w:val="1"/>
      <w:numFmt w:val="bullet"/>
      <w:lvlText w:val="•"/>
      <w:lvlJc w:val="left"/>
      <w:pPr>
        <w:tabs>
          <w:tab w:val="num" w:pos="2880"/>
        </w:tabs>
        <w:ind w:left="2880" w:hanging="360"/>
      </w:pPr>
      <w:rPr>
        <w:rFonts w:ascii="Arial" w:hAnsi="Arial" w:hint="default"/>
      </w:rPr>
    </w:lvl>
    <w:lvl w:ilvl="4" w:tplc="E444A416" w:tentative="1">
      <w:start w:val="1"/>
      <w:numFmt w:val="bullet"/>
      <w:lvlText w:val="•"/>
      <w:lvlJc w:val="left"/>
      <w:pPr>
        <w:tabs>
          <w:tab w:val="num" w:pos="3600"/>
        </w:tabs>
        <w:ind w:left="3600" w:hanging="360"/>
      </w:pPr>
      <w:rPr>
        <w:rFonts w:ascii="Arial" w:hAnsi="Arial" w:hint="default"/>
      </w:rPr>
    </w:lvl>
    <w:lvl w:ilvl="5" w:tplc="845A1AAC" w:tentative="1">
      <w:start w:val="1"/>
      <w:numFmt w:val="bullet"/>
      <w:lvlText w:val="•"/>
      <w:lvlJc w:val="left"/>
      <w:pPr>
        <w:tabs>
          <w:tab w:val="num" w:pos="4320"/>
        </w:tabs>
        <w:ind w:left="4320" w:hanging="360"/>
      </w:pPr>
      <w:rPr>
        <w:rFonts w:ascii="Arial" w:hAnsi="Arial" w:hint="default"/>
      </w:rPr>
    </w:lvl>
    <w:lvl w:ilvl="6" w:tplc="846475D0" w:tentative="1">
      <w:start w:val="1"/>
      <w:numFmt w:val="bullet"/>
      <w:lvlText w:val="•"/>
      <w:lvlJc w:val="left"/>
      <w:pPr>
        <w:tabs>
          <w:tab w:val="num" w:pos="5040"/>
        </w:tabs>
        <w:ind w:left="5040" w:hanging="360"/>
      </w:pPr>
      <w:rPr>
        <w:rFonts w:ascii="Arial" w:hAnsi="Arial" w:hint="default"/>
      </w:rPr>
    </w:lvl>
    <w:lvl w:ilvl="7" w:tplc="0EB6B18E" w:tentative="1">
      <w:start w:val="1"/>
      <w:numFmt w:val="bullet"/>
      <w:lvlText w:val="•"/>
      <w:lvlJc w:val="left"/>
      <w:pPr>
        <w:tabs>
          <w:tab w:val="num" w:pos="5760"/>
        </w:tabs>
        <w:ind w:left="5760" w:hanging="360"/>
      </w:pPr>
      <w:rPr>
        <w:rFonts w:ascii="Arial" w:hAnsi="Arial" w:hint="default"/>
      </w:rPr>
    </w:lvl>
    <w:lvl w:ilvl="8" w:tplc="3D7AC90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4EA4E5A"/>
    <w:multiLevelType w:val="multilevel"/>
    <w:tmpl w:val="25CC6B08"/>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26717B48"/>
    <w:multiLevelType w:val="multilevel"/>
    <w:tmpl w:val="9AE49DA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28017957"/>
    <w:multiLevelType w:val="multilevel"/>
    <w:tmpl w:val="A59CE69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29205CB9"/>
    <w:multiLevelType w:val="multilevel"/>
    <w:tmpl w:val="C2A27424"/>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5" w15:restartNumberingAfterBreak="0">
    <w:nsid w:val="3275686A"/>
    <w:multiLevelType w:val="multilevel"/>
    <w:tmpl w:val="CA5CD45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 w15:restartNumberingAfterBreak="0">
    <w:nsid w:val="34677FB7"/>
    <w:multiLevelType w:val="hybridMultilevel"/>
    <w:tmpl w:val="299807DA"/>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C710AD7"/>
    <w:multiLevelType w:val="hybridMultilevel"/>
    <w:tmpl w:val="79C85378"/>
    <w:lvl w:ilvl="0" w:tplc="6C268A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F760F6"/>
    <w:multiLevelType w:val="multilevel"/>
    <w:tmpl w:val="ED7A09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F923E1"/>
    <w:multiLevelType w:val="hybridMultilevel"/>
    <w:tmpl w:val="EF8A2C48"/>
    <w:lvl w:ilvl="0" w:tplc="9EAEE8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4459CF"/>
    <w:multiLevelType w:val="multilevel"/>
    <w:tmpl w:val="2746218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5125BD3"/>
    <w:multiLevelType w:val="hybridMultilevel"/>
    <w:tmpl w:val="0FF477B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E1D4E06"/>
    <w:multiLevelType w:val="multilevel"/>
    <w:tmpl w:val="F8C66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0510DA"/>
    <w:multiLevelType w:val="hybridMultilevel"/>
    <w:tmpl w:val="F996917E"/>
    <w:lvl w:ilvl="0" w:tplc="2EB89ABE">
      <w:start w:val="9"/>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15:restartNumberingAfterBreak="0">
    <w:nsid w:val="5F2C6C41"/>
    <w:multiLevelType w:val="hybridMultilevel"/>
    <w:tmpl w:val="8F7AA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BA05EB"/>
    <w:multiLevelType w:val="multilevel"/>
    <w:tmpl w:val="86FCE04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65802930"/>
    <w:multiLevelType w:val="hybridMultilevel"/>
    <w:tmpl w:val="9340A6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CA7FB8"/>
    <w:multiLevelType w:val="multilevel"/>
    <w:tmpl w:val="F02C90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B6435B"/>
    <w:multiLevelType w:val="multilevel"/>
    <w:tmpl w:val="76980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6B5887"/>
    <w:multiLevelType w:val="multilevel"/>
    <w:tmpl w:val="03C877B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7D882C37"/>
    <w:multiLevelType w:val="multilevel"/>
    <w:tmpl w:val="FCF03B5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7DB02BB8"/>
    <w:multiLevelType w:val="multilevel"/>
    <w:tmpl w:val="EFD2FC2A"/>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abstractNumId w:val="24"/>
  </w:num>
  <w:num w:numId="2">
    <w:abstractNumId w:val="6"/>
  </w:num>
  <w:num w:numId="3">
    <w:abstractNumId w:val="13"/>
  </w:num>
  <w:num w:numId="4">
    <w:abstractNumId w:val="29"/>
  </w:num>
  <w:num w:numId="5">
    <w:abstractNumId w:val="7"/>
  </w:num>
  <w:num w:numId="6">
    <w:abstractNumId w:val="31"/>
  </w:num>
  <w:num w:numId="7">
    <w:abstractNumId w:val="14"/>
  </w:num>
  <w:num w:numId="8">
    <w:abstractNumId w:val="2"/>
  </w:num>
  <w:num w:numId="9">
    <w:abstractNumId w:val="11"/>
  </w:num>
  <w:num w:numId="10">
    <w:abstractNumId w:val="3"/>
  </w:num>
  <w:num w:numId="11">
    <w:abstractNumId w:val="15"/>
  </w:num>
  <w:num w:numId="12">
    <w:abstractNumId w:val="20"/>
  </w:num>
  <w:num w:numId="13">
    <w:abstractNumId w:val="12"/>
  </w:num>
  <w:num w:numId="14">
    <w:abstractNumId w:val="25"/>
  </w:num>
  <w:num w:numId="15">
    <w:abstractNumId w:val="22"/>
  </w:num>
  <w:num w:numId="16">
    <w:abstractNumId w:val="30"/>
  </w:num>
  <w:num w:numId="17">
    <w:abstractNumId w:val="28"/>
  </w:num>
  <w:num w:numId="18">
    <w:abstractNumId w:val="18"/>
  </w:num>
  <w:num w:numId="19">
    <w:abstractNumId w:val="27"/>
  </w:num>
  <w:num w:numId="20">
    <w:abstractNumId w:val="5"/>
  </w:num>
  <w:num w:numId="21">
    <w:abstractNumId w:val="4"/>
  </w:num>
  <w:num w:numId="22">
    <w:abstractNumId w:val="8"/>
  </w:num>
  <w:num w:numId="23">
    <w:abstractNumId w:val="0"/>
  </w:num>
  <w:num w:numId="24">
    <w:abstractNumId w:val="21"/>
  </w:num>
  <w:num w:numId="25">
    <w:abstractNumId w:val="1"/>
  </w:num>
  <w:num w:numId="26">
    <w:abstractNumId w:val="23"/>
  </w:num>
  <w:num w:numId="27">
    <w:abstractNumId w:val="16"/>
  </w:num>
  <w:num w:numId="28">
    <w:abstractNumId w:val="9"/>
  </w:num>
  <w:num w:numId="29">
    <w:abstractNumId w:val="10"/>
  </w:num>
  <w:num w:numId="30">
    <w:abstractNumId w:val="17"/>
  </w:num>
  <w:num w:numId="31">
    <w:abstractNumId w:val="19"/>
  </w:num>
  <w:num w:numId="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A7C"/>
    <w:rsid w:val="000103A6"/>
    <w:rsid w:val="00067BF9"/>
    <w:rsid w:val="00071193"/>
    <w:rsid w:val="000C07BF"/>
    <w:rsid w:val="002438F3"/>
    <w:rsid w:val="002E0E67"/>
    <w:rsid w:val="00305273"/>
    <w:rsid w:val="00325A09"/>
    <w:rsid w:val="003F2C78"/>
    <w:rsid w:val="004573C9"/>
    <w:rsid w:val="004B6116"/>
    <w:rsid w:val="00613F2A"/>
    <w:rsid w:val="006A058E"/>
    <w:rsid w:val="0072261A"/>
    <w:rsid w:val="00782724"/>
    <w:rsid w:val="007B0F6E"/>
    <w:rsid w:val="007F56AB"/>
    <w:rsid w:val="00860A54"/>
    <w:rsid w:val="0087324C"/>
    <w:rsid w:val="0092210B"/>
    <w:rsid w:val="00B027A2"/>
    <w:rsid w:val="00B61AD0"/>
    <w:rsid w:val="00B936D6"/>
    <w:rsid w:val="00BA67E5"/>
    <w:rsid w:val="00BB444B"/>
    <w:rsid w:val="00BB7085"/>
    <w:rsid w:val="00BF59CB"/>
    <w:rsid w:val="00C04D9A"/>
    <w:rsid w:val="00C82AE8"/>
    <w:rsid w:val="00D74B61"/>
    <w:rsid w:val="00D7701E"/>
    <w:rsid w:val="00DD2396"/>
    <w:rsid w:val="00DF7780"/>
    <w:rsid w:val="00E31A7C"/>
    <w:rsid w:val="00E7565B"/>
    <w:rsid w:val="00F16C3E"/>
    <w:rsid w:val="00FA1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F28CD"/>
  <w15:chartTrackingRefBased/>
  <w15:docId w15:val="{273411DE-130B-490B-B2EB-0C8967063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31A7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60A5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60A5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82AE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A7C"/>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E31A7C"/>
    <w:pPr>
      <w:ind w:left="720"/>
      <w:contextualSpacing/>
    </w:pPr>
    <w:rPr>
      <w:rFonts w:eastAsiaTheme="minorEastAsia"/>
    </w:rPr>
  </w:style>
  <w:style w:type="character" w:customStyle="1" w:styleId="normaltextrun">
    <w:name w:val="normaltextrun"/>
    <w:basedOn w:val="DefaultParagraphFont"/>
    <w:rsid w:val="00C04D9A"/>
  </w:style>
  <w:style w:type="character" w:customStyle="1" w:styleId="eop">
    <w:name w:val="eop"/>
    <w:basedOn w:val="DefaultParagraphFont"/>
    <w:rsid w:val="00C04D9A"/>
  </w:style>
  <w:style w:type="paragraph" w:customStyle="1" w:styleId="paragraph">
    <w:name w:val="paragraph"/>
    <w:basedOn w:val="Normal"/>
    <w:rsid w:val="00C04D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perscript">
    <w:name w:val="superscript"/>
    <w:basedOn w:val="DefaultParagraphFont"/>
    <w:rsid w:val="000C07BF"/>
  </w:style>
  <w:style w:type="character" w:customStyle="1" w:styleId="scxw135875614">
    <w:name w:val="scxw135875614"/>
    <w:basedOn w:val="DefaultParagraphFont"/>
    <w:rsid w:val="000C07BF"/>
  </w:style>
  <w:style w:type="character" w:customStyle="1" w:styleId="Heading2Char">
    <w:name w:val="Heading 2 Char"/>
    <w:basedOn w:val="DefaultParagraphFont"/>
    <w:link w:val="Heading2"/>
    <w:uiPriority w:val="9"/>
    <w:rsid w:val="00860A5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60A54"/>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82AE8"/>
    <w:rPr>
      <w:rFonts w:asciiTheme="majorHAnsi" w:eastAsiaTheme="majorEastAsia" w:hAnsiTheme="majorHAnsi" w:cstheme="majorBidi"/>
      <w:i/>
      <w:iCs/>
      <w:color w:val="2E74B5" w:themeColor="accent1" w:themeShade="BF"/>
    </w:rPr>
  </w:style>
  <w:style w:type="paragraph" w:customStyle="1" w:styleId="Default">
    <w:name w:val="Default"/>
    <w:rsid w:val="00305273"/>
    <w:pPr>
      <w:autoSpaceDE w:val="0"/>
      <w:autoSpaceDN w:val="0"/>
      <w:adjustRightInd w:val="0"/>
      <w:spacing w:after="0" w:line="240" w:lineRule="auto"/>
    </w:pPr>
    <w:rPr>
      <w:rFonts w:ascii="Tw Cen MT" w:hAnsi="Tw Cen MT" w:cs="Tw Cen M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8445967">
      <w:bodyDiv w:val="1"/>
      <w:marLeft w:val="0"/>
      <w:marRight w:val="0"/>
      <w:marTop w:val="0"/>
      <w:marBottom w:val="0"/>
      <w:divBdr>
        <w:top w:val="none" w:sz="0" w:space="0" w:color="auto"/>
        <w:left w:val="none" w:sz="0" w:space="0" w:color="auto"/>
        <w:bottom w:val="none" w:sz="0" w:space="0" w:color="auto"/>
        <w:right w:val="none" w:sz="0" w:space="0" w:color="auto"/>
      </w:divBdr>
      <w:divsChild>
        <w:div w:id="1408528095">
          <w:marLeft w:val="0"/>
          <w:marRight w:val="0"/>
          <w:marTop w:val="0"/>
          <w:marBottom w:val="0"/>
          <w:divBdr>
            <w:top w:val="none" w:sz="0" w:space="0" w:color="auto"/>
            <w:left w:val="none" w:sz="0" w:space="0" w:color="auto"/>
            <w:bottom w:val="none" w:sz="0" w:space="0" w:color="auto"/>
            <w:right w:val="none" w:sz="0" w:space="0" w:color="auto"/>
          </w:divBdr>
        </w:div>
        <w:div w:id="386151361">
          <w:marLeft w:val="0"/>
          <w:marRight w:val="0"/>
          <w:marTop w:val="0"/>
          <w:marBottom w:val="0"/>
          <w:divBdr>
            <w:top w:val="none" w:sz="0" w:space="0" w:color="auto"/>
            <w:left w:val="none" w:sz="0" w:space="0" w:color="auto"/>
            <w:bottom w:val="none" w:sz="0" w:space="0" w:color="auto"/>
            <w:right w:val="none" w:sz="0" w:space="0" w:color="auto"/>
          </w:divBdr>
        </w:div>
        <w:div w:id="2137021455">
          <w:marLeft w:val="0"/>
          <w:marRight w:val="0"/>
          <w:marTop w:val="0"/>
          <w:marBottom w:val="0"/>
          <w:divBdr>
            <w:top w:val="none" w:sz="0" w:space="0" w:color="auto"/>
            <w:left w:val="none" w:sz="0" w:space="0" w:color="auto"/>
            <w:bottom w:val="none" w:sz="0" w:space="0" w:color="auto"/>
            <w:right w:val="none" w:sz="0" w:space="0" w:color="auto"/>
          </w:divBdr>
        </w:div>
        <w:div w:id="1630435341">
          <w:marLeft w:val="0"/>
          <w:marRight w:val="0"/>
          <w:marTop w:val="0"/>
          <w:marBottom w:val="0"/>
          <w:divBdr>
            <w:top w:val="none" w:sz="0" w:space="0" w:color="auto"/>
            <w:left w:val="none" w:sz="0" w:space="0" w:color="auto"/>
            <w:bottom w:val="none" w:sz="0" w:space="0" w:color="auto"/>
            <w:right w:val="none" w:sz="0" w:space="0" w:color="auto"/>
          </w:divBdr>
        </w:div>
        <w:div w:id="728573381">
          <w:marLeft w:val="0"/>
          <w:marRight w:val="0"/>
          <w:marTop w:val="0"/>
          <w:marBottom w:val="0"/>
          <w:divBdr>
            <w:top w:val="none" w:sz="0" w:space="0" w:color="auto"/>
            <w:left w:val="none" w:sz="0" w:space="0" w:color="auto"/>
            <w:bottom w:val="none" w:sz="0" w:space="0" w:color="auto"/>
            <w:right w:val="none" w:sz="0" w:space="0" w:color="auto"/>
          </w:divBdr>
        </w:div>
        <w:div w:id="39869898">
          <w:marLeft w:val="0"/>
          <w:marRight w:val="0"/>
          <w:marTop w:val="0"/>
          <w:marBottom w:val="0"/>
          <w:divBdr>
            <w:top w:val="none" w:sz="0" w:space="0" w:color="auto"/>
            <w:left w:val="none" w:sz="0" w:space="0" w:color="auto"/>
            <w:bottom w:val="none" w:sz="0" w:space="0" w:color="auto"/>
            <w:right w:val="none" w:sz="0" w:space="0" w:color="auto"/>
          </w:divBdr>
        </w:div>
        <w:div w:id="932008039">
          <w:marLeft w:val="0"/>
          <w:marRight w:val="0"/>
          <w:marTop w:val="0"/>
          <w:marBottom w:val="0"/>
          <w:divBdr>
            <w:top w:val="none" w:sz="0" w:space="0" w:color="auto"/>
            <w:left w:val="none" w:sz="0" w:space="0" w:color="auto"/>
            <w:bottom w:val="none" w:sz="0" w:space="0" w:color="auto"/>
            <w:right w:val="none" w:sz="0" w:space="0" w:color="auto"/>
          </w:divBdr>
        </w:div>
        <w:div w:id="572785402">
          <w:marLeft w:val="0"/>
          <w:marRight w:val="0"/>
          <w:marTop w:val="0"/>
          <w:marBottom w:val="0"/>
          <w:divBdr>
            <w:top w:val="none" w:sz="0" w:space="0" w:color="auto"/>
            <w:left w:val="none" w:sz="0" w:space="0" w:color="auto"/>
            <w:bottom w:val="none" w:sz="0" w:space="0" w:color="auto"/>
            <w:right w:val="none" w:sz="0" w:space="0" w:color="auto"/>
          </w:divBdr>
        </w:div>
        <w:div w:id="738945682">
          <w:marLeft w:val="0"/>
          <w:marRight w:val="0"/>
          <w:marTop w:val="0"/>
          <w:marBottom w:val="0"/>
          <w:divBdr>
            <w:top w:val="none" w:sz="0" w:space="0" w:color="auto"/>
            <w:left w:val="none" w:sz="0" w:space="0" w:color="auto"/>
            <w:bottom w:val="none" w:sz="0" w:space="0" w:color="auto"/>
            <w:right w:val="none" w:sz="0" w:space="0" w:color="auto"/>
          </w:divBdr>
        </w:div>
        <w:div w:id="2099016820">
          <w:marLeft w:val="0"/>
          <w:marRight w:val="0"/>
          <w:marTop w:val="0"/>
          <w:marBottom w:val="0"/>
          <w:divBdr>
            <w:top w:val="none" w:sz="0" w:space="0" w:color="auto"/>
            <w:left w:val="none" w:sz="0" w:space="0" w:color="auto"/>
            <w:bottom w:val="none" w:sz="0" w:space="0" w:color="auto"/>
            <w:right w:val="none" w:sz="0" w:space="0" w:color="auto"/>
          </w:divBdr>
        </w:div>
        <w:div w:id="822545007">
          <w:marLeft w:val="0"/>
          <w:marRight w:val="0"/>
          <w:marTop w:val="0"/>
          <w:marBottom w:val="0"/>
          <w:divBdr>
            <w:top w:val="none" w:sz="0" w:space="0" w:color="auto"/>
            <w:left w:val="none" w:sz="0" w:space="0" w:color="auto"/>
            <w:bottom w:val="none" w:sz="0" w:space="0" w:color="auto"/>
            <w:right w:val="none" w:sz="0" w:space="0" w:color="auto"/>
          </w:divBdr>
        </w:div>
        <w:div w:id="1243295838">
          <w:marLeft w:val="0"/>
          <w:marRight w:val="0"/>
          <w:marTop w:val="0"/>
          <w:marBottom w:val="0"/>
          <w:divBdr>
            <w:top w:val="none" w:sz="0" w:space="0" w:color="auto"/>
            <w:left w:val="none" w:sz="0" w:space="0" w:color="auto"/>
            <w:bottom w:val="none" w:sz="0" w:space="0" w:color="auto"/>
            <w:right w:val="none" w:sz="0" w:space="0" w:color="auto"/>
          </w:divBdr>
        </w:div>
        <w:div w:id="560100173">
          <w:marLeft w:val="0"/>
          <w:marRight w:val="0"/>
          <w:marTop w:val="0"/>
          <w:marBottom w:val="0"/>
          <w:divBdr>
            <w:top w:val="none" w:sz="0" w:space="0" w:color="auto"/>
            <w:left w:val="none" w:sz="0" w:space="0" w:color="auto"/>
            <w:bottom w:val="none" w:sz="0" w:space="0" w:color="auto"/>
            <w:right w:val="none" w:sz="0" w:space="0" w:color="auto"/>
          </w:divBdr>
        </w:div>
        <w:div w:id="2071151874">
          <w:marLeft w:val="0"/>
          <w:marRight w:val="0"/>
          <w:marTop w:val="0"/>
          <w:marBottom w:val="0"/>
          <w:divBdr>
            <w:top w:val="none" w:sz="0" w:space="0" w:color="auto"/>
            <w:left w:val="none" w:sz="0" w:space="0" w:color="auto"/>
            <w:bottom w:val="none" w:sz="0" w:space="0" w:color="auto"/>
            <w:right w:val="none" w:sz="0" w:space="0" w:color="auto"/>
          </w:divBdr>
        </w:div>
        <w:div w:id="162278031">
          <w:marLeft w:val="0"/>
          <w:marRight w:val="0"/>
          <w:marTop w:val="0"/>
          <w:marBottom w:val="0"/>
          <w:divBdr>
            <w:top w:val="none" w:sz="0" w:space="0" w:color="auto"/>
            <w:left w:val="none" w:sz="0" w:space="0" w:color="auto"/>
            <w:bottom w:val="none" w:sz="0" w:space="0" w:color="auto"/>
            <w:right w:val="none" w:sz="0" w:space="0" w:color="auto"/>
          </w:divBdr>
        </w:div>
        <w:div w:id="937836625">
          <w:marLeft w:val="0"/>
          <w:marRight w:val="0"/>
          <w:marTop w:val="0"/>
          <w:marBottom w:val="0"/>
          <w:divBdr>
            <w:top w:val="none" w:sz="0" w:space="0" w:color="auto"/>
            <w:left w:val="none" w:sz="0" w:space="0" w:color="auto"/>
            <w:bottom w:val="none" w:sz="0" w:space="0" w:color="auto"/>
            <w:right w:val="none" w:sz="0" w:space="0" w:color="auto"/>
          </w:divBdr>
        </w:div>
        <w:div w:id="102118079">
          <w:marLeft w:val="0"/>
          <w:marRight w:val="0"/>
          <w:marTop w:val="0"/>
          <w:marBottom w:val="0"/>
          <w:divBdr>
            <w:top w:val="none" w:sz="0" w:space="0" w:color="auto"/>
            <w:left w:val="none" w:sz="0" w:space="0" w:color="auto"/>
            <w:bottom w:val="none" w:sz="0" w:space="0" w:color="auto"/>
            <w:right w:val="none" w:sz="0" w:space="0" w:color="auto"/>
          </w:divBdr>
        </w:div>
        <w:div w:id="1387487495">
          <w:marLeft w:val="0"/>
          <w:marRight w:val="0"/>
          <w:marTop w:val="0"/>
          <w:marBottom w:val="0"/>
          <w:divBdr>
            <w:top w:val="none" w:sz="0" w:space="0" w:color="auto"/>
            <w:left w:val="none" w:sz="0" w:space="0" w:color="auto"/>
            <w:bottom w:val="none" w:sz="0" w:space="0" w:color="auto"/>
            <w:right w:val="none" w:sz="0" w:space="0" w:color="auto"/>
          </w:divBdr>
        </w:div>
        <w:div w:id="1536579021">
          <w:marLeft w:val="0"/>
          <w:marRight w:val="0"/>
          <w:marTop w:val="0"/>
          <w:marBottom w:val="0"/>
          <w:divBdr>
            <w:top w:val="none" w:sz="0" w:space="0" w:color="auto"/>
            <w:left w:val="none" w:sz="0" w:space="0" w:color="auto"/>
            <w:bottom w:val="none" w:sz="0" w:space="0" w:color="auto"/>
            <w:right w:val="none" w:sz="0" w:space="0" w:color="auto"/>
          </w:divBdr>
        </w:div>
        <w:div w:id="1229851136">
          <w:marLeft w:val="0"/>
          <w:marRight w:val="0"/>
          <w:marTop w:val="0"/>
          <w:marBottom w:val="0"/>
          <w:divBdr>
            <w:top w:val="none" w:sz="0" w:space="0" w:color="auto"/>
            <w:left w:val="none" w:sz="0" w:space="0" w:color="auto"/>
            <w:bottom w:val="none" w:sz="0" w:space="0" w:color="auto"/>
            <w:right w:val="none" w:sz="0" w:space="0" w:color="auto"/>
          </w:divBdr>
        </w:div>
        <w:div w:id="686835661">
          <w:marLeft w:val="0"/>
          <w:marRight w:val="0"/>
          <w:marTop w:val="0"/>
          <w:marBottom w:val="0"/>
          <w:divBdr>
            <w:top w:val="none" w:sz="0" w:space="0" w:color="auto"/>
            <w:left w:val="none" w:sz="0" w:space="0" w:color="auto"/>
            <w:bottom w:val="none" w:sz="0" w:space="0" w:color="auto"/>
            <w:right w:val="none" w:sz="0" w:space="0" w:color="auto"/>
          </w:divBdr>
        </w:div>
        <w:div w:id="649090776">
          <w:marLeft w:val="0"/>
          <w:marRight w:val="0"/>
          <w:marTop w:val="0"/>
          <w:marBottom w:val="0"/>
          <w:divBdr>
            <w:top w:val="none" w:sz="0" w:space="0" w:color="auto"/>
            <w:left w:val="none" w:sz="0" w:space="0" w:color="auto"/>
            <w:bottom w:val="none" w:sz="0" w:space="0" w:color="auto"/>
            <w:right w:val="none" w:sz="0" w:space="0" w:color="auto"/>
          </w:divBdr>
        </w:div>
        <w:div w:id="873075549">
          <w:marLeft w:val="0"/>
          <w:marRight w:val="0"/>
          <w:marTop w:val="0"/>
          <w:marBottom w:val="0"/>
          <w:divBdr>
            <w:top w:val="none" w:sz="0" w:space="0" w:color="auto"/>
            <w:left w:val="none" w:sz="0" w:space="0" w:color="auto"/>
            <w:bottom w:val="none" w:sz="0" w:space="0" w:color="auto"/>
            <w:right w:val="none" w:sz="0" w:space="0" w:color="auto"/>
          </w:divBdr>
        </w:div>
        <w:div w:id="1616524626">
          <w:marLeft w:val="0"/>
          <w:marRight w:val="0"/>
          <w:marTop w:val="0"/>
          <w:marBottom w:val="0"/>
          <w:divBdr>
            <w:top w:val="none" w:sz="0" w:space="0" w:color="auto"/>
            <w:left w:val="none" w:sz="0" w:space="0" w:color="auto"/>
            <w:bottom w:val="none" w:sz="0" w:space="0" w:color="auto"/>
            <w:right w:val="none" w:sz="0" w:space="0" w:color="auto"/>
          </w:divBdr>
        </w:div>
        <w:div w:id="729811427">
          <w:marLeft w:val="0"/>
          <w:marRight w:val="0"/>
          <w:marTop w:val="0"/>
          <w:marBottom w:val="0"/>
          <w:divBdr>
            <w:top w:val="none" w:sz="0" w:space="0" w:color="auto"/>
            <w:left w:val="none" w:sz="0" w:space="0" w:color="auto"/>
            <w:bottom w:val="none" w:sz="0" w:space="0" w:color="auto"/>
            <w:right w:val="none" w:sz="0" w:space="0" w:color="auto"/>
          </w:divBdr>
        </w:div>
      </w:divsChild>
    </w:div>
    <w:div w:id="1498695382">
      <w:bodyDiv w:val="1"/>
      <w:marLeft w:val="0"/>
      <w:marRight w:val="0"/>
      <w:marTop w:val="0"/>
      <w:marBottom w:val="0"/>
      <w:divBdr>
        <w:top w:val="none" w:sz="0" w:space="0" w:color="auto"/>
        <w:left w:val="none" w:sz="0" w:space="0" w:color="auto"/>
        <w:bottom w:val="none" w:sz="0" w:space="0" w:color="auto"/>
        <w:right w:val="none" w:sz="0" w:space="0" w:color="auto"/>
      </w:divBdr>
      <w:divsChild>
        <w:div w:id="1955626972">
          <w:marLeft w:val="0"/>
          <w:marRight w:val="0"/>
          <w:marTop w:val="0"/>
          <w:marBottom w:val="0"/>
          <w:divBdr>
            <w:top w:val="none" w:sz="0" w:space="0" w:color="auto"/>
            <w:left w:val="none" w:sz="0" w:space="0" w:color="auto"/>
            <w:bottom w:val="none" w:sz="0" w:space="0" w:color="auto"/>
            <w:right w:val="none" w:sz="0" w:space="0" w:color="auto"/>
          </w:divBdr>
          <w:divsChild>
            <w:div w:id="908072169">
              <w:marLeft w:val="0"/>
              <w:marRight w:val="0"/>
              <w:marTop w:val="0"/>
              <w:marBottom w:val="0"/>
              <w:divBdr>
                <w:top w:val="none" w:sz="0" w:space="0" w:color="auto"/>
                <w:left w:val="none" w:sz="0" w:space="0" w:color="auto"/>
                <w:bottom w:val="none" w:sz="0" w:space="0" w:color="auto"/>
                <w:right w:val="none" w:sz="0" w:space="0" w:color="auto"/>
              </w:divBdr>
            </w:div>
            <w:div w:id="1235895569">
              <w:marLeft w:val="0"/>
              <w:marRight w:val="0"/>
              <w:marTop w:val="0"/>
              <w:marBottom w:val="0"/>
              <w:divBdr>
                <w:top w:val="none" w:sz="0" w:space="0" w:color="auto"/>
                <w:left w:val="none" w:sz="0" w:space="0" w:color="auto"/>
                <w:bottom w:val="none" w:sz="0" w:space="0" w:color="auto"/>
                <w:right w:val="none" w:sz="0" w:space="0" w:color="auto"/>
              </w:divBdr>
            </w:div>
            <w:div w:id="1089231535">
              <w:marLeft w:val="0"/>
              <w:marRight w:val="0"/>
              <w:marTop w:val="0"/>
              <w:marBottom w:val="0"/>
              <w:divBdr>
                <w:top w:val="none" w:sz="0" w:space="0" w:color="auto"/>
                <w:left w:val="none" w:sz="0" w:space="0" w:color="auto"/>
                <w:bottom w:val="none" w:sz="0" w:space="0" w:color="auto"/>
                <w:right w:val="none" w:sz="0" w:space="0" w:color="auto"/>
              </w:divBdr>
            </w:div>
            <w:div w:id="61948966">
              <w:marLeft w:val="0"/>
              <w:marRight w:val="0"/>
              <w:marTop w:val="0"/>
              <w:marBottom w:val="0"/>
              <w:divBdr>
                <w:top w:val="none" w:sz="0" w:space="0" w:color="auto"/>
                <w:left w:val="none" w:sz="0" w:space="0" w:color="auto"/>
                <w:bottom w:val="none" w:sz="0" w:space="0" w:color="auto"/>
                <w:right w:val="none" w:sz="0" w:space="0" w:color="auto"/>
              </w:divBdr>
            </w:div>
          </w:divsChild>
        </w:div>
        <w:div w:id="1596668948">
          <w:marLeft w:val="0"/>
          <w:marRight w:val="0"/>
          <w:marTop w:val="0"/>
          <w:marBottom w:val="0"/>
          <w:divBdr>
            <w:top w:val="none" w:sz="0" w:space="0" w:color="auto"/>
            <w:left w:val="none" w:sz="0" w:space="0" w:color="auto"/>
            <w:bottom w:val="none" w:sz="0" w:space="0" w:color="auto"/>
            <w:right w:val="none" w:sz="0" w:space="0" w:color="auto"/>
          </w:divBdr>
          <w:divsChild>
            <w:div w:id="1190683767">
              <w:marLeft w:val="0"/>
              <w:marRight w:val="0"/>
              <w:marTop w:val="0"/>
              <w:marBottom w:val="0"/>
              <w:divBdr>
                <w:top w:val="none" w:sz="0" w:space="0" w:color="auto"/>
                <w:left w:val="none" w:sz="0" w:space="0" w:color="auto"/>
                <w:bottom w:val="none" w:sz="0" w:space="0" w:color="auto"/>
                <w:right w:val="none" w:sz="0" w:space="0" w:color="auto"/>
              </w:divBdr>
            </w:div>
            <w:div w:id="1382898589">
              <w:marLeft w:val="0"/>
              <w:marRight w:val="0"/>
              <w:marTop w:val="0"/>
              <w:marBottom w:val="0"/>
              <w:divBdr>
                <w:top w:val="none" w:sz="0" w:space="0" w:color="auto"/>
                <w:left w:val="none" w:sz="0" w:space="0" w:color="auto"/>
                <w:bottom w:val="none" w:sz="0" w:space="0" w:color="auto"/>
                <w:right w:val="none" w:sz="0" w:space="0" w:color="auto"/>
              </w:divBdr>
            </w:div>
            <w:div w:id="1637178584">
              <w:marLeft w:val="0"/>
              <w:marRight w:val="0"/>
              <w:marTop w:val="0"/>
              <w:marBottom w:val="0"/>
              <w:divBdr>
                <w:top w:val="none" w:sz="0" w:space="0" w:color="auto"/>
                <w:left w:val="none" w:sz="0" w:space="0" w:color="auto"/>
                <w:bottom w:val="none" w:sz="0" w:space="0" w:color="auto"/>
                <w:right w:val="none" w:sz="0" w:space="0" w:color="auto"/>
              </w:divBdr>
            </w:div>
            <w:div w:id="1051616083">
              <w:marLeft w:val="0"/>
              <w:marRight w:val="0"/>
              <w:marTop w:val="0"/>
              <w:marBottom w:val="0"/>
              <w:divBdr>
                <w:top w:val="none" w:sz="0" w:space="0" w:color="auto"/>
                <w:left w:val="none" w:sz="0" w:space="0" w:color="auto"/>
                <w:bottom w:val="none" w:sz="0" w:space="0" w:color="auto"/>
                <w:right w:val="none" w:sz="0" w:space="0" w:color="auto"/>
              </w:divBdr>
            </w:div>
            <w:div w:id="328102285">
              <w:marLeft w:val="0"/>
              <w:marRight w:val="0"/>
              <w:marTop w:val="0"/>
              <w:marBottom w:val="0"/>
              <w:divBdr>
                <w:top w:val="none" w:sz="0" w:space="0" w:color="auto"/>
                <w:left w:val="none" w:sz="0" w:space="0" w:color="auto"/>
                <w:bottom w:val="none" w:sz="0" w:space="0" w:color="auto"/>
                <w:right w:val="none" w:sz="0" w:space="0" w:color="auto"/>
              </w:divBdr>
            </w:div>
          </w:divsChild>
        </w:div>
        <w:div w:id="580528326">
          <w:marLeft w:val="0"/>
          <w:marRight w:val="0"/>
          <w:marTop w:val="0"/>
          <w:marBottom w:val="0"/>
          <w:divBdr>
            <w:top w:val="none" w:sz="0" w:space="0" w:color="auto"/>
            <w:left w:val="none" w:sz="0" w:space="0" w:color="auto"/>
            <w:bottom w:val="none" w:sz="0" w:space="0" w:color="auto"/>
            <w:right w:val="none" w:sz="0" w:space="0" w:color="auto"/>
          </w:divBdr>
          <w:divsChild>
            <w:div w:id="1949851634">
              <w:marLeft w:val="0"/>
              <w:marRight w:val="0"/>
              <w:marTop w:val="0"/>
              <w:marBottom w:val="0"/>
              <w:divBdr>
                <w:top w:val="none" w:sz="0" w:space="0" w:color="auto"/>
                <w:left w:val="none" w:sz="0" w:space="0" w:color="auto"/>
                <w:bottom w:val="none" w:sz="0" w:space="0" w:color="auto"/>
                <w:right w:val="none" w:sz="0" w:space="0" w:color="auto"/>
              </w:divBdr>
            </w:div>
            <w:div w:id="1894153909">
              <w:marLeft w:val="0"/>
              <w:marRight w:val="0"/>
              <w:marTop w:val="0"/>
              <w:marBottom w:val="0"/>
              <w:divBdr>
                <w:top w:val="none" w:sz="0" w:space="0" w:color="auto"/>
                <w:left w:val="none" w:sz="0" w:space="0" w:color="auto"/>
                <w:bottom w:val="none" w:sz="0" w:space="0" w:color="auto"/>
                <w:right w:val="none" w:sz="0" w:space="0" w:color="auto"/>
              </w:divBdr>
            </w:div>
            <w:div w:id="449131874">
              <w:marLeft w:val="0"/>
              <w:marRight w:val="0"/>
              <w:marTop w:val="0"/>
              <w:marBottom w:val="0"/>
              <w:divBdr>
                <w:top w:val="none" w:sz="0" w:space="0" w:color="auto"/>
                <w:left w:val="none" w:sz="0" w:space="0" w:color="auto"/>
                <w:bottom w:val="none" w:sz="0" w:space="0" w:color="auto"/>
                <w:right w:val="none" w:sz="0" w:space="0" w:color="auto"/>
              </w:divBdr>
            </w:div>
            <w:div w:id="104231890">
              <w:marLeft w:val="0"/>
              <w:marRight w:val="0"/>
              <w:marTop w:val="0"/>
              <w:marBottom w:val="0"/>
              <w:divBdr>
                <w:top w:val="none" w:sz="0" w:space="0" w:color="auto"/>
                <w:left w:val="none" w:sz="0" w:space="0" w:color="auto"/>
                <w:bottom w:val="none" w:sz="0" w:space="0" w:color="auto"/>
                <w:right w:val="none" w:sz="0" w:space="0" w:color="auto"/>
              </w:divBdr>
            </w:div>
            <w:div w:id="1524828595">
              <w:marLeft w:val="0"/>
              <w:marRight w:val="0"/>
              <w:marTop w:val="0"/>
              <w:marBottom w:val="0"/>
              <w:divBdr>
                <w:top w:val="none" w:sz="0" w:space="0" w:color="auto"/>
                <w:left w:val="none" w:sz="0" w:space="0" w:color="auto"/>
                <w:bottom w:val="none" w:sz="0" w:space="0" w:color="auto"/>
                <w:right w:val="none" w:sz="0" w:space="0" w:color="auto"/>
              </w:divBdr>
            </w:div>
          </w:divsChild>
        </w:div>
        <w:div w:id="862942246">
          <w:marLeft w:val="0"/>
          <w:marRight w:val="0"/>
          <w:marTop w:val="0"/>
          <w:marBottom w:val="0"/>
          <w:divBdr>
            <w:top w:val="none" w:sz="0" w:space="0" w:color="auto"/>
            <w:left w:val="none" w:sz="0" w:space="0" w:color="auto"/>
            <w:bottom w:val="none" w:sz="0" w:space="0" w:color="auto"/>
            <w:right w:val="none" w:sz="0" w:space="0" w:color="auto"/>
          </w:divBdr>
          <w:divsChild>
            <w:div w:id="1127509486">
              <w:marLeft w:val="0"/>
              <w:marRight w:val="0"/>
              <w:marTop w:val="0"/>
              <w:marBottom w:val="0"/>
              <w:divBdr>
                <w:top w:val="none" w:sz="0" w:space="0" w:color="auto"/>
                <w:left w:val="none" w:sz="0" w:space="0" w:color="auto"/>
                <w:bottom w:val="none" w:sz="0" w:space="0" w:color="auto"/>
                <w:right w:val="none" w:sz="0" w:space="0" w:color="auto"/>
              </w:divBdr>
            </w:div>
            <w:div w:id="615214622">
              <w:marLeft w:val="0"/>
              <w:marRight w:val="0"/>
              <w:marTop w:val="0"/>
              <w:marBottom w:val="0"/>
              <w:divBdr>
                <w:top w:val="none" w:sz="0" w:space="0" w:color="auto"/>
                <w:left w:val="none" w:sz="0" w:space="0" w:color="auto"/>
                <w:bottom w:val="none" w:sz="0" w:space="0" w:color="auto"/>
                <w:right w:val="none" w:sz="0" w:space="0" w:color="auto"/>
              </w:divBdr>
            </w:div>
            <w:div w:id="1753088944">
              <w:marLeft w:val="0"/>
              <w:marRight w:val="0"/>
              <w:marTop w:val="0"/>
              <w:marBottom w:val="0"/>
              <w:divBdr>
                <w:top w:val="none" w:sz="0" w:space="0" w:color="auto"/>
                <w:left w:val="none" w:sz="0" w:space="0" w:color="auto"/>
                <w:bottom w:val="none" w:sz="0" w:space="0" w:color="auto"/>
                <w:right w:val="none" w:sz="0" w:space="0" w:color="auto"/>
              </w:divBdr>
            </w:div>
            <w:div w:id="299382500">
              <w:marLeft w:val="0"/>
              <w:marRight w:val="0"/>
              <w:marTop w:val="0"/>
              <w:marBottom w:val="0"/>
              <w:divBdr>
                <w:top w:val="none" w:sz="0" w:space="0" w:color="auto"/>
                <w:left w:val="none" w:sz="0" w:space="0" w:color="auto"/>
                <w:bottom w:val="none" w:sz="0" w:space="0" w:color="auto"/>
                <w:right w:val="none" w:sz="0" w:space="0" w:color="auto"/>
              </w:divBdr>
            </w:div>
            <w:div w:id="1426658307">
              <w:marLeft w:val="0"/>
              <w:marRight w:val="0"/>
              <w:marTop w:val="0"/>
              <w:marBottom w:val="0"/>
              <w:divBdr>
                <w:top w:val="none" w:sz="0" w:space="0" w:color="auto"/>
                <w:left w:val="none" w:sz="0" w:space="0" w:color="auto"/>
                <w:bottom w:val="none" w:sz="0" w:space="0" w:color="auto"/>
                <w:right w:val="none" w:sz="0" w:space="0" w:color="auto"/>
              </w:divBdr>
            </w:div>
          </w:divsChild>
        </w:div>
        <w:div w:id="317152313">
          <w:marLeft w:val="0"/>
          <w:marRight w:val="0"/>
          <w:marTop w:val="0"/>
          <w:marBottom w:val="0"/>
          <w:divBdr>
            <w:top w:val="none" w:sz="0" w:space="0" w:color="auto"/>
            <w:left w:val="none" w:sz="0" w:space="0" w:color="auto"/>
            <w:bottom w:val="none" w:sz="0" w:space="0" w:color="auto"/>
            <w:right w:val="none" w:sz="0" w:space="0" w:color="auto"/>
          </w:divBdr>
        </w:div>
        <w:div w:id="186676009">
          <w:marLeft w:val="0"/>
          <w:marRight w:val="0"/>
          <w:marTop w:val="0"/>
          <w:marBottom w:val="0"/>
          <w:divBdr>
            <w:top w:val="none" w:sz="0" w:space="0" w:color="auto"/>
            <w:left w:val="none" w:sz="0" w:space="0" w:color="auto"/>
            <w:bottom w:val="none" w:sz="0" w:space="0" w:color="auto"/>
            <w:right w:val="none" w:sz="0" w:space="0" w:color="auto"/>
          </w:divBdr>
        </w:div>
        <w:div w:id="355425694">
          <w:marLeft w:val="0"/>
          <w:marRight w:val="0"/>
          <w:marTop w:val="0"/>
          <w:marBottom w:val="0"/>
          <w:divBdr>
            <w:top w:val="none" w:sz="0" w:space="0" w:color="auto"/>
            <w:left w:val="none" w:sz="0" w:space="0" w:color="auto"/>
            <w:bottom w:val="none" w:sz="0" w:space="0" w:color="auto"/>
            <w:right w:val="none" w:sz="0" w:space="0" w:color="auto"/>
          </w:divBdr>
        </w:div>
        <w:div w:id="758017836">
          <w:marLeft w:val="0"/>
          <w:marRight w:val="0"/>
          <w:marTop w:val="0"/>
          <w:marBottom w:val="0"/>
          <w:divBdr>
            <w:top w:val="none" w:sz="0" w:space="0" w:color="auto"/>
            <w:left w:val="none" w:sz="0" w:space="0" w:color="auto"/>
            <w:bottom w:val="none" w:sz="0" w:space="0" w:color="auto"/>
            <w:right w:val="none" w:sz="0" w:space="0" w:color="auto"/>
          </w:divBdr>
        </w:div>
        <w:div w:id="29762747">
          <w:marLeft w:val="0"/>
          <w:marRight w:val="0"/>
          <w:marTop w:val="0"/>
          <w:marBottom w:val="0"/>
          <w:divBdr>
            <w:top w:val="none" w:sz="0" w:space="0" w:color="auto"/>
            <w:left w:val="none" w:sz="0" w:space="0" w:color="auto"/>
            <w:bottom w:val="none" w:sz="0" w:space="0" w:color="auto"/>
            <w:right w:val="none" w:sz="0" w:space="0" w:color="auto"/>
          </w:divBdr>
        </w:div>
        <w:div w:id="1042753335">
          <w:marLeft w:val="0"/>
          <w:marRight w:val="0"/>
          <w:marTop w:val="0"/>
          <w:marBottom w:val="0"/>
          <w:divBdr>
            <w:top w:val="none" w:sz="0" w:space="0" w:color="auto"/>
            <w:left w:val="none" w:sz="0" w:space="0" w:color="auto"/>
            <w:bottom w:val="none" w:sz="0" w:space="0" w:color="auto"/>
            <w:right w:val="none" w:sz="0" w:space="0" w:color="auto"/>
          </w:divBdr>
          <w:divsChild>
            <w:div w:id="576792296">
              <w:marLeft w:val="0"/>
              <w:marRight w:val="0"/>
              <w:marTop w:val="0"/>
              <w:marBottom w:val="0"/>
              <w:divBdr>
                <w:top w:val="none" w:sz="0" w:space="0" w:color="auto"/>
                <w:left w:val="none" w:sz="0" w:space="0" w:color="auto"/>
                <w:bottom w:val="none" w:sz="0" w:space="0" w:color="auto"/>
                <w:right w:val="none" w:sz="0" w:space="0" w:color="auto"/>
              </w:divBdr>
            </w:div>
            <w:div w:id="384724369">
              <w:marLeft w:val="0"/>
              <w:marRight w:val="0"/>
              <w:marTop w:val="0"/>
              <w:marBottom w:val="0"/>
              <w:divBdr>
                <w:top w:val="none" w:sz="0" w:space="0" w:color="auto"/>
                <w:left w:val="none" w:sz="0" w:space="0" w:color="auto"/>
                <w:bottom w:val="none" w:sz="0" w:space="0" w:color="auto"/>
                <w:right w:val="none" w:sz="0" w:space="0" w:color="auto"/>
              </w:divBdr>
            </w:div>
            <w:div w:id="2060475329">
              <w:marLeft w:val="0"/>
              <w:marRight w:val="0"/>
              <w:marTop w:val="0"/>
              <w:marBottom w:val="0"/>
              <w:divBdr>
                <w:top w:val="none" w:sz="0" w:space="0" w:color="auto"/>
                <w:left w:val="none" w:sz="0" w:space="0" w:color="auto"/>
                <w:bottom w:val="none" w:sz="0" w:space="0" w:color="auto"/>
                <w:right w:val="none" w:sz="0" w:space="0" w:color="auto"/>
              </w:divBdr>
            </w:div>
            <w:div w:id="1934583350">
              <w:marLeft w:val="0"/>
              <w:marRight w:val="0"/>
              <w:marTop w:val="0"/>
              <w:marBottom w:val="0"/>
              <w:divBdr>
                <w:top w:val="none" w:sz="0" w:space="0" w:color="auto"/>
                <w:left w:val="none" w:sz="0" w:space="0" w:color="auto"/>
                <w:bottom w:val="none" w:sz="0" w:space="0" w:color="auto"/>
                <w:right w:val="none" w:sz="0" w:space="0" w:color="auto"/>
              </w:divBdr>
            </w:div>
            <w:div w:id="1588928322">
              <w:marLeft w:val="0"/>
              <w:marRight w:val="0"/>
              <w:marTop w:val="0"/>
              <w:marBottom w:val="0"/>
              <w:divBdr>
                <w:top w:val="none" w:sz="0" w:space="0" w:color="auto"/>
                <w:left w:val="none" w:sz="0" w:space="0" w:color="auto"/>
                <w:bottom w:val="none" w:sz="0" w:space="0" w:color="auto"/>
                <w:right w:val="none" w:sz="0" w:space="0" w:color="auto"/>
              </w:divBdr>
            </w:div>
          </w:divsChild>
        </w:div>
        <w:div w:id="1880970505">
          <w:marLeft w:val="0"/>
          <w:marRight w:val="0"/>
          <w:marTop w:val="0"/>
          <w:marBottom w:val="0"/>
          <w:divBdr>
            <w:top w:val="none" w:sz="0" w:space="0" w:color="auto"/>
            <w:left w:val="none" w:sz="0" w:space="0" w:color="auto"/>
            <w:bottom w:val="none" w:sz="0" w:space="0" w:color="auto"/>
            <w:right w:val="none" w:sz="0" w:space="0" w:color="auto"/>
          </w:divBdr>
        </w:div>
        <w:div w:id="1262951713">
          <w:marLeft w:val="0"/>
          <w:marRight w:val="0"/>
          <w:marTop w:val="0"/>
          <w:marBottom w:val="0"/>
          <w:divBdr>
            <w:top w:val="none" w:sz="0" w:space="0" w:color="auto"/>
            <w:left w:val="none" w:sz="0" w:space="0" w:color="auto"/>
            <w:bottom w:val="none" w:sz="0" w:space="0" w:color="auto"/>
            <w:right w:val="none" w:sz="0" w:space="0" w:color="auto"/>
          </w:divBdr>
        </w:div>
        <w:div w:id="202014213">
          <w:marLeft w:val="0"/>
          <w:marRight w:val="0"/>
          <w:marTop w:val="0"/>
          <w:marBottom w:val="0"/>
          <w:divBdr>
            <w:top w:val="none" w:sz="0" w:space="0" w:color="auto"/>
            <w:left w:val="none" w:sz="0" w:space="0" w:color="auto"/>
            <w:bottom w:val="none" w:sz="0" w:space="0" w:color="auto"/>
            <w:right w:val="none" w:sz="0" w:space="0" w:color="auto"/>
          </w:divBdr>
        </w:div>
        <w:div w:id="925185848">
          <w:marLeft w:val="0"/>
          <w:marRight w:val="0"/>
          <w:marTop w:val="0"/>
          <w:marBottom w:val="0"/>
          <w:divBdr>
            <w:top w:val="none" w:sz="0" w:space="0" w:color="auto"/>
            <w:left w:val="none" w:sz="0" w:space="0" w:color="auto"/>
            <w:bottom w:val="none" w:sz="0" w:space="0" w:color="auto"/>
            <w:right w:val="none" w:sz="0" w:space="0" w:color="auto"/>
          </w:divBdr>
        </w:div>
        <w:div w:id="1914654883">
          <w:marLeft w:val="0"/>
          <w:marRight w:val="0"/>
          <w:marTop w:val="0"/>
          <w:marBottom w:val="0"/>
          <w:divBdr>
            <w:top w:val="none" w:sz="0" w:space="0" w:color="auto"/>
            <w:left w:val="none" w:sz="0" w:space="0" w:color="auto"/>
            <w:bottom w:val="none" w:sz="0" w:space="0" w:color="auto"/>
            <w:right w:val="none" w:sz="0" w:space="0" w:color="auto"/>
          </w:divBdr>
        </w:div>
        <w:div w:id="517617864">
          <w:marLeft w:val="0"/>
          <w:marRight w:val="0"/>
          <w:marTop w:val="0"/>
          <w:marBottom w:val="0"/>
          <w:divBdr>
            <w:top w:val="none" w:sz="0" w:space="0" w:color="auto"/>
            <w:left w:val="none" w:sz="0" w:space="0" w:color="auto"/>
            <w:bottom w:val="none" w:sz="0" w:space="0" w:color="auto"/>
            <w:right w:val="none" w:sz="0" w:space="0" w:color="auto"/>
          </w:divBdr>
        </w:div>
        <w:div w:id="1981226327">
          <w:marLeft w:val="0"/>
          <w:marRight w:val="0"/>
          <w:marTop w:val="0"/>
          <w:marBottom w:val="0"/>
          <w:divBdr>
            <w:top w:val="none" w:sz="0" w:space="0" w:color="auto"/>
            <w:left w:val="none" w:sz="0" w:space="0" w:color="auto"/>
            <w:bottom w:val="none" w:sz="0" w:space="0" w:color="auto"/>
            <w:right w:val="none" w:sz="0" w:space="0" w:color="auto"/>
          </w:divBdr>
        </w:div>
        <w:div w:id="554120260">
          <w:marLeft w:val="0"/>
          <w:marRight w:val="0"/>
          <w:marTop w:val="0"/>
          <w:marBottom w:val="0"/>
          <w:divBdr>
            <w:top w:val="none" w:sz="0" w:space="0" w:color="auto"/>
            <w:left w:val="none" w:sz="0" w:space="0" w:color="auto"/>
            <w:bottom w:val="none" w:sz="0" w:space="0" w:color="auto"/>
            <w:right w:val="none" w:sz="0" w:space="0" w:color="auto"/>
          </w:divBdr>
        </w:div>
        <w:div w:id="511993975">
          <w:marLeft w:val="0"/>
          <w:marRight w:val="0"/>
          <w:marTop w:val="0"/>
          <w:marBottom w:val="0"/>
          <w:divBdr>
            <w:top w:val="none" w:sz="0" w:space="0" w:color="auto"/>
            <w:left w:val="none" w:sz="0" w:space="0" w:color="auto"/>
            <w:bottom w:val="none" w:sz="0" w:space="0" w:color="auto"/>
            <w:right w:val="none" w:sz="0" w:space="0" w:color="auto"/>
          </w:divBdr>
        </w:div>
        <w:div w:id="1114593420">
          <w:marLeft w:val="0"/>
          <w:marRight w:val="0"/>
          <w:marTop w:val="0"/>
          <w:marBottom w:val="0"/>
          <w:divBdr>
            <w:top w:val="none" w:sz="0" w:space="0" w:color="auto"/>
            <w:left w:val="none" w:sz="0" w:space="0" w:color="auto"/>
            <w:bottom w:val="none" w:sz="0" w:space="0" w:color="auto"/>
            <w:right w:val="none" w:sz="0" w:space="0" w:color="auto"/>
          </w:divBdr>
        </w:div>
        <w:div w:id="399791000">
          <w:marLeft w:val="0"/>
          <w:marRight w:val="0"/>
          <w:marTop w:val="0"/>
          <w:marBottom w:val="0"/>
          <w:divBdr>
            <w:top w:val="none" w:sz="0" w:space="0" w:color="auto"/>
            <w:left w:val="none" w:sz="0" w:space="0" w:color="auto"/>
            <w:bottom w:val="none" w:sz="0" w:space="0" w:color="auto"/>
            <w:right w:val="none" w:sz="0" w:space="0" w:color="auto"/>
          </w:divBdr>
        </w:div>
        <w:div w:id="128015140">
          <w:marLeft w:val="0"/>
          <w:marRight w:val="0"/>
          <w:marTop w:val="0"/>
          <w:marBottom w:val="0"/>
          <w:divBdr>
            <w:top w:val="none" w:sz="0" w:space="0" w:color="auto"/>
            <w:left w:val="none" w:sz="0" w:space="0" w:color="auto"/>
            <w:bottom w:val="none" w:sz="0" w:space="0" w:color="auto"/>
            <w:right w:val="none" w:sz="0" w:space="0" w:color="auto"/>
          </w:divBdr>
        </w:div>
        <w:div w:id="320739900">
          <w:marLeft w:val="0"/>
          <w:marRight w:val="0"/>
          <w:marTop w:val="0"/>
          <w:marBottom w:val="0"/>
          <w:divBdr>
            <w:top w:val="none" w:sz="0" w:space="0" w:color="auto"/>
            <w:left w:val="none" w:sz="0" w:space="0" w:color="auto"/>
            <w:bottom w:val="none" w:sz="0" w:space="0" w:color="auto"/>
            <w:right w:val="none" w:sz="0" w:space="0" w:color="auto"/>
          </w:divBdr>
        </w:div>
        <w:div w:id="1997411816">
          <w:marLeft w:val="0"/>
          <w:marRight w:val="0"/>
          <w:marTop w:val="0"/>
          <w:marBottom w:val="0"/>
          <w:divBdr>
            <w:top w:val="none" w:sz="0" w:space="0" w:color="auto"/>
            <w:left w:val="none" w:sz="0" w:space="0" w:color="auto"/>
            <w:bottom w:val="none" w:sz="0" w:space="0" w:color="auto"/>
            <w:right w:val="none" w:sz="0" w:space="0" w:color="auto"/>
          </w:divBdr>
        </w:div>
        <w:div w:id="1822773032">
          <w:marLeft w:val="0"/>
          <w:marRight w:val="0"/>
          <w:marTop w:val="0"/>
          <w:marBottom w:val="0"/>
          <w:divBdr>
            <w:top w:val="none" w:sz="0" w:space="0" w:color="auto"/>
            <w:left w:val="none" w:sz="0" w:space="0" w:color="auto"/>
            <w:bottom w:val="none" w:sz="0" w:space="0" w:color="auto"/>
            <w:right w:val="none" w:sz="0" w:space="0" w:color="auto"/>
          </w:divBdr>
        </w:div>
      </w:divsChild>
    </w:div>
    <w:div w:id="2050719154">
      <w:bodyDiv w:val="1"/>
      <w:marLeft w:val="0"/>
      <w:marRight w:val="0"/>
      <w:marTop w:val="0"/>
      <w:marBottom w:val="0"/>
      <w:divBdr>
        <w:top w:val="none" w:sz="0" w:space="0" w:color="auto"/>
        <w:left w:val="none" w:sz="0" w:space="0" w:color="auto"/>
        <w:bottom w:val="none" w:sz="0" w:space="0" w:color="auto"/>
        <w:right w:val="none" w:sz="0" w:space="0" w:color="auto"/>
      </w:divBdr>
      <w:divsChild>
        <w:div w:id="373503697">
          <w:marLeft w:val="360"/>
          <w:marRight w:val="0"/>
          <w:marTop w:val="200"/>
          <w:marBottom w:val="0"/>
          <w:divBdr>
            <w:top w:val="none" w:sz="0" w:space="0" w:color="auto"/>
            <w:left w:val="none" w:sz="0" w:space="0" w:color="auto"/>
            <w:bottom w:val="none" w:sz="0" w:space="0" w:color="auto"/>
            <w:right w:val="none" w:sz="0" w:space="0" w:color="auto"/>
          </w:divBdr>
        </w:div>
      </w:divsChild>
    </w:div>
    <w:div w:id="2068258597">
      <w:bodyDiv w:val="1"/>
      <w:marLeft w:val="0"/>
      <w:marRight w:val="0"/>
      <w:marTop w:val="0"/>
      <w:marBottom w:val="0"/>
      <w:divBdr>
        <w:top w:val="none" w:sz="0" w:space="0" w:color="auto"/>
        <w:left w:val="none" w:sz="0" w:space="0" w:color="auto"/>
        <w:bottom w:val="none" w:sz="0" w:space="0" w:color="auto"/>
        <w:right w:val="none" w:sz="0" w:space="0" w:color="auto"/>
      </w:divBdr>
      <w:divsChild>
        <w:div w:id="1662731475">
          <w:marLeft w:val="0"/>
          <w:marRight w:val="0"/>
          <w:marTop w:val="0"/>
          <w:marBottom w:val="0"/>
          <w:divBdr>
            <w:top w:val="none" w:sz="0" w:space="0" w:color="auto"/>
            <w:left w:val="none" w:sz="0" w:space="0" w:color="auto"/>
            <w:bottom w:val="none" w:sz="0" w:space="0" w:color="auto"/>
            <w:right w:val="none" w:sz="0" w:space="0" w:color="auto"/>
          </w:divBdr>
        </w:div>
        <w:div w:id="1691837411">
          <w:marLeft w:val="0"/>
          <w:marRight w:val="0"/>
          <w:marTop w:val="0"/>
          <w:marBottom w:val="0"/>
          <w:divBdr>
            <w:top w:val="none" w:sz="0" w:space="0" w:color="auto"/>
            <w:left w:val="none" w:sz="0" w:space="0" w:color="auto"/>
            <w:bottom w:val="none" w:sz="0" w:space="0" w:color="auto"/>
            <w:right w:val="none" w:sz="0" w:space="0" w:color="auto"/>
          </w:divBdr>
        </w:div>
        <w:div w:id="805003280">
          <w:marLeft w:val="0"/>
          <w:marRight w:val="0"/>
          <w:marTop w:val="0"/>
          <w:marBottom w:val="0"/>
          <w:divBdr>
            <w:top w:val="none" w:sz="0" w:space="0" w:color="auto"/>
            <w:left w:val="none" w:sz="0" w:space="0" w:color="auto"/>
            <w:bottom w:val="none" w:sz="0" w:space="0" w:color="auto"/>
            <w:right w:val="none" w:sz="0" w:space="0" w:color="auto"/>
          </w:divBdr>
        </w:div>
        <w:div w:id="1729495068">
          <w:marLeft w:val="0"/>
          <w:marRight w:val="0"/>
          <w:marTop w:val="0"/>
          <w:marBottom w:val="0"/>
          <w:divBdr>
            <w:top w:val="none" w:sz="0" w:space="0" w:color="auto"/>
            <w:left w:val="none" w:sz="0" w:space="0" w:color="auto"/>
            <w:bottom w:val="none" w:sz="0" w:space="0" w:color="auto"/>
            <w:right w:val="none" w:sz="0" w:space="0" w:color="auto"/>
          </w:divBdr>
        </w:div>
        <w:div w:id="1382050191">
          <w:marLeft w:val="0"/>
          <w:marRight w:val="0"/>
          <w:marTop w:val="0"/>
          <w:marBottom w:val="0"/>
          <w:divBdr>
            <w:top w:val="none" w:sz="0" w:space="0" w:color="auto"/>
            <w:left w:val="none" w:sz="0" w:space="0" w:color="auto"/>
            <w:bottom w:val="none" w:sz="0" w:space="0" w:color="auto"/>
            <w:right w:val="none" w:sz="0" w:space="0" w:color="auto"/>
          </w:divBdr>
        </w:div>
        <w:div w:id="897861795">
          <w:marLeft w:val="0"/>
          <w:marRight w:val="0"/>
          <w:marTop w:val="0"/>
          <w:marBottom w:val="0"/>
          <w:divBdr>
            <w:top w:val="none" w:sz="0" w:space="0" w:color="auto"/>
            <w:left w:val="none" w:sz="0" w:space="0" w:color="auto"/>
            <w:bottom w:val="none" w:sz="0" w:space="0" w:color="auto"/>
            <w:right w:val="none" w:sz="0" w:space="0" w:color="auto"/>
          </w:divBdr>
        </w:div>
        <w:div w:id="986516497">
          <w:marLeft w:val="0"/>
          <w:marRight w:val="0"/>
          <w:marTop w:val="0"/>
          <w:marBottom w:val="0"/>
          <w:divBdr>
            <w:top w:val="none" w:sz="0" w:space="0" w:color="auto"/>
            <w:left w:val="none" w:sz="0" w:space="0" w:color="auto"/>
            <w:bottom w:val="none" w:sz="0" w:space="0" w:color="auto"/>
            <w:right w:val="none" w:sz="0" w:space="0" w:color="auto"/>
          </w:divBdr>
        </w:div>
        <w:div w:id="919949239">
          <w:marLeft w:val="0"/>
          <w:marRight w:val="0"/>
          <w:marTop w:val="0"/>
          <w:marBottom w:val="0"/>
          <w:divBdr>
            <w:top w:val="none" w:sz="0" w:space="0" w:color="auto"/>
            <w:left w:val="none" w:sz="0" w:space="0" w:color="auto"/>
            <w:bottom w:val="none" w:sz="0" w:space="0" w:color="auto"/>
            <w:right w:val="none" w:sz="0" w:space="0" w:color="auto"/>
          </w:divBdr>
        </w:div>
        <w:div w:id="982736616">
          <w:marLeft w:val="0"/>
          <w:marRight w:val="0"/>
          <w:marTop w:val="0"/>
          <w:marBottom w:val="0"/>
          <w:divBdr>
            <w:top w:val="none" w:sz="0" w:space="0" w:color="auto"/>
            <w:left w:val="none" w:sz="0" w:space="0" w:color="auto"/>
            <w:bottom w:val="none" w:sz="0" w:space="0" w:color="auto"/>
            <w:right w:val="none" w:sz="0" w:space="0" w:color="auto"/>
          </w:divBdr>
        </w:div>
        <w:div w:id="470364804">
          <w:marLeft w:val="0"/>
          <w:marRight w:val="0"/>
          <w:marTop w:val="0"/>
          <w:marBottom w:val="0"/>
          <w:divBdr>
            <w:top w:val="none" w:sz="0" w:space="0" w:color="auto"/>
            <w:left w:val="none" w:sz="0" w:space="0" w:color="auto"/>
            <w:bottom w:val="none" w:sz="0" w:space="0" w:color="auto"/>
            <w:right w:val="none" w:sz="0" w:space="0" w:color="auto"/>
          </w:divBdr>
        </w:div>
        <w:div w:id="175969986">
          <w:marLeft w:val="0"/>
          <w:marRight w:val="0"/>
          <w:marTop w:val="0"/>
          <w:marBottom w:val="0"/>
          <w:divBdr>
            <w:top w:val="none" w:sz="0" w:space="0" w:color="auto"/>
            <w:left w:val="none" w:sz="0" w:space="0" w:color="auto"/>
            <w:bottom w:val="none" w:sz="0" w:space="0" w:color="auto"/>
            <w:right w:val="none" w:sz="0" w:space="0" w:color="auto"/>
          </w:divBdr>
        </w:div>
        <w:div w:id="836922569">
          <w:marLeft w:val="0"/>
          <w:marRight w:val="0"/>
          <w:marTop w:val="0"/>
          <w:marBottom w:val="0"/>
          <w:divBdr>
            <w:top w:val="none" w:sz="0" w:space="0" w:color="auto"/>
            <w:left w:val="none" w:sz="0" w:space="0" w:color="auto"/>
            <w:bottom w:val="none" w:sz="0" w:space="0" w:color="auto"/>
            <w:right w:val="none" w:sz="0" w:space="0" w:color="auto"/>
          </w:divBdr>
        </w:div>
        <w:div w:id="796753283">
          <w:marLeft w:val="0"/>
          <w:marRight w:val="0"/>
          <w:marTop w:val="0"/>
          <w:marBottom w:val="0"/>
          <w:divBdr>
            <w:top w:val="none" w:sz="0" w:space="0" w:color="auto"/>
            <w:left w:val="none" w:sz="0" w:space="0" w:color="auto"/>
            <w:bottom w:val="none" w:sz="0" w:space="0" w:color="auto"/>
            <w:right w:val="none" w:sz="0" w:space="0" w:color="auto"/>
          </w:divBdr>
        </w:div>
        <w:div w:id="1079987290">
          <w:marLeft w:val="0"/>
          <w:marRight w:val="0"/>
          <w:marTop w:val="0"/>
          <w:marBottom w:val="0"/>
          <w:divBdr>
            <w:top w:val="none" w:sz="0" w:space="0" w:color="auto"/>
            <w:left w:val="none" w:sz="0" w:space="0" w:color="auto"/>
            <w:bottom w:val="none" w:sz="0" w:space="0" w:color="auto"/>
            <w:right w:val="none" w:sz="0" w:space="0" w:color="auto"/>
          </w:divBdr>
        </w:div>
        <w:div w:id="1111048391">
          <w:marLeft w:val="0"/>
          <w:marRight w:val="0"/>
          <w:marTop w:val="0"/>
          <w:marBottom w:val="0"/>
          <w:divBdr>
            <w:top w:val="none" w:sz="0" w:space="0" w:color="auto"/>
            <w:left w:val="none" w:sz="0" w:space="0" w:color="auto"/>
            <w:bottom w:val="none" w:sz="0" w:space="0" w:color="auto"/>
            <w:right w:val="none" w:sz="0" w:space="0" w:color="auto"/>
          </w:divBdr>
        </w:div>
        <w:div w:id="898175017">
          <w:marLeft w:val="0"/>
          <w:marRight w:val="0"/>
          <w:marTop w:val="0"/>
          <w:marBottom w:val="0"/>
          <w:divBdr>
            <w:top w:val="none" w:sz="0" w:space="0" w:color="auto"/>
            <w:left w:val="none" w:sz="0" w:space="0" w:color="auto"/>
            <w:bottom w:val="none" w:sz="0" w:space="0" w:color="auto"/>
            <w:right w:val="none" w:sz="0" w:space="0" w:color="auto"/>
          </w:divBdr>
        </w:div>
        <w:div w:id="2145191202">
          <w:marLeft w:val="0"/>
          <w:marRight w:val="0"/>
          <w:marTop w:val="0"/>
          <w:marBottom w:val="0"/>
          <w:divBdr>
            <w:top w:val="none" w:sz="0" w:space="0" w:color="auto"/>
            <w:left w:val="none" w:sz="0" w:space="0" w:color="auto"/>
            <w:bottom w:val="none" w:sz="0" w:space="0" w:color="auto"/>
            <w:right w:val="none" w:sz="0" w:space="0" w:color="auto"/>
          </w:divBdr>
        </w:div>
        <w:div w:id="1199970713">
          <w:marLeft w:val="0"/>
          <w:marRight w:val="0"/>
          <w:marTop w:val="0"/>
          <w:marBottom w:val="0"/>
          <w:divBdr>
            <w:top w:val="none" w:sz="0" w:space="0" w:color="auto"/>
            <w:left w:val="none" w:sz="0" w:space="0" w:color="auto"/>
            <w:bottom w:val="none" w:sz="0" w:space="0" w:color="auto"/>
            <w:right w:val="none" w:sz="0" w:space="0" w:color="auto"/>
          </w:divBdr>
        </w:div>
        <w:div w:id="305476979">
          <w:marLeft w:val="0"/>
          <w:marRight w:val="0"/>
          <w:marTop w:val="0"/>
          <w:marBottom w:val="0"/>
          <w:divBdr>
            <w:top w:val="none" w:sz="0" w:space="0" w:color="auto"/>
            <w:left w:val="none" w:sz="0" w:space="0" w:color="auto"/>
            <w:bottom w:val="none" w:sz="0" w:space="0" w:color="auto"/>
            <w:right w:val="none" w:sz="0" w:space="0" w:color="auto"/>
          </w:divBdr>
        </w:div>
        <w:div w:id="318001502">
          <w:marLeft w:val="0"/>
          <w:marRight w:val="0"/>
          <w:marTop w:val="0"/>
          <w:marBottom w:val="0"/>
          <w:divBdr>
            <w:top w:val="none" w:sz="0" w:space="0" w:color="auto"/>
            <w:left w:val="none" w:sz="0" w:space="0" w:color="auto"/>
            <w:bottom w:val="none" w:sz="0" w:space="0" w:color="auto"/>
            <w:right w:val="none" w:sz="0" w:space="0" w:color="auto"/>
          </w:divBdr>
        </w:div>
        <w:div w:id="146946176">
          <w:marLeft w:val="0"/>
          <w:marRight w:val="0"/>
          <w:marTop w:val="0"/>
          <w:marBottom w:val="0"/>
          <w:divBdr>
            <w:top w:val="none" w:sz="0" w:space="0" w:color="auto"/>
            <w:left w:val="none" w:sz="0" w:space="0" w:color="auto"/>
            <w:bottom w:val="none" w:sz="0" w:space="0" w:color="auto"/>
            <w:right w:val="none" w:sz="0" w:space="0" w:color="auto"/>
          </w:divBdr>
        </w:div>
        <w:div w:id="498355063">
          <w:marLeft w:val="0"/>
          <w:marRight w:val="0"/>
          <w:marTop w:val="0"/>
          <w:marBottom w:val="0"/>
          <w:divBdr>
            <w:top w:val="none" w:sz="0" w:space="0" w:color="auto"/>
            <w:left w:val="none" w:sz="0" w:space="0" w:color="auto"/>
            <w:bottom w:val="none" w:sz="0" w:space="0" w:color="auto"/>
            <w:right w:val="none" w:sz="0" w:space="0" w:color="auto"/>
          </w:divBdr>
        </w:div>
        <w:div w:id="1129515489">
          <w:marLeft w:val="0"/>
          <w:marRight w:val="0"/>
          <w:marTop w:val="0"/>
          <w:marBottom w:val="0"/>
          <w:divBdr>
            <w:top w:val="none" w:sz="0" w:space="0" w:color="auto"/>
            <w:left w:val="none" w:sz="0" w:space="0" w:color="auto"/>
            <w:bottom w:val="none" w:sz="0" w:space="0" w:color="auto"/>
            <w:right w:val="none" w:sz="0" w:space="0" w:color="auto"/>
          </w:divBdr>
        </w:div>
        <w:div w:id="2141683406">
          <w:marLeft w:val="0"/>
          <w:marRight w:val="0"/>
          <w:marTop w:val="0"/>
          <w:marBottom w:val="0"/>
          <w:divBdr>
            <w:top w:val="none" w:sz="0" w:space="0" w:color="auto"/>
            <w:left w:val="none" w:sz="0" w:space="0" w:color="auto"/>
            <w:bottom w:val="none" w:sz="0" w:space="0" w:color="auto"/>
            <w:right w:val="none" w:sz="0" w:space="0" w:color="auto"/>
          </w:divBdr>
        </w:div>
        <w:div w:id="1264608523">
          <w:marLeft w:val="0"/>
          <w:marRight w:val="0"/>
          <w:marTop w:val="0"/>
          <w:marBottom w:val="0"/>
          <w:divBdr>
            <w:top w:val="none" w:sz="0" w:space="0" w:color="auto"/>
            <w:left w:val="none" w:sz="0" w:space="0" w:color="auto"/>
            <w:bottom w:val="none" w:sz="0" w:space="0" w:color="auto"/>
            <w:right w:val="none" w:sz="0" w:space="0" w:color="auto"/>
          </w:divBdr>
        </w:div>
        <w:div w:id="188035586">
          <w:marLeft w:val="0"/>
          <w:marRight w:val="0"/>
          <w:marTop w:val="0"/>
          <w:marBottom w:val="0"/>
          <w:divBdr>
            <w:top w:val="none" w:sz="0" w:space="0" w:color="auto"/>
            <w:left w:val="none" w:sz="0" w:space="0" w:color="auto"/>
            <w:bottom w:val="none" w:sz="0" w:space="0" w:color="auto"/>
            <w:right w:val="none" w:sz="0" w:space="0" w:color="auto"/>
          </w:divBdr>
        </w:div>
        <w:div w:id="1171603886">
          <w:marLeft w:val="0"/>
          <w:marRight w:val="0"/>
          <w:marTop w:val="0"/>
          <w:marBottom w:val="0"/>
          <w:divBdr>
            <w:top w:val="none" w:sz="0" w:space="0" w:color="auto"/>
            <w:left w:val="none" w:sz="0" w:space="0" w:color="auto"/>
            <w:bottom w:val="none" w:sz="0" w:space="0" w:color="auto"/>
            <w:right w:val="none" w:sz="0" w:space="0" w:color="auto"/>
          </w:divBdr>
        </w:div>
        <w:div w:id="1169443765">
          <w:marLeft w:val="0"/>
          <w:marRight w:val="0"/>
          <w:marTop w:val="0"/>
          <w:marBottom w:val="0"/>
          <w:divBdr>
            <w:top w:val="none" w:sz="0" w:space="0" w:color="auto"/>
            <w:left w:val="none" w:sz="0" w:space="0" w:color="auto"/>
            <w:bottom w:val="none" w:sz="0" w:space="0" w:color="auto"/>
            <w:right w:val="none" w:sz="0" w:space="0" w:color="auto"/>
          </w:divBdr>
        </w:div>
        <w:div w:id="2112704061">
          <w:marLeft w:val="0"/>
          <w:marRight w:val="0"/>
          <w:marTop w:val="0"/>
          <w:marBottom w:val="0"/>
          <w:divBdr>
            <w:top w:val="none" w:sz="0" w:space="0" w:color="auto"/>
            <w:left w:val="none" w:sz="0" w:space="0" w:color="auto"/>
            <w:bottom w:val="none" w:sz="0" w:space="0" w:color="auto"/>
            <w:right w:val="none" w:sz="0" w:space="0" w:color="auto"/>
          </w:divBdr>
        </w:div>
        <w:div w:id="1119228462">
          <w:marLeft w:val="0"/>
          <w:marRight w:val="0"/>
          <w:marTop w:val="0"/>
          <w:marBottom w:val="0"/>
          <w:divBdr>
            <w:top w:val="none" w:sz="0" w:space="0" w:color="auto"/>
            <w:left w:val="none" w:sz="0" w:space="0" w:color="auto"/>
            <w:bottom w:val="none" w:sz="0" w:space="0" w:color="auto"/>
            <w:right w:val="none" w:sz="0" w:space="0" w:color="auto"/>
          </w:divBdr>
        </w:div>
        <w:div w:id="765422313">
          <w:marLeft w:val="0"/>
          <w:marRight w:val="0"/>
          <w:marTop w:val="0"/>
          <w:marBottom w:val="0"/>
          <w:divBdr>
            <w:top w:val="none" w:sz="0" w:space="0" w:color="auto"/>
            <w:left w:val="none" w:sz="0" w:space="0" w:color="auto"/>
            <w:bottom w:val="none" w:sz="0" w:space="0" w:color="auto"/>
            <w:right w:val="none" w:sz="0" w:space="0" w:color="auto"/>
          </w:divBdr>
        </w:div>
        <w:div w:id="2352135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7</Pages>
  <Words>2211</Words>
  <Characters>12606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2023-02-19T08:57:00Z</dcterms:created>
  <dcterms:modified xsi:type="dcterms:W3CDTF">2023-02-19T11:59:00Z</dcterms:modified>
</cp:coreProperties>
</file>