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4358" w:rsidRDefault="00054358" w:rsidP="00301D93">
      <w:pPr>
        <w:jc w:val="center"/>
        <w:rPr>
          <w:rFonts w:ascii="Arial" w:hAnsi="Arial" w:cs="Arial"/>
          <w:b/>
          <w:sz w:val="40"/>
          <w:szCs w:val="40"/>
          <w:u w:val="single"/>
        </w:rPr>
      </w:pPr>
    </w:p>
    <w:p w:rsidR="00054358" w:rsidRDefault="00054358" w:rsidP="00054358">
      <w:pPr>
        <w:jc w:val="center"/>
      </w:pPr>
      <w:r>
        <w:rPr>
          <w:rFonts w:ascii="Arial" w:hAnsi="Arial" w:cs="Arial"/>
          <w:b/>
          <w:sz w:val="40"/>
          <w:szCs w:val="40"/>
          <w:u w:val="single"/>
        </w:rPr>
        <w:br w:type="page"/>
      </w:r>
      <w:r w:rsidRPr="000C1BA8">
        <w:rPr>
          <w:noProof/>
        </w:rPr>
        <w:lastRenderedPageBreak/>
        <w:drawing>
          <wp:inline distT="0" distB="0" distL="0" distR="0">
            <wp:extent cx="1773204" cy="184244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776730" cy="1846111"/>
                    </a:xfrm>
                    <a:prstGeom prst="rect">
                      <a:avLst/>
                    </a:prstGeom>
                    <a:noFill/>
                    <a:ln w="9525">
                      <a:noFill/>
                      <a:miter lim="800000"/>
                      <a:headEnd/>
                      <a:tailEnd/>
                    </a:ln>
                  </pic:spPr>
                </pic:pic>
              </a:graphicData>
            </a:graphic>
          </wp:inline>
        </w:drawing>
      </w:r>
    </w:p>
    <w:p w:rsidR="00054358" w:rsidRDefault="00054358" w:rsidP="00054358">
      <w:pPr>
        <w:jc w:val="center"/>
      </w:pPr>
    </w:p>
    <w:p w:rsidR="00054358" w:rsidRPr="00E51E33" w:rsidRDefault="00054358" w:rsidP="00054358">
      <w:pPr>
        <w:jc w:val="center"/>
        <w:rPr>
          <w:rFonts w:asciiTheme="majorHAnsi" w:hAnsiTheme="majorHAnsi"/>
          <w:b/>
          <w:bCs/>
          <w:sz w:val="32"/>
          <w:szCs w:val="32"/>
          <w:u w:val="single"/>
        </w:rPr>
      </w:pPr>
      <w:r w:rsidRPr="00E51E33">
        <w:rPr>
          <w:rFonts w:asciiTheme="majorHAnsi" w:hAnsiTheme="majorHAnsi"/>
          <w:b/>
          <w:bCs/>
          <w:sz w:val="32"/>
          <w:szCs w:val="32"/>
          <w:u w:val="single"/>
        </w:rPr>
        <w:t>KENYA SCHOOL OF LAW</w:t>
      </w:r>
    </w:p>
    <w:p w:rsidR="00054358" w:rsidRPr="00E51E33" w:rsidRDefault="00054358" w:rsidP="00054358">
      <w:pPr>
        <w:jc w:val="center"/>
        <w:rPr>
          <w:rFonts w:asciiTheme="majorHAnsi" w:hAnsiTheme="majorHAnsi"/>
          <w:b/>
          <w:sz w:val="32"/>
          <w:szCs w:val="32"/>
          <w:u w:val="single"/>
        </w:rPr>
      </w:pPr>
    </w:p>
    <w:p w:rsidR="00054358" w:rsidRPr="00E51E33" w:rsidRDefault="00054358" w:rsidP="00054358">
      <w:pPr>
        <w:jc w:val="center"/>
        <w:rPr>
          <w:rFonts w:asciiTheme="majorHAnsi" w:hAnsiTheme="majorHAnsi"/>
          <w:b/>
          <w:sz w:val="32"/>
          <w:szCs w:val="32"/>
          <w:u w:val="single"/>
        </w:rPr>
      </w:pPr>
      <w:r w:rsidRPr="00E51E33">
        <w:rPr>
          <w:rFonts w:asciiTheme="majorHAnsi" w:hAnsiTheme="majorHAnsi"/>
          <w:b/>
          <w:bCs/>
          <w:sz w:val="32"/>
          <w:szCs w:val="32"/>
          <w:u w:val="single"/>
        </w:rPr>
        <w:t xml:space="preserve">COURSE TITLE: </w:t>
      </w:r>
      <w:r>
        <w:rPr>
          <w:rFonts w:asciiTheme="majorHAnsi" w:hAnsiTheme="majorHAnsi"/>
          <w:b/>
          <w:sz w:val="32"/>
          <w:szCs w:val="32"/>
          <w:u w:val="single"/>
        </w:rPr>
        <w:t>TRIAL ADVOCACY</w:t>
      </w:r>
    </w:p>
    <w:p w:rsidR="00054358" w:rsidRPr="00E51E33" w:rsidRDefault="00054358" w:rsidP="00054358">
      <w:pPr>
        <w:jc w:val="center"/>
        <w:rPr>
          <w:rFonts w:asciiTheme="majorHAnsi" w:hAnsiTheme="majorHAnsi"/>
          <w:b/>
          <w:sz w:val="32"/>
          <w:szCs w:val="32"/>
          <w:u w:val="single"/>
        </w:rPr>
      </w:pPr>
    </w:p>
    <w:p w:rsidR="00054358" w:rsidRPr="00E51E33" w:rsidRDefault="00054358" w:rsidP="00054358">
      <w:pPr>
        <w:jc w:val="center"/>
        <w:rPr>
          <w:rFonts w:asciiTheme="majorHAnsi" w:hAnsiTheme="majorHAnsi"/>
          <w:b/>
          <w:sz w:val="32"/>
          <w:szCs w:val="32"/>
          <w:u w:val="single"/>
        </w:rPr>
      </w:pPr>
      <w:r w:rsidRPr="00E51E33">
        <w:rPr>
          <w:rFonts w:asciiTheme="majorHAnsi" w:hAnsiTheme="majorHAnsi"/>
          <w:b/>
          <w:bCs/>
          <w:sz w:val="32"/>
          <w:szCs w:val="32"/>
          <w:u w:val="single"/>
        </w:rPr>
        <w:t xml:space="preserve">COURSE CODE: </w:t>
      </w:r>
      <w:r>
        <w:rPr>
          <w:rFonts w:asciiTheme="majorHAnsi" w:hAnsiTheme="majorHAnsi"/>
          <w:b/>
          <w:sz w:val="32"/>
          <w:szCs w:val="32"/>
          <w:u w:val="single"/>
        </w:rPr>
        <w:t>ATP 104</w:t>
      </w:r>
    </w:p>
    <w:p w:rsidR="00054358" w:rsidRPr="00E51E33" w:rsidRDefault="00054358" w:rsidP="00054358">
      <w:pPr>
        <w:jc w:val="center"/>
        <w:rPr>
          <w:rFonts w:asciiTheme="majorHAnsi" w:hAnsiTheme="majorHAnsi"/>
          <w:b/>
          <w:sz w:val="32"/>
          <w:szCs w:val="32"/>
          <w:u w:val="single"/>
        </w:rPr>
      </w:pPr>
    </w:p>
    <w:p w:rsidR="00054358" w:rsidRPr="00E51E33" w:rsidRDefault="00054358" w:rsidP="00054358">
      <w:pPr>
        <w:jc w:val="center"/>
        <w:rPr>
          <w:rFonts w:asciiTheme="majorHAnsi" w:hAnsiTheme="majorHAnsi"/>
          <w:b/>
          <w:sz w:val="32"/>
          <w:szCs w:val="32"/>
          <w:u w:val="single"/>
        </w:rPr>
      </w:pPr>
      <w:r w:rsidRPr="00E51E33">
        <w:rPr>
          <w:rFonts w:asciiTheme="majorHAnsi" w:hAnsiTheme="majorHAnsi"/>
          <w:b/>
          <w:bCs/>
          <w:sz w:val="32"/>
          <w:szCs w:val="32"/>
          <w:u w:val="single"/>
        </w:rPr>
        <w:t>COURSE DIRECTOR</w:t>
      </w:r>
      <w:r>
        <w:rPr>
          <w:rFonts w:asciiTheme="majorHAnsi" w:hAnsiTheme="majorHAnsi"/>
          <w:b/>
          <w:sz w:val="32"/>
          <w:szCs w:val="32"/>
          <w:u w:val="single"/>
        </w:rPr>
        <w:t>: MR. MWANIKI</w:t>
      </w:r>
    </w:p>
    <w:p w:rsidR="00054358" w:rsidRPr="00E51E33" w:rsidRDefault="00054358" w:rsidP="00054358">
      <w:pPr>
        <w:jc w:val="center"/>
        <w:rPr>
          <w:rFonts w:asciiTheme="majorHAnsi" w:hAnsiTheme="majorHAnsi"/>
          <w:b/>
          <w:sz w:val="32"/>
          <w:szCs w:val="32"/>
          <w:u w:val="single"/>
        </w:rPr>
      </w:pPr>
    </w:p>
    <w:p w:rsidR="00054358" w:rsidRPr="00E51E33" w:rsidRDefault="00054358" w:rsidP="00054358">
      <w:pPr>
        <w:jc w:val="center"/>
        <w:rPr>
          <w:rFonts w:asciiTheme="majorHAnsi" w:hAnsiTheme="majorHAnsi"/>
          <w:b/>
          <w:sz w:val="32"/>
          <w:szCs w:val="32"/>
          <w:u w:val="single"/>
        </w:rPr>
      </w:pPr>
      <w:r w:rsidRPr="00E51E33">
        <w:rPr>
          <w:rFonts w:asciiTheme="majorHAnsi" w:hAnsiTheme="majorHAnsi"/>
          <w:b/>
          <w:bCs/>
          <w:sz w:val="32"/>
          <w:szCs w:val="32"/>
          <w:u w:val="single"/>
        </w:rPr>
        <w:t xml:space="preserve">FIRM NUMBER: </w:t>
      </w:r>
      <w:r w:rsidRPr="00E51E33">
        <w:rPr>
          <w:rFonts w:asciiTheme="majorHAnsi" w:hAnsiTheme="majorHAnsi"/>
          <w:b/>
          <w:sz w:val="32"/>
          <w:szCs w:val="32"/>
          <w:u w:val="single"/>
        </w:rPr>
        <w:t>6A</w:t>
      </w:r>
    </w:p>
    <w:p w:rsidR="00054358" w:rsidRPr="00E51E33" w:rsidRDefault="00054358" w:rsidP="00054358">
      <w:pPr>
        <w:jc w:val="center"/>
        <w:rPr>
          <w:rFonts w:asciiTheme="majorHAnsi" w:hAnsiTheme="majorHAnsi"/>
          <w:b/>
          <w:sz w:val="32"/>
          <w:szCs w:val="32"/>
          <w:u w:val="single"/>
        </w:rPr>
      </w:pPr>
    </w:p>
    <w:p w:rsidR="00054358" w:rsidRDefault="00054358" w:rsidP="00054358"/>
    <w:p w:rsidR="00054358" w:rsidRDefault="00054358" w:rsidP="00054358">
      <w:pPr>
        <w:jc w:val="center"/>
        <w:rPr>
          <w:rFonts w:ascii="Arial" w:hAnsi="Arial" w:cs="Arial"/>
          <w:b/>
          <w:sz w:val="40"/>
          <w:szCs w:val="40"/>
          <w:u w:val="single"/>
        </w:rPr>
      </w:pPr>
    </w:p>
    <w:p w:rsidR="00054358" w:rsidRDefault="00054358" w:rsidP="00301D93">
      <w:pPr>
        <w:jc w:val="center"/>
        <w:rPr>
          <w:rFonts w:ascii="Arial" w:hAnsi="Arial" w:cs="Arial"/>
          <w:b/>
          <w:sz w:val="40"/>
          <w:szCs w:val="40"/>
          <w:u w:val="single"/>
        </w:rPr>
      </w:pPr>
    </w:p>
    <w:p w:rsidR="00054358" w:rsidRDefault="00054358" w:rsidP="00301D93">
      <w:pPr>
        <w:jc w:val="center"/>
        <w:rPr>
          <w:rFonts w:ascii="Arial" w:hAnsi="Arial" w:cs="Arial"/>
          <w:b/>
          <w:sz w:val="40"/>
          <w:szCs w:val="40"/>
          <w:u w:val="single"/>
        </w:rPr>
      </w:pPr>
    </w:p>
    <w:p w:rsidR="00054358" w:rsidRPr="00AE7AA1" w:rsidRDefault="00054358" w:rsidP="00054358">
      <w:pPr>
        <w:jc w:val="center"/>
        <w:rPr>
          <w:rFonts w:asciiTheme="majorHAnsi" w:hAnsiTheme="majorHAnsi"/>
          <w:b/>
          <w:sz w:val="36"/>
          <w:szCs w:val="36"/>
          <w:u w:val="single"/>
        </w:rPr>
      </w:pPr>
      <w:r w:rsidRPr="00AE7AA1">
        <w:rPr>
          <w:rFonts w:asciiTheme="majorHAnsi" w:hAnsiTheme="majorHAnsi"/>
          <w:b/>
          <w:sz w:val="36"/>
          <w:szCs w:val="36"/>
          <w:u w:val="single"/>
        </w:rPr>
        <w:lastRenderedPageBreak/>
        <w:t>NAMES OF MEMBERS OF FIRM 6A</w:t>
      </w:r>
    </w:p>
    <w:p w:rsidR="00054358" w:rsidRPr="00AE7AA1" w:rsidRDefault="00054358" w:rsidP="00054358">
      <w:pPr>
        <w:jc w:val="center"/>
        <w:rPr>
          <w:rFonts w:asciiTheme="majorHAnsi" w:hAnsiTheme="majorHAnsi"/>
          <w:b/>
          <w:sz w:val="36"/>
          <w:szCs w:val="36"/>
          <w:u w:val="single"/>
        </w:rPr>
      </w:pPr>
    </w:p>
    <w:p w:rsidR="00054358" w:rsidRDefault="00054358" w:rsidP="00054358">
      <w:pPr>
        <w:rPr>
          <w:rFonts w:asciiTheme="majorHAnsi" w:hAnsiTheme="majorHAnsi"/>
          <w:b/>
          <w:sz w:val="28"/>
          <w:szCs w:val="28"/>
          <w:u w:val="single"/>
        </w:rPr>
      </w:pPr>
      <w:r w:rsidRPr="00E51E33">
        <w:rPr>
          <w:rFonts w:asciiTheme="majorHAnsi" w:hAnsiTheme="majorHAnsi"/>
          <w:b/>
          <w:sz w:val="28"/>
          <w:szCs w:val="28"/>
          <w:u w:val="single"/>
        </w:rPr>
        <w:t xml:space="preserve">NAME </w:t>
      </w:r>
      <w:r w:rsidRPr="00E51E33">
        <w:rPr>
          <w:rFonts w:asciiTheme="majorHAnsi" w:hAnsiTheme="majorHAnsi"/>
          <w:b/>
          <w:sz w:val="28"/>
          <w:szCs w:val="28"/>
        </w:rPr>
        <w:t xml:space="preserve">                                                                                                       </w:t>
      </w:r>
      <w:r>
        <w:rPr>
          <w:rFonts w:asciiTheme="majorHAnsi" w:hAnsiTheme="majorHAnsi"/>
          <w:b/>
          <w:sz w:val="28"/>
          <w:szCs w:val="28"/>
          <w:u w:val="single"/>
        </w:rPr>
        <w:t>ADMISSION NO</w:t>
      </w:r>
    </w:p>
    <w:p w:rsidR="00054358" w:rsidRDefault="00054358" w:rsidP="00054358">
      <w:pPr>
        <w:rPr>
          <w:rFonts w:asciiTheme="majorHAnsi" w:hAnsiTheme="majorHAnsi"/>
          <w:b/>
          <w:sz w:val="28"/>
          <w:szCs w:val="28"/>
          <w:u w:val="single"/>
        </w:rPr>
      </w:pPr>
    </w:p>
    <w:p w:rsidR="00054358" w:rsidRPr="00E51E33" w:rsidRDefault="00054358" w:rsidP="00054358">
      <w:pPr>
        <w:pStyle w:val="ListParagraph"/>
        <w:numPr>
          <w:ilvl w:val="0"/>
          <w:numId w:val="1"/>
        </w:numPr>
        <w:rPr>
          <w:rFonts w:asciiTheme="majorHAnsi" w:hAnsiTheme="majorHAnsi"/>
          <w:b/>
          <w:sz w:val="28"/>
          <w:szCs w:val="28"/>
          <w:u w:val="single"/>
        </w:rPr>
      </w:pPr>
      <w:r>
        <w:rPr>
          <w:rFonts w:asciiTheme="majorHAnsi" w:hAnsiTheme="majorHAnsi"/>
          <w:sz w:val="24"/>
          <w:szCs w:val="24"/>
        </w:rPr>
        <w:t>GICHURU ELIAS MUTUMA                                                                       20140222</w:t>
      </w:r>
    </w:p>
    <w:p w:rsidR="00054358" w:rsidRPr="00E51E33" w:rsidRDefault="00054358" w:rsidP="00054358">
      <w:pPr>
        <w:pStyle w:val="ListParagraph"/>
        <w:numPr>
          <w:ilvl w:val="0"/>
          <w:numId w:val="1"/>
        </w:numPr>
        <w:rPr>
          <w:rFonts w:asciiTheme="majorHAnsi" w:hAnsiTheme="majorHAnsi"/>
          <w:b/>
          <w:sz w:val="28"/>
          <w:szCs w:val="28"/>
          <w:u w:val="single"/>
        </w:rPr>
      </w:pPr>
      <w:r>
        <w:rPr>
          <w:rFonts w:asciiTheme="majorHAnsi" w:hAnsiTheme="majorHAnsi"/>
          <w:sz w:val="24"/>
          <w:szCs w:val="24"/>
        </w:rPr>
        <w:t>JOSEPH NJENGA MAINA                                                                           20140555</w:t>
      </w:r>
    </w:p>
    <w:p w:rsidR="00054358" w:rsidRPr="00E51E33" w:rsidRDefault="00054358" w:rsidP="00054358">
      <w:pPr>
        <w:pStyle w:val="ListParagraph"/>
        <w:numPr>
          <w:ilvl w:val="0"/>
          <w:numId w:val="1"/>
        </w:numPr>
        <w:rPr>
          <w:rFonts w:asciiTheme="majorHAnsi" w:hAnsiTheme="majorHAnsi"/>
          <w:b/>
          <w:sz w:val="28"/>
          <w:szCs w:val="28"/>
          <w:u w:val="single"/>
        </w:rPr>
      </w:pPr>
      <w:r>
        <w:rPr>
          <w:rFonts w:asciiTheme="majorHAnsi" w:hAnsiTheme="majorHAnsi"/>
          <w:sz w:val="24"/>
          <w:szCs w:val="24"/>
        </w:rPr>
        <w:t>NYAMU STEVE MWANIKI                                                                        20141015</w:t>
      </w:r>
    </w:p>
    <w:p w:rsidR="00054358" w:rsidRPr="00A24D44" w:rsidRDefault="00054358" w:rsidP="00054358">
      <w:pPr>
        <w:pStyle w:val="ListParagraph"/>
        <w:numPr>
          <w:ilvl w:val="0"/>
          <w:numId w:val="1"/>
        </w:numPr>
        <w:rPr>
          <w:rFonts w:asciiTheme="majorHAnsi" w:hAnsiTheme="majorHAnsi"/>
          <w:b/>
          <w:sz w:val="28"/>
          <w:szCs w:val="28"/>
          <w:u w:val="single"/>
        </w:rPr>
      </w:pPr>
      <w:r>
        <w:rPr>
          <w:rFonts w:asciiTheme="majorHAnsi" w:hAnsiTheme="majorHAnsi"/>
          <w:sz w:val="24"/>
          <w:szCs w:val="24"/>
        </w:rPr>
        <w:t>MOTARI VINER BARASA                                                                          20140668</w:t>
      </w:r>
    </w:p>
    <w:p w:rsidR="00054358" w:rsidRPr="00A24D44" w:rsidRDefault="00054358" w:rsidP="00054358">
      <w:pPr>
        <w:pStyle w:val="ListParagraph"/>
        <w:numPr>
          <w:ilvl w:val="0"/>
          <w:numId w:val="1"/>
        </w:numPr>
        <w:rPr>
          <w:rFonts w:asciiTheme="majorHAnsi" w:hAnsiTheme="majorHAnsi"/>
          <w:b/>
          <w:sz w:val="28"/>
          <w:szCs w:val="28"/>
          <w:u w:val="single"/>
        </w:rPr>
      </w:pPr>
      <w:r>
        <w:rPr>
          <w:rFonts w:asciiTheme="majorHAnsi" w:hAnsiTheme="majorHAnsi"/>
          <w:sz w:val="24"/>
          <w:szCs w:val="24"/>
        </w:rPr>
        <w:t>ANNE NDUNGE MUSAU                                                                            20140756</w:t>
      </w:r>
    </w:p>
    <w:p w:rsidR="00054358" w:rsidRPr="00A24D44" w:rsidRDefault="00054358" w:rsidP="00054358">
      <w:pPr>
        <w:pStyle w:val="ListParagraph"/>
        <w:numPr>
          <w:ilvl w:val="0"/>
          <w:numId w:val="1"/>
        </w:numPr>
        <w:rPr>
          <w:rFonts w:asciiTheme="majorHAnsi" w:hAnsiTheme="majorHAnsi"/>
          <w:b/>
          <w:sz w:val="28"/>
          <w:szCs w:val="28"/>
          <w:u w:val="single"/>
        </w:rPr>
      </w:pPr>
      <w:r>
        <w:rPr>
          <w:rFonts w:asciiTheme="majorHAnsi" w:hAnsiTheme="majorHAnsi"/>
          <w:sz w:val="24"/>
          <w:szCs w:val="24"/>
        </w:rPr>
        <w:t>AMBASU AYIETSA MITCHEL                                                                  20140046</w:t>
      </w:r>
    </w:p>
    <w:p w:rsidR="00054358" w:rsidRPr="00A24D44" w:rsidRDefault="00054358" w:rsidP="00054358">
      <w:pPr>
        <w:pStyle w:val="ListParagraph"/>
        <w:numPr>
          <w:ilvl w:val="0"/>
          <w:numId w:val="1"/>
        </w:numPr>
        <w:rPr>
          <w:rFonts w:asciiTheme="majorHAnsi" w:hAnsiTheme="majorHAnsi"/>
          <w:b/>
          <w:sz w:val="28"/>
          <w:szCs w:val="28"/>
          <w:u w:val="single"/>
        </w:rPr>
      </w:pPr>
      <w:r>
        <w:rPr>
          <w:rFonts w:asciiTheme="majorHAnsi" w:hAnsiTheme="majorHAnsi"/>
          <w:sz w:val="24"/>
          <w:szCs w:val="24"/>
        </w:rPr>
        <w:t>DAVE PAYAL PARESH                                                                               20140165</w:t>
      </w:r>
    </w:p>
    <w:p w:rsidR="00054358" w:rsidRPr="00F66276" w:rsidRDefault="00054358" w:rsidP="00054358">
      <w:pPr>
        <w:pStyle w:val="ListParagraph"/>
        <w:numPr>
          <w:ilvl w:val="0"/>
          <w:numId w:val="1"/>
        </w:numPr>
        <w:rPr>
          <w:rFonts w:asciiTheme="majorHAnsi" w:hAnsiTheme="majorHAnsi"/>
          <w:b/>
          <w:sz w:val="28"/>
          <w:szCs w:val="28"/>
          <w:u w:val="single"/>
        </w:rPr>
      </w:pPr>
      <w:r>
        <w:rPr>
          <w:rFonts w:asciiTheme="majorHAnsi" w:hAnsiTheme="majorHAnsi"/>
          <w:sz w:val="24"/>
          <w:szCs w:val="24"/>
        </w:rPr>
        <w:t>RUPIAH EMILY NJOKI                                                                               20141257</w:t>
      </w:r>
    </w:p>
    <w:p w:rsidR="00054358" w:rsidRPr="00F66276" w:rsidRDefault="00054358" w:rsidP="00054358">
      <w:pPr>
        <w:pStyle w:val="ListParagraph"/>
        <w:numPr>
          <w:ilvl w:val="0"/>
          <w:numId w:val="1"/>
        </w:numPr>
        <w:rPr>
          <w:rFonts w:asciiTheme="majorHAnsi" w:hAnsiTheme="majorHAnsi"/>
          <w:b/>
          <w:sz w:val="28"/>
          <w:szCs w:val="28"/>
          <w:u w:val="single"/>
        </w:rPr>
      </w:pPr>
      <w:r>
        <w:rPr>
          <w:rFonts w:asciiTheme="majorHAnsi" w:hAnsiTheme="majorHAnsi"/>
          <w:sz w:val="24"/>
          <w:szCs w:val="24"/>
        </w:rPr>
        <w:t>BALALA THOMAS KENNEDY                                                                  20140101</w:t>
      </w:r>
    </w:p>
    <w:p w:rsidR="00054358" w:rsidRPr="00F66276" w:rsidRDefault="00054358" w:rsidP="00054358">
      <w:pPr>
        <w:pStyle w:val="ListParagraph"/>
        <w:numPr>
          <w:ilvl w:val="0"/>
          <w:numId w:val="1"/>
        </w:numPr>
        <w:rPr>
          <w:rFonts w:asciiTheme="majorHAnsi" w:hAnsiTheme="majorHAnsi"/>
          <w:b/>
          <w:sz w:val="28"/>
          <w:szCs w:val="28"/>
          <w:u w:val="single"/>
        </w:rPr>
      </w:pPr>
      <w:r>
        <w:rPr>
          <w:rFonts w:asciiTheme="majorHAnsi" w:hAnsiTheme="majorHAnsi"/>
          <w:sz w:val="24"/>
          <w:szCs w:val="24"/>
        </w:rPr>
        <w:t>BRIAN MUTORO WANYONYI                                                    20141398</w:t>
      </w:r>
    </w:p>
    <w:p w:rsidR="00054358" w:rsidRPr="00F66276" w:rsidRDefault="00054358" w:rsidP="00054358">
      <w:pPr>
        <w:pStyle w:val="ListParagraph"/>
        <w:numPr>
          <w:ilvl w:val="0"/>
          <w:numId w:val="1"/>
        </w:numPr>
        <w:rPr>
          <w:rFonts w:asciiTheme="majorHAnsi" w:hAnsiTheme="majorHAnsi"/>
          <w:b/>
          <w:sz w:val="28"/>
          <w:szCs w:val="28"/>
          <w:u w:val="single"/>
        </w:rPr>
      </w:pPr>
      <w:r>
        <w:rPr>
          <w:rFonts w:asciiTheme="majorHAnsi" w:hAnsiTheme="majorHAnsi"/>
          <w:sz w:val="24"/>
          <w:szCs w:val="24"/>
        </w:rPr>
        <w:t>KIPRONO DUNCAN                                                                      20140441</w:t>
      </w:r>
    </w:p>
    <w:p w:rsidR="00054358" w:rsidRPr="00F66276" w:rsidRDefault="00054358" w:rsidP="00054358">
      <w:pPr>
        <w:pStyle w:val="ListParagraph"/>
        <w:numPr>
          <w:ilvl w:val="0"/>
          <w:numId w:val="1"/>
        </w:numPr>
        <w:rPr>
          <w:rFonts w:asciiTheme="majorHAnsi" w:hAnsiTheme="majorHAnsi"/>
          <w:b/>
          <w:sz w:val="28"/>
          <w:szCs w:val="28"/>
          <w:u w:val="single"/>
        </w:rPr>
      </w:pPr>
      <w:r>
        <w:rPr>
          <w:rFonts w:asciiTheme="majorHAnsi" w:hAnsiTheme="majorHAnsi"/>
          <w:sz w:val="24"/>
          <w:szCs w:val="24"/>
        </w:rPr>
        <w:t>SAMBA MAURICE OLOO                                                             20141137</w:t>
      </w:r>
    </w:p>
    <w:p w:rsidR="00054358" w:rsidRPr="00F66276" w:rsidRDefault="00054358" w:rsidP="00054358">
      <w:pPr>
        <w:pStyle w:val="ListParagraph"/>
        <w:numPr>
          <w:ilvl w:val="0"/>
          <w:numId w:val="1"/>
        </w:numPr>
        <w:rPr>
          <w:rFonts w:asciiTheme="majorHAnsi" w:hAnsiTheme="majorHAnsi"/>
          <w:b/>
          <w:sz w:val="28"/>
          <w:szCs w:val="28"/>
          <w:u w:val="single"/>
        </w:rPr>
      </w:pPr>
      <w:r>
        <w:rPr>
          <w:rFonts w:asciiTheme="majorHAnsi" w:hAnsiTheme="majorHAnsi"/>
          <w:sz w:val="24"/>
          <w:szCs w:val="24"/>
        </w:rPr>
        <w:t>ASHA NANSAMBA MATOVU                                                      20140877</w:t>
      </w:r>
    </w:p>
    <w:p w:rsidR="00054358" w:rsidRPr="00E51E33" w:rsidRDefault="00054358" w:rsidP="00054358">
      <w:pPr>
        <w:pStyle w:val="ListParagraph"/>
        <w:numPr>
          <w:ilvl w:val="0"/>
          <w:numId w:val="1"/>
        </w:numPr>
        <w:rPr>
          <w:rFonts w:asciiTheme="majorHAnsi" w:hAnsiTheme="majorHAnsi"/>
          <w:b/>
          <w:sz w:val="28"/>
          <w:szCs w:val="28"/>
          <w:u w:val="single"/>
        </w:rPr>
      </w:pPr>
      <w:r>
        <w:rPr>
          <w:rFonts w:asciiTheme="majorHAnsi" w:hAnsiTheme="majorHAnsi"/>
          <w:sz w:val="24"/>
          <w:szCs w:val="24"/>
        </w:rPr>
        <w:t>ADWAR JETTE                                                        20140021</w:t>
      </w:r>
    </w:p>
    <w:p w:rsidR="00054358" w:rsidRDefault="00054358" w:rsidP="00054358">
      <w:pPr>
        <w:pStyle w:val="ListParagraph"/>
        <w:rPr>
          <w:rFonts w:asciiTheme="majorHAnsi" w:hAnsiTheme="majorHAnsi"/>
          <w:sz w:val="24"/>
          <w:szCs w:val="24"/>
        </w:rPr>
      </w:pPr>
    </w:p>
    <w:p w:rsidR="00054358" w:rsidRPr="00E51E33" w:rsidRDefault="00054358" w:rsidP="00054358">
      <w:pPr>
        <w:pStyle w:val="ListParagraph"/>
        <w:rPr>
          <w:rFonts w:asciiTheme="majorHAnsi" w:hAnsiTheme="majorHAnsi"/>
          <w:b/>
          <w:sz w:val="28"/>
          <w:szCs w:val="28"/>
          <w:u w:val="single"/>
        </w:rPr>
      </w:pPr>
    </w:p>
    <w:p w:rsidR="00054358" w:rsidRDefault="00054358" w:rsidP="00054358"/>
    <w:p w:rsidR="00054358" w:rsidRDefault="00054358" w:rsidP="00301D93">
      <w:pPr>
        <w:jc w:val="center"/>
        <w:rPr>
          <w:rFonts w:ascii="Arial" w:hAnsi="Arial" w:cs="Arial"/>
          <w:b/>
          <w:sz w:val="40"/>
          <w:szCs w:val="40"/>
          <w:u w:val="single"/>
        </w:rPr>
      </w:pPr>
    </w:p>
    <w:p w:rsidR="00054358" w:rsidRDefault="00054358">
      <w:pPr>
        <w:rPr>
          <w:rFonts w:ascii="Arial" w:hAnsi="Arial" w:cs="Arial"/>
          <w:b/>
          <w:sz w:val="40"/>
          <w:szCs w:val="40"/>
          <w:u w:val="single"/>
        </w:rPr>
      </w:pPr>
      <w:r>
        <w:rPr>
          <w:rFonts w:ascii="Arial" w:hAnsi="Arial" w:cs="Arial"/>
          <w:b/>
          <w:sz w:val="40"/>
          <w:szCs w:val="40"/>
          <w:u w:val="single"/>
        </w:rPr>
        <w:br w:type="page"/>
      </w:r>
    </w:p>
    <w:p w:rsidR="007159B5" w:rsidRDefault="00301D93" w:rsidP="00301D93">
      <w:pPr>
        <w:jc w:val="center"/>
        <w:rPr>
          <w:rFonts w:ascii="Arial" w:hAnsi="Arial" w:cs="Arial"/>
          <w:b/>
          <w:sz w:val="40"/>
          <w:szCs w:val="40"/>
          <w:u w:val="single"/>
        </w:rPr>
      </w:pPr>
      <w:r w:rsidRPr="00301D93">
        <w:rPr>
          <w:rFonts w:ascii="Arial" w:hAnsi="Arial" w:cs="Arial"/>
          <w:b/>
          <w:sz w:val="40"/>
          <w:szCs w:val="40"/>
          <w:u w:val="single"/>
        </w:rPr>
        <w:lastRenderedPageBreak/>
        <w:t>PLEA BARGAINING</w:t>
      </w:r>
    </w:p>
    <w:p w:rsidR="00301D93" w:rsidRDefault="00301D93" w:rsidP="00301D93">
      <w:pPr>
        <w:jc w:val="both"/>
        <w:rPr>
          <w:rFonts w:ascii="Arial" w:hAnsi="Arial" w:cs="Arial"/>
          <w:sz w:val="24"/>
          <w:szCs w:val="24"/>
        </w:rPr>
      </w:pPr>
      <w:r w:rsidRPr="00301D93">
        <w:rPr>
          <w:rFonts w:ascii="Arial" w:hAnsi="Arial" w:cs="Arial"/>
          <w:sz w:val="24"/>
          <w:szCs w:val="24"/>
          <w:u w:val="single"/>
        </w:rPr>
        <w:t>DEFINITION OF PLEA</w:t>
      </w:r>
      <w:r>
        <w:rPr>
          <w:rFonts w:ascii="Arial" w:hAnsi="Arial" w:cs="Arial"/>
          <w:sz w:val="24"/>
          <w:szCs w:val="24"/>
        </w:rPr>
        <w:t xml:space="preserve">: </w:t>
      </w:r>
    </w:p>
    <w:p w:rsidR="00301D93" w:rsidRDefault="00301D93" w:rsidP="00301D93">
      <w:pPr>
        <w:jc w:val="both"/>
        <w:rPr>
          <w:rFonts w:ascii="Arial" w:hAnsi="Arial" w:cs="Arial"/>
          <w:sz w:val="24"/>
          <w:szCs w:val="24"/>
        </w:rPr>
      </w:pPr>
      <w:r>
        <w:rPr>
          <w:rFonts w:ascii="Arial" w:hAnsi="Arial" w:cs="Arial"/>
          <w:sz w:val="24"/>
          <w:szCs w:val="24"/>
        </w:rPr>
        <w:t xml:space="preserve">Black’s Law Dictionary at page 1189 defines a plea as an accused person’s formal response of ‘guilty’ ‘not guilty’ or ‘no contest’ to a criminal charge. </w:t>
      </w:r>
    </w:p>
    <w:p w:rsidR="00301D93" w:rsidRDefault="00301D93" w:rsidP="00301D93">
      <w:pPr>
        <w:jc w:val="both"/>
        <w:rPr>
          <w:rFonts w:ascii="Arial" w:hAnsi="Arial" w:cs="Arial"/>
          <w:sz w:val="24"/>
          <w:szCs w:val="24"/>
        </w:rPr>
      </w:pPr>
      <w:r>
        <w:rPr>
          <w:rFonts w:ascii="Arial" w:hAnsi="Arial" w:cs="Arial"/>
          <w:sz w:val="24"/>
          <w:szCs w:val="24"/>
        </w:rPr>
        <w:t xml:space="preserve">Oxford Dictionary defines a plea as a formal statement in court by or on behalf of an accused person as a response to the charge against him. </w:t>
      </w:r>
    </w:p>
    <w:p w:rsidR="00301D93" w:rsidRDefault="00301D93" w:rsidP="00301D93">
      <w:pPr>
        <w:jc w:val="both"/>
        <w:rPr>
          <w:rFonts w:ascii="Arial" w:hAnsi="Arial" w:cs="Arial"/>
          <w:sz w:val="24"/>
          <w:szCs w:val="24"/>
          <w:u w:val="single"/>
        </w:rPr>
      </w:pPr>
      <w:r w:rsidRPr="00301D93">
        <w:rPr>
          <w:rFonts w:ascii="Arial" w:hAnsi="Arial" w:cs="Arial"/>
          <w:sz w:val="24"/>
          <w:szCs w:val="24"/>
          <w:u w:val="single"/>
        </w:rPr>
        <w:t>WHAT IS PLEA BARGAINING?</w:t>
      </w:r>
    </w:p>
    <w:p w:rsidR="00301D93" w:rsidRDefault="00301D93" w:rsidP="00301D93">
      <w:pPr>
        <w:jc w:val="both"/>
        <w:rPr>
          <w:rFonts w:ascii="Arial" w:hAnsi="Arial" w:cs="Arial"/>
          <w:sz w:val="24"/>
          <w:szCs w:val="24"/>
        </w:rPr>
      </w:pPr>
      <w:r>
        <w:rPr>
          <w:rFonts w:ascii="Arial" w:hAnsi="Arial" w:cs="Arial"/>
          <w:sz w:val="24"/>
          <w:szCs w:val="24"/>
        </w:rPr>
        <w:t xml:space="preserve">Black’s Law Dictionary defines plea bargaining as “the process whereby the accused and the prosecutor in a criminal case work out a mutually satisfactory disposition of the case subject to court approval. It usually involves the defendant’s pleading guilty to a lesser offence or to only one or some of the counts of a multi-count indictment </w:t>
      </w:r>
      <w:r w:rsidR="00A278CC">
        <w:rPr>
          <w:rFonts w:ascii="Arial" w:hAnsi="Arial" w:cs="Arial"/>
          <w:sz w:val="24"/>
          <w:szCs w:val="24"/>
        </w:rPr>
        <w:t>in return for a lighter sentence than that possible for the graver charge.”</w:t>
      </w:r>
    </w:p>
    <w:p w:rsidR="00A278CC" w:rsidRDefault="00A278CC" w:rsidP="00301D93">
      <w:pPr>
        <w:jc w:val="both"/>
        <w:rPr>
          <w:rFonts w:ascii="Arial" w:hAnsi="Arial" w:cs="Arial"/>
          <w:sz w:val="24"/>
          <w:szCs w:val="24"/>
        </w:rPr>
      </w:pPr>
      <w:r>
        <w:rPr>
          <w:rFonts w:ascii="Arial" w:hAnsi="Arial" w:cs="Arial"/>
          <w:sz w:val="24"/>
          <w:szCs w:val="24"/>
        </w:rPr>
        <w:t xml:space="preserve">In its simplest meaning, a plea agreement (another term for plea-bargaining-and the one used in Kenya) is the defendant’s agreement to plead guilty to a criminal charge with the reasonable expectation of receiving some consideration from the prosecution for doing so. </w:t>
      </w:r>
    </w:p>
    <w:p w:rsidR="00A278CC" w:rsidRDefault="00A278CC" w:rsidP="00301D93">
      <w:pPr>
        <w:jc w:val="both"/>
        <w:rPr>
          <w:rFonts w:ascii="Arial" w:hAnsi="Arial" w:cs="Arial"/>
          <w:sz w:val="24"/>
          <w:szCs w:val="24"/>
        </w:rPr>
      </w:pPr>
      <w:r>
        <w:rPr>
          <w:rFonts w:ascii="Arial" w:hAnsi="Arial" w:cs="Arial"/>
          <w:sz w:val="24"/>
          <w:szCs w:val="24"/>
        </w:rPr>
        <w:t xml:space="preserve">Plea agreements are intended to save the court’s time and resources. They ensure that offenders are punished, and save parties from facing the burden of time and expense of a full trial while according the accused an opportunity to bargain for some leniency. </w:t>
      </w:r>
    </w:p>
    <w:p w:rsidR="00AD73A0" w:rsidRDefault="00A278CC" w:rsidP="00301D93">
      <w:pPr>
        <w:jc w:val="both"/>
        <w:rPr>
          <w:rFonts w:ascii="Arial" w:hAnsi="Arial" w:cs="Arial"/>
          <w:sz w:val="24"/>
          <w:szCs w:val="24"/>
        </w:rPr>
      </w:pPr>
      <w:r>
        <w:rPr>
          <w:rFonts w:ascii="Arial" w:hAnsi="Arial" w:cs="Arial"/>
          <w:sz w:val="24"/>
          <w:szCs w:val="24"/>
        </w:rPr>
        <w:t xml:space="preserve">It is possible to argue that a plea agreement negotiation process infringes upon the accused person’s constitutional right under </w:t>
      </w:r>
      <w:r w:rsidRPr="00A278CC">
        <w:rPr>
          <w:rFonts w:ascii="Arial" w:hAnsi="Arial" w:cs="Arial"/>
          <w:b/>
          <w:sz w:val="24"/>
          <w:szCs w:val="24"/>
        </w:rPr>
        <w:t>Article</w:t>
      </w:r>
      <w:r>
        <w:rPr>
          <w:rFonts w:ascii="Arial" w:hAnsi="Arial" w:cs="Arial"/>
          <w:b/>
          <w:sz w:val="24"/>
          <w:szCs w:val="24"/>
        </w:rPr>
        <w:t xml:space="preserve"> 49(1)(d) </w:t>
      </w:r>
      <w:r>
        <w:rPr>
          <w:rFonts w:ascii="Arial" w:hAnsi="Arial" w:cs="Arial"/>
          <w:sz w:val="24"/>
          <w:szCs w:val="24"/>
        </w:rPr>
        <w:t>which states that ‘</w:t>
      </w:r>
      <w:r w:rsidRPr="00A278CC">
        <w:rPr>
          <w:rFonts w:ascii="Arial" w:hAnsi="Arial" w:cs="Arial"/>
          <w:i/>
          <w:sz w:val="24"/>
          <w:szCs w:val="24"/>
        </w:rPr>
        <w:t xml:space="preserve">an arrested person has the right </w:t>
      </w:r>
      <w:r>
        <w:rPr>
          <w:rFonts w:ascii="Arial" w:hAnsi="Arial" w:cs="Arial"/>
          <w:i/>
          <w:sz w:val="24"/>
          <w:szCs w:val="24"/>
        </w:rPr>
        <w:t xml:space="preserve">not </w:t>
      </w:r>
      <w:r w:rsidRPr="00A278CC">
        <w:rPr>
          <w:rFonts w:ascii="Arial" w:hAnsi="Arial" w:cs="Arial"/>
          <w:i/>
          <w:sz w:val="24"/>
          <w:szCs w:val="24"/>
        </w:rPr>
        <w:t>to</w:t>
      </w:r>
      <w:r>
        <w:rPr>
          <w:rFonts w:ascii="Arial" w:hAnsi="Arial" w:cs="Arial"/>
          <w:i/>
          <w:sz w:val="24"/>
          <w:szCs w:val="24"/>
        </w:rPr>
        <w:t xml:space="preserve"> be compelled to make any confession or admission that could be used in evidence against the person’ </w:t>
      </w:r>
      <w:r>
        <w:rPr>
          <w:rFonts w:ascii="Arial" w:hAnsi="Arial" w:cs="Arial"/>
          <w:sz w:val="24"/>
          <w:szCs w:val="24"/>
        </w:rPr>
        <w:t xml:space="preserve">in that, a plea agreement </w:t>
      </w:r>
      <w:r w:rsidR="007B2908">
        <w:rPr>
          <w:rFonts w:ascii="Arial" w:hAnsi="Arial" w:cs="Arial"/>
          <w:sz w:val="24"/>
          <w:szCs w:val="24"/>
        </w:rPr>
        <w:t xml:space="preserve">involves the accused admitting his guilt for a lesser sentence, perhaps helplessly, on the telling of the prosecution or his advocate-when he would rather plead not guilty and have the chance of going free. </w:t>
      </w:r>
    </w:p>
    <w:p w:rsidR="00AD73A0" w:rsidRDefault="00AD73A0" w:rsidP="00301D93">
      <w:pPr>
        <w:jc w:val="both"/>
        <w:rPr>
          <w:rFonts w:ascii="Arial" w:hAnsi="Arial" w:cs="Arial"/>
          <w:sz w:val="24"/>
          <w:szCs w:val="24"/>
        </w:rPr>
      </w:pPr>
      <w:r w:rsidRPr="00AD73A0">
        <w:rPr>
          <w:rFonts w:ascii="Arial" w:hAnsi="Arial" w:cs="Arial"/>
          <w:sz w:val="24"/>
          <w:szCs w:val="24"/>
          <w:u w:val="single"/>
        </w:rPr>
        <w:t>THE CURRENT POSITION REGARDING PLEA BARGAINING IN KENYA</w:t>
      </w:r>
      <w:r>
        <w:rPr>
          <w:rFonts w:ascii="Arial" w:hAnsi="Arial" w:cs="Arial"/>
          <w:sz w:val="24"/>
          <w:szCs w:val="24"/>
        </w:rPr>
        <w:t>:</w:t>
      </w:r>
    </w:p>
    <w:p w:rsidR="00AD73A0" w:rsidRDefault="00AD73A0" w:rsidP="00301D93">
      <w:pPr>
        <w:jc w:val="both"/>
        <w:rPr>
          <w:rFonts w:ascii="Arial" w:hAnsi="Arial" w:cs="Arial"/>
          <w:sz w:val="24"/>
          <w:szCs w:val="24"/>
        </w:rPr>
      </w:pPr>
      <w:r>
        <w:rPr>
          <w:rFonts w:ascii="Arial" w:hAnsi="Arial" w:cs="Arial"/>
          <w:sz w:val="24"/>
          <w:szCs w:val="24"/>
        </w:rPr>
        <w:t xml:space="preserve">The concept, process and procedure of plea bargaining is a most recent introduction into our Criminal Procedure Code. It is a procedure that is yet to gain currency at the criminal bar and it is doubtful that it has received much judicial consideration or been otherwise tested before the superior courts. </w:t>
      </w:r>
    </w:p>
    <w:p w:rsidR="00AD73A0" w:rsidRDefault="00AD73A0" w:rsidP="00301D93">
      <w:pPr>
        <w:jc w:val="both"/>
        <w:rPr>
          <w:rFonts w:ascii="Arial" w:hAnsi="Arial" w:cs="Arial"/>
          <w:sz w:val="24"/>
          <w:szCs w:val="24"/>
        </w:rPr>
      </w:pPr>
      <w:r>
        <w:rPr>
          <w:rFonts w:ascii="Arial" w:hAnsi="Arial" w:cs="Arial"/>
          <w:sz w:val="24"/>
          <w:szCs w:val="24"/>
        </w:rPr>
        <w:t xml:space="preserve">The </w:t>
      </w:r>
      <w:r>
        <w:rPr>
          <w:rFonts w:ascii="Arial" w:hAnsi="Arial" w:cs="Arial"/>
          <w:b/>
          <w:sz w:val="24"/>
          <w:szCs w:val="24"/>
        </w:rPr>
        <w:t>Criminal Procedure Code (Amendment) Act 2008</w:t>
      </w:r>
      <w:r>
        <w:rPr>
          <w:rFonts w:ascii="Arial" w:hAnsi="Arial" w:cs="Arial"/>
          <w:sz w:val="24"/>
          <w:szCs w:val="24"/>
        </w:rPr>
        <w:t>, which was assented to by the President and which commenced on 30</w:t>
      </w:r>
      <w:r w:rsidRPr="00AD73A0">
        <w:rPr>
          <w:rFonts w:ascii="Arial" w:hAnsi="Arial" w:cs="Arial"/>
          <w:sz w:val="24"/>
          <w:szCs w:val="24"/>
          <w:vertAlign w:val="superscript"/>
        </w:rPr>
        <w:t>th</w:t>
      </w:r>
      <w:r>
        <w:rPr>
          <w:rFonts w:ascii="Arial" w:hAnsi="Arial" w:cs="Arial"/>
          <w:sz w:val="24"/>
          <w:szCs w:val="24"/>
        </w:rPr>
        <w:t xml:space="preserve"> December 2008, has legalized this concept-</w:t>
      </w:r>
      <w:r>
        <w:rPr>
          <w:rFonts w:ascii="Arial" w:hAnsi="Arial" w:cs="Arial"/>
          <w:sz w:val="24"/>
          <w:szCs w:val="24"/>
        </w:rPr>
        <w:lastRenderedPageBreak/>
        <w:t xml:space="preserve">which is known as ‘plea-bargaining’ in other jurisdictions, and ‘plea-agreement’ in our law. </w:t>
      </w:r>
    </w:p>
    <w:p w:rsidR="00AD73A0" w:rsidRDefault="00AD73A0" w:rsidP="00301D93">
      <w:pPr>
        <w:jc w:val="both"/>
        <w:rPr>
          <w:rFonts w:ascii="Arial" w:hAnsi="Arial" w:cs="Arial"/>
          <w:sz w:val="24"/>
          <w:szCs w:val="24"/>
        </w:rPr>
      </w:pPr>
      <w:r>
        <w:rPr>
          <w:rFonts w:ascii="Arial" w:hAnsi="Arial" w:cs="Arial"/>
          <w:b/>
          <w:sz w:val="24"/>
          <w:szCs w:val="24"/>
        </w:rPr>
        <w:t xml:space="preserve">Section 137A(1) CPC </w:t>
      </w:r>
      <w:r>
        <w:rPr>
          <w:rFonts w:ascii="Arial" w:hAnsi="Arial" w:cs="Arial"/>
          <w:sz w:val="24"/>
          <w:szCs w:val="24"/>
        </w:rPr>
        <w:t xml:space="preserve">states that a prosecutor and an accused person or his representative may negotiate and enter into an agreement in respect of reduction of a charge to a lesser included offence, withdrawal of the charge or a stay of other charges or the promise not to proceed with other possible charges. </w:t>
      </w:r>
    </w:p>
    <w:p w:rsidR="00AD73A0" w:rsidRDefault="00AD73A0" w:rsidP="00301D93">
      <w:pPr>
        <w:jc w:val="both"/>
        <w:rPr>
          <w:rFonts w:ascii="Arial" w:hAnsi="Arial" w:cs="Arial"/>
          <w:sz w:val="24"/>
          <w:szCs w:val="24"/>
        </w:rPr>
      </w:pPr>
      <w:r>
        <w:rPr>
          <w:rFonts w:ascii="Arial" w:hAnsi="Arial" w:cs="Arial"/>
          <w:sz w:val="24"/>
          <w:szCs w:val="24"/>
        </w:rPr>
        <w:t xml:space="preserve">Plea agreements can now be formally entered into by prosecution and accused </w:t>
      </w:r>
      <w:r w:rsidR="009E1055">
        <w:rPr>
          <w:rFonts w:ascii="Arial" w:hAnsi="Arial" w:cs="Arial"/>
          <w:sz w:val="24"/>
          <w:szCs w:val="24"/>
        </w:rPr>
        <w:t xml:space="preserve">persons for all offences other than for sexual offences, crimes of genocide, war crimes and crimes against humanity: </w:t>
      </w:r>
      <w:r w:rsidR="009E1055">
        <w:rPr>
          <w:rFonts w:ascii="Arial" w:hAnsi="Arial" w:cs="Arial"/>
          <w:b/>
          <w:sz w:val="24"/>
          <w:szCs w:val="24"/>
        </w:rPr>
        <w:t>Section 137N CPC</w:t>
      </w:r>
      <w:r w:rsidR="009E1055">
        <w:rPr>
          <w:rFonts w:ascii="Arial" w:hAnsi="Arial" w:cs="Arial"/>
          <w:sz w:val="24"/>
          <w:szCs w:val="24"/>
        </w:rPr>
        <w:t>.</w:t>
      </w:r>
    </w:p>
    <w:p w:rsidR="009E1055" w:rsidRDefault="009E1055" w:rsidP="00301D93">
      <w:pPr>
        <w:jc w:val="both"/>
        <w:rPr>
          <w:rFonts w:ascii="Arial" w:hAnsi="Arial" w:cs="Arial"/>
          <w:sz w:val="24"/>
          <w:szCs w:val="24"/>
        </w:rPr>
      </w:pPr>
      <w:r>
        <w:rPr>
          <w:rFonts w:ascii="Arial" w:hAnsi="Arial" w:cs="Arial"/>
          <w:sz w:val="24"/>
          <w:szCs w:val="24"/>
        </w:rPr>
        <w:t xml:space="preserve">For example, an alleged murderer can now negotiate to have his charges reduced to manslaughter. </w:t>
      </w:r>
    </w:p>
    <w:p w:rsidR="009E1055" w:rsidRDefault="009E1055" w:rsidP="00301D93">
      <w:pPr>
        <w:jc w:val="both"/>
        <w:rPr>
          <w:rFonts w:ascii="Arial" w:hAnsi="Arial" w:cs="Arial"/>
          <w:sz w:val="24"/>
          <w:szCs w:val="24"/>
        </w:rPr>
      </w:pPr>
      <w:r>
        <w:rPr>
          <w:rFonts w:ascii="Arial" w:hAnsi="Arial" w:cs="Arial"/>
          <w:b/>
          <w:sz w:val="24"/>
          <w:szCs w:val="24"/>
        </w:rPr>
        <w:t xml:space="preserve">Section </w:t>
      </w:r>
      <w:proofErr w:type="gramStart"/>
      <w:r>
        <w:rPr>
          <w:rFonts w:ascii="Arial" w:hAnsi="Arial" w:cs="Arial"/>
          <w:b/>
          <w:sz w:val="24"/>
          <w:szCs w:val="24"/>
        </w:rPr>
        <w:t>137A(</w:t>
      </w:r>
      <w:proofErr w:type="gramEnd"/>
      <w:r>
        <w:rPr>
          <w:rFonts w:ascii="Arial" w:hAnsi="Arial" w:cs="Arial"/>
          <w:b/>
          <w:sz w:val="24"/>
          <w:szCs w:val="24"/>
        </w:rPr>
        <w:t xml:space="preserve">2) CPC: </w:t>
      </w:r>
      <w:r>
        <w:rPr>
          <w:rFonts w:ascii="Arial" w:hAnsi="Arial" w:cs="Arial"/>
          <w:sz w:val="24"/>
          <w:szCs w:val="24"/>
        </w:rPr>
        <w:t xml:space="preserve">a plea agreement entered into under </w:t>
      </w:r>
      <w:r>
        <w:rPr>
          <w:rFonts w:ascii="Arial" w:hAnsi="Arial" w:cs="Arial"/>
          <w:b/>
          <w:sz w:val="24"/>
          <w:szCs w:val="24"/>
        </w:rPr>
        <w:t xml:space="preserve">Section 137A(1) </w:t>
      </w:r>
      <w:r>
        <w:rPr>
          <w:rFonts w:ascii="Arial" w:hAnsi="Arial" w:cs="Arial"/>
          <w:sz w:val="24"/>
          <w:szCs w:val="24"/>
        </w:rPr>
        <w:t xml:space="preserve">may provide for the payment by an accused person of any restitution or compensation. </w:t>
      </w:r>
    </w:p>
    <w:p w:rsidR="009E1055" w:rsidRDefault="009E1055" w:rsidP="00301D93">
      <w:pPr>
        <w:jc w:val="both"/>
        <w:rPr>
          <w:rFonts w:ascii="Arial" w:hAnsi="Arial" w:cs="Arial"/>
          <w:sz w:val="24"/>
          <w:szCs w:val="24"/>
        </w:rPr>
      </w:pPr>
      <w:r>
        <w:rPr>
          <w:rFonts w:ascii="Arial" w:hAnsi="Arial" w:cs="Arial"/>
          <w:b/>
          <w:sz w:val="24"/>
          <w:szCs w:val="24"/>
        </w:rPr>
        <w:t xml:space="preserve">Section </w:t>
      </w:r>
      <w:proofErr w:type="gramStart"/>
      <w:r>
        <w:rPr>
          <w:rFonts w:ascii="Arial" w:hAnsi="Arial" w:cs="Arial"/>
          <w:b/>
          <w:sz w:val="24"/>
          <w:szCs w:val="24"/>
        </w:rPr>
        <w:t>137A(</w:t>
      </w:r>
      <w:proofErr w:type="gramEnd"/>
      <w:r>
        <w:rPr>
          <w:rFonts w:ascii="Arial" w:hAnsi="Arial" w:cs="Arial"/>
          <w:b/>
          <w:sz w:val="24"/>
          <w:szCs w:val="24"/>
        </w:rPr>
        <w:t xml:space="preserve">3) CPC: </w:t>
      </w:r>
      <w:r>
        <w:rPr>
          <w:rFonts w:ascii="Arial" w:hAnsi="Arial" w:cs="Arial"/>
          <w:sz w:val="24"/>
          <w:szCs w:val="24"/>
        </w:rPr>
        <w:t xml:space="preserve">a plea agreement entered into under </w:t>
      </w:r>
      <w:r>
        <w:rPr>
          <w:rFonts w:ascii="Arial" w:hAnsi="Arial" w:cs="Arial"/>
          <w:b/>
          <w:sz w:val="24"/>
          <w:szCs w:val="24"/>
        </w:rPr>
        <w:t xml:space="preserve">Section 137A(1) </w:t>
      </w:r>
      <w:r>
        <w:rPr>
          <w:rFonts w:ascii="Arial" w:hAnsi="Arial" w:cs="Arial"/>
          <w:sz w:val="24"/>
          <w:szCs w:val="24"/>
        </w:rPr>
        <w:t xml:space="preserve">shall be entered into only after an accused person has been charged, or at any time before judgment. </w:t>
      </w:r>
    </w:p>
    <w:p w:rsidR="009E1055" w:rsidRDefault="009E1055" w:rsidP="00301D93">
      <w:pPr>
        <w:jc w:val="both"/>
        <w:rPr>
          <w:rFonts w:ascii="Arial" w:hAnsi="Arial" w:cs="Arial"/>
          <w:sz w:val="24"/>
          <w:szCs w:val="24"/>
        </w:rPr>
      </w:pPr>
      <w:r>
        <w:rPr>
          <w:rFonts w:ascii="Arial" w:hAnsi="Arial" w:cs="Arial"/>
          <w:b/>
          <w:sz w:val="24"/>
          <w:szCs w:val="24"/>
        </w:rPr>
        <w:t xml:space="preserve">Section </w:t>
      </w:r>
      <w:proofErr w:type="gramStart"/>
      <w:r>
        <w:rPr>
          <w:rFonts w:ascii="Arial" w:hAnsi="Arial" w:cs="Arial"/>
          <w:b/>
          <w:sz w:val="24"/>
          <w:szCs w:val="24"/>
        </w:rPr>
        <w:t>137A(</w:t>
      </w:r>
      <w:proofErr w:type="gramEnd"/>
      <w:r>
        <w:rPr>
          <w:rFonts w:ascii="Arial" w:hAnsi="Arial" w:cs="Arial"/>
          <w:b/>
          <w:sz w:val="24"/>
          <w:szCs w:val="24"/>
        </w:rPr>
        <w:t xml:space="preserve">4) CPC: </w:t>
      </w:r>
      <w:r>
        <w:rPr>
          <w:rFonts w:ascii="Arial" w:hAnsi="Arial" w:cs="Arial"/>
          <w:sz w:val="24"/>
          <w:szCs w:val="24"/>
        </w:rPr>
        <w:t>where a prosecution is undertaken privately, no plea agreement shall be concluded without the written consent of the Attorney General.</w:t>
      </w:r>
    </w:p>
    <w:p w:rsidR="009E1055" w:rsidRDefault="009E1055" w:rsidP="00301D93">
      <w:pPr>
        <w:jc w:val="both"/>
        <w:rPr>
          <w:rFonts w:ascii="Arial" w:hAnsi="Arial" w:cs="Arial"/>
          <w:sz w:val="24"/>
          <w:szCs w:val="24"/>
        </w:rPr>
      </w:pPr>
      <w:r w:rsidRPr="00054358">
        <w:rPr>
          <w:rFonts w:ascii="Arial" w:hAnsi="Arial" w:cs="Arial"/>
          <w:sz w:val="24"/>
          <w:szCs w:val="24"/>
          <w:u w:val="single"/>
        </w:rPr>
        <w:t>THE PROCESS OF PLEA BARGAINING</w:t>
      </w:r>
      <w:r>
        <w:rPr>
          <w:rFonts w:ascii="Arial" w:hAnsi="Arial" w:cs="Arial"/>
          <w:sz w:val="24"/>
          <w:szCs w:val="24"/>
        </w:rPr>
        <w:t>:</w:t>
      </w:r>
    </w:p>
    <w:p w:rsidR="009E1055" w:rsidRDefault="009E1055" w:rsidP="00301D93">
      <w:pPr>
        <w:jc w:val="both"/>
        <w:rPr>
          <w:rFonts w:ascii="Arial" w:hAnsi="Arial" w:cs="Arial"/>
          <w:b/>
          <w:sz w:val="24"/>
          <w:szCs w:val="24"/>
        </w:rPr>
      </w:pPr>
      <w:r>
        <w:rPr>
          <w:rFonts w:ascii="Arial" w:hAnsi="Arial" w:cs="Arial"/>
          <w:sz w:val="24"/>
          <w:szCs w:val="24"/>
        </w:rPr>
        <w:t xml:space="preserve">The process of plea bargaining is provided for under </w:t>
      </w:r>
      <w:r>
        <w:rPr>
          <w:rFonts w:ascii="Arial" w:hAnsi="Arial" w:cs="Arial"/>
          <w:b/>
          <w:sz w:val="24"/>
          <w:szCs w:val="24"/>
        </w:rPr>
        <w:t xml:space="preserve">Sections 137C – 137F </w:t>
      </w:r>
      <w:r>
        <w:rPr>
          <w:rFonts w:ascii="Arial" w:hAnsi="Arial" w:cs="Arial"/>
          <w:sz w:val="24"/>
          <w:szCs w:val="24"/>
        </w:rPr>
        <w:t xml:space="preserve">of the </w:t>
      </w:r>
      <w:r>
        <w:rPr>
          <w:rFonts w:ascii="Arial" w:hAnsi="Arial" w:cs="Arial"/>
          <w:b/>
          <w:sz w:val="24"/>
          <w:szCs w:val="24"/>
        </w:rPr>
        <w:t xml:space="preserve">CPC. </w:t>
      </w:r>
    </w:p>
    <w:p w:rsidR="009E1055" w:rsidRDefault="009E1055" w:rsidP="00301D93">
      <w:pPr>
        <w:jc w:val="both"/>
        <w:rPr>
          <w:rFonts w:ascii="Arial" w:hAnsi="Arial" w:cs="Arial"/>
          <w:sz w:val="24"/>
          <w:szCs w:val="24"/>
        </w:rPr>
      </w:pPr>
      <w:r>
        <w:rPr>
          <w:rFonts w:ascii="Arial" w:hAnsi="Arial" w:cs="Arial"/>
          <w:b/>
          <w:sz w:val="24"/>
          <w:szCs w:val="24"/>
        </w:rPr>
        <w:t xml:space="preserve">Section 137C: </w:t>
      </w:r>
      <w:r>
        <w:rPr>
          <w:rFonts w:ascii="Arial" w:hAnsi="Arial" w:cs="Arial"/>
          <w:sz w:val="24"/>
          <w:szCs w:val="24"/>
        </w:rPr>
        <w:t xml:space="preserve">An offer for a plea agreement may be initiated by the prosecutor </w:t>
      </w:r>
      <w:r w:rsidR="007E77B3">
        <w:rPr>
          <w:rFonts w:ascii="Arial" w:hAnsi="Arial" w:cs="Arial"/>
          <w:sz w:val="24"/>
          <w:szCs w:val="24"/>
        </w:rPr>
        <w:t xml:space="preserve">or an accused person or his legal representative. </w:t>
      </w:r>
    </w:p>
    <w:p w:rsidR="007E77B3" w:rsidRDefault="007E77B3" w:rsidP="00301D93">
      <w:pPr>
        <w:jc w:val="both"/>
        <w:rPr>
          <w:rFonts w:ascii="Arial" w:hAnsi="Arial" w:cs="Arial"/>
          <w:sz w:val="24"/>
          <w:szCs w:val="24"/>
        </w:rPr>
      </w:pPr>
      <w:r>
        <w:rPr>
          <w:rFonts w:ascii="Arial" w:hAnsi="Arial" w:cs="Arial"/>
          <w:sz w:val="24"/>
          <w:szCs w:val="24"/>
        </w:rPr>
        <w:t>The parties then need to notify the court of their intention to negotiate a plea agreement but the court must not participate in plea negotiation. This is in order to preserve the court’s necessary impar</w:t>
      </w:r>
      <w:r w:rsidR="005272F1">
        <w:rPr>
          <w:rFonts w:ascii="Arial" w:hAnsi="Arial" w:cs="Arial"/>
          <w:sz w:val="24"/>
          <w:szCs w:val="24"/>
        </w:rPr>
        <w:t>tiality as an independent arbit</w:t>
      </w:r>
      <w:r>
        <w:rPr>
          <w:rFonts w:ascii="Arial" w:hAnsi="Arial" w:cs="Arial"/>
          <w:sz w:val="24"/>
          <w:szCs w:val="24"/>
        </w:rPr>
        <w:t>r</w:t>
      </w:r>
      <w:r w:rsidR="005272F1">
        <w:rPr>
          <w:rFonts w:ascii="Arial" w:hAnsi="Arial" w:cs="Arial"/>
          <w:sz w:val="24"/>
          <w:szCs w:val="24"/>
        </w:rPr>
        <w:t>ator</w:t>
      </w:r>
      <w:r>
        <w:rPr>
          <w:rFonts w:ascii="Arial" w:hAnsi="Arial" w:cs="Arial"/>
          <w:sz w:val="24"/>
          <w:szCs w:val="24"/>
        </w:rPr>
        <w:t xml:space="preserve"> between the parties. </w:t>
      </w:r>
    </w:p>
    <w:p w:rsidR="007E77B3" w:rsidRDefault="007E77B3" w:rsidP="00301D93">
      <w:pPr>
        <w:jc w:val="both"/>
        <w:rPr>
          <w:rFonts w:ascii="Arial" w:hAnsi="Arial" w:cs="Arial"/>
          <w:sz w:val="24"/>
          <w:szCs w:val="24"/>
        </w:rPr>
      </w:pPr>
      <w:r>
        <w:rPr>
          <w:rFonts w:ascii="Arial" w:hAnsi="Arial" w:cs="Arial"/>
          <w:b/>
          <w:sz w:val="24"/>
          <w:szCs w:val="24"/>
        </w:rPr>
        <w:t xml:space="preserve">Section 137D: </w:t>
      </w:r>
      <w:r>
        <w:rPr>
          <w:rFonts w:ascii="Arial" w:hAnsi="Arial" w:cs="Arial"/>
          <w:sz w:val="24"/>
          <w:szCs w:val="24"/>
        </w:rPr>
        <w:t>Before a prosecutor can enter into a plea agreement, he must have:</w:t>
      </w:r>
    </w:p>
    <w:p w:rsidR="007E77B3" w:rsidRDefault="007E77B3" w:rsidP="00301D93">
      <w:pPr>
        <w:jc w:val="both"/>
        <w:rPr>
          <w:rFonts w:ascii="Arial" w:hAnsi="Arial" w:cs="Arial"/>
          <w:sz w:val="24"/>
          <w:szCs w:val="24"/>
        </w:rPr>
      </w:pPr>
      <w:r>
        <w:rPr>
          <w:rFonts w:ascii="Arial" w:hAnsi="Arial" w:cs="Arial"/>
          <w:sz w:val="24"/>
          <w:szCs w:val="24"/>
        </w:rPr>
        <w:t xml:space="preserve">a) </w:t>
      </w:r>
      <w:proofErr w:type="gramStart"/>
      <w:r>
        <w:rPr>
          <w:rFonts w:ascii="Arial" w:hAnsi="Arial" w:cs="Arial"/>
          <w:sz w:val="24"/>
          <w:szCs w:val="24"/>
        </w:rPr>
        <w:t>consulted</w:t>
      </w:r>
      <w:proofErr w:type="gramEnd"/>
      <w:r>
        <w:rPr>
          <w:rFonts w:ascii="Arial" w:hAnsi="Arial" w:cs="Arial"/>
          <w:sz w:val="24"/>
          <w:szCs w:val="24"/>
        </w:rPr>
        <w:t xml:space="preserve"> the police officer investigating the case,</w:t>
      </w:r>
    </w:p>
    <w:p w:rsidR="007E77B3" w:rsidRDefault="007E77B3" w:rsidP="00301D93">
      <w:pPr>
        <w:jc w:val="both"/>
        <w:rPr>
          <w:rFonts w:ascii="Arial" w:hAnsi="Arial" w:cs="Arial"/>
          <w:sz w:val="24"/>
          <w:szCs w:val="24"/>
        </w:rPr>
      </w:pPr>
      <w:r>
        <w:rPr>
          <w:rFonts w:ascii="Arial" w:hAnsi="Arial" w:cs="Arial"/>
          <w:sz w:val="24"/>
          <w:szCs w:val="24"/>
        </w:rPr>
        <w:t xml:space="preserve">b) </w:t>
      </w:r>
      <w:proofErr w:type="gramStart"/>
      <w:r>
        <w:rPr>
          <w:rFonts w:ascii="Arial" w:hAnsi="Arial" w:cs="Arial"/>
          <w:sz w:val="24"/>
          <w:szCs w:val="24"/>
        </w:rPr>
        <w:t>considered</w:t>
      </w:r>
      <w:proofErr w:type="gramEnd"/>
      <w:r>
        <w:rPr>
          <w:rFonts w:ascii="Arial" w:hAnsi="Arial" w:cs="Arial"/>
          <w:sz w:val="24"/>
          <w:szCs w:val="24"/>
        </w:rPr>
        <w:t xml:space="preserve"> the nature of and the circumstances relating to the offence, the personal circumstances of the accused person and the interests of the community, </w:t>
      </w:r>
    </w:p>
    <w:p w:rsidR="007E77B3" w:rsidRDefault="007E77B3" w:rsidP="00301D93">
      <w:pPr>
        <w:jc w:val="both"/>
        <w:rPr>
          <w:rFonts w:ascii="Arial" w:hAnsi="Arial" w:cs="Arial"/>
          <w:sz w:val="24"/>
          <w:szCs w:val="24"/>
        </w:rPr>
      </w:pPr>
      <w:r>
        <w:rPr>
          <w:rFonts w:ascii="Arial" w:hAnsi="Arial" w:cs="Arial"/>
          <w:sz w:val="24"/>
          <w:szCs w:val="24"/>
        </w:rPr>
        <w:t xml:space="preserve">c) </w:t>
      </w:r>
      <w:proofErr w:type="gramStart"/>
      <w:r>
        <w:rPr>
          <w:rFonts w:ascii="Arial" w:hAnsi="Arial" w:cs="Arial"/>
          <w:sz w:val="24"/>
          <w:szCs w:val="24"/>
        </w:rPr>
        <w:t>given</w:t>
      </w:r>
      <w:proofErr w:type="gramEnd"/>
      <w:r>
        <w:rPr>
          <w:rFonts w:ascii="Arial" w:hAnsi="Arial" w:cs="Arial"/>
          <w:sz w:val="24"/>
          <w:szCs w:val="24"/>
        </w:rPr>
        <w:t xml:space="preserve"> the victim or his legal representative the opportunity to make representations to the prosecutor regarding the contents of the agreement. </w:t>
      </w:r>
    </w:p>
    <w:p w:rsidR="007E77B3" w:rsidRDefault="007E77B3" w:rsidP="00301D93">
      <w:pPr>
        <w:jc w:val="both"/>
        <w:rPr>
          <w:rFonts w:ascii="Arial" w:hAnsi="Arial" w:cs="Arial"/>
          <w:b/>
          <w:sz w:val="24"/>
          <w:szCs w:val="24"/>
        </w:rPr>
      </w:pPr>
      <w:r>
        <w:rPr>
          <w:rFonts w:ascii="Arial" w:hAnsi="Arial" w:cs="Arial"/>
          <w:b/>
          <w:sz w:val="24"/>
          <w:szCs w:val="24"/>
        </w:rPr>
        <w:lastRenderedPageBreak/>
        <w:t>Section 137E: Form of plea agreement:</w:t>
      </w:r>
    </w:p>
    <w:p w:rsidR="007E77B3" w:rsidRDefault="007E77B3" w:rsidP="00301D93">
      <w:pPr>
        <w:jc w:val="both"/>
        <w:rPr>
          <w:rFonts w:ascii="Arial" w:hAnsi="Arial" w:cs="Arial"/>
          <w:sz w:val="24"/>
          <w:szCs w:val="24"/>
        </w:rPr>
      </w:pPr>
      <w:r>
        <w:rPr>
          <w:rFonts w:ascii="Arial" w:hAnsi="Arial" w:cs="Arial"/>
          <w:sz w:val="24"/>
          <w:szCs w:val="24"/>
        </w:rPr>
        <w:t>A plea agreement must:</w:t>
      </w:r>
    </w:p>
    <w:p w:rsidR="007E77B3" w:rsidRDefault="007E77B3" w:rsidP="00301D93">
      <w:pPr>
        <w:jc w:val="both"/>
        <w:rPr>
          <w:rFonts w:ascii="Arial" w:hAnsi="Arial" w:cs="Arial"/>
          <w:sz w:val="24"/>
          <w:szCs w:val="24"/>
        </w:rPr>
      </w:pPr>
      <w:r>
        <w:rPr>
          <w:rFonts w:ascii="Arial" w:hAnsi="Arial" w:cs="Arial"/>
          <w:sz w:val="24"/>
          <w:szCs w:val="24"/>
        </w:rPr>
        <w:t xml:space="preserve">1) </w:t>
      </w:r>
      <w:proofErr w:type="gramStart"/>
      <w:r>
        <w:rPr>
          <w:rFonts w:ascii="Arial" w:hAnsi="Arial" w:cs="Arial"/>
          <w:sz w:val="24"/>
          <w:szCs w:val="24"/>
        </w:rPr>
        <w:t>be</w:t>
      </w:r>
      <w:proofErr w:type="gramEnd"/>
      <w:r>
        <w:rPr>
          <w:rFonts w:ascii="Arial" w:hAnsi="Arial" w:cs="Arial"/>
          <w:sz w:val="24"/>
          <w:szCs w:val="24"/>
        </w:rPr>
        <w:t xml:space="preserve"> in writing &amp; accepted by the accused person-or explained to him in a language that he understands.</w:t>
      </w:r>
    </w:p>
    <w:p w:rsidR="00AE2867" w:rsidRDefault="007E77B3" w:rsidP="00301D93">
      <w:pPr>
        <w:jc w:val="both"/>
        <w:rPr>
          <w:rFonts w:ascii="Arial" w:hAnsi="Arial" w:cs="Arial"/>
          <w:sz w:val="24"/>
          <w:szCs w:val="24"/>
        </w:rPr>
      </w:pPr>
      <w:r>
        <w:rPr>
          <w:rFonts w:ascii="Arial" w:hAnsi="Arial" w:cs="Arial"/>
          <w:sz w:val="24"/>
          <w:szCs w:val="24"/>
        </w:rPr>
        <w:t>2)</w:t>
      </w:r>
      <w:r w:rsidR="00AE2867">
        <w:rPr>
          <w:rFonts w:ascii="Arial" w:hAnsi="Arial" w:cs="Arial"/>
          <w:sz w:val="24"/>
          <w:szCs w:val="24"/>
        </w:rPr>
        <w:t xml:space="preserve"> </w:t>
      </w:r>
      <w:proofErr w:type="gramStart"/>
      <w:r w:rsidR="00AE2867">
        <w:rPr>
          <w:rFonts w:ascii="Arial" w:hAnsi="Arial" w:cs="Arial"/>
          <w:sz w:val="24"/>
          <w:szCs w:val="24"/>
        </w:rPr>
        <w:t>contain</w:t>
      </w:r>
      <w:proofErr w:type="gramEnd"/>
      <w:r w:rsidR="00AE2867">
        <w:rPr>
          <w:rFonts w:ascii="Arial" w:hAnsi="Arial" w:cs="Arial"/>
          <w:sz w:val="24"/>
          <w:szCs w:val="24"/>
        </w:rPr>
        <w:t xml:space="preserve"> a certificate by an interpreter- if the accused person has negotiated with the prosecutor through an interpreter-to the effect that the interpreter is proficient in that language and that he interpreted accurately during the negotiations and in respect of the contents of the agreement. </w:t>
      </w:r>
    </w:p>
    <w:p w:rsidR="00AE2867" w:rsidRDefault="00AE2867" w:rsidP="00301D93">
      <w:pPr>
        <w:jc w:val="both"/>
        <w:rPr>
          <w:rFonts w:ascii="Arial" w:hAnsi="Arial" w:cs="Arial"/>
          <w:sz w:val="24"/>
          <w:szCs w:val="24"/>
        </w:rPr>
      </w:pPr>
      <w:r>
        <w:rPr>
          <w:rFonts w:ascii="Arial" w:hAnsi="Arial" w:cs="Arial"/>
          <w:sz w:val="24"/>
          <w:szCs w:val="24"/>
        </w:rPr>
        <w:t xml:space="preserve">3) </w:t>
      </w:r>
      <w:proofErr w:type="gramStart"/>
      <w:r>
        <w:rPr>
          <w:rFonts w:ascii="Arial" w:hAnsi="Arial" w:cs="Arial"/>
          <w:sz w:val="24"/>
          <w:szCs w:val="24"/>
        </w:rPr>
        <w:t>state</w:t>
      </w:r>
      <w:proofErr w:type="gramEnd"/>
      <w:r>
        <w:rPr>
          <w:rFonts w:ascii="Arial" w:hAnsi="Arial" w:cs="Arial"/>
          <w:sz w:val="24"/>
          <w:szCs w:val="24"/>
        </w:rPr>
        <w:t xml:space="preserve"> fully:</w:t>
      </w:r>
    </w:p>
    <w:p w:rsidR="00AE2867" w:rsidRDefault="00AE2867" w:rsidP="00301D93">
      <w:pPr>
        <w:jc w:val="both"/>
        <w:rPr>
          <w:rFonts w:ascii="Arial" w:hAnsi="Arial" w:cs="Arial"/>
          <w:sz w:val="24"/>
          <w:szCs w:val="24"/>
        </w:rPr>
      </w:pPr>
      <w:r>
        <w:rPr>
          <w:rFonts w:ascii="Arial" w:hAnsi="Arial" w:cs="Arial"/>
          <w:sz w:val="24"/>
          <w:szCs w:val="24"/>
        </w:rPr>
        <w:t xml:space="preserve">a) </w:t>
      </w:r>
      <w:proofErr w:type="gramStart"/>
      <w:r>
        <w:rPr>
          <w:rFonts w:ascii="Arial" w:hAnsi="Arial" w:cs="Arial"/>
          <w:sz w:val="24"/>
          <w:szCs w:val="24"/>
        </w:rPr>
        <w:t>the</w:t>
      </w:r>
      <w:proofErr w:type="gramEnd"/>
      <w:r>
        <w:rPr>
          <w:rFonts w:ascii="Arial" w:hAnsi="Arial" w:cs="Arial"/>
          <w:sz w:val="24"/>
          <w:szCs w:val="24"/>
        </w:rPr>
        <w:t xml:space="preserve"> terms of the agreement</w:t>
      </w:r>
    </w:p>
    <w:p w:rsidR="00AE2867" w:rsidRDefault="00AE2867" w:rsidP="00301D93">
      <w:pPr>
        <w:jc w:val="both"/>
        <w:rPr>
          <w:rFonts w:ascii="Arial" w:hAnsi="Arial" w:cs="Arial"/>
          <w:sz w:val="24"/>
          <w:szCs w:val="24"/>
        </w:rPr>
      </w:pPr>
      <w:r>
        <w:rPr>
          <w:rFonts w:ascii="Arial" w:hAnsi="Arial" w:cs="Arial"/>
          <w:sz w:val="24"/>
          <w:szCs w:val="24"/>
        </w:rPr>
        <w:t xml:space="preserve">b) </w:t>
      </w:r>
      <w:proofErr w:type="gramStart"/>
      <w:r>
        <w:rPr>
          <w:rFonts w:ascii="Arial" w:hAnsi="Arial" w:cs="Arial"/>
          <w:sz w:val="24"/>
          <w:szCs w:val="24"/>
        </w:rPr>
        <w:t>substantial</w:t>
      </w:r>
      <w:proofErr w:type="gramEnd"/>
      <w:r>
        <w:rPr>
          <w:rFonts w:ascii="Arial" w:hAnsi="Arial" w:cs="Arial"/>
          <w:sz w:val="24"/>
          <w:szCs w:val="24"/>
        </w:rPr>
        <w:t xml:space="preserve"> facts of the maker</w:t>
      </w:r>
    </w:p>
    <w:p w:rsidR="00AE2867" w:rsidRDefault="00AE2867" w:rsidP="00301D93">
      <w:pPr>
        <w:jc w:val="both"/>
        <w:rPr>
          <w:rFonts w:ascii="Arial" w:hAnsi="Arial" w:cs="Arial"/>
          <w:sz w:val="24"/>
          <w:szCs w:val="24"/>
        </w:rPr>
      </w:pPr>
      <w:r>
        <w:rPr>
          <w:rFonts w:ascii="Arial" w:hAnsi="Arial" w:cs="Arial"/>
          <w:sz w:val="24"/>
          <w:szCs w:val="24"/>
        </w:rPr>
        <w:t xml:space="preserve">c) </w:t>
      </w:r>
      <w:proofErr w:type="gramStart"/>
      <w:r>
        <w:rPr>
          <w:rFonts w:ascii="Arial" w:hAnsi="Arial" w:cs="Arial"/>
          <w:sz w:val="24"/>
          <w:szCs w:val="24"/>
        </w:rPr>
        <w:t>all</w:t>
      </w:r>
      <w:proofErr w:type="gramEnd"/>
      <w:r>
        <w:rPr>
          <w:rFonts w:ascii="Arial" w:hAnsi="Arial" w:cs="Arial"/>
          <w:sz w:val="24"/>
          <w:szCs w:val="24"/>
        </w:rPr>
        <w:t xml:space="preserve"> other relevant facts of the case and any admissions made by the accused person. </w:t>
      </w:r>
    </w:p>
    <w:p w:rsidR="00383D42" w:rsidRDefault="00AE2867" w:rsidP="00301D93">
      <w:pPr>
        <w:jc w:val="both"/>
        <w:rPr>
          <w:rFonts w:ascii="Arial" w:hAnsi="Arial" w:cs="Arial"/>
          <w:sz w:val="24"/>
          <w:szCs w:val="24"/>
        </w:rPr>
      </w:pPr>
      <w:r>
        <w:rPr>
          <w:rFonts w:ascii="Arial" w:hAnsi="Arial" w:cs="Arial"/>
          <w:sz w:val="24"/>
          <w:szCs w:val="24"/>
        </w:rPr>
        <w:t xml:space="preserve">4) </w:t>
      </w:r>
      <w:proofErr w:type="gramStart"/>
      <w:r>
        <w:rPr>
          <w:rFonts w:ascii="Arial" w:hAnsi="Arial" w:cs="Arial"/>
          <w:sz w:val="24"/>
          <w:szCs w:val="24"/>
        </w:rPr>
        <w:t>be</w:t>
      </w:r>
      <w:proofErr w:type="gramEnd"/>
      <w:r>
        <w:rPr>
          <w:rFonts w:ascii="Arial" w:hAnsi="Arial" w:cs="Arial"/>
          <w:sz w:val="24"/>
          <w:szCs w:val="24"/>
        </w:rPr>
        <w:t xml:space="preserve"> signed by the accused person or his legal representative and by the prosecutor.</w:t>
      </w:r>
    </w:p>
    <w:p w:rsidR="00383D42" w:rsidRDefault="00383D42" w:rsidP="00301D93">
      <w:pPr>
        <w:jc w:val="both"/>
        <w:rPr>
          <w:rFonts w:ascii="Arial" w:hAnsi="Arial" w:cs="Arial"/>
          <w:sz w:val="24"/>
          <w:szCs w:val="24"/>
        </w:rPr>
      </w:pPr>
      <w:r>
        <w:rPr>
          <w:rFonts w:ascii="Arial" w:hAnsi="Arial" w:cs="Arial"/>
          <w:sz w:val="24"/>
          <w:szCs w:val="24"/>
        </w:rPr>
        <w:t xml:space="preserve">5) </w:t>
      </w:r>
      <w:proofErr w:type="gramStart"/>
      <w:r>
        <w:rPr>
          <w:rFonts w:ascii="Arial" w:hAnsi="Arial" w:cs="Arial"/>
          <w:sz w:val="24"/>
          <w:szCs w:val="24"/>
        </w:rPr>
        <w:t>be</w:t>
      </w:r>
      <w:proofErr w:type="gramEnd"/>
      <w:r>
        <w:rPr>
          <w:rFonts w:ascii="Arial" w:hAnsi="Arial" w:cs="Arial"/>
          <w:sz w:val="24"/>
          <w:szCs w:val="24"/>
        </w:rPr>
        <w:t xml:space="preserve"> signed by the complainant if a compensation order has been included in the agreement. </w:t>
      </w:r>
    </w:p>
    <w:p w:rsidR="00383D42" w:rsidRDefault="00383D42" w:rsidP="00301D93">
      <w:pPr>
        <w:jc w:val="both"/>
        <w:rPr>
          <w:rFonts w:ascii="Arial" w:hAnsi="Arial" w:cs="Arial"/>
          <w:b/>
          <w:sz w:val="24"/>
          <w:szCs w:val="24"/>
        </w:rPr>
      </w:pPr>
      <w:r>
        <w:rPr>
          <w:rFonts w:ascii="Arial" w:hAnsi="Arial" w:cs="Arial"/>
          <w:b/>
          <w:sz w:val="24"/>
          <w:szCs w:val="24"/>
        </w:rPr>
        <w:t>Section 137F- Recording of plea agreement by court:</w:t>
      </w:r>
    </w:p>
    <w:p w:rsidR="00A278CC" w:rsidRDefault="00A278CC" w:rsidP="00301D93">
      <w:pPr>
        <w:jc w:val="both"/>
        <w:rPr>
          <w:rFonts w:ascii="Arial" w:hAnsi="Arial" w:cs="Arial"/>
          <w:sz w:val="24"/>
          <w:szCs w:val="24"/>
        </w:rPr>
      </w:pPr>
      <w:r w:rsidRPr="00A278CC">
        <w:rPr>
          <w:rFonts w:ascii="Arial" w:hAnsi="Arial" w:cs="Arial"/>
          <w:i/>
          <w:sz w:val="24"/>
          <w:szCs w:val="24"/>
        </w:rPr>
        <w:t xml:space="preserve"> </w:t>
      </w:r>
      <w:r w:rsidRPr="00A278CC">
        <w:rPr>
          <w:rFonts w:ascii="Arial" w:hAnsi="Arial" w:cs="Arial"/>
          <w:b/>
          <w:i/>
          <w:sz w:val="24"/>
          <w:szCs w:val="24"/>
        </w:rPr>
        <w:t xml:space="preserve"> </w:t>
      </w:r>
      <w:r w:rsidR="00383D42">
        <w:rPr>
          <w:rFonts w:ascii="Arial" w:hAnsi="Arial" w:cs="Arial"/>
          <w:sz w:val="24"/>
          <w:szCs w:val="24"/>
        </w:rPr>
        <w:t>Before a court can accept the plea agreement, an accused person must be placed on oath and he must be personally addressed by the judge or magistrate. He is informed of, and the court determines that he understands:</w:t>
      </w:r>
    </w:p>
    <w:p w:rsidR="00383D42" w:rsidRDefault="00383D42" w:rsidP="00301D93">
      <w:pPr>
        <w:jc w:val="both"/>
        <w:rPr>
          <w:rFonts w:ascii="Arial" w:hAnsi="Arial" w:cs="Arial"/>
          <w:sz w:val="24"/>
          <w:szCs w:val="24"/>
        </w:rPr>
      </w:pPr>
      <w:proofErr w:type="spellStart"/>
      <w:r>
        <w:rPr>
          <w:rFonts w:ascii="Arial" w:hAnsi="Arial" w:cs="Arial"/>
          <w:sz w:val="24"/>
          <w:szCs w:val="24"/>
        </w:rPr>
        <w:t>i</w:t>
      </w:r>
      <w:proofErr w:type="spellEnd"/>
      <w:r>
        <w:rPr>
          <w:rFonts w:ascii="Arial" w:hAnsi="Arial" w:cs="Arial"/>
          <w:sz w:val="24"/>
          <w:szCs w:val="24"/>
        </w:rPr>
        <w:t>) His rights as protected under the Constitution, i.e. the right to plead not guilty, and to persist in that plea, be presumed innocent until proven guilty, remain silent and not to testify during proceedings, the right to a full trial, etc.</w:t>
      </w:r>
    </w:p>
    <w:p w:rsidR="00383D42" w:rsidRDefault="00383D42" w:rsidP="00301D93">
      <w:pPr>
        <w:jc w:val="both"/>
        <w:rPr>
          <w:rFonts w:ascii="Arial" w:hAnsi="Arial" w:cs="Arial"/>
          <w:sz w:val="24"/>
          <w:szCs w:val="24"/>
        </w:rPr>
      </w:pPr>
      <w:r>
        <w:rPr>
          <w:rFonts w:ascii="Arial" w:hAnsi="Arial" w:cs="Arial"/>
          <w:sz w:val="24"/>
          <w:szCs w:val="24"/>
        </w:rPr>
        <w:t>ii) That by accepting the plea agreement, he is waiving his right to a full-trial,</w:t>
      </w:r>
    </w:p>
    <w:p w:rsidR="00383D42" w:rsidRDefault="00383D42" w:rsidP="00301D93">
      <w:pPr>
        <w:jc w:val="both"/>
        <w:rPr>
          <w:rFonts w:ascii="Arial" w:hAnsi="Arial" w:cs="Arial"/>
          <w:sz w:val="24"/>
          <w:szCs w:val="24"/>
        </w:rPr>
      </w:pPr>
      <w:r>
        <w:rPr>
          <w:rFonts w:ascii="Arial" w:hAnsi="Arial" w:cs="Arial"/>
          <w:sz w:val="24"/>
          <w:szCs w:val="24"/>
        </w:rPr>
        <w:t xml:space="preserve">iii) </w:t>
      </w:r>
      <w:proofErr w:type="gramStart"/>
      <w:r>
        <w:rPr>
          <w:rFonts w:ascii="Arial" w:hAnsi="Arial" w:cs="Arial"/>
          <w:sz w:val="24"/>
          <w:szCs w:val="24"/>
        </w:rPr>
        <w:t>the</w:t>
      </w:r>
      <w:proofErr w:type="gramEnd"/>
      <w:r>
        <w:rPr>
          <w:rFonts w:ascii="Arial" w:hAnsi="Arial" w:cs="Arial"/>
          <w:sz w:val="24"/>
          <w:szCs w:val="24"/>
        </w:rPr>
        <w:t xml:space="preserve"> nature of the charge he is pleading to,</w:t>
      </w:r>
    </w:p>
    <w:p w:rsidR="00383D42" w:rsidRDefault="00383D42" w:rsidP="00301D93">
      <w:pPr>
        <w:jc w:val="both"/>
        <w:rPr>
          <w:rFonts w:ascii="Arial" w:hAnsi="Arial" w:cs="Arial"/>
          <w:sz w:val="24"/>
          <w:szCs w:val="24"/>
        </w:rPr>
      </w:pPr>
      <w:r>
        <w:rPr>
          <w:rFonts w:ascii="Arial" w:hAnsi="Arial" w:cs="Arial"/>
          <w:sz w:val="24"/>
          <w:szCs w:val="24"/>
        </w:rPr>
        <w:t xml:space="preserve">iv) </w:t>
      </w:r>
      <w:proofErr w:type="gramStart"/>
      <w:r>
        <w:rPr>
          <w:rFonts w:ascii="Arial" w:hAnsi="Arial" w:cs="Arial"/>
          <w:sz w:val="24"/>
          <w:szCs w:val="24"/>
        </w:rPr>
        <w:t>any</w:t>
      </w:r>
      <w:proofErr w:type="gramEnd"/>
      <w:r>
        <w:rPr>
          <w:rFonts w:ascii="Arial" w:hAnsi="Arial" w:cs="Arial"/>
          <w:sz w:val="24"/>
          <w:szCs w:val="24"/>
        </w:rPr>
        <w:t xml:space="preserve"> maximum possible penalty, including imprisonment, fines, community service order, and any mandatory minimum penalty,</w:t>
      </w:r>
    </w:p>
    <w:p w:rsidR="00383D42" w:rsidRDefault="00383D42" w:rsidP="00301D93">
      <w:pPr>
        <w:jc w:val="both"/>
        <w:rPr>
          <w:rFonts w:ascii="Arial" w:hAnsi="Arial" w:cs="Arial"/>
          <w:sz w:val="24"/>
          <w:szCs w:val="24"/>
        </w:rPr>
      </w:pPr>
      <w:r>
        <w:rPr>
          <w:rFonts w:ascii="Arial" w:hAnsi="Arial" w:cs="Arial"/>
          <w:sz w:val="24"/>
          <w:szCs w:val="24"/>
        </w:rPr>
        <w:t xml:space="preserve">v) </w:t>
      </w:r>
      <w:proofErr w:type="gramStart"/>
      <w:r>
        <w:rPr>
          <w:rFonts w:ascii="Arial" w:hAnsi="Arial" w:cs="Arial"/>
          <w:sz w:val="24"/>
          <w:szCs w:val="24"/>
        </w:rPr>
        <w:t>that</w:t>
      </w:r>
      <w:proofErr w:type="gramEnd"/>
      <w:r>
        <w:rPr>
          <w:rFonts w:ascii="Arial" w:hAnsi="Arial" w:cs="Arial"/>
          <w:sz w:val="24"/>
          <w:szCs w:val="24"/>
        </w:rPr>
        <w:t xml:space="preserve"> by entering into a plea agreement, he is waiving his right to appeal except as to the extent or legality of sentence. </w:t>
      </w:r>
    </w:p>
    <w:p w:rsidR="008E1F9E" w:rsidRDefault="008E1F9E" w:rsidP="00301D93">
      <w:pPr>
        <w:jc w:val="both"/>
        <w:rPr>
          <w:rFonts w:ascii="Arial" w:hAnsi="Arial" w:cs="Arial"/>
          <w:b/>
          <w:sz w:val="24"/>
          <w:szCs w:val="24"/>
        </w:rPr>
      </w:pPr>
    </w:p>
    <w:p w:rsidR="008E1F9E" w:rsidRDefault="008E1F9E" w:rsidP="00301D93">
      <w:pPr>
        <w:jc w:val="both"/>
        <w:rPr>
          <w:rFonts w:ascii="Arial" w:hAnsi="Arial" w:cs="Arial"/>
          <w:b/>
          <w:sz w:val="24"/>
          <w:szCs w:val="24"/>
        </w:rPr>
      </w:pPr>
      <w:r>
        <w:rPr>
          <w:rFonts w:ascii="Arial" w:hAnsi="Arial" w:cs="Arial"/>
          <w:b/>
          <w:sz w:val="24"/>
          <w:szCs w:val="24"/>
        </w:rPr>
        <w:lastRenderedPageBreak/>
        <w:t>Section 137H-Record of factual basis of plea:</w:t>
      </w:r>
    </w:p>
    <w:p w:rsidR="008E1F9E" w:rsidRDefault="008E1F9E" w:rsidP="00301D93">
      <w:pPr>
        <w:jc w:val="both"/>
        <w:rPr>
          <w:rFonts w:ascii="Arial" w:hAnsi="Arial" w:cs="Arial"/>
          <w:sz w:val="24"/>
          <w:szCs w:val="24"/>
        </w:rPr>
      </w:pPr>
      <w:r>
        <w:rPr>
          <w:rFonts w:ascii="Arial" w:hAnsi="Arial" w:cs="Arial"/>
          <w:sz w:val="24"/>
          <w:szCs w:val="24"/>
        </w:rPr>
        <w:t xml:space="preserve">Once the court accepts the plea agreement the factual basis of the plea will be put on record and the agreement becomes binding in all parties and it becomes part of the record of the court. </w:t>
      </w:r>
    </w:p>
    <w:p w:rsidR="008E1F9E" w:rsidRDefault="008E1F9E" w:rsidP="00301D93">
      <w:pPr>
        <w:jc w:val="both"/>
        <w:rPr>
          <w:rFonts w:ascii="Arial" w:hAnsi="Arial" w:cs="Arial"/>
          <w:b/>
          <w:sz w:val="24"/>
          <w:szCs w:val="24"/>
        </w:rPr>
      </w:pPr>
      <w:r>
        <w:rPr>
          <w:rFonts w:ascii="Arial" w:hAnsi="Arial" w:cs="Arial"/>
          <w:b/>
          <w:sz w:val="24"/>
          <w:szCs w:val="24"/>
        </w:rPr>
        <w:t>Section 137J-Rejection of plea agreement:</w:t>
      </w:r>
    </w:p>
    <w:p w:rsidR="008E1F9E" w:rsidRDefault="008E1F9E" w:rsidP="00301D93">
      <w:pPr>
        <w:jc w:val="both"/>
        <w:rPr>
          <w:rFonts w:ascii="Arial" w:hAnsi="Arial" w:cs="Arial"/>
          <w:sz w:val="24"/>
          <w:szCs w:val="24"/>
        </w:rPr>
      </w:pPr>
      <w:r>
        <w:rPr>
          <w:rFonts w:ascii="Arial" w:hAnsi="Arial" w:cs="Arial"/>
          <w:sz w:val="24"/>
          <w:szCs w:val="24"/>
        </w:rPr>
        <w:t xml:space="preserve">A court has the right and discretion to reject a plea agreement after giving reasons, whereupon the plea agreement becomes null and void. </w:t>
      </w:r>
    </w:p>
    <w:p w:rsidR="008E1F9E" w:rsidRDefault="008E1F9E" w:rsidP="00301D93">
      <w:pPr>
        <w:jc w:val="both"/>
        <w:rPr>
          <w:rFonts w:ascii="Arial" w:hAnsi="Arial" w:cs="Arial"/>
          <w:sz w:val="24"/>
          <w:szCs w:val="24"/>
        </w:rPr>
      </w:pPr>
      <w:r>
        <w:rPr>
          <w:rFonts w:ascii="Arial" w:hAnsi="Arial" w:cs="Arial"/>
          <w:sz w:val="24"/>
          <w:szCs w:val="24"/>
        </w:rPr>
        <w:t xml:space="preserve">On rejection, an accused person must face a full trial albeit before another magistrate. </w:t>
      </w:r>
    </w:p>
    <w:p w:rsidR="008E1F9E" w:rsidRDefault="008E1F9E" w:rsidP="00301D93">
      <w:pPr>
        <w:jc w:val="both"/>
        <w:rPr>
          <w:rFonts w:ascii="Arial" w:hAnsi="Arial" w:cs="Arial"/>
          <w:sz w:val="24"/>
          <w:szCs w:val="24"/>
        </w:rPr>
      </w:pPr>
      <w:r>
        <w:rPr>
          <w:rFonts w:ascii="Arial" w:hAnsi="Arial" w:cs="Arial"/>
          <w:b/>
          <w:sz w:val="24"/>
          <w:szCs w:val="24"/>
        </w:rPr>
        <w:t xml:space="preserve">Section </w:t>
      </w:r>
      <w:proofErr w:type="gramStart"/>
      <w:r>
        <w:rPr>
          <w:rFonts w:ascii="Arial" w:hAnsi="Arial" w:cs="Arial"/>
          <w:b/>
          <w:sz w:val="24"/>
          <w:szCs w:val="24"/>
        </w:rPr>
        <w:t>137J(</w:t>
      </w:r>
      <w:proofErr w:type="gramEnd"/>
      <w:r>
        <w:rPr>
          <w:rFonts w:ascii="Arial" w:hAnsi="Arial" w:cs="Arial"/>
          <w:b/>
          <w:sz w:val="24"/>
          <w:szCs w:val="24"/>
        </w:rPr>
        <w:t xml:space="preserve">3): </w:t>
      </w:r>
      <w:r>
        <w:rPr>
          <w:rFonts w:ascii="Arial" w:hAnsi="Arial" w:cs="Arial"/>
          <w:sz w:val="24"/>
          <w:szCs w:val="24"/>
        </w:rPr>
        <w:t xml:space="preserve">upon rejection of a plea agreement, there MUST be no further plea negotiation in a trial relating to the same facts. </w:t>
      </w:r>
    </w:p>
    <w:p w:rsidR="005272F1" w:rsidRDefault="008E1F9E" w:rsidP="00301D93">
      <w:pPr>
        <w:jc w:val="both"/>
        <w:rPr>
          <w:rFonts w:ascii="Arial" w:hAnsi="Arial" w:cs="Arial"/>
          <w:sz w:val="24"/>
          <w:szCs w:val="24"/>
        </w:rPr>
      </w:pPr>
      <w:r>
        <w:rPr>
          <w:rFonts w:ascii="Arial" w:hAnsi="Arial" w:cs="Arial"/>
          <w:b/>
          <w:sz w:val="24"/>
          <w:szCs w:val="24"/>
        </w:rPr>
        <w:t xml:space="preserve">Section </w:t>
      </w:r>
      <w:proofErr w:type="gramStart"/>
      <w:r>
        <w:rPr>
          <w:rFonts w:ascii="Arial" w:hAnsi="Arial" w:cs="Arial"/>
          <w:b/>
          <w:sz w:val="24"/>
          <w:szCs w:val="24"/>
        </w:rPr>
        <w:t>137J(</w:t>
      </w:r>
      <w:proofErr w:type="gramEnd"/>
      <w:r>
        <w:rPr>
          <w:rFonts w:ascii="Arial" w:hAnsi="Arial" w:cs="Arial"/>
          <w:b/>
          <w:sz w:val="24"/>
          <w:szCs w:val="24"/>
        </w:rPr>
        <w:t xml:space="preserve">4): </w:t>
      </w:r>
      <w:r>
        <w:rPr>
          <w:rFonts w:ascii="Arial" w:hAnsi="Arial" w:cs="Arial"/>
          <w:sz w:val="24"/>
          <w:szCs w:val="24"/>
        </w:rPr>
        <w:t>where the court has rejected a plea agreement, no party can appeal against</w:t>
      </w:r>
      <w:r w:rsidR="005272F1">
        <w:rPr>
          <w:rFonts w:ascii="Arial" w:hAnsi="Arial" w:cs="Arial"/>
          <w:sz w:val="24"/>
          <w:szCs w:val="24"/>
        </w:rPr>
        <w:t xml:space="preserve">, or apply for review of the order. </w:t>
      </w:r>
    </w:p>
    <w:p w:rsidR="005272F1" w:rsidRDefault="005272F1" w:rsidP="00301D93">
      <w:pPr>
        <w:jc w:val="both"/>
        <w:rPr>
          <w:rFonts w:ascii="Arial" w:hAnsi="Arial" w:cs="Arial"/>
          <w:sz w:val="24"/>
          <w:szCs w:val="24"/>
        </w:rPr>
      </w:pPr>
    </w:p>
    <w:p w:rsidR="005272F1" w:rsidRDefault="005272F1" w:rsidP="00301D93">
      <w:pPr>
        <w:jc w:val="both"/>
        <w:rPr>
          <w:rFonts w:ascii="Arial" w:hAnsi="Arial" w:cs="Arial"/>
          <w:sz w:val="24"/>
          <w:szCs w:val="24"/>
          <w:u w:val="single"/>
        </w:rPr>
      </w:pPr>
      <w:r>
        <w:rPr>
          <w:rFonts w:ascii="Arial" w:hAnsi="Arial" w:cs="Arial"/>
          <w:sz w:val="24"/>
          <w:szCs w:val="24"/>
          <w:u w:val="single"/>
        </w:rPr>
        <w:t>THE ROLE OF THE COURT, PROSECUTOR AND OPPOSING COUNSEL DURING PLEA BARGAINING</w:t>
      </w:r>
    </w:p>
    <w:p w:rsidR="005272F1" w:rsidRDefault="005272F1" w:rsidP="00301D93">
      <w:pPr>
        <w:jc w:val="both"/>
        <w:rPr>
          <w:rFonts w:ascii="Arial" w:hAnsi="Arial" w:cs="Arial"/>
          <w:sz w:val="24"/>
          <w:szCs w:val="24"/>
        </w:rPr>
      </w:pPr>
      <w:r>
        <w:rPr>
          <w:rFonts w:ascii="Arial" w:hAnsi="Arial" w:cs="Arial"/>
          <w:sz w:val="24"/>
          <w:szCs w:val="24"/>
          <w:u w:val="single"/>
        </w:rPr>
        <w:t>1) COURT:</w:t>
      </w:r>
    </w:p>
    <w:p w:rsidR="008E1F9E" w:rsidRDefault="005272F1" w:rsidP="00301D93">
      <w:pPr>
        <w:jc w:val="both"/>
        <w:rPr>
          <w:rFonts w:ascii="Arial" w:hAnsi="Arial" w:cs="Arial"/>
          <w:sz w:val="24"/>
          <w:szCs w:val="24"/>
        </w:rPr>
      </w:pPr>
      <w:r>
        <w:rPr>
          <w:rFonts w:ascii="Arial" w:hAnsi="Arial" w:cs="Arial"/>
          <w:sz w:val="24"/>
          <w:szCs w:val="24"/>
        </w:rPr>
        <w:t>a) court does not participate in plea negotiation, merely records and enforces it or rejects it based on reasonable grounds surrounding the</w:t>
      </w:r>
      <w:r w:rsidR="008E1F9E">
        <w:rPr>
          <w:rFonts w:ascii="Arial" w:hAnsi="Arial" w:cs="Arial"/>
          <w:b/>
          <w:sz w:val="24"/>
          <w:szCs w:val="24"/>
        </w:rPr>
        <w:t xml:space="preserve"> </w:t>
      </w:r>
      <w:r>
        <w:rPr>
          <w:rFonts w:ascii="Arial" w:hAnsi="Arial" w:cs="Arial"/>
          <w:sz w:val="24"/>
          <w:szCs w:val="24"/>
        </w:rPr>
        <w:t>plea bargaining.</w:t>
      </w:r>
    </w:p>
    <w:p w:rsidR="005272F1" w:rsidRDefault="005272F1" w:rsidP="00301D93">
      <w:pPr>
        <w:jc w:val="both"/>
        <w:rPr>
          <w:rFonts w:ascii="Arial" w:hAnsi="Arial" w:cs="Arial"/>
          <w:sz w:val="24"/>
          <w:szCs w:val="24"/>
        </w:rPr>
      </w:pPr>
      <w:r>
        <w:rPr>
          <w:rFonts w:ascii="Arial" w:hAnsi="Arial" w:cs="Arial"/>
          <w:sz w:val="24"/>
          <w:szCs w:val="24"/>
        </w:rPr>
        <w:t xml:space="preserve">b) </w:t>
      </w:r>
      <w:proofErr w:type="gramStart"/>
      <w:r>
        <w:rPr>
          <w:rFonts w:ascii="Arial" w:hAnsi="Arial" w:cs="Arial"/>
          <w:sz w:val="24"/>
          <w:szCs w:val="24"/>
        </w:rPr>
        <w:t>remain</w:t>
      </w:r>
      <w:proofErr w:type="gramEnd"/>
      <w:r>
        <w:rPr>
          <w:rFonts w:ascii="Arial" w:hAnsi="Arial" w:cs="Arial"/>
          <w:sz w:val="24"/>
          <w:szCs w:val="24"/>
        </w:rPr>
        <w:t xml:space="preserve"> an independent impartial arbitrator between the parties</w:t>
      </w:r>
    </w:p>
    <w:p w:rsidR="005272F1" w:rsidRDefault="005272F1" w:rsidP="00301D93">
      <w:pPr>
        <w:jc w:val="both"/>
        <w:rPr>
          <w:rFonts w:ascii="Arial" w:hAnsi="Arial" w:cs="Arial"/>
          <w:b/>
          <w:sz w:val="24"/>
          <w:szCs w:val="24"/>
        </w:rPr>
      </w:pPr>
      <w:r>
        <w:rPr>
          <w:rFonts w:ascii="Arial" w:hAnsi="Arial" w:cs="Arial"/>
          <w:sz w:val="24"/>
          <w:szCs w:val="24"/>
        </w:rPr>
        <w:t xml:space="preserve">c) </w:t>
      </w:r>
      <w:proofErr w:type="gramStart"/>
      <w:r>
        <w:rPr>
          <w:rFonts w:ascii="Arial" w:hAnsi="Arial" w:cs="Arial"/>
          <w:sz w:val="24"/>
          <w:szCs w:val="24"/>
        </w:rPr>
        <w:t>records</w:t>
      </w:r>
      <w:proofErr w:type="gramEnd"/>
      <w:r>
        <w:rPr>
          <w:rFonts w:ascii="Arial" w:hAnsi="Arial" w:cs="Arial"/>
          <w:sz w:val="24"/>
          <w:szCs w:val="24"/>
        </w:rPr>
        <w:t xml:space="preserve"> the plea agreement, after placing accused under oath and addresses him personally in court: </w:t>
      </w:r>
      <w:r>
        <w:rPr>
          <w:rFonts w:ascii="Arial" w:hAnsi="Arial" w:cs="Arial"/>
          <w:b/>
          <w:sz w:val="24"/>
          <w:szCs w:val="24"/>
        </w:rPr>
        <w:t>Section 137F(1)</w:t>
      </w:r>
    </w:p>
    <w:p w:rsidR="005272F1" w:rsidRDefault="005272F1" w:rsidP="00301D93">
      <w:pPr>
        <w:jc w:val="both"/>
        <w:rPr>
          <w:rFonts w:ascii="Arial" w:hAnsi="Arial" w:cs="Arial"/>
          <w:b/>
          <w:sz w:val="24"/>
          <w:szCs w:val="24"/>
        </w:rPr>
      </w:pPr>
      <w:r>
        <w:rPr>
          <w:rFonts w:ascii="Arial" w:hAnsi="Arial" w:cs="Arial"/>
          <w:sz w:val="24"/>
          <w:szCs w:val="24"/>
        </w:rPr>
        <w:t xml:space="preserve">d) </w:t>
      </w:r>
      <w:proofErr w:type="gramStart"/>
      <w:r>
        <w:rPr>
          <w:rFonts w:ascii="Arial" w:hAnsi="Arial" w:cs="Arial"/>
          <w:sz w:val="24"/>
          <w:szCs w:val="24"/>
        </w:rPr>
        <w:t>informs</w:t>
      </w:r>
      <w:proofErr w:type="gramEnd"/>
      <w:r>
        <w:rPr>
          <w:rFonts w:ascii="Arial" w:hAnsi="Arial" w:cs="Arial"/>
          <w:sz w:val="24"/>
          <w:szCs w:val="24"/>
        </w:rPr>
        <w:t xml:space="preserve"> and ensures that accused person understands his constitutional rights before plea agreement is enforced</w:t>
      </w:r>
      <w:r w:rsidR="00F27424">
        <w:rPr>
          <w:rFonts w:ascii="Arial" w:hAnsi="Arial" w:cs="Arial"/>
          <w:sz w:val="24"/>
          <w:szCs w:val="24"/>
        </w:rPr>
        <w:t xml:space="preserve">: </w:t>
      </w:r>
      <w:r w:rsidR="00F27424">
        <w:rPr>
          <w:rFonts w:ascii="Arial" w:hAnsi="Arial" w:cs="Arial"/>
          <w:b/>
          <w:sz w:val="24"/>
          <w:szCs w:val="24"/>
        </w:rPr>
        <w:t>Section 137F(1)</w:t>
      </w:r>
    </w:p>
    <w:p w:rsidR="00F27424" w:rsidRDefault="00F27424" w:rsidP="00301D93">
      <w:pPr>
        <w:jc w:val="both"/>
        <w:rPr>
          <w:rFonts w:ascii="Arial" w:hAnsi="Arial" w:cs="Arial"/>
          <w:b/>
          <w:sz w:val="24"/>
          <w:szCs w:val="24"/>
        </w:rPr>
      </w:pPr>
      <w:r>
        <w:rPr>
          <w:rFonts w:ascii="Arial" w:hAnsi="Arial" w:cs="Arial"/>
          <w:sz w:val="24"/>
          <w:szCs w:val="24"/>
        </w:rPr>
        <w:t xml:space="preserve">e) </w:t>
      </w:r>
      <w:proofErr w:type="gramStart"/>
      <w:r>
        <w:rPr>
          <w:rFonts w:ascii="Arial" w:hAnsi="Arial" w:cs="Arial"/>
          <w:sz w:val="24"/>
          <w:szCs w:val="24"/>
        </w:rPr>
        <w:t>ensures</w:t>
      </w:r>
      <w:proofErr w:type="gramEnd"/>
      <w:r>
        <w:rPr>
          <w:rFonts w:ascii="Arial" w:hAnsi="Arial" w:cs="Arial"/>
          <w:sz w:val="24"/>
          <w:szCs w:val="24"/>
        </w:rPr>
        <w:t xml:space="preserve"> that at the time the agreement was entered into, the accused person was competent, of sound mind and acted voluntarily: </w:t>
      </w:r>
      <w:r>
        <w:rPr>
          <w:rFonts w:ascii="Arial" w:hAnsi="Arial" w:cs="Arial"/>
          <w:b/>
          <w:sz w:val="24"/>
          <w:szCs w:val="24"/>
        </w:rPr>
        <w:t>Section 137G</w:t>
      </w:r>
    </w:p>
    <w:p w:rsidR="00F27424" w:rsidRDefault="00F27424" w:rsidP="00301D93">
      <w:pPr>
        <w:jc w:val="both"/>
        <w:rPr>
          <w:rFonts w:ascii="Arial" w:hAnsi="Arial" w:cs="Arial"/>
          <w:b/>
          <w:sz w:val="24"/>
          <w:szCs w:val="24"/>
        </w:rPr>
      </w:pPr>
      <w:r>
        <w:rPr>
          <w:rFonts w:ascii="Arial" w:hAnsi="Arial" w:cs="Arial"/>
          <w:sz w:val="24"/>
          <w:szCs w:val="24"/>
        </w:rPr>
        <w:t xml:space="preserve">f) </w:t>
      </w:r>
      <w:proofErr w:type="gramStart"/>
      <w:r>
        <w:rPr>
          <w:rFonts w:ascii="Arial" w:hAnsi="Arial" w:cs="Arial"/>
          <w:sz w:val="24"/>
          <w:szCs w:val="24"/>
        </w:rPr>
        <w:t>records</w:t>
      </w:r>
      <w:proofErr w:type="gramEnd"/>
      <w:r>
        <w:rPr>
          <w:rFonts w:ascii="Arial" w:hAnsi="Arial" w:cs="Arial"/>
          <w:sz w:val="24"/>
          <w:szCs w:val="24"/>
        </w:rPr>
        <w:t xml:space="preserve"> the reasons for any rejection of a plea agreement and informs the parties accordingly: </w:t>
      </w:r>
      <w:r>
        <w:rPr>
          <w:rFonts w:ascii="Arial" w:hAnsi="Arial" w:cs="Arial"/>
          <w:b/>
          <w:sz w:val="24"/>
          <w:szCs w:val="24"/>
        </w:rPr>
        <w:t>Section 137J(1)(a)</w:t>
      </w:r>
    </w:p>
    <w:p w:rsidR="00F27424" w:rsidRDefault="00F27424" w:rsidP="00301D93">
      <w:pPr>
        <w:jc w:val="both"/>
        <w:rPr>
          <w:rFonts w:ascii="Arial" w:hAnsi="Arial" w:cs="Arial"/>
          <w:sz w:val="24"/>
          <w:szCs w:val="24"/>
          <w:u w:val="single"/>
        </w:rPr>
      </w:pPr>
      <w:r>
        <w:rPr>
          <w:rFonts w:ascii="Arial" w:hAnsi="Arial" w:cs="Arial"/>
          <w:sz w:val="24"/>
          <w:szCs w:val="24"/>
          <w:u w:val="single"/>
        </w:rPr>
        <w:t>PROSECUTOR:</w:t>
      </w:r>
    </w:p>
    <w:p w:rsidR="00F27424" w:rsidRDefault="00F27424" w:rsidP="00301D93">
      <w:pPr>
        <w:jc w:val="both"/>
        <w:rPr>
          <w:rFonts w:ascii="Arial" w:hAnsi="Arial" w:cs="Arial"/>
          <w:b/>
          <w:sz w:val="24"/>
          <w:szCs w:val="24"/>
        </w:rPr>
      </w:pPr>
      <w:proofErr w:type="gramStart"/>
      <w:r>
        <w:rPr>
          <w:rFonts w:ascii="Arial" w:hAnsi="Arial" w:cs="Arial"/>
          <w:sz w:val="24"/>
          <w:szCs w:val="24"/>
        </w:rPr>
        <w:t>a</w:t>
      </w:r>
      <w:proofErr w:type="gramEnd"/>
      <w:r>
        <w:rPr>
          <w:rFonts w:ascii="Arial" w:hAnsi="Arial" w:cs="Arial"/>
          <w:sz w:val="24"/>
          <w:szCs w:val="24"/>
        </w:rPr>
        <w:t xml:space="preserve">) May initiate an offer for a plea agreement: </w:t>
      </w:r>
      <w:r>
        <w:rPr>
          <w:rFonts w:ascii="Arial" w:hAnsi="Arial" w:cs="Arial"/>
          <w:b/>
          <w:sz w:val="24"/>
          <w:szCs w:val="24"/>
        </w:rPr>
        <w:t>Section 137B</w:t>
      </w:r>
    </w:p>
    <w:p w:rsidR="00F27424" w:rsidRDefault="00F27424" w:rsidP="00301D93">
      <w:pPr>
        <w:jc w:val="both"/>
        <w:rPr>
          <w:rFonts w:ascii="Arial" w:hAnsi="Arial" w:cs="Arial"/>
          <w:b/>
          <w:sz w:val="24"/>
          <w:szCs w:val="24"/>
        </w:rPr>
      </w:pPr>
      <w:proofErr w:type="gramStart"/>
      <w:r>
        <w:rPr>
          <w:rFonts w:ascii="Arial" w:hAnsi="Arial" w:cs="Arial"/>
          <w:sz w:val="24"/>
          <w:szCs w:val="24"/>
        </w:rPr>
        <w:lastRenderedPageBreak/>
        <w:t>b</w:t>
      </w:r>
      <w:proofErr w:type="gramEnd"/>
      <w:r>
        <w:rPr>
          <w:rFonts w:ascii="Arial" w:hAnsi="Arial" w:cs="Arial"/>
          <w:sz w:val="24"/>
          <w:szCs w:val="24"/>
        </w:rPr>
        <w:t xml:space="preserve">) Notifies the court of the intention to negotiate a plea agreement: </w:t>
      </w:r>
      <w:r>
        <w:rPr>
          <w:rFonts w:ascii="Arial" w:hAnsi="Arial" w:cs="Arial"/>
          <w:b/>
          <w:sz w:val="24"/>
          <w:szCs w:val="24"/>
        </w:rPr>
        <w:t>Section 137C(1)</w:t>
      </w:r>
    </w:p>
    <w:p w:rsidR="00F27424" w:rsidRDefault="00F27424" w:rsidP="00301D93">
      <w:pPr>
        <w:jc w:val="both"/>
        <w:rPr>
          <w:rFonts w:ascii="Arial" w:hAnsi="Arial" w:cs="Arial"/>
          <w:b/>
          <w:sz w:val="24"/>
          <w:szCs w:val="24"/>
        </w:rPr>
      </w:pPr>
      <w:r>
        <w:rPr>
          <w:rFonts w:ascii="Arial" w:hAnsi="Arial" w:cs="Arial"/>
          <w:sz w:val="24"/>
          <w:szCs w:val="24"/>
        </w:rPr>
        <w:t xml:space="preserve">c) Consults with police officer investigating the case: </w:t>
      </w:r>
      <w:r>
        <w:rPr>
          <w:rFonts w:ascii="Arial" w:hAnsi="Arial" w:cs="Arial"/>
          <w:b/>
          <w:sz w:val="24"/>
          <w:szCs w:val="24"/>
        </w:rPr>
        <w:t>Section 137D (a)</w:t>
      </w:r>
    </w:p>
    <w:p w:rsidR="00F27424" w:rsidRDefault="00F27424" w:rsidP="00301D93">
      <w:pPr>
        <w:jc w:val="both"/>
        <w:rPr>
          <w:rFonts w:ascii="Arial" w:hAnsi="Arial" w:cs="Arial"/>
          <w:sz w:val="24"/>
          <w:szCs w:val="24"/>
        </w:rPr>
      </w:pPr>
      <w:r>
        <w:rPr>
          <w:rFonts w:ascii="Arial" w:hAnsi="Arial" w:cs="Arial"/>
          <w:sz w:val="24"/>
          <w:szCs w:val="24"/>
        </w:rPr>
        <w:t>d) Negotiate the plea agreement.</w:t>
      </w:r>
    </w:p>
    <w:p w:rsidR="00F27424" w:rsidRDefault="00F27424" w:rsidP="00301D93">
      <w:pPr>
        <w:jc w:val="both"/>
        <w:rPr>
          <w:rFonts w:ascii="Arial" w:hAnsi="Arial" w:cs="Arial"/>
          <w:b/>
          <w:sz w:val="24"/>
          <w:szCs w:val="24"/>
        </w:rPr>
      </w:pPr>
      <w:proofErr w:type="gramStart"/>
      <w:r>
        <w:rPr>
          <w:rFonts w:ascii="Arial" w:hAnsi="Arial" w:cs="Arial"/>
          <w:sz w:val="24"/>
          <w:szCs w:val="24"/>
        </w:rPr>
        <w:t>e</w:t>
      </w:r>
      <w:proofErr w:type="gramEnd"/>
      <w:r>
        <w:rPr>
          <w:rFonts w:ascii="Arial" w:hAnsi="Arial" w:cs="Arial"/>
          <w:sz w:val="24"/>
          <w:szCs w:val="24"/>
        </w:rPr>
        <w:t xml:space="preserve">) Lay before the court the factual basis of the plea agreement: </w:t>
      </w:r>
      <w:r>
        <w:rPr>
          <w:rFonts w:ascii="Arial" w:hAnsi="Arial" w:cs="Arial"/>
          <w:b/>
          <w:sz w:val="24"/>
          <w:szCs w:val="24"/>
        </w:rPr>
        <w:t>section 137F(2)</w:t>
      </w:r>
    </w:p>
    <w:p w:rsidR="00F27424" w:rsidRDefault="00F27424" w:rsidP="00301D93">
      <w:pPr>
        <w:jc w:val="both"/>
        <w:rPr>
          <w:rFonts w:ascii="Arial" w:hAnsi="Arial" w:cs="Arial"/>
          <w:sz w:val="24"/>
          <w:szCs w:val="24"/>
        </w:rPr>
      </w:pPr>
      <w:r w:rsidRPr="00F27424">
        <w:rPr>
          <w:rFonts w:ascii="Arial" w:hAnsi="Arial" w:cs="Arial"/>
          <w:sz w:val="24"/>
          <w:szCs w:val="24"/>
          <w:u w:val="single"/>
        </w:rPr>
        <w:t>OPPOSING COUNSEL/ ACCUSED PERSON &amp; HIS REPRESENTATIVE</w:t>
      </w:r>
      <w:r>
        <w:rPr>
          <w:rFonts w:ascii="Arial" w:hAnsi="Arial" w:cs="Arial"/>
          <w:sz w:val="24"/>
          <w:szCs w:val="24"/>
        </w:rPr>
        <w:t>:</w:t>
      </w:r>
    </w:p>
    <w:p w:rsidR="00F27424" w:rsidRDefault="00F27424" w:rsidP="00301D93">
      <w:pPr>
        <w:jc w:val="both"/>
        <w:rPr>
          <w:rFonts w:ascii="Arial" w:hAnsi="Arial" w:cs="Arial"/>
          <w:sz w:val="24"/>
          <w:szCs w:val="24"/>
        </w:rPr>
      </w:pPr>
      <w:r>
        <w:rPr>
          <w:rFonts w:ascii="Arial" w:hAnsi="Arial" w:cs="Arial"/>
          <w:sz w:val="24"/>
          <w:szCs w:val="24"/>
        </w:rPr>
        <w:t xml:space="preserve">a) </w:t>
      </w:r>
      <w:proofErr w:type="gramStart"/>
      <w:r>
        <w:rPr>
          <w:rFonts w:ascii="Arial" w:hAnsi="Arial" w:cs="Arial"/>
          <w:sz w:val="24"/>
          <w:szCs w:val="24"/>
        </w:rPr>
        <w:t>initiate</w:t>
      </w:r>
      <w:proofErr w:type="gramEnd"/>
      <w:r>
        <w:rPr>
          <w:rFonts w:ascii="Arial" w:hAnsi="Arial" w:cs="Arial"/>
          <w:sz w:val="24"/>
          <w:szCs w:val="24"/>
        </w:rPr>
        <w:t xml:space="preserve"> offer for plea agreement</w:t>
      </w:r>
    </w:p>
    <w:p w:rsidR="00F27424" w:rsidRDefault="00F27424" w:rsidP="00301D93">
      <w:pPr>
        <w:jc w:val="both"/>
        <w:rPr>
          <w:rFonts w:ascii="Arial" w:hAnsi="Arial" w:cs="Arial"/>
          <w:sz w:val="24"/>
          <w:szCs w:val="24"/>
        </w:rPr>
      </w:pPr>
      <w:r>
        <w:rPr>
          <w:rFonts w:ascii="Arial" w:hAnsi="Arial" w:cs="Arial"/>
          <w:sz w:val="24"/>
          <w:szCs w:val="24"/>
        </w:rPr>
        <w:t xml:space="preserve">b) </w:t>
      </w:r>
      <w:proofErr w:type="gramStart"/>
      <w:r>
        <w:rPr>
          <w:rFonts w:ascii="Arial" w:hAnsi="Arial" w:cs="Arial"/>
          <w:sz w:val="24"/>
          <w:szCs w:val="24"/>
        </w:rPr>
        <w:t>inform</w:t>
      </w:r>
      <w:proofErr w:type="gramEnd"/>
      <w:r>
        <w:rPr>
          <w:rFonts w:ascii="Arial" w:hAnsi="Arial" w:cs="Arial"/>
          <w:sz w:val="24"/>
          <w:szCs w:val="24"/>
        </w:rPr>
        <w:t xml:space="preserve"> court on intention to negotiate plea agreement</w:t>
      </w:r>
    </w:p>
    <w:p w:rsidR="00F27424" w:rsidRDefault="00F27424" w:rsidP="00301D93">
      <w:pPr>
        <w:jc w:val="both"/>
        <w:rPr>
          <w:rFonts w:ascii="Arial" w:hAnsi="Arial" w:cs="Arial"/>
          <w:sz w:val="24"/>
          <w:szCs w:val="24"/>
        </w:rPr>
      </w:pPr>
      <w:r>
        <w:rPr>
          <w:rFonts w:ascii="Arial" w:hAnsi="Arial" w:cs="Arial"/>
          <w:sz w:val="24"/>
          <w:szCs w:val="24"/>
        </w:rPr>
        <w:t xml:space="preserve">c) </w:t>
      </w:r>
      <w:proofErr w:type="gramStart"/>
      <w:r>
        <w:rPr>
          <w:rFonts w:ascii="Arial" w:hAnsi="Arial" w:cs="Arial"/>
          <w:sz w:val="24"/>
          <w:szCs w:val="24"/>
        </w:rPr>
        <w:t>negotiate</w:t>
      </w:r>
      <w:proofErr w:type="gramEnd"/>
      <w:r>
        <w:rPr>
          <w:rFonts w:ascii="Arial" w:hAnsi="Arial" w:cs="Arial"/>
          <w:sz w:val="24"/>
          <w:szCs w:val="24"/>
        </w:rPr>
        <w:t xml:space="preserve"> plea agreement</w:t>
      </w:r>
    </w:p>
    <w:p w:rsidR="00F27424" w:rsidRDefault="00F27424" w:rsidP="00301D93">
      <w:pPr>
        <w:jc w:val="both"/>
        <w:rPr>
          <w:rFonts w:ascii="Arial" w:hAnsi="Arial" w:cs="Arial"/>
          <w:sz w:val="24"/>
          <w:szCs w:val="24"/>
        </w:rPr>
      </w:pPr>
      <w:r>
        <w:rPr>
          <w:rFonts w:ascii="Arial" w:hAnsi="Arial" w:cs="Arial"/>
          <w:sz w:val="24"/>
          <w:szCs w:val="24"/>
        </w:rPr>
        <w:t xml:space="preserve">d) </w:t>
      </w:r>
      <w:proofErr w:type="gramStart"/>
      <w:r>
        <w:rPr>
          <w:rFonts w:ascii="Arial" w:hAnsi="Arial" w:cs="Arial"/>
          <w:sz w:val="24"/>
          <w:szCs w:val="24"/>
        </w:rPr>
        <w:t>understand</w:t>
      </w:r>
      <w:proofErr w:type="gramEnd"/>
      <w:r>
        <w:rPr>
          <w:rFonts w:ascii="Arial" w:hAnsi="Arial" w:cs="Arial"/>
          <w:sz w:val="24"/>
          <w:szCs w:val="24"/>
        </w:rPr>
        <w:t xml:space="preserve"> and accept the written plea agreement</w:t>
      </w:r>
    </w:p>
    <w:p w:rsidR="00F27424" w:rsidRDefault="00F27424" w:rsidP="00301D93">
      <w:pPr>
        <w:jc w:val="both"/>
        <w:rPr>
          <w:rFonts w:ascii="Arial" w:hAnsi="Arial" w:cs="Arial"/>
          <w:sz w:val="24"/>
          <w:szCs w:val="24"/>
        </w:rPr>
      </w:pPr>
      <w:r>
        <w:rPr>
          <w:rFonts w:ascii="Arial" w:hAnsi="Arial" w:cs="Arial"/>
          <w:sz w:val="24"/>
          <w:szCs w:val="24"/>
        </w:rPr>
        <w:t xml:space="preserve">e) </w:t>
      </w:r>
      <w:proofErr w:type="gramStart"/>
      <w:r>
        <w:rPr>
          <w:rFonts w:ascii="Arial" w:hAnsi="Arial" w:cs="Arial"/>
          <w:sz w:val="24"/>
          <w:szCs w:val="24"/>
        </w:rPr>
        <w:t>sign</w:t>
      </w:r>
      <w:proofErr w:type="gramEnd"/>
      <w:r>
        <w:rPr>
          <w:rFonts w:ascii="Arial" w:hAnsi="Arial" w:cs="Arial"/>
          <w:sz w:val="24"/>
          <w:szCs w:val="24"/>
        </w:rPr>
        <w:t xml:space="preserve"> written plea agreement</w:t>
      </w:r>
    </w:p>
    <w:p w:rsidR="00F27424" w:rsidRDefault="00F27424" w:rsidP="00301D93">
      <w:pPr>
        <w:jc w:val="both"/>
        <w:rPr>
          <w:rFonts w:ascii="Arial" w:hAnsi="Arial" w:cs="Arial"/>
          <w:sz w:val="24"/>
          <w:szCs w:val="24"/>
        </w:rPr>
      </w:pPr>
      <w:r>
        <w:rPr>
          <w:rFonts w:ascii="Arial" w:hAnsi="Arial" w:cs="Arial"/>
          <w:sz w:val="24"/>
          <w:szCs w:val="24"/>
        </w:rPr>
        <w:t xml:space="preserve">f) </w:t>
      </w:r>
      <w:proofErr w:type="gramStart"/>
      <w:r>
        <w:rPr>
          <w:rFonts w:ascii="Arial" w:hAnsi="Arial" w:cs="Arial"/>
          <w:sz w:val="24"/>
          <w:szCs w:val="24"/>
        </w:rPr>
        <w:t>prove</w:t>
      </w:r>
      <w:proofErr w:type="gramEnd"/>
      <w:r>
        <w:rPr>
          <w:rFonts w:ascii="Arial" w:hAnsi="Arial" w:cs="Arial"/>
          <w:sz w:val="24"/>
          <w:szCs w:val="24"/>
        </w:rPr>
        <w:t xml:space="preserve"> to court that accused understands his constitutional rights and the effect</w:t>
      </w:r>
      <w:r w:rsidR="00C751FE">
        <w:rPr>
          <w:rFonts w:ascii="Arial" w:hAnsi="Arial" w:cs="Arial"/>
          <w:sz w:val="24"/>
          <w:szCs w:val="24"/>
        </w:rPr>
        <w:t xml:space="preserve"> (consequences) of the plea agreement.</w:t>
      </w:r>
    </w:p>
    <w:p w:rsidR="000230B5" w:rsidRDefault="000230B5" w:rsidP="00301D93">
      <w:pPr>
        <w:jc w:val="both"/>
        <w:rPr>
          <w:rFonts w:ascii="Arial" w:hAnsi="Arial" w:cs="Arial"/>
          <w:sz w:val="24"/>
          <w:szCs w:val="24"/>
        </w:rPr>
      </w:pPr>
    </w:p>
    <w:p w:rsidR="000230B5" w:rsidRDefault="000230B5" w:rsidP="00301D93">
      <w:pPr>
        <w:jc w:val="both"/>
        <w:rPr>
          <w:rFonts w:ascii="Arial" w:hAnsi="Arial" w:cs="Arial"/>
          <w:sz w:val="24"/>
          <w:szCs w:val="24"/>
          <w:u w:val="single"/>
        </w:rPr>
      </w:pPr>
      <w:r>
        <w:rPr>
          <w:rFonts w:ascii="Arial" w:hAnsi="Arial" w:cs="Arial"/>
          <w:sz w:val="24"/>
          <w:szCs w:val="24"/>
          <w:u w:val="single"/>
        </w:rPr>
        <w:t>GUIDELINES ON PLEA BARGAINING</w:t>
      </w:r>
    </w:p>
    <w:p w:rsidR="000230B5" w:rsidRDefault="000230B5" w:rsidP="00301D93">
      <w:pPr>
        <w:jc w:val="both"/>
        <w:rPr>
          <w:rFonts w:ascii="Arial" w:hAnsi="Arial" w:cs="Arial"/>
          <w:sz w:val="24"/>
          <w:szCs w:val="24"/>
        </w:rPr>
      </w:pPr>
      <w:r>
        <w:rPr>
          <w:rFonts w:ascii="Arial" w:hAnsi="Arial" w:cs="Arial"/>
          <w:sz w:val="24"/>
          <w:szCs w:val="24"/>
        </w:rPr>
        <w:t xml:space="preserve">Lord Parker CJ in </w:t>
      </w:r>
      <w:r>
        <w:rPr>
          <w:rFonts w:ascii="Arial" w:hAnsi="Arial" w:cs="Arial"/>
          <w:b/>
          <w:sz w:val="24"/>
          <w:szCs w:val="24"/>
        </w:rPr>
        <w:t xml:space="preserve">R v </w:t>
      </w:r>
      <w:proofErr w:type="gramStart"/>
      <w:r>
        <w:rPr>
          <w:rFonts w:ascii="Arial" w:hAnsi="Arial" w:cs="Arial"/>
          <w:b/>
          <w:sz w:val="24"/>
          <w:szCs w:val="24"/>
        </w:rPr>
        <w:t>Turner</w:t>
      </w:r>
      <w:r>
        <w:rPr>
          <w:rFonts w:ascii="Arial" w:hAnsi="Arial" w:cs="Arial"/>
          <w:sz w:val="24"/>
          <w:szCs w:val="24"/>
        </w:rPr>
        <w:t>,</w:t>
      </w:r>
      <w:proofErr w:type="gramEnd"/>
      <w:r>
        <w:rPr>
          <w:rFonts w:ascii="Arial" w:hAnsi="Arial" w:cs="Arial"/>
          <w:sz w:val="24"/>
          <w:szCs w:val="24"/>
        </w:rPr>
        <w:t xml:space="preserve"> set out some guidelines on plea bargaining:</w:t>
      </w:r>
    </w:p>
    <w:p w:rsidR="000230B5" w:rsidRDefault="000230B5" w:rsidP="00301D93">
      <w:pPr>
        <w:jc w:val="both"/>
        <w:rPr>
          <w:rFonts w:ascii="Arial" w:hAnsi="Arial" w:cs="Arial"/>
          <w:sz w:val="24"/>
          <w:szCs w:val="24"/>
        </w:rPr>
      </w:pPr>
      <w:r>
        <w:rPr>
          <w:rFonts w:ascii="Arial" w:hAnsi="Arial" w:cs="Arial"/>
          <w:sz w:val="24"/>
          <w:szCs w:val="24"/>
        </w:rPr>
        <w:t xml:space="preserve">1) It may sometimes be the duty of counsel to give strong advice to the accused that a plea of guilty with remorse is a mitigating factor which might enable the court to give a lesser sentence. </w:t>
      </w:r>
    </w:p>
    <w:p w:rsidR="000230B5" w:rsidRDefault="000230B5" w:rsidP="00301D93">
      <w:pPr>
        <w:jc w:val="both"/>
        <w:rPr>
          <w:rFonts w:ascii="Arial" w:hAnsi="Arial" w:cs="Arial"/>
          <w:sz w:val="24"/>
          <w:szCs w:val="24"/>
        </w:rPr>
      </w:pPr>
      <w:r>
        <w:rPr>
          <w:rFonts w:ascii="Arial" w:hAnsi="Arial" w:cs="Arial"/>
          <w:sz w:val="24"/>
          <w:szCs w:val="24"/>
        </w:rPr>
        <w:t>2) The accused must ultimately make up his mind as to how to plead.</w:t>
      </w:r>
    </w:p>
    <w:p w:rsidR="000230B5" w:rsidRDefault="000230B5" w:rsidP="00301D93">
      <w:pPr>
        <w:jc w:val="both"/>
        <w:rPr>
          <w:rFonts w:ascii="Arial" w:hAnsi="Arial" w:cs="Arial"/>
          <w:sz w:val="24"/>
          <w:szCs w:val="24"/>
        </w:rPr>
      </w:pPr>
      <w:r>
        <w:rPr>
          <w:rFonts w:ascii="Arial" w:hAnsi="Arial" w:cs="Arial"/>
          <w:sz w:val="24"/>
          <w:szCs w:val="24"/>
        </w:rPr>
        <w:t xml:space="preserve">3) There should be open access to the trial judge and counsel for both sides should attend each meeting, preferably in open court, and </w:t>
      </w:r>
    </w:p>
    <w:p w:rsidR="000230B5" w:rsidRDefault="000230B5" w:rsidP="00301D93">
      <w:pPr>
        <w:jc w:val="both"/>
        <w:rPr>
          <w:rFonts w:ascii="Arial" w:hAnsi="Arial" w:cs="Arial"/>
          <w:sz w:val="24"/>
          <w:szCs w:val="24"/>
        </w:rPr>
      </w:pPr>
      <w:r>
        <w:rPr>
          <w:rFonts w:ascii="Arial" w:hAnsi="Arial" w:cs="Arial"/>
          <w:sz w:val="24"/>
          <w:szCs w:val="24"/>
        </w:rPr>
        <w:t xml:space="preserve">4) The judge should never indicate the sentence which he is minded to impose, nor should he ever indicate that on a plea of guilty he would impose one sentence, but that on a conviction following a plea of not guilty he would impose a severer sentence. </w:t>
      </w:r>
    </w:p>
    <w:p w:rsidR="00337949" w:rsidRDefault="000230B5" w:rsidP="00301D93">
      <w:pPr>
        <w:jc w:val="both"/>
        <w:rPr>
          <w:rFonts w:ascii="Arial" w:hAnsi="Arial" w:cs="Arial"/>
          <w:sz w:val="24"/>
          <w:szCs w:val="24"/>
        </w:rPr>
      </w:pPr>
      <w:r>
        <w:rPr>
          <w:rFonts w:ascii="Arial" w:hAnsi="Arial" w:cs="Arial"/>
          <w:sz w:val="24"/>
          <w:szCs w:val="24"/>
        </w:rPr>
        <w:t xml:space="preserve">The judge could say what sentence he would impose on a plea of guilty, but without mentioning what he would do if the accused were convicted after pleading not guilty. </w:t>
      </w:r>
    </w:p>
    <w:p w:rsidR="00337949" w:rsidRDefault="00337949" w:rsidP="00301D93">
      <w:pPr>
        <w:jc w:val="both"/>
        <w:rPr>
          <w:rFonts w:ascii="Arial" w:hAnsi="Arial" w:cs="Arial"/>
          <w:sz w:val="24"/>
          <w:szCs w:val="24"/>
        </w:rPr>
      </w:pPr>
    </w:p>
    <w:p w:rsidR="00337949" w:rsidRDefault="00337949" w:rsidP="00301D93">
      <w:pPr>
        <w:jc w:val="both"/>
        <w:rPr>
          <w:rFonts w:ascii="Arial" w:hAnsi="Arial" w:cs="Arial"/>
          <w:sz w:val="24"/>
          <w:szCs w:val="24"/>
          <w:u w:val="single"/>
        </w:rPr>
      </w:pPr>
    </w:p>
    <w:p w:rsidR="00337949" w:rsidRDefault="00337949" w:rsidP="00301D93">
      <w:pPr>
        <w:jc w:val="both"/>
        <w:rPr>
          <w:rFonts w:ascii="Arial" w:hAnsi="Arial" w:cs="Arial"/>
          <w:sz w:val="24"/>
          <w:szCs w:val="24"/>
          <w:u w:val="single"/>
        </w:rPr>
      </w:pPr>
      <w:r>
        <w:rPr>
          <w:rFonts w:ascii="Arial" w:hAnsi="Arial" w:cs="Arial"/>
          <w:sz w:val="24"/>
          <w:szCs w:val="24"/>
          <w:u w:val="single"/>
        </w:rPr>
        <w:lastRenderedPageBreak/>
        <w:t>CASE LAW ON PLEA BARGAINING AGREEMENTS IN KENYA:</w:t>
      </w:r>
    </w:p>
    <w:p w:rsidR="00337949" w:rsidRDefault="00337949" w:rsidP="00301D93">
      <w:pPr>
        <w:jc w:val="both"/>
        <w:rPr>
          <w:rFonts w:ascii="Arial" w:hAnsi="Arial" w:cs="Arial"/>
          <w:b/>
          <w:sz w:val="24"/>
          <w:szCs w:val="24"/>
        </w:rPr>
      </w:pPr>
      <w:proofErr w:type="gramStart"/>
      <w:r>
        <w:rPr>
          <w:rFonts w:ascii="Arial" w:hAnsi="Arial" w:cs="Arial"/>
          <w:sz w:val="24"/>
          <w:szCs w:val="24"/>
        </w:rPr>
        <w:t xml:space="preserve">1) </w:t>
      </w:r>
      <w:r>
        <w:rPr>
          <w:rFonts w:ascii="Arial" w:hAnsi="Arial" w:cs="Arial"/>
          <w:b/>
          <w:sz w:val="24"/>
          <w:szCs w:val="24"/>
        </w:rPr>
        <w:t xml:space="preserve">Jacob </w:t>
      </w:r>
      <w:proofErr w:type="spellStart"/>
      <w:r>
        <w:rPr>
          <w:rFonts w:ascii="Arial" w:hAnsi="Arial" w:cs="Arial"/>
          <w:b/>
          <w:sz w:val="24"/>
          <w:szCs w:val="24"/>
        </w:rPr>
        <w:t>Kirimu</w:t>
      </w:r>
      <w:proofErr w:type="spellEnd"/>
      <w:r>
        <w:rPr>
          <w:rFonts w:ascii="Arial" w:hAnsi="Arial" w:cs="Arial"/>
          <w:b/>
          <w:sz w:val="24"/>
          <w:szCs w:val="24"/>
        </w:rPr>
        <w:t xml:space="preserve"> </w:t>
      </w:r>
      <w:proofErr w:type="spellStart"/>
      <w:r>
        <w:rPr>
          <w:rFonts w:ascii="Arial" w:hAnsi="Arial" w:cs="Arial"/>
          <w:b/>
          <w:sz w:val="24"/>
          <w:szCs w:val="24"/>
        </w:rPr>
        <w:t>Kabiru</w:t>
      </w:r>
      <w:proofErr w:type="spellEnd"/>
      <w:r>
        <w:rPr>
          <w:rFonts w:ascii="Arial" w:hAnsi="Arial" w:cs="Arial"/>
          <w:b/>
          <w:sz w:val="24"/>
          <w:szCs w:val="24"/>
        </w:rPr>
        <w:t xml:space="preserve"> v Republic [2010] </w:t>
      </w:r>
      <w:proofErr w:type="spellStart"/>
      <w:r>
        <w:rPr>
          <w:rFonts w:ascii="Arial" w:hAnsi="Arial" w:cs="Arial"/>
          <w:b/>
          <w:sz w:val="24"/>
          <w:szCs w:val="24"/>
        </w:rPr>
        <w:t>eKLR</w:t>
      </w:r>
      <w:proofErr w:type="spellEnd"/>
      <w:r>
        <w:rPr>
          <w:rFonts w:ascii="Arial" w:hAnsi="Arial" w:cs="Arial"/>
          <w:b/>
          <w:sz w:val="24"/>
          <w:szCs w:val="24"/>
        </w:rPr>
        <w:t>, Criminal Appeal 363 of 2009.</w:t>
      </w:r>
      <w:proofErr w:type="gramEnd"/>
    </w:p>
    <w:p w:rsidR="00337949" w:rsidRDefault="00337949" w:rsidP="00301D93">
      <w:pPr>
        <w:jc w:val="both"/>
        <w:rPr>
          <w:rFonts w:ascii="Arial" w:hAnsi="Arial" w:cs="Arial"/>
          <w:sz w:val="24"/>
          <w:szCs w:val="24"/>
        </w:rPr>
      </w:pPr>
      <w:r>
        <w:rPr>
          <w:rFonts w:ascii="Arial" w:hAnsi="Arial" w:cs="Arial"/>
          <w:sz w:val="24"/>
          <w:szCs w:val="24"/>
        </w:rPr>
        <w:t xml:space="preserve">The appellant had successfully entered into a plea bargaining agreement with the prosecution. The High Court at </w:t>
      </w:r>
      <w:proofErr w:type="spellStart"/>
      <w:r>
        <w:rPr>
          <w:rFonts w:ascii="Arial" w:hAnsi="Arial" w:cs="Arial"/>
          <w:sz w:val="24"/>
          <w:szCs w:val="24"/>
        </w:rPr>
        <w:t>Nyeri</w:t>
      </w:r>
      <w:proofErr w:type="spellEnd"/>
      <w:r>
        <w:rPr>
          <w:rFonts w:ascii="Arial" w:hAnsi="Arial" w:cs="Arial"/>
          <w:sz w:val="24"/>
          <w:szCs w:val="24"/>
        </w:rPr>
        <w:t xml:space="preserve"> accepted the plea bargaining agreement and the charge of murder he was facing was reduced to manslaughter-the appellant was convicted by the court on his own plea of guilty and sentenced to ten years imprisonment.</w:t>
      </w:r>
    </w:p>
    <w:p w:rsidR="00F27424" w:rsidRDefault="00337949" w:rsidP="00301D93">
      <w:pPr>
        <w:jc w:val="both"/>
        <w:rPr>
          <w:rFonts w:ascii="Arial" w:hAnsi="Arial" w:cs="Arial"/>
          <w:sz w:val="24"/>
          <w:szCs w:val="24"/>
        </w:rPr>
      </w:pPr>
      <w:r>
        <w:rPr>
          <w:rFonts w:ascii="Arial" w:hAnsi="Arial" w:cs="Arial"/>
          <w:sz w:val="24"/>
          <w:szCs w:val="24"/>
        </w:rPr>
        <w:t xml:space="preserve">When the appellant appealed against the ten years imprisonment, requesting for a non-custodial sentence instead, since he had spoken the truth, the Court of Appeal confirmed that a plea bargaining agreement must be considered in the light of </w:t>
      </w:r>
      <w:r>
        <w:rPr>
          <w:rFonts w:ascii="Arial" w:hAnsi="Arial" w:cs="Arial"/>
          <w:b/>
          <w:sz w:val="24"/>
          <w:szCs w:val="24"/>
        </w:rPr>
        <w:t xml:space="preserve">Sections 137A-E </w:t>
      </w:r>
      <w:r>
        <w:rPr>
          <w:rFonts w:ascii="Arial" w:hAnsi="Arial" w:cs="Arial"/>
          <w:sz w:val="24"/>
          <w:szCs w:val="24"/>
        </w:rPr>
        <w:t xml:space="preserve">of the </w:t>
      </w:r>
      <w:r>
        <w:rPr>
          <w:rFonts w:ascii="Arial" w:hAnsi="Arial" w:cs="Arial"/>
          <w:b/>
          <w:sz w:val="24"/>
          <w:szCs w:val="24"/>
        </w:rPr>
        <w:t xml:space="preserve">Criminal Procedure Code, </w:t>
      </w:r>
      <w:r>
        <w:rPr>
          <w:rFonts w:ascii="Arial" w:hAnsi="Arial" w:cs="Arial"/>
          <w:sz w:val="24"/>
          <w:szCs w:val="24"/>
        </w:rPr>
        <w:t xml:space="preserve">and that no appeal lies from the court once sentence is passed by the court, as stated in </w:t>
      </w:r>
      <w:r>
        <w:rPr>
          <w:rFonts w:ascii="Arial" w:hAnsi="Arial" w:cs="Arial"/>
          <w:b/>
          <w:sz w:val="24"/>
          <w:szCs w:val="24"/>
        </w:rPr>
        <w:t xml:space="preserve">Section </w:t>
      </w:r>
      <w:proofErr w:type="gramStart"/>
      <w:r>
        <w:rPr>
          <w:rFonts w:ascii="Arial" w:hAnsi="Arial" w:cs="Arial"/>
          <w:b/>
          <w:sz w:val="24"/>
          <w:szCs w:val="24"/>
        </w:rPr>
        <w:t>137L(</w:t>
      </w:r>
      <w:proofErr w:type="gramEnd"/>
      <w:r>
        <w:rPr>
          <w:rFonts w:ascii="Arial" w:hAnsi="Arial" w:cs="Arial"/>
          <w:b/>
          <w:sz w:val="24"/>
          <w:szCs w:val="24"/>
        </w:rPr>
        <w:t xml:space="preserve">1) </w:t>
      </w:r>
      <w:r>
        <w:rPr>
          <w:rFonts w:ascii="Arial" w:hAnsi="Arial" w:cs="Arial"/>
          <w:sz w:val="24"/>
          <w:szCs w:val="24"/>
        </w:rPr>
        <w:t xml:space="preserve">and that the court’s judgment in such circumstances is final. </w:t>
      </w:r>
    </w:p>
    <w:p w:rsidR="00337949" w:rsidRDefault="00477AA6" w:rsidP="00301D93">
      <w:pPr>
        <w:jc w:val="both"/>
        <w:rPr>
          <w:rFonts w:ascii="Arial" w:hAnsi="Arial" w:cs="Arial"/>
          <w:b/>
          <w:sz w:val="24"/>
          <w:szCs w:val="24"/>
        </w:rPr>
      </w:pPr>
      <w:proofErr w:type="gramStart"/>
      <w:r>
        <w:rPr>
          <w:rFonts w:ascii="Arial" w:hAnsi="Arial" w:cs="Arial"/>
          <w:sz w:val="24"/>
          <w:szCs w:val="24"/>
        </w:rPr>
        <w:t xml:space="preserve">2) </w:t>
      </w:r>
      <w:r>
        <w:rPr>
          <w:rFonts w:ascii="Arial" w:hAnsi="Arial" w:cs="Arial"/>
          <w:b/>
          <w:sz w:val="24"/>
          <w:szCs w:val="24"/>
        </w:rPr>
        <w:t xml:space="preserve">David </w:t>
      </w:r>
      <w:proofErr w:type="spellStart"/>
      <w:r>
        <w:rPr>
          <w:rFonts w:ascii="Arial" w:hAnsi="Arial" w:cs="Arial"/>
          <w:b/>
          <w:sz w:val="24"/>
          <w:szCs w:val="24"/>
        </w:rPr>
        <w:t>Irungu</w:t>
      </w:r>
      <w:proofErr w:type="spellEnd"/>
      <w:r>
        <w:rPr>
          <w:rFonts w:ascii="Arial" w:hAnsi="Arial" w:cs="Arial"/>
          <w:b/>
          <w:sz w:val="24"/>
          <w:szCs w:val="24"/>
        </w:rPr>
        <w:t xml:space="preserve"> </w:t>
      </w:r>
      <w:proofErr w:type="spellStart"/>
      <w:r>
        <w:rPr>
          <w:rFonts w:ascii="Arial" w:hAnsi="Arial" w:cs="Arial"/>
          <w:b/>
          <w:sz w:val="24"/>
          <w:szCs w:val="24"/>
        </w:rPr>
        <w:t>Muriithi</w:t>
      </w:r>
      <w:proofErr w:type="spellEnd"/>
      <w:r>
        <w:rPr>
          <w:rFonts w:ascii="Arial" w:hAnsi="Arial" w:cs="Arial"/>
          <w:b/>
          <w:sz w:val="24"/>
          <w:szCs w:val="24"/>
        </w:rPr>
        <w:t xml:space="preserve"> v Republic [2010] </w:t>
      </w:r>
      <w:proofErr w:type="spellStart"/>
      <w:r>
        <w:rPr>
          <w:rFonts w:ascii="Arial" w:hAnsi="Arial" w:cs="Arial"/>
          <w:b/>
          <w:sz w:val="24"/>
          <w:szCs w:val="24"/>
        </w:rPr>
        <w:t>eKLR</w:t>
      </w:r>
      <w:proofErr w:type="spellEnd"/>
      <w:r>
        <w:rPr>
          <w:rFonts w:ascii="Arial" w:hAnsi="Arial" w:cs="Arial"/>
          <w:b/>
          <w:sz w:val="24"/>
          <w:szCs w:val="24"/>
        </w:rPr>
        <w:t>, Criminal Appeal 379 of 2009.</w:t>
      </w:r>
      <w:proofErr w:type="gramEnd"/>
    </w:p>
    <w:p w:rsidR="00477AA6" w:rsidRDefault="00477AA6" w:rsidP="00301D93">
      <w:pPr>
        <w:jc w:val="both"/>
        <w:rPr>
          <w:rFonts w:ascii="Arial" w:hAnsi="Arial" w:cs="Arial"/>
          <w:sz w:val="24"/>
          <w:szCs w:val="24"/>
        </w:rPr>
      </w:pPr>
      <w:r>
        <w:rPr>
          <w:rFonts w:ascii="Arial" w:hAnsi="Arial" w:cs="Arial"/>
          <w:sz w:val="24"/>
          <w:szCs w:val="24"/>
        </w:rPr>
        <w:t xml:space="preserve"> The appellant was charged before the High Court at </w:t>
      </w:r>
      <w:proofErr w:type="spellStart"/>
      <w:r>
        <w:rPr>
          <w:rFonts w:ascii="Arial" w:hAnsi="Arial" w:cs="Arial"/>
          <w:sz w:val="24"/>
          <w:szCs w:val="24"/>
        </w:rPr>
        <w:t>Nyeri</w:t>
      </w:r>
      <w:proofErr w:type="spellEnd"/>
      <w:r>
        <w:rPr>
          <w:rFonts w:ascii="Arial" w:hAnsi="Arial" w:cs="Arial"/>
          <w:sz w:val="24"/>
          <w:szCs w:val="24"/>
        </w:rPr>
        <w:t xml:space="preserve"> with murder contrary to section 203 as read with section 204 of the Penal Code. </w:t>
      </w:r>
    </w:p>
    <w:p w:rsidR="00477AA6" w:rsidRDefault="00477AA6" w:rsidP="00301D93">
      <w:pPr>
        <w:jc w:val="both"/>
        <w:rPr>
          <w:rFonts w:ascii="Arial" w:hAnsi="Arial" w:cs="Arial"/>
          <w:sz w:val="24"/>
          <w:szCs w:val="24"/>
        </w:rPr>
      </w:pPr>
      <w:r>
        <w:rPr>
          <w:rFonts w:ascii="Arial" w:hAnsi="Arial" w:cs="Arial"/>
          <w:sz w:val="24"/>
          <w:szCs w:val="24"/>
        </w:rPr>
        <w:t xml:space="preserve">The appellant entered into a plea agreement pursuant to </w:t>
      </w:r>
      <w:r>
        <w:rPr>
          <w:rFonts w:ascii="Arial" w:hAnsi="Arial" w:cs="Arial"/>
          <w:b/>
          <w:sz w:val="24"/>
          <w:szCs w:val="24"/>
        </w:rPr>
        <w:t xml:space="preserve">Section 137A(1) </w:t>
      </w:r>
      <w:r>
        <w:rPr>
          <w:rFonts w:ascii="Arial" w:hAnsi="Arial" w:cs="Arial"/>
          <w:sz w:val="24"/>
          <w:szCs w:val="24"/>
        </w:rPr>
        <w:t xml:space="preserve">of the </w:t>
      </w:r>
      <w:r>
        <w:rPr>
          <w:rFonts w:ascii="Arial" w:hAnsi="Arial" w:cs="Arial"/>
          <w:b/>
          <w:sz w:val="24"/>
          <w:szCs w:val="24"/>
        </w:rPr>
        <w:t xml:space="preserve">Criminal Procedure Code </w:t>
      </w:r>
      <w:r>
        <w:rPr>
          <w:rFonts w:ascii="Arial" w:hAnsi="Arial" w:cs="Arial"/>
          <w:sz w:val="24"/>
          <w:szCs w:val="24"/>
        </w:rPr>
        <w:t xml:space="preserve">whereby the state agreed to reduce the charge to manslaughter and the appellant on his part agreed to plead guilty to manslaughter. </w:t>
      </w:r>
    </w:p>
    <w:p w:rsidR="00A07486" w:rsidRDefault="00477AA6" w:rsidP="00301D93">
      <w:pPr>
        <w:jc w:val="both"/>
        <w:rPr>
          <w:rFonts w:ascii="Arial" w:hAnsi="Arial" w:cs="Arial"/>
          <w:sz w:val="24"/>
          <w:szCs w:val="24"/>
        </w:rPr>
      </w:pPr>
      <w:r>
        <w:rPr>
          <w:rFonts w:ascii="Arial" w:hAnsi="Arial" w:cs="Arial"/>
          <w:sz w:val="24"/>
          <w:szCs w:val="24"/>
        </w:rPr>
        <w:t xml:space="preserve">The trial court accepted the plea agreement pursuant to </w:t>
      </w:r>
      <w:r>
        <w:rPr>
          <w:rFonts w:ascii="Arial" w:hAnsi="Arial" w:cs="Arial"/>
          <w:b/>
          <w:sz w:val="24"/>
          <w:szCs w:val="24"/>
        </w:rPr>
        <w:t xml:space="preserve">Section 137H </w:t>
      </w:r>
      <w:r>
        <w:rPr>
          <w:rFonts w:ascii="Arial" w:hAnsi="Arial" w:cs="Arial"/>
          <w:sz w:val="24"/>
          <w:szCs w:val="24"/>
        </w:rPr>
        <w:t xml:space="preserve">whereupon the court entered the factual basis of the plea on record and proceeded to convict the appellant. In compliance with </w:t>
      </w:r>
      <w:r>
        <w:rPr>
          <w:rFonts w:ascii="Arial" w:hAnsi="Arial" w:cs="Arial"/>
          <w:b/>
          <w:sz w:val="24"/>
          <w:szCs w:val="24"/>
        </w:rPr>
        <w:t xml:space="preserve">section 137I (1) </w:t>
      </w:r>
      <w:r>
        <w:rPr>
          <w:rFonts w:ascii="Arial" w:hAnsi="Arial" w:cs="Arial"/>
          <w:sz w:val="24"/>
          <w:szCs w:val="24"/>
        </w:rPr>
        <w:t xml:space="preserve">of the </w:t>
      </w:r>
      <w:r>
        <w:rPr>
          <w:rFonts w:ascii="Arial" w:hAnsi="Arial" w:cs="Arial"/>
          <w:b/>
          <w:sz w:val="24"/>
          <w:szCs w:val="24"/>
        </w:rPr>
        <w:t>Criminal Procedure Code</w:t>
      </w:r>
      <w:r w:rsidR="00A07486">
        <w:rPr>
          <w:rFonts w:ascii="Arial" w:hAnsi="Arial" w:cs="Arial"/>
          <w:sz w:val="24"/>
          <w:szCs w:val="24"/>
        </w:rPr>
        <w:t>, the court invited the parties to address it on the issue of sentencing in accordance with section 216 of the Code and upon considering the respective submissions sentenced the appellant to 10 years imprisonment.</w:t>
      </w:r>
    </w:p>
    <w:p w:rsidR="00A07486" w:rsidRDefault="00A07486" w:rsidP="00301D93">
      <w:pPr>
        <w:jc w:val="both"/>
        <w:rPr>
          <w:rFonts w:ascii="Arial" w:hAnsi="Arial" w:cs="Arial"/>
          <w:sz w:val="24"/>
          <w:szCs w:val="24"/>
        </w:rPr>
      </w:pPr>
      <w:r>
        <w:rPr>
          <w:rFonts w:ascii="Arial" w:hAnsi="Arial" w:cs="Arial"/>
          <w:sz w:val="24"/>
          <w:szCs w:val="24"/>
        </w:rPr>
        <w:t xml:space="preserve">When the appellant appealed against the sentence claiming it was harsh and excessive considering that he was drunk at the time he committed the murder, the court held that once a court has convicted and sentenced an accused person pursuant to a plea agreement, </w:t>
      </w:r>
      <w:r>
        <w:rPr>
          <w:rFonts w:ascii="Arial" w:hAnsi="Arial" w:cs="Arial"/>
          <w:b/>
          <w:sz w:val="24"/>
          <w:szCs w:val="24"/>
        </w:rPr>
        <w:t xml:space="preserve">section 137L </w:t>
      </w:r>
      <w:r>
        <w:rPr>
          <w:rFonts w:ascii="Arial" w:hAnsi="Arial" w:cs="Arial"/>
          <w:sz w:val="24"/>
          <w:szCs w:val="24"/>
        </w:rPr>
        <w:t>prohibits any appeal except as to the extent or legality of the sentence imposed. An appeal against conviction is thus incompetent.</w:t>
      </w:r>
    </w:p>
    <w:p w:rsidR="00A07486" w:rsidRDefault="00A07486" w:rsidP="00301D93">
      <w:pPr>
        <w:jc w:val="both"/>
        <w:rPr>
          <w:rFonts w:ascii="Arial" w:hAnsi="Arial" w:cs="Arial"/>
          <w:sz w:val="24"/>
          <w:szCs w:val="24"/>
        </w:rPr>
      </w:pPr>
      <w:r>
        <w:rPr>
          <w:rFonts w:ascii="Arial" w:hAnsi="Arial" w:cs="Arial"/>
          <w:sz w:val="24"/>
          <w:szCs w:val="24"/>
        </w:rPr>
        <w:t xml:space="preserve">The court found that the trial judge strictly and cautiously complied with the procedure relating to plea agreements contained in </w:t>
      </w:r>
      <w:r>
        <w:rPr>
          <w:rFonts w:ascii="Arial" w:hAnsi="Arial" w:cs="Arial"/>
          <w:b/>
          <w:sz w:val="24"/>
          <w:szCs w:val="24"/>
        </w:rPr>
        <w:t xml:space="preserve">section 137A-137I </w:t>
      </w:r>
      <w:r>
        <w:rPr>
          <w:rFonts w:ascii="Arial" w:hAnsi="Arial" w:cs="Arial"/>
          <w:sz w:val="24"/>
          <w:szCs w:val="24"/>
        </w:rPr>
        <w:t xml:space="preserve">of the </w:t>
      </w:r>
      <w:r>
        <w:rPr>
          <w:rFonts w:ascii="Arial" w:hAnsi="Arial" w:cs="Arial"/>
          <w:b/>
          <w:sz w:val="24"/>
          <w:szCs w:val="24"/>
        </w:rPr>
        <w:t xml:space="preserve">CPC </w:t>
      </w:r>
      <w:r>
        <w:rPr>
          <w:rFonts w:ascii="Arial" w:hAnsi="Arial" w:cs="Arial"/>
          <w:sz w:val="24"/>
          <w:szCs w:val="24"/>
        </w:rPr>
        <w:t xml:space="preserve">including taking into account the stipulated factors before passing the sentence. The trial judge had considered all the matters raised by the appellant in mitigation. The court was satisfied </w:t>
      </w:r>
      <w:r>
        <w:rPr>
          <w:rFonts w:ascii="Arial" w:hAnsi="Arial" w:cs="Arial"/>
          <w:sz w:val="24"/>
          <w:szCs w:val="24"/>
        </w:rPr>
        <w:lastRenderedPageBreak/>
        <w:t xml:space="preserve">that the trial judge applied the correct principles and exercised its discretion properly. The sentence based upon the plea bargaining agreement was held to be a correct one. </w:t>
      </w:r>
    </w:p>
    <w:p w:rsidR="00A07486" w:rsidRDefault="00A07486" w:rsidP="00301D93">
      <w:pPr>
        <w:jc w:val="both"/>
        <w:rPr>
          <w:rFonts w:ascii="Arial" w:hAnsi="Arial" w:cs="Arial"/>
          <w:sz w:val="24"/>
          <w:szCs w:val="24"/>
        </w:rPr>
      </w:pPr>
    </w:p>
    <w:p w:rsidR="00A07486" w:rsidRDefault="00A07486" w:rsidP="00301D93">
      <w:pPr>
        <w:jc w:val="both"/>
        <w:rPr>
          <w:rFonts w:ascii="Arial" w:hAnsi="Arial" w:cs="Arial"/>
          <w:b/>
          <w:sz w:val="24"/>
          <w:szCs w:val="24"/>
        </w:rPr>
      </w:pPr>
      <w:r>
        <w:rPr>
          <w:rFonts w:ascii="Arial" w:hAnsi="Arial" w:cs="Arial"/>
          <w:sz w:val="24"/>
          <w:szCs w:val="24"/>
        </w:rPr>
        <w:t xml:space="preserve">3) </w:t>
      </w:r>
      <w:r>
        <w:rPr>
          <w:rFonts w:ascii="Arial" w:hAnsi="Arial" w:cs="Arial"/>
          <w:b/>
          <w:sz w:val="24"/>
          <w:szCs w:val="24"/>
        </w:rPr>
        <w:t xml:space="preserve">Republic v </w:t>
      </w:r>
      <w:proofErr w:type="spellStart"/>
      <w:r>
        <w:rPr>
          <w:rFonts w:ascii="Arial" w:hAnsi="Arial" w:cs="Arial"/>
          <w:b/>
          <w:sz w:val="24"/>
          <w:szCs w:val="24"/>
        </w:rPr>
        <w:t>Carolyne</w:t>
      </w:r>
      <w:proofErr w:type="spellEnd"/>
      <w:r>
        <w:rPr>
          <w:rFonts w:ascii="Arial" w:hAnsi="Arial" w:cs="Arial"/>
          <w:b/>
          <w:sz w:val="24"/>
          <w:szCs w:val="24"/>
        </w:rPr>
        <w:t xml:space="preserve"> </w:t>
      </w:r>
      <w:proofErr w:type="spellStart"/>
      <w:r>
        <w:rPr>
          <w:rFonts w:ascii="Arial" w:hAnsi="Arial" w:cs="Arial"/>
          <w:b/>
          <w:sz w:val="24"/>
          <w:szCs w:val="24"/>
        </w:rPr>
        <w:t>Kwamboka</w:t>
      </w:r>
      <w:proofErr w:type="spellEnd"/>
      <w:r>
        <w:rPr>
          <w:rFonts w:ascii="Arial" w:hAnsi="Arial" w:cs="Arial"/>
          <w:b/>
          <w:sz w:val="24"/>
          <w:szCs w:val="24"/>
        </w:rPr>
        <w:t xml:space="preserve"> </w:t>
      </w:r>
      <w:proofErr w:type="spellStart"/>
      <w:r>
        <w:rPr>
          <w:rFonts w:ascii="Arial" w:hAnsi="Arial" w:cs="Arial"/>
          <w:b/>
          <w:sz w:val="24"/>
          <w:szCs w:val="24"/>
        </w:rPr>
        <w:t>Mandi</w:t>
      </w:r>
      <w:proofErr w:type="spellEnd"/>
      <w:r>
        <w:rPr>
          <w:rFonts w:ascii="Arial" w:hAnsi="Arial" w:cs="Arial"/>
          <w:b/>
          <w:sz w:val="24"/>
          <w:szCs w:val="24"/>
        </w:rPr>
        <w:t xml:space="preserve"> [2014] </w:t>
      </w:r>
      <w:proofErr w:type="spellStart"/>
      <w:r>
        <w:rPr>
          <w:rFonts w:ascii="Arial" w:hAnsi="Arial" w:cs="Arial"/>
          <w:b/>
          <w:sz w:val="24"/>
          <w:szCs w:val="24"/>
        </w:rPr>
        <w:t>eKLR</w:t>
      </w:r>
      <w:proofErr w:type="spellEnd"/>
      <w:r>
        <w:rPr>
          <w:rFonts w:ascii="Arial" w:hAnsi="Arial" w:cs="Arial"/>
          <w:b/>
          <w:sz w:val="24"/>
          <w:szCs w:val="24"/>
        </w:rPr>
        <w:t>, Criminal Case No 105 of 2012.</w:t>
      </w:r>
    </w:p>
    <w:p w:rsidR="00A864F8" w:rsidRDefault="00A07486" w:rsidP="00301D93">
      <w:pPr>
        <w:jc w:val="both"/>
        <w:rPr>
          <w:rFonts w:ascii="Arial" w:hAnsi="Arial" w:cs="Arial"/>
          <w:sz w:val="24"/>
          <w:szCs w:val="24"/>
        </w:rPr>
      </w:pPr>
      <w:r>
        <w:rPr>
          <w:rFonts w:ascii="Arial" w:hAnsi="Arial" w:cs="Arial"/>
          <w:sz w:val="24"/>
          <w:szCs w:val="24"/>
        </w:rPr>
        <w:t xml:space="preserve">The accused, </w:t>
      </w:r>
      <w:proofErr w:type="spellStart"/>
      <w:r>
        <w:rPr>
          <w:rFonts w:ascii="Arial" w:hAnsi="Arial" w:cs="Arial"/>
          <w:sz w:val="24"/>
          <w:szCs w:val="24"/>
        </w:rPr>
        <w:t>Carolyne</w:t>
      </w:r>
      <w:proofErr w:type="spellEnd"/>
      <w:r>
        <w:rPr>
          <w:rFonts w:ascii="Arial" w:hAnsi="Arial" w:cs="Arial"/>
          <w:sz w:val="24"/>
          <w:szCs w:val="24"/>
        </w:rPr>
        <w:t xml:space="preserve"> </w:t>
      </w:r>
      <w:proofErr w:type="spellStart"/>
      <w:r>
        <w:rPr>
          <w:rFonts w:ascii="Arial" w:hAnsi="Arial" w:cs="Arial"/>
          <w:sz w:val="24"/>
          <w:szCs w:val="24"/>
        </w:rPr>
        <w:t>Kwamboka</w:t>
      </w:r>
      <w:proofErr w:type="spellEnd"/>
      <w:r>
        <w:rPr>
          <w:rFonts w:ascii="Arial" w:hAnsi="Arial" w:cs="Arial"/>
          <w:sz w:val="24"/>
          <w:szCs w:val="24"/>
        </w:rPr>
        <w:t xml:space="preserve"> </w:t>
      </w:r>
      <w:proofErr w:type="spellStart"/>
      <w:r>
        <w:rPr>
          <w:rFonts w:ascii="Arial" w:hAnsi="Arial" w:cs="Arial"/>
          <w:sz w:val="24"/>
          <w:szCs w:val="24"/>
        </w:rPr>
        <w:t>Mandi</w:t>
      </w:r>
      <w:proofErr w:type="spellEnd"/>
      <w:r>
        <w:rPr>
          <w:rFonts w:ascii="Arial" w:hAnsi="Arial" w:cs="Arial"/>
          <w:sz w:val="24"/>
          <w:szCs w:val="24"/>
        </w:rPr>
        <w:t xml:space="preserve"> was initially charged with the mu7rder of Wycliffe </w:t>
      </w:r>
      <w:proofErr w:type="spellStart"/>
      <w:r>
        <w:rPr>
          <w:rFonts w:ascii="Arial" w:hAnsi="Arial" w:cs="Arial"/>
          <w:sz w:val="24"/>
          <w:szCs w:val="24"/>
        </w:rPr>
        <w:t>Munyore</w:t>
      </w:r>
      <w:proofErr w:type="spellEnd"/>
      <w:r>
        <w:rPr>
          <w:rFonts w:ascii="Arial" w:hAnsi="Arial" w:cs="Arial"/>
          <w:sz w:val="24"/>
          <w:szCs w:val="24"/>
        </w:rPr>
        <w:t xml:space="preserve"> </w:t>
      </w:r>
      <w:proofErr w:type="spellStart"/>
      <w:r>
        <w:rPr>
          <w:rFonts w:ascii="Arial" w:hAnsi="Arial" w:cs="Arial"/>
          <w:sz w:val="24"/>
          <w:szCs w:val="24"/>
        </w:rPr>
        <w:t>Shivanda</w:t>
      </w:r>
      <w:proofErr w:type="spellEnd"/>
      <w:r>
        <w:rPr>
          <w:rFonts w:ascii="Arial" w:hAnsi="Arial" w:cs="Arial"/>
          <w:sz w:val="24"/>
          <w:szCs w:val="24"/>
        </w:rPr>
        <w:t xml:space="preserve"> contrary to </w:t>
      </w:r>
      <w:r w:rsidR="00A864F8">
        <w:rPr>
          <w:rFonts w:ascii="Arial" w:hAnsi="Arial" w:cs="Arial"/>
          <w:sz w:val="24"/>
          <w:szCs w:val="24"/>
        </w:rPr>
        <w:t>section 203 as read with section 204 of the Penal Code. Before her trial commenced however, she entered into a plea agreement with the Office of the Director of Public Prosecution wherein the state reduced the charge to one of manslaughter. The plea agreement between the parties was filed in court on 30</w:t>
      </w:r>
      <w:r w:rsidR="00A864F8" w:rsidRPr="00A864F8">
        <w:rPr>
          <w:rFonts w:ascii="Arial" w:hAnsi="Arial" w:cs="Arial"/>
          <w:sz w:val="24"/>
          <w:szCs w:val="24"/>
          <w:vertAlign w:val="superscript"/>
        </w:rPr>
        <w:t>th</w:t>
      </w:r>
      <w:r w:rsidR="00A864F8">
        <w:rPr>
          <w:rFonts w:ascii="Arial" w:hAnsi="Arial" w:cs="Arial"/>
          <w:sz w:val="24"/>
          <w:szCs w:val="24"/>
        </w:rPr>
        <w:t xml:space="preserve"> September 2013. The same was accepted by the court after satisfying itself on the mandatory requirements of </w:t>
      </w:r>
      <w:r w:rsidR="00A864F8">
        <w:rPr>
          <w:rFonts w:ascii="Arial" w:hAnsi="Arial" w:cs="Arial"/>
          <w:b/>
          <w:sz w:val="24"/>
          <w:szCs w:val="24"/>
        </w:rPr>
        <w:t xml:space="preserve">section 137 </w:t>
      </w:r>
      <w:r w:rsidR="00A864F8">
        <w:rPr>
          <w:rFonts w:ascii="Arial" w:hAnsi="Arial" w:cs="Arial"/>
          <w:sz w:val="24"/>
          <w:szCs w:val="24"/>
        </w:rPr>
        <w:t xml:space="preserve">of the </w:t>
      </w:r>
      <w:r w:rsidR="00A864F8">
        <w:rPr>
          <w:rFonts w:ascii="Arial" w:hAnsi="Arial" w:cs="Arial"/>
          <w:b/>
          <w:sz w:val="24"/>
          <w:szCs w:val="24"/>
        </w:rPr>
        <w:t>Criminal procedure Code</w:t>
      </w:r>
      <w:r w:rsidR="00A864F8">
        <w:rPr>
          <w:rFonts w:ascii="Arial" w:hAnsi="Arial" w:cs="Arial"/>
          <w:sz w:val="24"/>
          <w:szCs w:val="24"/>
        </w:rPr>
        <w:t>. The accused was subsequently charged with manslaughter contrary to section 202 as read with section 205 of the Penal Code. She pleaded guilty and was convicted of her own guilty plea on 20</w:t>
      </w:r>
      <w:r w:rsidR="00A864F8" w:rsidRPr="00A864F8">
        <w:rPr>
          <w:rFonts w:ascii="Arial" w:hAnsi="Arial" w:cs="Arial"/>
          <w:sz w:val="24"/>
          <w:szCs w:val="24"/>
          <w:vertAlign w:val="superscript"/>
        </w:rPr>
        <w:t>th</w:t>
      </w:r>
      <w:r w:rsidR="00A864F8">
        <w:rPr>
          <w:rFonts w:ascii="Arial" w:hAnsi="Arial" w:cs="Arial"/>
          <w:sz w:val="24"/>
          <w:szCs w:val="24"/>
        </w:rPr>
        <w:t xml:space="preserve"> February 2014.</w:t>
      </w:r>
    </w:p>
    <w:p w:rsidR="00477AA6" w:rsidRPr="00A864F8" w:rsidRDefault="00A864F8" w:rsidP="00301D93">
      <w:pPr>
        <w:jc w:val="both"/>
        <w:rPr>
          <w:rFonts w:ascii="Arial" w:hAnsi="Arial" w:cs="Arial"/>
          <w:sz w:val="24"/>
          <w:szCs w:val="24"/>
        </w:rPr>
      </w:pPr>
      <w:r>
        <w:rPr>
          <w:rFonts w:ascii="Arial" w:hAnsi="Arial" w:cs="Arial"/>
          <w:sz w:val="24"/>
          <w:szCs w:val="24"/>
        </w:rPr>
        <w:t xml:space="preserve">After taking into consideration the plea agreement and the time she had already spent in custody, the judge sentenced her to 3 years imprisonment.  </w:t>
      </w:r>
    </w:p>
    <w:p w:rsidR="008E1F9E" w:rsidRPr="008E1F9E" w:rsidRDefault="008E1F9E" w:rsidP="00301D93">
      <w:pPr>
        <w:jc w:val="both"/>
        <w:rPr>
          <w:rFonts w:ascii="Arial" w:hAnsi="Arial" w:cs="Arial"/>
          <w:b/>
          <w:sz w:val="24"/>
          <w:szCs w:val="24"/>
        </w:rPr>
      </w:pPr>
    </w:p>
    <w:p w:rsidR="00383D42" w:rsidRDefault="00383D42" w:rsidP="00301D93">
      <w:pPr>
        <w:jc w:val="both"/>
        <w:rPr>
          <w:rFonts w:ascii="Arial" w:hAnsi="Arial" w:cs="Arial"/>
          <w:sz w:val="24"/>
          <w:szCs w:val="24"/>
        </w:rPr>
      </w:pPr>
    </w:p>
    <w:p w:rsidR="00383D42" w:rsidRPr="00383D42" w:rsidRDefault="00383D42" w:rsidP="00301D93">
      <w:pPr>
        <w:jc w:val="both"/>
        <w:rPr>
          <w:rFonts w:ascii="Arial" w:hAnsi="Arial" w:cs="Arial"/>
          <w:sz w:val="24"/>
          <w:szCs w:val="24"/>
        </w:rPr>
      </w:pPr>
      <w:r>
        <w:rPr>
          <w:rFonts w:ascii="Arial" w:hAnsi="Arial" w:cs="Arial"/>
          <w:sz w:val="24"/>
          <w:szCs w:val="24"/>
        </w:rPr>
        <w:t xml:space="preserve"> </w:t>
      </w:r>
    </w:p>
    <w:sectPr w:rsidR="00383D42" w:rsidRPr="00383D42" w:rsidSect="007159B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ED4644E"/>
    <w:multiLevelType w:val="hybridMultilevel"/>
    <w:tmpl w:val="533454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2"/>
  <w:proofState w:spelling="clean" w:grammar="clean"/>
  <w:defaultTabStop w:val="720"/>
  <w:characterSpacingControl w:val="doNotCompress"/>
  <w:compat/>
  <w:rsids>
    <w:rsidRoot w:val="00301D93"/>
    <w:rsid w:val="000230B5"/>
    <w:rsid w:val="00054358"/>
    <w:rsid w:val="00301D93"/>
    <w:rsid w:val="00337949"/>
    <w:rsid w:val="00383D42"/>
    <w:rsid w:val="00477AA6"/>
    <w:rsid w:val="005272F1"/>
    <w:rsid w:val="007159B5"/>
    <w:rsid w:val="007B2908"/>
    <w:rsid w:val="007E77B3"/>
    <w:rsid w:val="008E1F9E"/>
    <w:rsid w:val="009E1055"/>
    <w:rsid w:val="00A07486"/>
    <w:rsid w:val="00A278CC"/>
    <w:rsid w:val="00A864F8"/>
    <w:rsid w:val="00AA6ECA"/>
    <w:rsid w:val="00AD73A0"/>
    <w:rsid w:val="00AE2867"/>
    <w:rsid w:val="00C751FE"/>
    <w:rsid w:val="00EE3233"/>
    <w:rsid w:val="00F274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59B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543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4358"/>
    <w:rPr>
      <w:rFonts w:ascii="Tahoma" w:hAnsi="Tahoma" w:cs="Tahoma"/>
      <w:sz w:val="16"/>
      <w:szCs w:val="16"/>
    </w:rPr>
  </w:style>
  <w:style w:type="paragraph" w:styleId="ListParagraph">
    <w:name w:val="List Paragraph"/>
    <w:basedOn w:val="Normal"/>
    <w:uiPriority w:val="34"/>
    <w:qFormat/>
    <w:rsid w:val="00054358"/>
    <w:pPr>
      <w:ind w:left="720"/>
      <w:contextualSpacing/>
    </w:pPr>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10</Pages>
  <Words>2221</Words>
  <Characters>12662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Acer</Company>
  <LinksUpToDate>false</LinksUpToDate>
  <CharactersWithSpaces>14854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Valued Acer Customer</dc:creator>
  <cp:keywords/>
  <dc:description/>
  <cp:lastModifiedBy>Valued Acer Customer</cp:lastModifiedBy>
  <cp:revision>5</cp:revision>
  <dcterms:created xsi:type="dcterms:W3CDTF">2014-08-21T18:24:00Z</dcterms:created>
  <dcterms:modified xsi:type="dcterms:W3CDTF">2014-08-21T21:09:00Z</dcterms:modified>
</cp:coreProperties>
</file>