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030EC" w14:textId="77777777" w:rsidR="001C2271" w:rsidRPr="000C647C" w:rsidRDefault="00000000">
      <w:pPr>
        <w:spacing w:line="360" w:lineRule="auto"/>
        <w:jc w:val="both"/>
        <w:rPr>
          <w:rFonts w:ascii="Times New Roman" w:eastAsia="Arial" w:hAnsi="Times New Roman" w:cs="Times New Roman"/>
          <w:sz w:val="24"/>
          <w:szCs w:val="24"/>
          <w:u w:val="single"/>
        </w:rPr>
      </w:pPr>
      <w:r w:rsidRPr="000C647C">
        <w:rPr>
          <w:rFonts w:ascii="Times New Roman" w:eastAsia="Arial" w:hAnsi="Times New Roman" w:cs="Times New Roman"/>
          <w:b/>
          <w:sz w:val="24"/>
          <w:szCs w:val="24"/>
          <w:u w:val="single"/>
        </w:rPr>
        <w:t>OPENING STATEMENT</w:t>
      </w:r>
    </w:p>
    <w:p w14:paraId="3A01B39A" w14:textId="77777777" w:rsidR="001C2271" w:rsidRPr="000C647C" w:rsidRDefault="00000000">
      <w:pPr>
        <w:spacing w:line="360" w:lineRule="auto"/>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Introduction</w:t>
      </w:r>
    </w:p>
    <w:p w14:paraId="6E53DF47"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This is a </w:t>
      </w:r>
      <w:r w:rsidRPr="000C647C">
        <w:rPr>
          <w:rFonts w:ascii="Times New Roman" w:eastAsia="Arial" w:hAnsi="Times New Roman" w:cs="Times New Roman"/>
          <w:b/>
          <w:sz w:val="24"/>
          <w:szCs w:val="24"/>
          <w:highlight w:val="magenta"/>
          <w:u w:val="single"/>
        </w:rPr>
        <w:t>commentary on the case that advocates and prosecutors are entitled to make at the beginning of the hearing</w:t>
      </w:r>
      <w:r w:rsidRPr="000C647C">
        <w:rPr>
          <w:rFonts w:ascii="Times New Roman" w:eastAsia="Arial" w:hAnsi="Times New Roman" w:cs="Times New Roman"/>
          <w:sz w:val="24"/>
          <w:szCs w:val="24"/>
        </w:rPr>
        <w:t>. It is seen as an opportunity to advance one’s theory of the case. It may also be deemed as an advocate’s first opportunity to speak directly to the bench about the merits of the case.</w:t>
      </w:r>
    </w:p>
    <w:p w14:paraId="22A999CF"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Webster’s Legal Dictionary</w:t>
      </w:r>
      <w:r w:rsidRPr="000C647C">
        <w:rPr>
          <w:rFonts w:ascii="Times New Roman" w:eastAsia="Arial" w:hAnsi="Times New Roman" w:cs="Times New Roman"/>
          <w:sz w:val="24"/>
          <w:szCs w:val="24"/>
          <w:vertAlign w:val="superscript"/>
        </w:rPr>
        <w:footnoteReference w:id="1"/>
      </w:r>
      <w:r w:rsidRPr="000C647C">
        <w:rPr>
          <w:rFonts w:ascii="Times New Roman" w:eastAsia="Arial" w:hAnsi="Times New Roman" w:cs="Times New Roman"/>
          <w:sz w:val="24"/>
          <w:szCs w:val="24"/>
        </w:rPr>
        <w:t xml:space="preserve"> defines an opening statement as follows:</w:t>
      </w:r>
    </w:p>
    <w:p w14:paraId="5F7E6D25"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highlight w:val="magenta"/>
        </w:rPr>
        <w:t>“Introductory remarks made by an attorney at the commencement of a trial, in which he outlines the evidence that is expected to be proven.</w:t>
      </w:r>
      <w:r w:rsidRPr="000C647C">
        <w:rPr>
          <w:rFonts w:ascii="Times New Roman" w:eastAsia="Arial" w:hAnsi="Times New Roman" w:cs="Times New Roman"/>
          <w:sz w:val="24"/>
          <w:szCs w:val="24"/>
        </w:rPr>
        <w:t xml:space="preserve"> Although sometimes referred to as an “opening argument” this term is a misnomer, as the lawyers are not permitted to argue any points that have not yet been introduced into evidence.”</w:t>
      </w:r>
    </w:p>
    <w:p w14:paraId="102E0135"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 It is only used to inform the fact finder or the bench of what the evidence will show. Hence counsel is expected to consider the relationship between the expected evidence and the conclusions and outcomes one wants the bench to reach. However, </w:t>
      </w:r>
      <w:r w:rsidRPr="000C647C">
        <w:rPr>
          <w:rFonts w:ascii="Times New Roman" w:eastAsia="Arial" w:hAnsi="Times New Roman" w:cs="Times New Roman"/>
          <w:sz w:val="24"/>
          <w:szCs w:val="24"/>
          <w:highlight w:val="magenta"/>
        </w:rPr>
        <w:t>one is expected not to make any arguments at this stage.</w:t>
      </w:r>
    </w:p>
    <w:p w14:paraId="4FF0FCC9"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The elements of an opening statement in civil suits </w:t>
      </w:r>
      <w:proofErr w:type="gramStart"/>
      <w:r w:rsidRPr="000C647C">
        <w:rPr>
          <w:rFonts w:ascii="Times New Roman" w:eastAsia="Arial" w:hAnsi="Times New Roman" w:cs="Times New Roman"/>
          <w:sz w:val="24"/>
          <w:szCs w:val="24"/>
        </w:rPr>
        <w:t>involve :</w:t>
      </w:r>
      <w:proofErr w:type="gramEnd"/>
      <w:r w:rsidRPr="000C647C">
        <w:rPr>
          <w:rFonts w:ascii="Times New Roman" w:eastAsia="Arial" w:hAnsi="Times New Roman" w:cs="Times New Roman"/>
          <w:sz w:val="24"/>
          <w:szCs w:val="24"/>
        </w:rPr>
        <w:t>-</w:t>
      </w:r>
    </w:p>
    <w:p w14:paraId="6B1E7D23" w14:textId="77777777" w:rsidR="001C2271" w:rsidRPr="000C647C" w:rsidRDefault="00000000">
      <w:pPr>
        <w:numPr>
          <w:ilvl w:val="0"/>
          <w:numId w:val="4"/>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Introducing the advocates and the parties to the suit.</w:t>
      </w:r>
      <w:r w:rsidRPr="000C647C">
        <w:rPr>
          <w:rFonts w:ascii="Times New Roman" w:eastAsia="Arial" w:hAnsi="Times New Roman" w:cs="Times New Roman"/>
          <w:sz w:val="24"/>
          <w:szCs w:val="24"/>
        </w:rPr>
        <w:t xml:space="preserve"> Counsel for the plaintiff will introduce himself by name as counsel representing the plaintiff, and </w:t>
      </w:r>
      <w:proofErr w:type="spellStart"/>
      <w:r w:rsidRPr="000C647C">
        <w:rPr>
          <w:rFonts w:ascii="Times New Roman" w:eastAsia="Arial" w:hAnsi="Times New Roman" w:cs="Times New Roman"/>
          <w:sz w:val="24"/>
          <w:szCs w:val="24"/>
        </w:rPr>
        <w:t>defence</w:t>
      </w:r>
      <w:proofErr w:type="spellEnd"/>
      <w:r w:rsidRPr="000C647C">
        <w:rPr>
          <w:rFonts w:ascii="Times New Roman" w:eastAsia="Arial" w:hAnsi="Times New Roman" w:cs="Times New Roman"/>
          <w:sz w:val="24"/>
          <w:szCs w:val="24"/>
        </w:rPr>
        <w:t xml:space="preserve"> counsel will introduce herself by name as counsel for the defendant.</w:t>
      </w:r>
    </w:p>
    <w:p w14:paraId="0BB3AAEB" w14:textId="77777777" w:rsidR="001C2271" w:rsidRPr="000C647C" w:rsidRDefault="00000000">
      <w:pPr>
        <w:numPr>
          <w:ilvl w:val="0"/>
          <w:numId w:val="4"/>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Thereafter </w:t>
      </w:r>
      <w:r w:rsidRPr="000C647C">
        <w:rPr>
          <w:rFonts w:ascii="Times New Roman" w:eastAsia="Arial" w:hAnsi="Times New Roman" w:cs="Times New Roman"/>
          <w:b/>
          <w:sz w:val="24"/>
          <w:szCs w:val="24"/>
        </w:rPr>
        <w:t>a summary of the facts of the case is presented by the plaintiff’s counsel</w:t>
      </w:r>
      <w:r w:rsidRPr="000C647C">
        <w:rPr>
          <w:rFonts w:ascii="Times New Roman" w:eastAsia="Arial" w:hAnsi="Times New Roman" w:cs="Times New Roman"/>
          <w:sz w:val="24"/>
          <w:szCs w:val="24"/>
        </w:rPr>
        <w:t xml:space="preserve">, including the witness they will call later in the suit. The </w:t>
      </w:r>
      <w:proofErr w:type="spellStart"/>
      <w:r w:rsidRPr="000C647C">
        <w:rPr>
          <w:rFonts w:ascii="Times New Roman" w:eastAsia="Arial" w:hAnsi="Times New Roman" w:cs="Times New Roman"/>
          <w:sz w:val="24"/>
          <w:szCs w:val="24"/>
        </w:rPr>
        <w:t>defence</w:t>
      </w:r>
      <w:proofErr w:type="spellEnd"/>
      <w:r w:rsidRPr="000C647C">
        <w:rPr>
          <w:rFonts w:ascii="Times New Roman" w:eastAsia="Arial" w:hAnsi="Times New Roman" w:cs="Times New Roman"/>
          <w:sz w:val="24"/>
          <w:szCs w:val="24"/>
        </w:rPr>
        <w:t xml:space="preserve"> counsel will also be given an opportunity to make their opening statement (relying on the same facts as presented by the plaintiff’s advocate) and will state the witnesses they will call. </w:t>
      </w:r>
    </w:p>
    <w:p w14:paraId="06B0AEF3" w14:textId="77777777" w:rsidR="001C2271" w:rsidRPr="000C647C" w:rsidRDefault="00000000">
      <w:pPr>
        <w:numPr>
          <w:ilvl w:val="0"/>
          <w:numId w:val="4"/>
        </w:numPr>
        <w:spacing w:line="360" w:lineRule="auto"/>
        <w:contextualSpacing/>
        <w:jc w:val="both"/>
        <w:rPr>
          <w:rFonts w:ascii="Times New Roman" w:eastAsia="Arial" w:hAnsi="Times New Roman" w:cs="Times New Roman"/>
          <w:sz w:val="24"/>
          <w:szCs w:val="24"/>
        </w:rPr>
      </w:pPr>
      <w:proofErr w:type="gramStart"/>
      <w:r w:rsidRPr="000C647C">
        <w:rPr>
          <w:rFonts w:ascii="Times New Roman" w:eastAsia="Arial" w:hAnsi="Times New Roman" w:cs="Times New Roman"/>
          <w:sz w:val="24"/>
          <w:szCs w:val="24"/>
        </w:rPr>
        <w:t>Finally</w:t>
      </w:r>
      <w:proofErr w:type="gramEnd"/>
      <w:r w:rsidRPr="000C647C">
        <w:rPr>
          <w:rFonts w:ascii="Times New Roman" w:eastAsia="Arial" w:hAnsi="Times New Roman" w:cs="Times New Roman"/>
          <w:sz w:val="24"/>
          <w:szCs w:val="24"/>
        </w:rPr>
        <w:t xml:space="preserve"> they will </w:t>
      </w:r>
      <w:r w:rsidRPr="000C647C">
        <w:rPr>
          <w:rFonts w:ascii="Times New Roman" w:eastAsia="Arial" w:hAnsi="Times New Roman" w:cs="Times New Roman"/>
          <w:b/>
          <w:sz w:val="24"/>
          <w:szCs w:val="24"/>
        </w:rPr>
        <w:t>state the issue in dispute and the relief sought</w:t>
      </w:r>
      <w:r w:rsidRPr="000C647C">
        <w:rPr>
          <w:rFonts w:ascii="Times New Roman" w:eastAsia="Arial" w:hAnsi="Times New Roman" w:cs="Times New Roman"/>
          <w:sz w:val="24"/>
          <w:szCs w:val="24"/>
        </w:rPr>
        <w:t>.</w:t>
      </w:r>
    </w:p>
    <w:p w14:paraId="43344EE2"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In civil cases it is the </w:t>
      </w:r>
      <w:r w:rsidRPr="000C647C">
        <w:rPr>
          <w:rFonts w:ascii="Times New Roman" w:eastAsia="Arial" w:hAnsi="Times New Roman" w:cs="Times New Roman"/>
          <w:sz w:val="24"/>
          <w:szCs w:val="24"/>
          <w:highlight w:val="magenta"/>
        </w:rPr>
        <w:t xml:space="preserve">plaintiff’s advocate will </w:t>
      </w:r>
      <w:proofErr w:type="gramStart"/>
      <w:r w:rsidRPr="000C647C">
        <w:rPr>
          <w:rFonts w:ascii="Times New Roman" w:eastAsia="Arial" w:hAnsi="Times New Roman" w:cs="Times New Roman"/>
          <w:sz w:val="24"/>
          <w:szCs w:val="24"/>
          <w:highlight w:val="magenta"/>
        </w:rPr>
        <w:t>states</w:t>
      </w:r>
      <w:proofErr w:type="gramEnd"/>
      <w:r w:rsidRPr="000C647C">
        <w:rPr>
          <w:rFonts w:ascii="Times New Roman" w:eastAsia="Arial" w:hAnsi="Times New Roman" w:cs="Times New Roman"/>
          <w:sz w:val="24"/>
          <w:szCs w:val="24"/>
          <w:highlight w:val="magenta"/>
        </w:rPr>
        <w:t xml:space="preserve"> the issues in contention, and why the matter should be decided in their favor, whereas the </w:t>
      </w:r>
      <w:proofErr w:type="spellStart"/>
      <w:r w:rsidRPr="000C647C">
        <w:rPr>
          <w:rFonts w:ascii="Times New Roman" w:eastAsia="Arial" w:hAnsi="Times New Roman" w:cs="Times New Roman"/>
          <w:sz w:val="24"/>
          <w:szCs w:val="24"/>
          <w:highlight w:val="magenta"/>
        </w:rPr>
        <w:t>defence’s</w:t>
      </w:r>
      <w:proofErr w:type="spellEnd"/>
      <w:r w:rsidRPr="000C647C">
        <w:rPr>
          <w:rFonts w:ascii="Times New Roman" w:eastAsia="Arial" w:hAnsi="Times New Roman" w:cs="Times New Roman"/>
          <w:sz w:val="24"/>
          <w:szCs w:val="24"/>
          <w:highlight w:val="magenta"/>
        </w:rPr>
        <w:t xml:space="preserve"> advocate will state why the plaintiff should not be granted the relief.</w:t>
      </w:r>
    </w:p>
    <w:p w14:paraId="48C30D31"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lastRenderedPageBreak/>
        <w:t xml:space="preserve">At the beginning of every trial, before any evidence is entered, each litigant or their lawyer is entitled to </w:t>
      </w:r>
      <w:r w:rsidRPr="000C647C">
        <w:rPr>
          <w:rFonts w:ascii="Times New Roman" w:eastAsia="Arial" w:hAnsi="Times New Roman" w:cs="Times New Roman"/>
          <w:sz w:val="24"/>
          <w:szCs w:val="24"/>
          <w:u w:val="single"/>
        </w:rPr>
        <w:t>set out the road map of the evidence</w:t>
      </w:r>
      <w:r w:rsidRPr="000C647C">
        <w:rPr>
          <w:rFonts w:ascii="Times New Roman" w:eastAsia="Arial" w:hAnsi="Times New Roman" w:cs="Times New Roman"/>
          <w:sz w:val="24"/>
          <w:szCs w:val="24"/>
        </w:rPr>
        <w:t xml:space="preserve"> they intend to introduce, a narrative of the facts that the party will be relying on and the issue. This is known in common practice as opening statement</w:t>
      </w:r>
      <w:r w:rsidRPr="000C647C">
        <w:rPr>
          <w:rFonts w:ascii="Times New Roman" w:eastAsia="Arial" w:hAnsi="Times New Roman" w:cs="Times New Roman"/>
          <w:sz w:val="24"/>
          <w:szCs w:val="24"/>
          <w:vertAlign w:val="superscript"/>
        </w:rPr>
        <w:footnoteReference w:id="2"/>
      </w:r>
    </w:p>
    <w:p w14:paraId="7DDDE983" w14:textId="77777777" w:rsidR="001C2271" w:rsidRPr="000C647C" w:rsidRDefault="00000000">
      <w:pPr>
        <w:spacing w:line="360" w:lineRule="auto"/>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Legal basis for opening statements in Kenya</w:t>
      </w:r>
    </w:p>
    <w:p w14:paraId="45544931" w14:textId="77777777" w:rsidR="001C2271" w:rsidRPr="000C647C" w:rsidRDefault="00000000">
      <w:pPr>
        <w:numPr>
          <w:ilvl w:val="0"/>
          <w:numId w:val="5"/>
        </w:numPr>
        <w:spacing w:after="0" w:line="360" w:lineRule="auto"/>
        <w:contextualSpacing/>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Civil cases.</w:t>
      </w:r>
    </w:p>
    <w:p w14:paraId="4D88A75B" w14:textId="77777777" w:rsidR="001C2271" w:rsidRPr="000C647C" w:rsidRDefault="00000000">
      <w:pPr>
        <w:spacing w:line="360" w:lineRule="auto"/>
        <w:ind w:left="720"/>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In a civil trial </w:t>
      </w:r>
      <w:proofErr w:type="gramStart"/>
      <w:r w:rsidRPr="000C647C">
        <w:rPr>
          <w:rFonts w:ascii="Times New Roman" w:eastAsia="Arial" w:hAnsi="Times New Roman" w:cs="Times New Roman"/>
          <w:sz w:val="24"/>
          <w:szCs w:val="24"/>
        </w:rPr>
        <w:t>case</w:t>
      </w:r>
      <w:proofErr w:type="gramEnd"/>
      <w:r w:rsidRPr="000C647C">
        <w:rPr>
          <w:rFonts w:ascii="Times New Roman" w:eastAsia="Arial" w:hAnsi="Times New Roman" w:cs="Times New Roman"/>
          <w:sz w:val="24"/>
          <w:szCs w:val="24"/>
        </w:rPr>
        <w:t xml:space="preserve"> it is traditional for the </w:t>
      </w:r>
      <w:r w:rsidRPr="000C647C">
        <w:rPr>
          <w:rFonts w:ascii="Times New Roman" w:eastAsia="Arial" w:hAnsi="Times New Roman" w:cs="Times New Roman"/>
          <w:sz w:val="24"/>
          <w:szCs w:val="24"/>
          <w:highlight w:val="magenta"/>
        </w:rPr>
        <w:t xml:space="preserve">plaintiff to give their opening statement first and then enter all his evidence. When he closes his case then the defendants </w:t>
      </w:r>
      <w:proofErr w:type="gramStart"/>
      <w:r w:rsidRPr="000C647C">
        <w:rPr>
          <w:rFonts w:ascii="Times New Roman" w:eastAsia="Arial" w:hAnsi="Times New Roman" w:cs="Times New Roman"/>
          <w:sz w:val="24"/>
          <w:szCs w:val="24"/>
          <w:highlight w:val="magenta"/>
        </w:rPr>
        <w:t>gives</w:t>
      </w:r>
      <w:proofErr w:type="gramEnd"/>
      <w:r w:rsidRPr="000C647C">
        <w:rPr>
          <w:rFonts w:ascii="Times New Roman" w:eastAsia="Arial" w:hAnsi="Times New Roman" w:cs="Times New Roman"/>
          <w:sz w:val="24"/>
          <w:szCs w:val="24"/>
          <w:highlight w:val="magenta"/>
        </w:rPr>
        <w:t xml:space="preserve"> an opening statement and then enters all his evidence.</w:t>
      </w:r>
    </w:p>
    <w:p w14:paraId="0E891DA3"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Through </w:t>
      </w:r>
      <w:r w:rsidRPr="000C647C">
        <w:rPr>
          <w:rFonts w:ascii="Times New Roman" w:eastAsia="Arial" w:hAnsi="Times New Roman" w:cs="Times New Roman"/>
          <w:i/>
          <w:sz w:val="24"/>
          <w:szCs w:val="24"/>
        </w:rPr>
        <w:t>Legal Notice No. 8167 of 2008</w:t>
      </w:r>
      <w:r w:rsidRPr="000C647C">
        <w:rPr>
          <w:rFonts w:ascii="Times New Roman" w:eastAsia="Arial" w:hAnsi="Times New Roman" w:cs="Times New Roman"/>
          <w:b/>
          <w:sz w:val="24"/>
          <w:szCs w:val="24"/>
          <w:vertAlign w:val="superscript"/>
        </w:rPr>
        <w:footnoteReference w:id="3"/>
      </w:r>
      <w:r w:rsidRPr="000C647C">
        <w:rPr>
          <w:rFonts w:ascii="Times New Roman" w:eastAsia="Arial" w:hAnsi="Times New Roman" w:cs="Times New Roman"/>
          <w:sz w:val="24"/>
          <w:szCs w:val="24"/>
        </w:rPr>
        <w:t xml:space="preserve">, upon the recommendations of the </w:t>
      </w:r>
      <w:r w:rsidRPr="000C647C">
        <w:rPr>
          <w:rFonts w:ascii="Times New Roman" w:eastAsia="Arial" w:hAnsi="Times New Roman" w:cs="Times New Roman"/>
          <w:b/>
          <w:i/>
          <w:sz w:val="24"/>
          <w:szCs w:val="24"/>
          <w:u w:val="single"/>
        </w:rPr>
        <w:t>Expeditious Disposal of Cases Committee of the Judiciary</w:t>
      </w:r>
      <w:r w:rsidRPr="000C647C">
        <w:rPr>
          <w:rFonts w:ascii="Times New Roman" w:eastAsia="Arial" w:hAnsi="Times New Roman" w:cs="Times New Roman"/>
          <w:sz w:val="24"/>
          <w:szCs w:val="24"/>
        </w:rPr>
        <w:t xml:space="preserve">, the Chief Justice made certain rules, </w:t>
      </w:r>
      <w:proofErr w:type="spellStart"/>
      <w:r w:rsidRPr="000C647C">
        <w:rPr>
          <w:rFonts w:ascii="Times New Roman" w:eastAsia="Arial" w:hAnsi="Times New Roman" w:cs="Times New Roman"/>
          <w:sz w:val="24"/>
          <w:szCs w:val="24"/>
        </w:rPr>
        <w:t>gazetted</w:t>
      </w:r>
      <w:proofErr w:type="spellEnd"/>
      <w:r w:rsidRPr="000C647C">
        <w:rPr>
          <w:rFonts w:ascii="Times New Roman" w:eastAsia="Arial" w:hAnsi="Times New Roman" w:cs="Times New Roman"/>
          <w:sz w:val="24"/>
          <w:szCs w:val="24"/>
        </w:rPr>
        <w:t xml:space="preserve"> on 1</w:t>
      </w:r>
      <w:r w:rsidRPr="000C647C">
        <w:rPr>
          <w:rFonts w:ascii="Times New Roman" w:eastAsia="Arial" w:hAnsi="Times New Roman" w:cs="Times New Roman"/>
          <w:sz w:val="24"/>
          <w:szCs w:val="24"/>
          <w:vertAlign w:val="superscript"/>
        </w:rPr>
        <w:t>st</w:t>
      </w:r>
      <w:r w:rsidRPr="000C647C">
        <w:rPr>
          <w:rFonts w:ascii="Times New Roman" w:eastAsia="Arial" w:hAnsi="Times New Roman" w:cs="Times New Roman"/>
          <w:sz w:val="24"/>
          <w:szCs w:val="24"/>
        </w:rPr>
        <w:t xml:space="preserve"> September 2008. Direction 12 states:</w:t>
      </w:r>
    </w:p>
    <w:p w14:paraId="3D42A5F2"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All courts are encouraged to permit the parties in suits to exchange summaries of the case, and evidence to be adduced by each and written opening statement.</w:t>
      </w:r>
    </w:p>
    <w:p w14:paraId="40E50370"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This alludes to the fact that opening statements are mandatory, and therefore, to expedite the first moments of the hearing in conveying them.</w:t>
      </w:r>
    </w:p>
    <w:p w14:paraId="2CC1C751"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The law available in opening statements in civil suits is </w:t>
      </w:r>
      <w:r w:rsidRPr="000C647C">
        <w:rPr>
          <w:rFonts w:ascii="Times New Roman" w:eastAsia="Arial" w:hAnsi="Times New Roman" w:cs="Times New Roman"/>
          <w:b/>
          <w:sz w:val="24"/>
          <w:szCs w:val="24"/>
        </w:rPr>
        <w:t>Section 10</w:t>
      </w:r>
      <w:r w:rsidRPr="000C647C">
        <w:rPr>
          <w:rFonts w:ascii="Times New Roman" w:eastAsia="Arial" w:hAnsi="Times New Roman" w:cs="Times New Roman"/>
          <w:b/>
          <w:sz w:val="24"/>
          <w:szCs w:val="24"/>
          <w:vertAlign w:val="superscript"/>
        </w:rPr>
        <w:footnoteReference w:id="4"/>
      </w:r>
      <w:r w:rsidRPr="000C647C">
        <w:rPr>
          <w:rFonts w:ascii="Times New Roman" w:eastAsia="Arial" w:hAnsi="Times New Roman" w:cs="Times New Roman"/>
          <w:sz w:val="24"/>
          <w:szCs w:val="24"/>
        </w:rPr>
        <w:t xml:space="preserve"> which provides that all courts are encouraged to per the parties in suits to </w:t>
      </w:r>
      <w:r w:rsidRPr="000C647C">
        <w:rPr>
          <w:rFonts w:ascii="Times New Roman" w:eastAsia="Arial" w:hAnsi="Times New Roman" w:cs="Times New Roman"/>
          <w:i/>
          <w:sz w:val="24"/>
          <w:szCs w:val="24"/>
          <w:u w:val="single"/>
        </w:rPr>
        <w:t>exchange summaries of the case and evidence to be adduced by each a written opening statement</w:t>
      </w:r>
      <w:r w:rsidRPr="000C647C">
        <w:rPr>
          <w:rFonts w:ascii="Times New Roman" w:eastAsia="Arial" w:hAnsi="Times New Roman" w:cs="Times New Roman"/>
          <w:sz w:val="24"/>
          <w:szCs w:val="24"/>
        </w:rPr>
        <w:t>. In civil cases, the Civil Procedure Rules</w:t>
      </w:r>
      <w:r w:rsidRPr="000C647C">
        <w:rPr>
          <w:rFonts w:ascii="Times New Roman" w:eastAsia="Arial" w:hAnsi="Times New Roman" w:cs="Times New Roman"/>
          <w:sz w:val="24"/>
          <w:szCs w:val="24"/>
          <w:vertAlign w:val="superscript"/>
        </w:rPr>
        <w:footnoteReference w:id="5"/>
      </w:r>
      <w:r w:rsidRPr="000C647C">
        <w:rPr>
          <w:rFonts w:ascii="Times New Roman" w:eastAsia="Arial" w:hAnsi="Times New Roman" w:cs="Times New Roman"/>
          <w:sz w:val="24"/>
          <w:szCs w:val="24"/>
        </w:rPr>
        <w:t xml:space="preserve"> seem to allude to an opening statement. </w:t>
      </w:r>
      <w:r w:rsidRPr="000C647C">
        <w:rPr>
          <w:rFonts w:ascii="Times New Roman" w:eastAsia="Arial" w:hAnsi="Times New Roman" w:cs="Times New Roman"/>
          <w:i/>
          <w:sz w:val="24"/>
          <w:szCs w:val="24"/>
        </w:rPr>
        <w:t xml:space="preserve">Order XVIII, Rule 2 (1) and 2 (2) </w:t>
      </w:r>
      <w:r w:rsidRPr="000C647C">
        <w:rPr>
          <w:rFonts w:ascii="Times New Roman" w:eastAsia="Arial" w:hAnsi="Times New Roman" w:cs="Times New Roman"/>
          <w:sz w:val="24"/>
          <w:szCs w:val="24"/>
        </w:rPr>
        <w:t>state as follows:</w:t>
      </w:r>
    </w:p>
    <w:p w14:paraId="210829EC" w14:textId="77777777" w:rsidR="001C2271" w:rsidRPr="000C647C" w:rsidRDefault="00000000">
      <w:pPr>
        <w:spacing w:line="360" w:lineRule="auto"/>
        <w:jc w:val="both"/>
        <w:rPr>
          <w:rFonts w:ascii="Times New Roman" w:eastAsia="Arial" w:hAnsi="Times New Roman" w:cs="Times New Roman"/>
          <w:b/>
          <w:sz w:val="24"/>
          <w:szCs w:val="24"/>
          <w:u w:val="single"/>
        </w:rPr>
      </w:pPr>
      <w:r w:rsidRPr="000C647C">
        <w:rPr>
          <w:rFonts w:ascii="Times New Roman" w:eastAsia="Arial" w:hAnsi="Times New Roman" w:cs="Times New Roman"/>
          <w:sz w:val="24"/>
          <w:szCs w:val="24"/>
        </w:rPr>
        <w:t xml:space="preserve">2. (1) On the day fixed for the hearing of the suit, or on any other day to which the hearing is adjourned, the party </w:t>
      </w:r>
      <w:r w:rsidRPr="000C647C">
        <w:rPr>
          <w:rFonts w:ascii="Times New Roman" w:eastAsia="Arial" w:hAnsi="Times New Roman" w:cs="Times New Roman"/>
          <w:b/>
          <w:sz w:val="24"/>
          <w:szCs w:val="24"/>
          <w:u w:val="single"/>
        </w:rPr>
        <w:t xml:space="preserve">having the right to begin shall state his case and produce his evidence in support of the issues which he is bound to prove. </w:t>
      </w:r>
    </w:p>
    <w:p w14:paraId="513CFEC0" w14:textId="77777777" w:rsidR="001C2271" w:rsidRPr="000C647C" w:rsidRDefault="00000000">
      <w:p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lastRenderedPageBreak/>
        <w:t xml:space="preserve">(2) The other party </w:t>
      </w:r>
      <w:r w:rsidRPr="000C647C">
        <w:rPr>
          <w:rFonts w:ascii="Times New Roman" w:eastAsia="Arial" w:hAnsi="Times New Roman" w:cs="Times New Roman"/>
          <w:b/>
          <w:sz w:val="24"/>
          <w:szCs w:val="24"/>
          <w:u w:val="single"/>
        </w:rPr>
        <w:t>shall</w:t>
      </w:r>
      <w:r w:rsidRPr="000C647C">
        <w:rPr>
          <w:rFonts w:ascii="Times New Roman" w:eastAsia="Arial" w:hAnsi="Times New Roman" w:cs="Times New Roman"/>
          <w:b/>
          <w:sz w:val="24"/>
          <w:szCs w:val="24"/>
        </w:rPr>
        <w:t xml:space="preserve"> then state his case </w:t>
      </w:r>
      <w:r w:rsidRPr="000C647C">
        <w:rPr>
          <w:rFonts w:ascii="Times New Roman" w:eastAsia="Arial" w:hAnsi="Times New Roman" w:cs="Times New Roman"/>
          <w:b/>
          <w:sz w:val="24"/>
          <w:szCs w:val="24"/>
          <w:u w:val="single"/>
        </w:rPr>
        <w:t>and</w:t>
      </w:r>
      <w:r w:rsidRPr="000C647C">
        <w:rPr>
          <w:rFonts w:ascii="Times New Roman" w:eastAsia="Arial" w:hAnsi="Times New Roman" w:cs="Times New Roman"/>
          <w:b/>
          <w:sz w:val="24"/>
          <w:szCs w:val="24"/>
        </w:rPr>
        <w:t xml:space="preserve"> produce his </w:t>
      </w:r>
      <w:proofErr w:type="gramStart"/>
      <w:r w:rsidRPr="000C647C">
        <w:rPr>
          <w:rFonts w:ascii="Times New Roman" w:eastAsia="Arial" w:hAnsi="Times New Roman" w:cs="Times New Roman"/>
          <w:b/>
          <w:sz w:val="24"/>
          <w:szCs w:val="24"/>
        </w:rPr>
        <w:t>evidence</w:t>
      </w:r>
      <w:r w:rsidRPr="000C647C">
        <w:rPr>
          <w:rFonts w:ascii="Times New Roman" w:eastAsia="Arial" w:hAnsi="Times New Roman" w:cs="Times New Roman"/>
          <w:sz w:val="24"/>
          <w:szCs w:val="24"/>
        </w:rPr>
        <w:t>, and</w:t>
      </w:r>
      <w:proofErr w:type="gramEnd"/>
      <w:r w:rsidRPr="000C647C">
        <w:rPr>
          <w:rFonts w:ascii="Times New Roman" w:eastAsia="Arial" w:hAnsi="Times New Roman" w:cs="Times New Roman"/>
          <w:sz w:val="24"/>
          <w:szCs w:val="24"/>
        </w:rPr>
        <w:t xml:space="preserve"> may then address the court generally on the case. The party beginning may then reply.</w:t>
      </w:r>
    </w:p>
    <w:p w14:paraId="2C05F88C" w14:textId="77777777" w:rsidR="001C2271" w:rsidRPr="000C647C" w:rsidRDefault="001C2271">
      <w:pPr>
        <w:spacing w:after="0" w:line="360" w:lineRule="auto"/>
        <w:ind w:left="720"/>
        <w:jc w:val="both"/>
        <w:rPr>
          <w:rFonts w:ascii="Times New Roman" w:eastAsia="Arial" w:hAnsi="Times New Roman" w:cs="Times New Roman"/>
          <w:sz w:val="24"/>
          <w:szCs w:val="24"/>
        </w:rPr>
      </w:pPr>
    </w:p>
    <w:p w14:paraId="7C1CE2CE" w14:textId="77777777" w:rsidR="001C2271" w:rsidRPr="000C647C" w:rsidRDefault="00000000">
      <w:pPr>
        <w:numPr>
          <w:ilvl w:val="0"/>
          <w:numId w:val="5"/>
        </w:numPr>
        <w:spacing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Criminal cases</w:t>
      </w:r>
      <w:r w:rsidRPr="000C647C">
        <w:rPr>
          <w:rFonts w:ascii="Times New Roman" w:eastAsia="Arial" w:hAnsi="Times New Roman" w:cs="Times New Roman"/>
          <w:sz w:val="24"/>
          <w:szCs w:val="24"/>
        </w:rPr>
        <w:t>.</w:t>
      </w:r>
    </w:p>
    <w:p w14:paraId="7B35F1C4" w14:textId="77777777" w:rsidR="001C2271" w:rsidRPr="000C647C" w:rsidRDefault="00000000">
      <w:pPr>
        <w:spacing w:line="360" w:lineRule="auto"/>
        <w:ind w:left="360"/>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Section 300</w:t>
      </w:r>
      <w:r w:rsidRPr="000C647C">
        <w:rPr>
          <w:rFonts w:ascii="Times New Roman" w:eastAsia="Arial" w:hAnsi="Times New Roman" w:cs="Times New Roman"/>
          <w:sz w:val="24"/>
          <w:szCs w:val="24"/>
          <w:vertAlign w:val="superscript"/>
        </w:rPr>
        <w:footnoteReference w:id="6"/>
      </w:r>
      <w:r w:rsidRPr="000C647C">
        <w:rPr>
          <w:rFonts w:ascii="Times New Roman" w:eastAsia="Arial" w:hAnsi="Times New Roman" w:cs="Times New Roman"/>
          <w:sz w:val="24"/>
          <w:szCs w:val="24"/>
        </w:rPr>
        <w:t xml:space="preserve"> provides;</w:t>
      </w:r>
    </w:p>
    <w:p w14:paraId="5F88F2FF" w14:textId="77777777" w:rsidR="001C2271" w:rsidRPr="000C647C" w:rsidRDefault="00000000">
      <w:pPr>
        <w:spacing w:line="360" w:lineRule="auto"/>
        <w:ind w:left="540"/>
        <w:jc w:val="both"/>
        <w:rPr>
          <w:rFonts w:ascii="Times New Roman" w:eastAsia="Arial" w:hAnsi="Times New Roman" w:cs="Times New Roman"/>
          <w:i/>
          <w:sz w:val="24"/>
          <w:szCs w:val="24"/>
          <w:u w:val="single"/>
        </w:rPr>
      </w:pPr>
      <w:r w:rsidRPr="000C647C">
        <w:rPr>
          <w:rFonts w:ascii="Times New Roman" w:eastAsia="Arial" w:hAnsi="Times New Roman" w:cs="Times New Roman"/>
          <w:sz w:val="24"/>
          <w:szCs w:val="24"/>
        </w:rPr>
        <w:t xml:space="preserve">“In criminal trial the prosecutor </w:t>
      </w:r>
      <w:r w:rsidRPr="000C647C">
        <w:rPr>
          <w:rFonts w:ascii="Times New Roman" w:eastAsia="Arial" w:hAnsi="Times New Roman" w:cs="Times New Roman"/>
          <w:i/>
          <w:sz w:val="24"/>
          <w:szCs w:val="24"/>
          <w:u w:val="single"/>
        </w:rPr>
        <w:t>usually makes the opening statement then followed by the defendant and if there is more than one defendant each lawyer for each defendant in turns”</w:t>
      </w:r>
      <w:r w:rsidRPr="000C647C">
        <w:rPr>
          <w:rFonts w:ascii="Times New Roman" w:eastAsia="Arial" w:hAnsi="Times New Roman" w:cs="Times New Roman"/>
          <w:i/>
          <w:sz w:val="24"/>
          <w:szCs w:val="24"/>
          <w:u w:val="single"/>
          <w:vertAlign w:val="superscript"/>
        </w:rPr>
        <w:footnoteReference w:id="7"/>
      </w:r>
      <w:r w:rsidRPr="000C647C">
        <w:rPr>
          <w:rFonts w:ascii="Times New Roman" w:eastAsia="Arial" w:hAnsi="Times New Roman" w:cs="Times New Roman"/>
          <w:i/>
          <w:sz w:val="24"/>
          <w:szCs w:val="24"/>
          <w:u w:val="single"/>
        </w:rPr>
        <w:t>.</w:t>
      </w:r>
    </w:p>
    <w:p w14:paraId="23DF1826" w14:textId="77777777" w:rsidR="001C2271" w:rsidRPr="000C647C" w:rsidRDefault="00000000">
      <w:pPr>
        <w:spacing w:line="360" w:lineRule="auto"/>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The importance of an opening statement</w:t>
      </w:r>
    </w:p>
    <w:p w14:paraId="40AE38C8" w14:textId="77777777" w:rsidR="001C2271" w:rsidRPr="000C647C" w:rsidRDefault="00000000">
      <w:pPr>
        <w:numPr>
          <w:ilvl w:val="0"/>
          <w:numId w:val="6"/>
        </w:numPr>
        <w:spacing w:line="360" w:lineRule="auto"/>
        <w:contextualSpacing/>
        <w:jc w:val="both"/>
        <w:rPr>
          <w:rFonts w:ascii="Times New Roman" w:eastAsia="Arial" w:hAnsi="Times New Roman" w:cs="Times New Roman"/>
          <w:b/>
          <w:i/>
          <w:sz w:val="24"/>
          <w:szCs w:val="24"/>
          <w:u w:val="single"/>
        </w:rPr>
      </w:pPr>
      <w:r w:rsidRPr="000C647C">
        <w:rPr>
          <w:rFonts w:ascii="Times New Roman" w:eastAsia="Arial" w:hAnsi="Times New Roman" w:cs="Times New Roman"/>
          <w:sz w:val="24"/>
          <w:szCs w:val="24"/>
        </w:rPr>
        <w:t xml:space="preserve">Without an opening statement the start of the trial would be chaotic as the finder would have to </w:t>
      </w:r>
      <w:r w:rsidRPr="000C647C">
        <w:rPr>
          <w:rFonts w:ascii="Times New Roman" w:eastAsia="Arial" w:hAnsi="Times New Roman" w:cs="Times New Roman"/>
          <w:i/>
          <w:sz w:val="24"/>
          <w:szCs w:val="24"/>
          <w:u w:val="single"/>
        </w:rPr>
        <w:t>dive in blind</w:t>
      </w:r>
      <w:r w:rsidRPr="000C647C">
        <w:rPr>
          <w:rFonts w:ascii="Times New Roman" w:eastAsia="Arial" w:hAnsi="Times New Roman" w:cs="Times New Roman"/>
          <w:sz w:val="24"/>
          <w:szCs w:val="24"/>
        </w:rPr>
        <w:t xml:space="preserve">. </w:t>
      </w:r>
      <w:proofErr w:type="gramStart"/>
      <w:r w:rsidRPr="000C647C">
        <w:rPr>
          <w:rFonts w:ascii="Times New Roman" w:eastAsia="Arial" w:hAnsi="Times New Roman" w:cs="Times New Roman"/>
          <w:sz w:val="24"/>
          <w:szCs w:val="24"/>
        </w:rPr>
        <w:t>Thus</w:t>
      </w:r>
      <w:proofErr w:type="gramEnd"/>
      <w:r w:rsidRPr="000C647C">
        <w:rPr>
          <w:rFonts w:ascii="Times New Roman" w:eastAsia="Arial" w:hAnsi="Times New Roman" w:cs="Times New Roman"/>
          <w:sz w:val="24"/>
          <w:szCs w:val="24"/>
        </w:rPr>
        <w:t xml:space="preserve"> the opening statement </w:t>
      </w:r>
      <w:r w:rsidRPr="000C647C">
        <w:rPr>
          <w:rFonts w:ascii="Times New Roman" w:eastAsia="Arial" w:hAnsi="Times New Roman" w:cs="Times New Roman"/>
          <w:b/>
          <w:i/>
          <w:sz w:val="24"/>
          <w:szCs w:val="24"/>
          <w:u w:val="single"/>
        </w:rPr>
        <w:t>assists the judge or the jury in understanding the content, flow of important issues and theory of the party’s evidence.</w:t>
      </w:r>
    </w:p>
    <w:p w14:paraId="76C5155D" w14:textId="77777777" w:rsidR="001C2271" w:rsidRPr="000C647C" w:rsidRDefault="00000000">
      <w:pPr>
        <w:spacing w:line="360" w:lineRule="auto"/>
        <w:ind w:left="720"/>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An opening statement is the only opportunity legal experts </w:t>
      </w:r>
      <w:proofErr w:type="gramStart"/>
      <w:r w:rsidRPr="000C647C">
        <w:rPr>
          <w:rFonts w:ascii="Times New Roman" w:eastAsia="Arial" w:hAnsi="Times New Roman" w:cs="Times New Roman"/>
          <w:sz w:val="24"/>
          <w:szCs w:val="24"/>
        </w:rPr>
        <w:t>have to</w:t>
      </w:r>
      <w:proofErr w:type="gramEnd"/>
      <w:r w:rsidRPr="000C647C">
        <w:rPr>
          <w:rFonts w:ascii="Times New Roman" w:eastAsia="Arial" w:hAnsi="Times New Roman" w:cs="Times New Roman"/>
          <w:sz w:val="24"/>
          <w:szCs w:val="24"/>
        </w:rPr>
        <w:t xml:space="preserve"> address the                         court on matters concerning their case without the dilution of witness statements. It is an opening moment. The full attention of the court is on the advocate. One must keep in mind that during trial, </w:t>
      </w:r>
      <w:proofErr w:type="gramStart"/>
      <w:r w:rsidRPr="000C647C">
        <w:rPr>
          <w:rFonts w:ascii="Times New Roman" w:eastAsia="Arial" w:hAnsi="Times New Roman" w:cs="Times New Roman"/>
          <w:sz w:val="24"/>
          <w:szCs w:val="24"/>
        </w:rPr>
        <w:t>a majority of</w:t>
      </w:r>
      <w:proofErr w:type="gramEnd"/>
      <w:r w:rsidRPr="000C647C">
        <w:rPr>
          <w:rFonts w:ascii="Times New Roman" w:eastAsia="Arial" w:hAnsi="Times New Roman" w:cs="Times New Roman"/>
          <w:sz w:val="24"/>
          <w:szCs w:val="24"/>
        </w:rPr>
        <w:t xml:space="preserve"> information will be received through hearing and that the opening moment is a time to make a positive initial impression.</w:t>
      </w:r>
    </w:p>
    <w:p w14:paraId="01D18048" w14:textId="77777777" w:rsidR="001C2271" w:rsidRPr="000C647C" w:rsidRDefault="00000000">
      <w:pPr>
        <w:numPr>
          <w:ilvl w:val="0"/>
          <w:numId w:val="6"/>
        </w:numPr>
        <w:spacing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It is an </w:t>
      </w:r>
      <w:r w:rsidRPr="000C647C">
        <w:rPr>
          <w:rFonts w:ascii="Times New Roman" w:eastAsia="Arial" w:hAnsi="Times New Roman" w:cs="Times New Roman"/>
          <w:i/>
          <w:sz w:val="24"/>
          <w:szCs w:val="24"/>
          <w:u w:val="single"/>
        </w:rPr>
        <w:t>opportunity to convince the court of your thinking and win it over at the preliminary stages.</w:t>
      </w:r>
      <w:r w:rsidRPr="000C647C">
        <w:rPr>
          <w:rFonts w:ascii="Times New Roman" w:eastAsia="Arial" w:hAnsi="Times New Roman" w:cs="Times New Roman"/>
          <w:sz w:val="24"/>
          <w:szCs w:val="24"/>
        </w:rPr>
        <w:t xml:space="preserve"> You get to access the court’s imagination!</w:t>
      </w:r>
    </w:p>
    <w:p w14:paraId="5D33086C" w14:textId="77777777" w:rsidR="001C2271" w:rsidRPr="000C647C" w:rsidRDefault="00000000">
      <w:pPr>
        <w:numPr>
          <w:ilvl w:val="0"/>
          <w:numId w:val="6"/>
        </w:num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If properly presented, an advocate gets an opportunity </w:t>
      </w:r>
      <w:r w:rsidRPr="000C647C">
        <w:rPr>
          <w:rFonts w:ascii="Times New Roman" w:eastAsia="Arial" w:hAnsi="Times New Roman" w:cs="Times New Roman"/>
          <w:i/>
          <w:sz w:val="24"/>
          <w:szCs w:val="24"/>
          <w:u w:val="single"/>
        </w:rPr>
        <w:t>to win over the court’s good graces with his exemplary advocacy skills.</w:t>
      </w:r>
      <w:r w:rsidRPr="000C647C">
        <w:rPr>
          <w:rFonts w:ascii="Times New Roman" w:eastAsia="Arial" w:hAnsi="Times New Roman" w:cs="Times New Roman"/>
          <w:sz w:val="24"/>
          <w:szCs w:val="24"/>
        </w:rPr>
        <w:t xml:space="preserve"> This is keeping in mind that the bench is made up of human beings whose emotions can be appealed to with the use of an appropriate opening statement.</w:t>
      </w:r>
    </w:p>
    <w:p w14:paraId="09D6EEE8" w14:textId="77777777" w:rsidR="001C2271" w:rsidRPr="000C647C" w:rsidRDefault="00000000">
      <w:pPr>
        <w:numPr>
          <w:ilvl w:val="0"/>
          <w:numId w:val="6"/>
        </w:numPr>
        <w:spacing w:line="360" w:lineRule="auto"/>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t xml:space="preserve">It is an opportunity for an advocate to </w:t>
      </w:r>
      <w:r w:rsidRPr="000C647C">
        <w:rPr>
          <w:rFonts w:ascii="Times New Roman" w:eastAsia="Arial" w:hAnsi="Times New Roman" w:cs="Times New Roman"/>
          <w:i/>
          <w:sz w:val="24"/>
          <w:szCs w:val="24"/>
          <w:u w:val="single"/>
        </w:rPr>
        <w:t>advance the theory of his case</w:t>
      </w:r>
      <w:r w:rsidRPr="000C647C">
        <w:rPr>
          <w:rFonts w:ascii="Times New Roman" w:eastAsia="Arial" w:hAnsi="Times New Roman" w:cs="Times New Roman"/>
          <w:sz w:val="24"/>
          <w:szCs w:val="24"/>
        </w:rPr>
        <w:t xml:space="preserve">. It is a chance to inform the court what the evidence will show. This make the trial </w:t>
      </w:r>
      <w:r w:rsidRPr="000C647C">
        <w:rPr>
          <w:rFonts w:ascii="Times New Roman" w:eastAsia="Arial" w:hAnsi="Times New Roman" w:cs="Times New Roman"/>
          <w:sz w:val="24"/>
          <w:szCs w:val="24"/>
        </w:rPr>
        <w:lastRenderedPageBreak/>
        <w:t xml:space="preserve">process clearer as the bench will not have to wonder where you are heading to with a certain line of argument. </w:t>
      </w:r>
      <w:proofErr w:type="gramStart"/>
      <w:r w:rsidRPr="000C647C">
        <w:rPr>
          <w:rFonts w:ascii="Times New Roman" w:eastAsia="Arial" w:hAnsi="Times New Roman" w:cs="Times New Roman"/>
          <w:sz w:val="24"/>
          <w:szCs w:val="24"/>
        </w:rPr>
        <w:t>Thus</w:t>
      </w:r>
      <w:proofErr w:type="gramEnd"/>
      <w:r w:rsidRPr="000C647C">
        <w:rPr>
          <w:rFonts w:ascii="Times New Roman" w:eastAsia="Arial" w:hAnsi="Times New Roman" w:cs="Times New Roman"/>
          <w:sz w:val="24"/>
          <w:szCs w:val="24"/>
        </w:rPr>
        <w:t xml:space="preserve"> one must embark on showing what your propositions will be and exactly how they will be proven. </w:t>
      </w:r>
      <w:proofErr w:type="gramStart"/>
      <w:r w:rsidRPr="000C647C">
        <w:rPr>
          <w:rFonts w:ascii="Times New Roman" w:eastAsia="Arial" w:hAnsi="Times New Roman" w:cs="Times New Roman"/>
          <w:sz w:val="24"/>
          <w:szCs w:val="24"/>
        </w:rPr>
        <w:t>Thus</w:t>
      </w:r>
      <w:proofErr w:type="gramEnd"/>
      <w:r w:rsidRPr="000C647C">
        <w:rPr>
          <w:rFonts w:ascii="Times New Roman" w:eastAsia="Arial" w:hAnsi="Times New Roman" w:cs="Times New Roman"/>
          <w:sz w:val="24"/>
          <w:szCs w:val="24"/>
        </w:rPr>
        <w:t xml:space="preserve"> be keen on the following;</w:t>
      </w:r>
    </w:p>
    <w:p w14:paraId="1597F255" w14:textId="77777777" w:rsidR="001C2271" w:rsidRPr="000C647C" w:rsidRDefault="00000000">
      <w:pPr>
        <w:numPr>
          <w:ilvl w:val="0"/>
          <w:numId w:val="1"/>
        </w:numPr>
        <w:spacing w:line="360" w:lineRule="auto"/>
        <w:jc w:val="both"/>
        <w:rPr>
          <w:rFonts w:ascii="Times New Roman" w:hAnsi="Times New Roman" w:cs="Times New Roman"/>
          <w:sz w:val="24"/>
          <w:szCs w:val="24"/>
        </w:rPr>
      </w:pPr>
      <w:r w:rsidRPr="000C647C">
        <w:rPr>
          <w:rFonts w:ascii="Times New Roman" w:eastAsia="Arial" w:hAnsi="Times New Roman" w:cs="Times New Roman"/>
          <w:b/>
          <w:sz w:val="24"/>
          <w:szCs w:val="24"/>
        </w:rPr>
        <w:t>Choice of facts</w:t>
      </w:r>
      <w:r w:rsidRPr="000C647C">
        <w:rPr>
          <w:rFonts w:ascii="Times New Roman" w:eastAsia="Arial" w:hAnsi="Times New Roman" w:cs="Times New Roman"/>
          <w:sz w:val="24"/>
          <w:szCs w:val="24"/>
        </w:rPr>
        <w:t>: what do you state? What do you leave out?</w:t>
      </w:r>
    </w:p>
    <w:p w14:paraId="01385544" w14:textId="77777777" w:rsidR="001C2271" w:rsidRPr="000C647C" w:rsidRDefault="00000000">
      <w:pPr>
        <w:numPr>
          <w:ilvl w:val="0"/>
          <w:numId w:val="1"/>
        </w:numPr>
        <w:spacing w:line="360" w:lineRule="auto"/>
        <w:jc w:val="both"/>
        <w:rPr>
          <w:rFonts w:ascii="Times New Roman" w:hAnsi="Times New Roman" w:cs="Times New Roman"/>
          <w:sz w:val="24"/>
          <w:szCs w:val="24"/>
        </w:rPr>
      </w:pPr>
      <w:r w:rsidRPr="000C647C">
        <w:rPr>
          <w:rFonts w:ascii="Times New Roman" w:eastAsia="Arial" w:hAnsi="Times New Roman" w:cs="Times New Roman"/>
          <w:b/>
          <w:sz w:val="24"/>
          <w:szCs w:val="24"/>
        </w:rPr>
        <w:t>Sequencing</w:t>
      </w:r>
      <w:r w:rsidRPr="000C647C">
        <w:rPr>
          <w:rFonts w:ascii="Times New Roman" w:eastAsia="Arial" w:hAnsi="Times New Roman" w:cs="Times New Roman"/>
          <w:sz w:val="24"/>
          <w:szCs w:val="24"/>
        </w:rPr>
        <w:t>: in what order will the facts be presented? This is crucial especially when considering that the timing of a matter may determine its legality.</w:t>
      </w:r>
    </w:p>
    <w:p w14:paraId="692BAF86" w14:textId="77777777" w:rsidR="001C2271" w:rsidRPr="000C647C" w:rsidRDefault="00000000">
      <w:pPr>
        <w:numPr>
          <w:ilvl w:val="0"/>
          <w:numId w:val="1"/>
        </w:numPr>
        <w:spacing w:line="360" w:lineRule="auto"/>
        <w:jc w:val="both"/>
        <w:rPr>
          <w:rFonts w:ascii="Times New Roman" w:hAnsi="Times New Roman" w:cs="Times New Roman"/>
          <w:sz w:val="24"/>
          <w:szCs w:val="24"/>
        </w:rPr>
      </w:pPr>
      <w:r w:rsidRPr="000C647C">
        <w:rPr>
          <w:rFonts w:ascii="Times New Roman" w:eastAsia="Arial" w:hAnsi="Times New Roman" w:cs="Times New Roman"/>
          <w:b/>
          <w:sz w:val="24"/>
          <w:szCs w:val="24"/>
        </w:rPr>
        <w:t>Clarity of description</w:t>
      </w:r>
      <w:r w:rsidRPr="000C647C">
        <w:rPr>
          <w:rFonts w:ascii="Times New Roman" w:eastAsia="Arial" w:hAnsi="Times New Roman" w:cs="Times New Roman"/>
          <w:sz w:val="24"/>
          <w:szCs w:val="24"/>
        </w:rPr>
        <w:t>: this is to ensure that you end up painting a clear mental picture</w:t>
      </w:r>
    </w:p>
    <w:p w14:paraId="4BF98CC2" w14:textId="77777777" w:rsidR="001C2271" w:rsidRPr="000C647C" w:rsidRDefault="00000000">
      <w:pPr>
        <w:numPr>
          <w:ilvl w:val="0"/>
          <w:numId w:val="1"/>
        </w:numPr>
        <w:spacing w:line="360" w:lineRule="auto"/>
        <w:jc w:val="both"/>
        <w:rPr>
          <w:rFonts w:ascii="Times New Roman" w:hAnsi="Times New Roman" w:cs="Times New Roman"/>
          <w:sz w:val="24"/>
          <w:szCs w:val="24"/>
        </w:rPr>
      </w:pPr>
      <w:r w:rsidRPr="000C647C">
        <w:rPr>
          <w:rFonts w:ascii="Times New Roman" w:eastAsia="Arial" w:hAnsi="Times New Roman" w:cs="Times New Roman"/>
          <w:b/>
          <w:sz w:val="24"/>
          <w:szCs w:val="24"/>
        </w:rPr>
        <w:t>Common sense</w:t>
      </w:r>
      <w:r w:rsidRPr="000C647C">
        <w:rPr>
          <w:rFonts w:ascii="Times New Roman" w:eastAsia="Arial" w:hAnsi="Times New Roman" w:cs="Times New Roman"/>
          <w:sz w:val="24"/>
          <w:szCs w:val="24"/>
        </w:rPr>
        <w:t xml:space="preserve">: does your story seem realistic on a </w:t>
      </w:r>
      <w:proofErr w:type="gramStart"/>
      <w:r w:rsidRPr="000C647C">
        <w:rPr>
          <w:rFonts w:ascii="Times New Roman" w:eastAsia="Arial" w:hAnsi="Times New Roman" w:cs="Times New Roman"/>
          <w:sz w:val="24"/>
          <w:szCs w:val="24"/>
        </w:rPr>
        <w:t>day to day</w:t>
      </w:r>
      <w:proofErr w:type="gramEnd"/>
      <w:r w:rsidRPr="000C647C">
        <w:rPr>
          <w:rFonts w:ascii="Times New Roman" w:eastAsia="Arial" w:hAnsi="Times New Roman" w:cs="Times New Roman"/>
          <w:sz w:val="24"/>
          <w:szCs w:val="24"/>
        </w:rPr>
        <w:t xml:space="preserve"> basis?</w:t>
      </w:r>
    </w:p>
    <w:p w14:paraId="3F99D50E" w14:textId="77777777" w:rsidR="001C2271" w:rsidRPr="000C647C" w:rsidRDefault="00000000">
      <w:pPr>
        <w:numPr>
          <w:ilvl w:val="0"/>
          <w:numId w:val="1"/>
        </w:numPr>
        <w:spacing w:line="360" w:lineRule="auto"/>
        <w:jc w:val="both"/>
        <w:rPr>
          <w:rFonts w:ascii="Times New Roman" w:hAnsi="Times New Roman" w:cs="Times New Roman"/>
          <w:sz w:val="24"/>
          <w:szCs w:val="24"/>
        </w:rPr>
      </w:pPr>
      <w:r w:rsidRPr="000C647C">
        <w:rPr>
          <w:rFonts w:ascii="Times New Roman" w:eastAsia="Arial" w:hAnsi="Times New Roman" w:cs="Times New Roman"/>
          <w:b/>
          <w:sz w:val="24"/>
          <w:szCs w:val="24"/>
        </w:rPr>
        <w:t>Moral attraction</w:t>
      </w:r>
      <w:r w:rsidRPr="000C647C">
        <w:rPr>
          <w:rFonts w:ascii="Times New Roman" w:eastAsia="Arial" w:hAnsi="Times New Roman" w:cs="Times New Roman"/>
          <w:sz w:val="24"/>
          <w:szCs w:val="24"/>
        </w:rPr>
        <w:t>: make your opening statement more attractive by telling a story that people are more willing to accept</w:t>
      </w:r>
    </w:p>
    <w:p w14:paraId="0B8F471E" w14:textId="77777777" w:rsidR="001C2271" w:rsidRPr="000C647C" w:rsidRDefault="001C2271">
      <w:pPr>
        <w:spacing w:after="0" w:line="360" w:lineRule="auto"/>
        <w:ind w:left="720"/>
        <w:jc w:val="both"/>
        <w:rPr>
          <w:rFonts w:ascii="Times New Roman" w:eastAsia="Arial" w:hAnsi="Times New Roman" w:cs="Times New Roman"/>
          <w:sz w:val="24"/>
          <w:szCs w:val="24"/>
        </w:rPr>
      </w:pPr>
    </w:p>
    <w:p w14:paraId="12A7F2E3" w14:textId="77777777" w:rsidR="001C2271" w:rsidRPr="000C647C" w:rsidRDefault="00000000">
      <w:pPr>
        <w:spacing w:after="0" w:line="360" w:lineRule="auto"/>
        <w:ind w:left="720"/>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What are the ingredients of an opening statement?</w:t>
      </w:r>
    </w:p>
    <w:p w14:paraId="501DAFA7" w14:textId="77777777" w:rsidR="001C2271" w:rsidRPr="000C647C" w:rsidRDefault="001C2271">
      <w:pPr>
        <w:spacing w:after="0" w:line="360" w:lineRule="auto"/>
        <w:ind w:left="720"/>
        <w:jc w:val="both"/>
        <w:rPr>
          <w:rFonts w:ascii="Times New Roman" w:eastAsia="Arial" w:hAnsi="Times New Roman" w:cs="Times New Roman"/>
          <w:b/>
          <w:sz w:val="24"/>
          <w:szCs w:val="24"/>
        </w:rPr>
      </w:pPr>
    </w:p>
    <w:p w14:paraId="1DE8748F" w14:textId="77777777" w:rsidR="001C2271" w:rsidRPr="000C647C" w:rsidRDefault="00000000">
      <w:pPr>
        <w:numPr>
          <w:ilvl w:val="0"/>
          <w:numId w:val="3"/>
        </w:numPr>
        <w:spacing w:after="0" w:line="360" w:lineRule="auto"/>
        <w:contextualSpacing/>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 xml:space="preserve">Theory </w:t>
      </w:r>
      <w:r w:rsidRPr="000C647C">
        <w:rPr>
          <w:rFonts w:ascii="Times New Roman" w:eastAsia="Arial" w:hAnsi="Times New Roman" w:cs="Times New Roman"/>
          <w:sz w:val="24"/>
          <w:szCs w:val="24"/>
        </w:rPr>
        <w:t xml:space="preserve">- an opening statement should have a coherent theory of the case. The theory should be </w:t>
      </w:r>
      <w:r w:rsidRPr="000C647C">
        <w:rPr>
          <w:rFonts w:ascii="Times New Roman" w:eastAsia="Arial" w:hAnsi="Times New Roman" w:cs="Times New Roman"/>
          <w:i/>
          <w:sz w:val="24"/>
          <w:szCs w:val="24"/>
          <w:u w:val="single"/>
        </w:rPr>
        <w:t>communicated clearly, succinctly and persuasively</w:t>
      </w:r>
      <w:r w:rsidRPr="000C647C">
        <w:rPr>
          <w:rFonts w:ascii="Times New Roman" w:eastAsia="Arial" w:hAnsi="Times New Roman" w:cs="Times New Roman"/>
          <w:sz w:val="24"/>
          <w:szCs w:val="24"/>
        </w:rPr>
        <w:t xml:space="preserve">. A successive theory should </w:t>
      </w:r>
      <w:r w:rsidRPr="000C647C">
        <w:rPr>
          <w:rFonts w:ascii="Times New Roman" w:eastAsia="Arial" w:hAnsi="Times New Roman" w:cs="Times New Roman"/>
          <w:i/>
          <w:sz w:val="24"/>
          <w:szCs w:val="24"/>
          <w:u w:val="single"/>
        </w:rPr>
        <w:t>be built around a persuasive story</w:t>
      </w:r>
      <w:r w:rsidRPr="000C647C">
        <w:rPr>
          <w:rFonts w:ascii="Times New Roman" w:eastAsia="Arial" w:hAnsi="Times New Roman" w:cs="Times New Roman"/>
          <w:sz w:val="24"/>
          <w:szCs w:val="24"/>
        </w:rPr>
        <w:t>. It should contain a simple logical provable account of facts which when viewed in the light of the controlling law, will lead to the conclusion that your client should win.</w:t>
      </w:r>
    </w:p>
    <w:p w14:paraId="79CC5216" w14:textId="77777777" w:rsidR="001C2271" w:rsidRPr="000C647C" w:rsidRDefault="00000000">
      <w:pPr>
        <w:numPr>
          <w:ilvl w:val="0"/>
          <w:numId w:val="3"/>
        </w:numPr>
        <w:spacing w:after="0" w:line="360" w:lineRule="auto"/>
        <w:contextualSpacing/>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 xml:space="preserve">Theme </w:t>
      </w:r>
      <w:r w:rsidRPr="000C647C">
        <w:rPr>
          <w:rFonts w:ascii="Times New Roman" w:eastAsia="Arial" w:hAnsi="Times New Roman" w:cs="Times New Roman"/>
          <w:sz w:val="24"/>
          <w:szCs w:val="24"/>
        </w:rPr>
        <w:t xml:space="preserve">- a trial theme is different from theory and should be expressed in </w:t>
      </w:r>
      <w:r w:rsidRPr="000C647C">
        <w:rPr>
          <w:rFonts w:ascii="Times New Roman" w:eastAsia="Arial" w:hAnsi="Times New Roman" w:cs="Times New Roman"/>
          <w:i/>
          <w:sz w:val="24"/>
          <w:szCs w:val="24"/>
          <w:u w:val="single"/>
        </w:rPr>
        <w:t>a single sentence that captures the moral force of your case</w:t>
      </w:r>
      <w:r w:rsidRPr="000C647C">
        <w:rPr>
          <w:rFonts w:ascii="Times New Roman" w:eastAsia="Arial" w:hAnsi="Times New Roman" w:cs="Times New Roman"/>
          <w:sz w:val="24"/>
          <w:szCs w:val="24"/>
        </w:rPr>
        <w:t>. Introducing a theme in opening is particularly effective as a persuasive matter since it can focus the jury’s attention on a cognitive image that you will return to throughout the trial</w:t>
      </w:r>
    </w:p>
    <w:p w14:paraId="2E76026A" w14:textId="77777777" w:rsidR="001C2271" w:rsidRPr="000C647C" w:rsidRDefault="00000000">
      <w:pPr>
        <w:numPr>
          <w:ilvl w:val="0"/>
          <w:numId w:val="3"/>
        </w:numPr>
        <w:spacing w:after="0" w:line="360" w:lineRule="auto"/>
        <w:contextualSpacing/>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 xml:space="preserve">Primacy </w:t>
      </w:r>
      <w:r w:rsidRPr="000C647C">
        <w:rPr>
          <w:rFonts w:ascii="Times New Roman" w:eastAsia="Arial" w:hAnsi="Times New Roman" w:cs="Times New Roman"/>
          <w:sz w:val="24"/>
          <w:szCs w:val="24"/>
        </w:rPr>
        <w:t xml:space="preserve">- it posits that all </w:t>
      </w:r>
      <w:r w:rsidRPr="000C647C">
        <w:rPr>
          <w:rFonts w:ascii="Times New Roman" w:eastAsia="Arial" w:hAnsi="Times New Roman" w:cs="Times New Roman"/>
          <w:sz w:val="24"/>
          <w:szCs w:val="24"/>
          <w:u w:val="single"/>
        </w:rPr>
        <w:t>aspects of a trial the court will remember of the things they hear first</w:t>
      </w:r>
      <w:r w:rsidRPr="000C647C">
        <w:rPr>
          <w:rFonts w:ascii="Times New Roman" w:eastAsia="Arial" w:hAnsi="Times New Roman" w:cs="Times New Roman"/>
          <w:sz w:val="24"/>
          <w:szCs w:val="24"/>
        </w:rPr>
        <w:t xml:space="preserve">. </w:t>
      </w:r>
      <w:proofErr w:type="gramStart"/>
      <w:r w:rsidRPr="000C647C">
        <w:rPr>
          <w:rFonts w:ascii="Times New Roman" w:eastAsia="Arial" w:hAnsi="Times New Roman" w:cs="Times New Roman"/>
          <w:sz w:val="24"/>
          <w:szCs w:val="24"/>
        </w:rPr>
        <w:t>Thus</w:t>
      </w:r>
      <w:proofErr w:type="gramEnd"/>
      <w:r w:rsidRPr="000C647C">
        <w:rPr>
          <w:rFonts w:ascii="Times New Roman" w:eastAsia="Arial" w:hAnsi="Times New Roman" w:cs="Times New Roman"/>
          <w:sz w:val="24"/>
          <w:szCs w:val="24"/>
        </w:rPr>
        <w:t xml:space="preserve"> the beginnings of your opening should contain </w:t>
      </w:r>
      <w:r w:rsidRPr="000C647C">
        <w:rPr>
          <w:rFonts w:ascii="Times New Roman" w:eastAsia="Arial" w:hAnsi="Times New Roman" w:cs="Times New Roman"/>
          <w:i/>
          <w:sz w:val="24"/>
          <w:szCs w:val="24"/>
        </w:rPr>
        <w:t>the beginning</w:t>
      </w:r>
      <w:r w:rsidRPr="000C647C">
        <w:rPr>
          <w:rFonts w:ascii="Times New Roman" w:eastAsia="Arial" w:hAnsi="Times New Roman" w:cs="Times New Roman"/>
          <w:sz w:val="24"/>
          <w:szCs w:val="24"/>
        </w:rPr>
        <w:t xml:space="preserve"> </w:t>
      </w:r>
      <w:r w:rsidRPr="000C647C">
        <w:rPr>
          <w:rFonts w:ascii="Times New Roman" w:eastAsia="Arial" w:hAnsi="Times New Roman" w:cs="Times New Roman"/>
          <w:i/>
          <w:sz w:val="24"/>
          <w:szCs w:val="24"/>
        </w:rPr>
        <w:t>of the beginning</w:t>
      </w:r>
      <w:r w:rsidRPr="000C647C">
        <w:rPr>
          <w:rFonts w:ascii="Times New Roman" w:eastAsia="Arial" w:hAnsi="Times New Roman" w:cs="Times New Roman"/>
          <w:sz w:val="24"/>
          <w:szCs w:val="24"/>
        </w:rPr>
        <w:t xml:space="preserve"> and therefore have the potential to be among the most memorable moments of the trial.</w:t>
      </w:r>
    </w:p>
    <w:p w14:paraId="0047700F" w14:textId="77777777" w:rsidR="001C2271" w:rsidRPr="000C647C" w:rsidRDefault="00000000">
      <w:pPr>
        <w:numPr>
          <w:ilvl w:val="0"/>
          <w:numId w:val="3"/>
        </w:numPr>
        <w:spacing w:after="0" w:line="360" w:lineRule="auto"/>
        <w:contextualSpacing/>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lastRenderedPageBreak/>
        <w:t xml:space="preserve">Issues </w:t>
      </w:r>
      <w:r w:rsidRPr="000C647C">
        <w:rPr>
          <w:rFonts w:ascii="Times New Roman" w:eastAsia="Arial" w:hAnsi="Times New Roman" w:cs="Times New Roman"/>
          <w:sz w:val="24"/>
          <w:szCs w:val="24"/>
        </w:rPr>
        <w:t xml:space="preserve">- you can only be persuasive if your theory ties its evidence to the legal issues. The opening statement </w:t>
      </w:r>
      <w:r w:rsidRPr="000C647C">
        <w:rPr>
          <w:rFonts w:ascii="Times New Roman" w:eastAsia="Arial" w:hAnsi="Times New Roman" w:cs="Times New Roman"/>
          <w:b/>
          <w:i/>
          <w:sz w:val="24"/>
          <w:szCs w:val="24"/>
          <w:u w:val="single"/>
        </w:rPr>
        <w:t>must address the issues in your case</w:t>
      </w:r>
      <w:r w:rsidRPr="000C647C">
        <w:rPr>
          <w:rFonts w:ascii="Times New Roman" w:eastAsia="Arial" w:hAnsi="Times New Roman" w:cs="Times New Roman"/>
          <w:sz w:val="24"/>
          <w:szCs w:val="24"/>
        </w:rPr>
        <w:t xml:space="preserve">. </w:t>
      </w:r>
      <w:proofErr w:type="gramStart"/>
      <w:r w:rsidRPr="000C647C">
        <w:rPr>
          <w:rFonts w:ascii="Times New Roman" w:eastAsia="Arial" w:hAnsi="Times New Roman" w:cs="Times New Roman"/>
          <w:sz w:val="24"/>
          <w:szCs w:val="24"/>
        </w:rPr>
        <w:t>Thus</w:t>
      </w:r>
      <w:proofErr w:type="gramEnd"/>
      <w:r w:rsidRPr="000C647C">
        <w:rPr>
          <w:rFonts w:ascii="Times New Roman" w:eastAsia="Arial" w:hAnsi="Times New Roman" w:cs="Times New Roman"/>
          <w:sz w:val="24"/>
          <w:szCs w:val="24"/>
        </w:rPr>
        <w:t xml:space="preserve"> making it important in explaining to the judge why your facts are important in their decisions.</w:t>
      </w:r>
    </w:p>
    <w:p w14:paraId="4FA290DE" w14:textId="77777777" w:rsidR="001C2271" w:rsidRPr="000C647C" w:rsidRDefault="00000000">
      <w:pPr>
        <w:numPr>
          <w:ilvl w:val="0"/>
          <w:numId w:val="3"/>
        </w:numPr>
        <w:spacing w:after="0" w:line="360" w:lineRule="auto"/>
        <w:contextualSpacing/>
        <w:jc w:val="both"/>
        <w:rPr>
          <w:rFonts w:ascii="Times New Roman" w:eastAsia="Arial" w:hAnsi="Times New Roman" w:cs="Times New Roman"/>
          <w:b/>
          <w:i/>
          <w:sz w:val="24"/>
          <w:szCs w:val="24"/>
          <w:u w:val="single"/>
        </w:rPr>
      </w:pPr>
      <w:r w:rsidRPr="000C647C">
        <w:rPr>
          <w:rFonts w:ascii="Times New Roman" w:eastAsia="Arial" w:hAnsi="Times New Roman" w:cs="Times New Roman"/>
          <w:b/>
          <w:sz w:val="24"/>
          <w:szCs w:val="24"/>
        </w:rPr>
        <w:t xml:space="preserve">Evidence - </w:t>
      </w:r>
      <w:r w:rsidRPr="000C647C">
        <w:rPr>
          <w:rFonts w:ascii="Times New Roman" w:eastAsia="Arial" w:hAnsi="Times New Roman" w:cs="Times New Roman"/>
          <w:sz w:val="24"/>
          <w:szCs w:val="24"/>
        </w:rPr>
        <w:t xml:space="preserve">one should utilize evidence through purposive ordering of facts in a manner most supportive of </w:t>
      </w:r>
      <w:r w:rsidRPr="000C647C">
        <w:rPr>
          <w:rFonts w:ascii="Times New Roman" w:eastAsia="Arial" w:hAnsi="Times New Roman" w:cs="Times New Roman"/>
          <w:b/>
          <w:sz w:val="24"/>
          <w:szCs w:val="24"/>
        </w:rPr>
        <w:t xml:space="preserve">counsel’s theory of the case. </w:t>
      </w:r>
      <w:r w:rsidRPr="000C647C">
        <w:rPr>
          <w:rFonts w:ascii="Times New Roman" w:eastAsia="Arial" w:hAnsi="Times New Roman" w:cs="Times New Roman"/>
          <w:sz w:val="24"/>
          <w:szCs w:val="24"/>
        </w:rPr>
        <w:t>Concerning evidence one should a</w:t>
      </w:r>
      <w:r w:rsidRPr="000C647C">
        <w:rPr>
          <w:rFonts w:ascii="Times New Roman" w:eastAsia="Arial" w:hAnsi="Times New Roman" w:cs="Times New Roman"/>
          <w:i/>
          <w:sz w:val="24"/>
          <w:szCs w:val="24"/>
          <w:u w:val="single"/>
        </w:rPr>
        <w:t>void witness summary, be wary of chronology and use of details persuasively.</w:t>
      </w:r>
    </w:p>
    <w:p w14:paraId="2A9C6EF1" w14:textId="77777777" w:rsidR="001C2271" w:rsidRPr="000C647C" w:rsidRDefault="00000000">
      <w:pPr>
        <w:spacing w:after="0" w:line="360" w:lineRule="auto"/>
        <w:ind w:left="1260"/>
        <w:jc w:val="both"/>
        <w:rPr>
          <w:rFonts w:ascii="Times New Roman" w:eastAsia="Arial" w:hAnsi="Times New Roman" w:cs="Times New Roman"/>
          <w:sz w:val="24"/>
          <w:szCs w:val="24"/>
        </w:rPr>
      </w:pPr>
      <w:r w:rsidRPr="000C647C">
        <w:rPr>
          <w:rFonts w:ascii="Times New Roman" w:eastAsia="Arial" w:hAnsi="Times New Roman" w:cs="Times New Roman"/>
          <w:b/>
          <w:i/>
          <w:sz w:val="24"/>
          <w:szCs w:val="24"/>
        </w:rPr>
        <w:t xml:space="preserve">Ruhi v R </w:t>
      </w:r>
      <w:r w:rsidRPr="000C647C">
        <w:rPr>
          <w:rFonts w:ascii="Times New Roman" w:eastAsia="Arial" w:hAnsi="Times New Roman" w:cs="Times New Roman"/>
          <w:b/>
          <w:sz w:val="24"/>
          <w:szCs w:val="24"/>
        </w:rPr>
        <w:t xml:space="preserve">(1985) </w:t>
      </w:r>
      <w:proofErr w:type="gramStart"/>
      <w:r w:rsidRPr="000C647C">
        <w:rPr>
          <w:rFonts w:ascii="Times New Roman" w:eastAsia="Arial" w:hAnsi="Times New Roman" w:cs="Times New Roman"/>
          <w:b/>
          <w:sz w:val="24"/>
          <w:szCs w:val="24"/>
        </w:rPr>
        <w:t>KLR</w:t>
      </w:r>
      <w:r w:rsidRPr="000C647C">
        <w:rPr>
          <w:rFonts w:ascii="Times New Roman" w:eastAsia="Arial" w:hAnsi="Times New Roman" w:cs="Times New Roman"/>
          <w:sz w:val="24"/>
          <w:szCs w:val="24"/>
        </w:rPr>
        <w:t xml:space="preserve"> :</w:t>
      </w:r>
      <w:proofErr w:type="gramEnd"/>
      <w:r w:rsidRPr="000C647C">
        <w:rPr>
          <w:rFonts w:ascii="Times New Roman" w:eastAsia="Arial" w:hAnsi="Times New Roman" w:cs="Times New Roman"/>
          <w:sz w:val="24"/>
          <w:szCs w:val="24"/>
        </w:rPr>
        <w:t xml:space="preserve"> opening statements are only limited to the facts and particulars of the charge, with only a mention of the evidence that the prosecution intends to use as particulars, and should not be used as evidence itself. The opening statement should not persuade the mind of the Court in the negative.</w:t>
      </w:r>
    </w:p>
    <w:p w14:paraId="4E58D0B1" w14:textId="77777777" w:rsidR="001C2271" w:rsidRPr="000C647C" w:rsidRDefault="001C2271">
      <w:pPr>
        <w:spacing w:after="0" w:line="360" w:lineRule="auto"/>
        <w:ind w:left="1260"/>
        <w:jc w:val="both"/>
        <w:rPr>
          <w:rFonts w:ascii="Times New Roman" w:eastAsia="Arial" w:hAnsi="Times New Roman" w:cs="Times New Roman"/>
          <w:sz w:val="24"/>
          <w:szCs w:val="24"/>
        </w:rPr>
      </w:pPr>
    </w:p>
    <w:p w14:paraId="404AF888" w14:textId="77777777" w:rsidR="001C2271" w:rsidRPr="000C647C" w:rsidRDefault="00000000">
      <w:pPr>
        <w:spacing w:after="0" w:line="360" w:lineRule="auto"/>
        <w:ind w:left="720"/>
        <w:jc w:val="both"/>
        <w:rPr>
          <w:rFonts w:ascii="Times New Roman" w:eastAsia="Arial" w:hAnsi="Times New Roman" w:cs="Times New Roman"/>
          <w:b/>
          <w:sz w:val="24"/>
          <w:szCs w:val="24"/>
        </w:rPr>
      </w:pPr>
      <w:r w:rsidRPr="000C647C">
        <w:rPr>
          <w:rFonts w:ascii="Times New Roman" w:eastAsia="Arial" w:hAnsi="Times New Roman" w:cs="Times New Roman"/>
          <w:b/>
          <w:sz w:val="24"/>
          <w:szCs w:val="24"/>
        </w:rPr>
        <w:t>Rules of effective opening statements</w:t>
      </w:r>
    </w:p>
    <w:p w14:paraId="172D5845"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Do not give a lot of detail</w:t>
      </w:r>
      <w:r w:rsidRPr="000C647C">
        <w:rPr>
          <w:rFonts w:ascii="Times New Roman" w:eastAsia="Arial" w:hAnsi="Times New Roman" w:cs="Times New Roman"/>
          <w:sz w:val="24"/>
          <w:szCs w:val="24"/>
        </w:rPr>
        <w:t>- go right to the point. Excessive detail is the enemy of persuasion thus you to tell a clear story without unnecessary detail. The idea is to take the judge through your interpretation to events</w:t>
      </w:r>
    </w:p>
    <w:p w14:paraId="41A000E5"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 xml:space="preserve">Do not lecture </w:t>
      </w:r>
      <w:r w:rsidRPr="000C647C">
        <w:rPr>
          <w:rFonts w:ascii="Times New Roman" w:eastAsia="Arial" w:hAnsi="Times New Roman" w:cs="Times New Roman"/>
          <w:sz w:val="24"/>
          <w:szCs w:val="24"/>
        </w:rPr>
        <w:t>- an opening statement is not a speech it’s a conversation with another person about something you feel strongly about.</w:t>
      </w:r>
    </w:p>
    <w:p w14:paraId="324F2304"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 xml:space="preserve">Be present </w:t>
      </w:r>
      <w:r w:rsidRPr="000C647C">
        <w:rPr>
          <w:rFonts w:ascii="Times New Roman" w:eastAsia="Arial" w:hAnsi="Times New Roman" w:cs="Times New Roman"/>
          <w:sz w:val="24"/>
          <w:szCs w:val="24"/>
        </w:rPr>
        <w:t xml:space="preserve">- you </w:t>
      </w:r>
      <w:proofErr w:type="gramStart"/>
      <w:r w:rsidRPr="000C647C">
        <w:rPr>
          <w:rFonts w:ascii="Times New Roman" w:eastAsia="Arial" w:hAnsi="Times New Roman" w:cs="Times New Roman"/>
          <w:sz w:val="24"/>
          <w:szCs w:val="24"/>
        </w:rPr>
        <w:t>have to</w:t>
      </w:r>
      <w:proofErr w:type="gramEnd"/>
      <w:r w:rsidRPr="000C647C">
        <w:rPr>
          <w:rFonts w:ascii="Times New Roman" w:eastAsia="Arial" w:hAnsi="Times New Roman" w:cs="Times New Roman"/>
          <w:sz w:val="24"/>
          <w:szCs w:val="24"/>
        </w:rPr>
        <w:t xml:space="preserve"> show that you are there very ready.</w:t>
      </w:r>
    </w:p>
    <w:p w14:paraId="20FF116B"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 xml:space="preserve">Keep it simple </w:t>
      </w:r>
      <w:r w:rsidRPr="000C647C">
        <w:rPr>
          <w:rFonts w:ascii="Times New Roman" w:eastAsia="Arial" w:hAnsi="Times New Roman" w:cs="Times New Roman"/>
          <w:sz w:val="24"/>
          <w:szCs w:val="24"/>
        </w:rPr>
        <w:t>- the power of persuasion is greatly proportional to simplicity of content. verbose legalese does nothing but dilute the result you are looking for.</w:t>
      </w:r>
    </w:p>
    <w:p w14:paraId="744BFBDA"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Have conviction</w:t>
      </w:r>
      <w:r w:rsidRPr="000C647C">
        <w:rPr>
          <w:rFonts w:ascii="Times New Roman" w:eastAsia="Arial" w:hAnsi="Times New Roman" w:cs="Times New Roman"/>
          <w:sz w:val="24"/>
          <w:szCs w:val="24"/>
        </w:rPr>
        <w:t>- believe in what you say thus conveying the sense of moral urgency and belief in the justness of your cause.</w:t>
      </w:r>
    </w:p>
    <w:p w14:paraId="2209CD10"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Do not be boring</w:t>
      </w:r>
      <w:r w:rsidRPr="000C647C">
        <w:rPr>
          <w:rFonts w:ascii="Times New Roman" w:eastAsia="Arial" w:hAnsi="Times New Roman" w:cs="Times New Roman"/>
          <w:sz w:val="24"/>
          <w:szCs w:val="24"/>
        </w:rPr>
        <w:t>- you try and relate to the story that you truly believe that will make a difference to the future of your audience rather than reading from slides.</w:t>
      </w:r>
    </w:p>
    <w:p w14:paraId="6D0CA3D2"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Use visuals</w:t>
      </w:r>
      <w:r w:rsidRPr="000C647C">
        <w:rPr>
          <w:rFonts w:ascii="Times New Roman" w:eastAsia="Arial" w:hAnsi="Times New Roman" w:cs="Times New Roman"/>
          <w:sz w:val="24"/>
          <w:szCs w:val="24"/>
        </w:rPr>
        <w:t xml:space="preserve"> while presenting your opening statement they are more captivating but only use them when its necessary</w:t>
      </w:r>
    </w:p>
    <w:p w14:paraId="18F5944C"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Talk about your strong points</w:t>
      </w:r>
      <w:r w:rsidRPr="000C647C">
        <w:rPr>
          <w:rFonts w:ascii="Times New Roman" w:eastAsia="Arial" w:hAnsi="Times New Roman" w:cs="Times New Roman"/>
          <w:sz w:val="24"/>
          <w:szCs w:val="24"/>
        </w:rPr>
        <w:t xml:space="preserve"> at the beginning and end of the opening statement.</w:t>
      </w:r>
    </w:p>
    <w:p w14:paraId="2046D565" w14:textId="77777777" w:rsidR="001C2271" w:rsidRPr="000C647C" w:rsidRDefault="00000000">
      <w:pPr>
        <w:numPr>
          <w:ilvl w:val="0"/>
          <w:numId w:val="2"/>
        </w:numPr>
        <w:spacing w:line="360" w:lineRule="auto"/>
        <w:contextualSpacing/>
        <w:jc w:val="both"/>
        <w:rPr>
          <w:rFonts w:ascii="Times New Roman" w:eastAsia="Arial" w:hAnsi="Times New Roman" w:cs="Times New Roman"/>
          <w:sz w:val="24"/>
          <w:szCs w:val="24"/>
        </w:rPr>
      </w:pPr>
      <w:r w:rsidRPr="000C647C">
        <w:rPr>
          <w:rFonts w:ascii="Times New Roman" w:eastAsia="Arial" w:hAnsi="Times New Roman" w:cs="Times New Roman"/>
          <w:b/>
          <w:sz w:val="24"/>
          <w:szCs w:val="24"/>
        </w:rPr>
        <w:t xml:space="preserve">Acknowledge weakness in your case - </w:t>
      </w:r>
      <w:r w:rsidRPr="000C647C">
        <w:rPr>
          <w:rFonts w:ascii="Times New Roman" w:eastAsia="Arial" w:hAnsi="Times New Roman" w:cs="Times New Roman"/>
          <w:sz w:val="24"/>
          <w:szCs w:val="24"/>
        </w:rPr>
        <w:t>this shows that you are an honest person and gains you credibility.</w:t>
      </w:r>
    </w:p>
    <w:p w14:paraId="5875367E" w14:textId="77777777" w:rsidR="001C2271" w:rsidRPr="000C647C" w:rsidRDefault="00000000">
      <w:pPr>
        <w:spacing w:before="280" w:after="280" w:line="360" w:lineRule="auto"/>
        <w:ind w:left="1440"/>
        <w:jc w:val="both"/>
        <w:rPr>
          <w:rFonts w:ascii="Times New Roman" w:eastAsia="Arial" w:hAnsi="Times New Roman" w:cs="Times New Roman"/>
          <w:sz w:val="24"/>
          <w:szCs w:val="24"/>
        </w:rPr>
      </w:pPr>
      <w:r w:rsidRPr="000C647C">
        <w:rPr>
          <w:rFonts w:ascii="Times New Roman" w:eastAsia="Arial" w:hAnsi="Times New Roman" w:cs="Times New Roman"/>
          <w:sz w:val="24"/>
          <w:szCs w:val="24"/>
        </w:rPr>
        <w:lastRenderedPageBreak/>
        <w:t xml:space="preserve">For </w:t>
      </w:r>
      <w:proofErr w:type="gramStart"/>
      <w:r w:rsidRPr="000C647C">
        <w:rPr>
          <w:rFonts w:ascii="Times New Roman" w:eastAsia="Arial" w:hAnsi="Times New Roman" w:cs="Times New Roman"/>
          <w:sz w:val="24"/>
          <w:szCs w:val="24"/>
        </w:rPr>
        <w:t>example</w:t>
      </w:r>
      <w:proofErr w:type="gramEnd"/>
      <w:r w:rsidRPr="000C647C">
        <w:rPr>
          <w:rFonts w:ascii="Times New Roman" w:eastAsia="Arial" w:hAnsi="Times New Roman" w:cs="Times New Roman"/>
          <w:sz w:val="24"/>
          <w:szCs w:val="24"/>
        </w:rPr>
        <w:t xml:space="preserve"> in </w:t>
      </w:r>
      <w:r w:rsidRPr="000C647C">
        <w:rPr>
          <w:rFonts w:ascii="Times New Roman" w:eastAsia="Arial" w:hAnsi="Times New Roman" w:cs="Times New Roman"/>
          <w:i/>
          <w:sz w:val="24"/>
          <w:szCs w:val="24"/>
        </w:rPr>
        <w:t xml:space="preserve">Republic V </w:t>
      </w:r>
      <w:proofErr w:type="spellStart"/>
      <w:r w:rsidRPr="000C647C">
        <w:rPr>
          <w:rFonts w:ascii="Times New Roman" w:eastAsia="Arial" w:hAnsi="Times New Roman" w:cs="Times New Roman"/>
          <w:i/>
          <w:sz w:val="24"/>
          <w:szCs w:val="24"/>
        </w:rPr>
        <w:t>Chomondeley</w:t>
      </w:r>
      <w:proofErr w:type="spellEnd"/>
      <w:r w:rsidRPr="000C647C">
        <w:rPr>
          <w:rFonts w:ascii="Times New Roman" w:eastAsia="Arial" w:hAnsi="Times New Roman" w:cs="Times New Roman"/>
          <w:sz w:val="24"/>
          <w:szCs w:val="24"/>
        </w:rPr>
        <w:t xml:space="preserve">, the </w:t>
      </w:r>
      <w:proofErr w:type="spellStart"/>
      <w:r w:rsidRPr="000C647C">
        <w:rPr>
          <w:rFonts w:ascii="Times New Roman" w:eastAsia="Arial" w:hAnsi="Times New Roman" w:cs="Times New Roman"/>
          <w:sz w:val="24"/>
          <w:szCs w:val="24"/>
        </w:rPr>
        <w:t>defence</w:t>
      </w:r>
      <w:proofErr w:type="spellEnd"/>
      <w:r w:rsidRPr="000C647C">
        <w:rPr>
          <w:rFonts w:ascii="Times New Roman" w:eastAsia="Arial" w:hAnsi="Times New Roman" w:cs="Times New Roman"/>
          <w:sz w:val="24"/>
          <w:szCs w:val="24"/>
        </w:rPr>
        <w:t xml:space="preserve"> in their opening statement stated that the accused actually intended to shoot, but did not intend to shoot the deceased. This opening statement at first glance may seem damaging to the prosecution’s </w:t>
      </w:r>
      <w:proofErr w:type="gramStart"/>
      <w:r w:rsidRPr="000C647C">
        <w:rPr>
          <w:rFonts w:ascii="Times New Roman" w:eastAsia="Arial" w:hAnsi="Times New Roman" w:cs="Times New Roman"/>
          <w:sz w:val="24"/>
          <w:szCs w:val="24"/>
        </w:rPr>
        <w:t>case, but</w:t>
      </w:r>
      <w:proofErr w:type="gramEnd"/>
      <w:r w:rsidRPr="000C647C">
        <w:rPr>
          <w:rFonts w:ascii="Times New Roman" w:eastAsia="Arial" w:hAnsi="Times New Roman" w:cs="Times New Roman"/>
          <w:sz w:val="24"/>
          <w:szCs w:val="24"/>
        </w:rPr>
        <w:t xml:space="preserve"> was simply aimed at diffusing the element of </w:t>
      </w:r>
      <w:proofErr w:type="spellStart"/>
      <w:r w:rsidRPr="000C647C">
        <w:rPr>
          <w:rFonts w:ascii="Times New Roman" w:eastAsia="Arial" w:hAnsi="Times New Roman" w:cs="Times New Roman"/>
          <w:i/>
          <w:sz w:val="24"/>
          <w:szCs w:val="24"/>
        </w:rPr>
        <w:t>mens</w:t>
      </w:r>
      <w:proofErr w:type="spellEnd"/>
      <w:r w:rsidRPr="000C647C">
        <w:rPr>
          <w:rFonts w:ascii="Times New Roman" w:eastAsia="Arial" w:hAnsi="Times New Roman" w:cs="Times New Roman"/>
          <w:i/>
          <w:sz w:val="24"/>
          <w:szCs w:val="24"/>
        </w:rPr>
        <w:t xml:space="preserve"> rea</w:t>
      </w:r>
      <w:r w:rsidRPr="000C647C">
        <w:rPr>
          <w:rFonts w:ascii="Times New Roman" w:eastAsia="Arial" w:hAnsi="Times New Roman" w:cs="Times New Roman"/>
          <w:sz w:val="24"/>
          <w:szCs w:val="24"/>
        </w:rPr>
        <w:t>: the intention to kill.</w:t>
      </w:r>
    </w:p>
    <w:p w14:paraId="23B85F75" w14:textId="77777777" w:rsidR="001C2271" w:rsidRPr="000C647C" w:rsidRDefault="001C2271">
      <w:pPr>
        <w:spacing w:after="0" w:line="360" w:lineRule="auto"/>
        <w:ind w:left="1440"/>
        <w:jc w:val="both"/>
        <w:rPr>
          <w:rFonts w:ascii="Times New Roman" w:eastAsia="Arial" w:hAnsi="Times New Roman" w:cs="Times New Roman"/>
          <w:sz w:val="24"/>
          <w:szCs w:val="24"/>
        </w:rPr>
      </w:pPr>
    </w:p>
    <w:p w14:paraId="7332E39E" w14:textId="77777777" w:rsidR="001C2271" w:rsidRPr="000C647C" w:rsidRDefault="00000000">
      <w:pPr>
        <w:numPr>
          <w:ilvl w:val="0"/>
          <w:numId w:val="2"/>
        </w:numPr>
        <w:spacing w:after="0" w:line="360" w:lineRule="auto"/>
        <w:contextualSpacing/>
        <w:jc w:val="both"/>
        <w:rPr>
          <w:rFonts w:ascii="Times New Roman" w:eastAsia="Arial" w:hAnsi="Times New Roman" w:cs="Times New Roman"/>
          <w:sz w:val="24"/>
          <w:szCs w:val="24"/>
        </w:rPr>
      </w:pPr>
      <w:bookmarkStart w:id="0" w:name="_gjdgxs" w:colFirst="0" w:colLast="0"/>
      <w:bookmarkEnd w:id="0"/>
      <w:r w:rsidRPr="000C647C">
        <w:rPr>
          <w:rFonts w:ascii="Times New Roman" w:eastAsia="Arial" w:hAnsi="Times New Roman" w:cs="Times New Roman"/>
          <w:b/>
          <w:sz w:val="24"/>
          <w:szCs w:val="24"/>
        </w:rPr>
        <w:t>Discuss flaws in your opponent’s case</w:t>
      </w:r>
      <w:r w:rsidRPr="000C647C">
        <w:rPr>
          <w:rFonts w:ascii="Times New Roman" w:eastAsia="Arial" w:hAnsi="Times New Roman" w:cs="Times New Roman"/>
          <w:b/>
          <w:sz w:val="24"/>
          <w:szCs w:val="24"/>
          <w:vertAlign w:val="superscript"/>
        </w:rPr>
        <w:footnoteReference w:id="8"/>
      </w:r>
      <w:r w:rsidRPr="000C647C">
        <w:rPr>
          <w:rFonts w:ascii="Times New Roman" w:eastAsia="Arial" w:hAnsi="Times New Roman" w:cs="Times New Roman"/>
          <w:b/>
          <w:sz w:val="24"/>
          <w:szCs w:val="24"/>
        </w:rPr>
        <w:t xml:space="preserve"> - </w:t>
      </w:r>
      <w:r w:rsidRPr="000C647C">
        <w:rPr>
          <w:rFonts w:ascii="Times New Roman" w:eastAsia="Arial" w:hAnsi="Times New Roman" w:cs="Times New Roman"/>
          <w:sz w:val="24"/>
          <w:szCs w:val="24"/>
        </w:rPr>
        <w:t>while</w:t>
      </w:r>
      <w:r w:rsidRPr="000C647C">
        <w:rPr>
          <w:rFonts w:ascii="Times New Roman" w:eastAsia="Arial" w:hAnsi="Times New Roman" w:cs="Times New Roman"/>
          <w:b/>
          <w:sz w:val="24"/>
          <w:szCs w:val="24"/>
        </w:rPr>
        <w:t xml:space="preserve"> </w:t>
      </w:r>
      <w:r w:rsidRPr="000C647C">
        <w:rPr>
          <w:rFonts w:ascii="Times New Roman" w:eastAsia="Arial" w:hAnsi="Times New Roman" w:cs="Times New Roman"/>
          <w:sz w:val="24"/>
          <w:szCs w:val="24"/>
        </w:rPr>
        <w:t>giving your opening statement make sure you tell the court how you believe your opponent’s case cannot hold avoiding argumentative approach.</w:t>
      </w:r>
    </w:p>
    <w:p w14:paraId="0253159F" w14:textId="77777777" w:rsidR="001C2271" w:rsidRPr="000C647C" w:rsidRDefault="00000000">
      <w:pPr>
        <w:tabs>
          <w:tab w:val="left" w:pos="7230"/>
        </w:tabs>
        <w:spacing w:line="360" w:lineRule="auto"/>
        <w:ind w:left="1440"/>
        <w:jc w:val="both"/>
        <w:rPr>
          <w:rFonts w:ascii="Times New Roman" w:eastAsia="Times New Roman" w:hAnsi="Times New Roman" w:cs="Times New Roman"/>
          <w:sz w:val="24"/>
          <w:szCs w:val="24"/>
        </w:rPr>
      </w:pPr>
      <w:r w:rsidRPr="000C647C">
        <w:rPr>
          <w:rFonts w:ascii="Times New Roman" w:eastAsia="Times New Roman" w:hAnsi="Times New Roman" w:cs="Times New Roman"/>
          <w:sz w:val="24"/>
          <w:szCs w:val="24"/>
        </w:rPr>
        <w:tab/>
      </w:r>
    </w:p>
    <w:p w14:paraId="4871138F" w14:textId="77777777" w:rsidR="001C2271" w:rsidRPr="000C647C" w:rsidRDefault="001C2271">
      <w:pPr>
        <w:spacing w:line="360" w:lineRule="auto"/>
        <w:jc w:val="both"/>
        <w:rPr>
          <w:rFonts w:ascii="Times New Roman" w:eastAsia="Times New Roman" w:hAnsi="Times New Roman" w:cs="Times New Roman"/>
          <w:sz w:val="24"/>
          <w:szCs w:val="24"/>
        </w:rPr>
      </w:pPr>
    </w:p>
    <w:p w14:paraId="35082187" w14:textId="77777777" w:rsidR="001C2271" w:rsidRPr="000C647C" w:rsidRDefault="00000000">
      <w:pPr>
        <w:spacing w:line="360" w:lineRule="auto"/>
        <w:jc w:val="both"/>
        <w:rPr>
          <w:rFonts w:ascii="Times New Roman" w:eastAsia="Times New Roman" w:hAnsi="Times New Roman" w:cs="Times New Roman"/>
          <w:sz w:val="24"/>
          <w:szCs w:val="24"/>
        </w:rPr>
      </w:pPr>
      <w:r w:rsidRPr="000C647C">
        <w:rPr>
          <w:rFonts w:ascii="Times New Roman" w:eastAsia="Times New Roman" w:hAnsi="Times New Roman" w:cs="Times New Roman"/>
          <w:sz w:val="24"/>
          <w:szCs w:val="24"/>
        </w:rPr>
        <w:t xml:space="preserve"> </w:t>
      </w:r>
    </w:p>
    <w:p w14:paraId="13FB1AF4" w14:textId="77777777" w:rsidR="001C2271" w:rsidRPr="000C647C" w:rsidRDefault="001C2271">
      <w:pPr>
        <w:spacing w:line="360" w:lineRule="auto"/>
        <w:jc w:val="both"/>
        <w:rPr>
          <w:rFonts w:ascii="Times New Roman" w:eastAsia="Times New Roman" w:hAnsi="Times New Roman" w:cs="Times New Roman"/>
          <w:sz w:val="24"/>
          <w:szCs w:val="24"/>
        </w:rPr>
      </w:pPr>
    </w:p>
    <w:sectPr w:rsidR="001C2271" w:rsidRPr="000C647C">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FBABB" w14:textId="77777777" w:rsidR="00D57ADE" w:rsidRDefault="00D57ADE">
      <w:pPr>
        <w:spacing w:after="0" w:line="240" w:lineRule="auto"/>
      </w:pPr>
      <w:r>
        <w:separator/>
      </w:r>
    </w:p>
  </w:endnote>
  <w:endnote w:type="continuationSeparator" w:id="0">
    <w:p w14:paraId="08BEA15E" w14:textId="77777777" w:rsidR="00D57ADE" w:rsidRDefault="00D57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ED8AF" w14:textId="77777777" w:rsidR="001C2271" w:rsidRDefault="001C2271">
    <w:pPr>
      <w:tabs>
        <w:tab w:val="center" w:pos="4680"/>
        <w:tab w:val="right" w:pos="9360"/>
      </w:tabs>
      <w:spacing w:after="0" w:line="240" w:lineRule="auto"/>
    </w:pPr>
  </w:p>
  <w:p w14:paraId="3A2B64AD" w14:textId="77777777" w:rsidR="001C2271" w:rsidRDefault="001C2271">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AC475" w14:textId="77777777" w:rsidR="00D57ADE" w:rsidRDefault="00D57ADE">
      <w:pPr>
        <w:spacing w:after="0" w:line="240" w:lineRule="auto"/>
      </w:pPr>
      <w:r>
        <w:separator/>
      </w:r>
    </w:p>
  </w:footnote>
  <w:footnote w:type="continuationSeparator" w:id="0">
    <w:p w14:paraId="4841F5D0" w14:textId="77777777" w:rsidR="00D57ADE" w:rsidRDefault="00D57ADE">
      <w:pPr>
        <w:spacing w:after="0" w:line="240" w:lineRule="auto"/>
      </w:pPr>
      <w:r>
        <w:continuationSeparator/>
      </w:r>
    </w:p>
  </w:footnote>
  <w:footnote w:id="1">
    <w:p w14:paraId="38A44423" w14:textId="77777777" w:rsidR="001C2271" w:rsidRPr="00836050" w:rsidRDefault="00000000">
      <w:pPr>
        <w:spacing w:after="0" w:line="240" w:lineRule="auto"/>
        <w:rPr>
          <w:rFonts w:asciiTheme="minorHAnsi" w:eastAsia="Times New Roman"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eastAsia="Times New Roman" w:hAnsiTheme="minorHAnsi" w:cstheme="minorHAnsi"/>
          <w:sz w:val="20"/>
          <w:szCs w:val="20"/>
        </w:rPr>
        <w:t xml:space="preserve"> </w:t>
      </w:r>
      <w:hyperlink r:id="rId1">
        <w:r w:rsidRPr="00836050">
          <w:rPr>
            <w:rFonts w:asciiTheme="minorHAnsi" w:eastAsia="Times New Roman" w:hAnsiTheme="minorHAnsi" w:cstheme="minorHAnsi"/>
            <w:sz w:val="20"/>
            <w:szCs w:val="20"/>
            <w:u w:val="single"/>
          </w:rPr>
          <w:t>Webster's New World Law Dictionary</w:t>
        </w:r>
      </w:hyperlink>
      <w:r w:rsidRPr="00836050">
        <w:rPr>
          <w:rFonts w:asciiTheme="minorHAnsi" w:eastAsia="Times New Roman" w:hAnsiTheme="minorHAnsi" w:cstheme="minorHAnsi"/>
          <w:sz w:val="20"/>
          <w:szCs w:val="20"/>
        </w:rPr>
        <w:t xml:space="preserve"> Copyright © 2006 by Wiley Publishing, Inc., Hoboken, New Jersey</w:t>
      </w:r>
    </w:p>
  </w:footnote>
  <w:footnote w:id="2">
    <w:p w14:paraId="10D6D0E7" w14:textId="77777777" w:rsidR="001C2271" w:rsidRPr="00836050" w:rsidRDefault="00000000">
      <w:pPr>
        <w:spacing w:after="0" w:line="240" w:lineRule="auto"/>
        <w:rPr>
          <w:rFonts w:asciiTheme="minorHAnsi"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hAnsiTheme="minorHAnsi" w:cstheme="minorHAnsi"/>
          <w:sz w:val="20"/>
          <w:szCs w:val="20"/>
        </w:rPr>
        <w:t xml:space="preserve"> David Ross, Advocacy 2</w:t>
      </w:r>
      <w:r w:rsidRPr="00836050">
        <w:rPr>
          <w:rFonts w:asciiTheme="minorHAnsi" w:hAnsiTheme="minorHAnsi" w:cstheme="minorHAnsi"/>
          <w:sz w:val="20"/>
          <w:szCs w:val="20"/>
          <w:vertAlign w:val="superscript"/>
        </w:rPr>
        <w:t>nd</w:t>
      </w:r>
      <w:r w:rsidRPr="00836050">
        <w:rPr>
          <w:rFonts w:asciiTheme="minorHAnsi" w:hAnsiTheme="minorHAnsi" w:cstheme="minorHAnsi"/>
          <w:sz w:val="20"/>
          <w:szCs w:val="20"/>
        </w:rPr>
        <w:t xml:space="preserve"> Edition </w:t>
      </w:r>
      <w:proofErr w:type="spellStart"/>
      <w:r w:rsidRPr="00836050">
        <w:rPr>
          <w:rFonts w:asciiTheme="minorHAnsi" w:hAnsiTheme="minorHAnsi" w:cstheme="minorHAnsi"/>
          <w:sz w:val="20"/>
          <w:szCs w:val="20"/>
        </w:rPr>
        <w:t>pg</w:t>
      </w:r>
      <w:proofErr w:type="spellEnd"/>
      <w:r w:rsidRPr="00836050">
        <w:rPr>
          <w:rFonts w:asciiTheme="minorHAnsi" w:hAnsiTheme="minorHAnsi" w:cstheme="minorHAnsi"/>
          <w:sz w:val="20"/>
          <w:szCs w:val="20"/>
        </w:rPr>
        <w:t xml:space="preserve"> 121</w:t>
      </w:r>
    </w:p>
  </w:footnote>
  <w:footnote w:id="3">
    <w:p w14:paraId="1C18EDC2" w14:textId="77777777" w:rsidR="001C2271" w:rsidRPr="00836050" w:rsidRDefault="00000000">
      <w:pPr>
        <w:spacing w:after="0" w:line="240" w:lineRule="auto"/>
        <w:jc w:val="both"/>
        <w:rPr>
          <w:rFonts w:asciiTheme="minorHAnsi"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eastAsia="Times New Roman" w:hAnsiTheme="minorHAnsi" w:cstheme="minorHAnsi"/>
          <w:sz w:val="20"/>
          <w:szCs w:val="20"/>
        </w:rPr>
        <w:t xml:space="preserve"> Available at </w:t>
      </w:r>
      <w:hyperlink r:id="rId2">
        <w:r w:rsidRPr="00836050">
          <w:rPr>
            <w:rFonts w:asciiTheme="minorHAnsi" w:eastAsia="Times New Roman" w:hAnsiTheme="minorHAnsi" w:cstheme="minorHAnsi"/>
            <w:color w:val="0000FF"/>
            <w:sz w:val="20"/>
            <w:szCs w:val="20"/>
            <w:u w:val="single"/>
          </w:rPr>
          <w:t>www.kenyalaw.org/PracticeNotes/view_content.php?prac=13</w:t>
        </w:r>
      </w:hyperlink>
      <w:r w:rsidRPr="00836050">
        <w:rPr>
          <w:rFonts w:asciiTheme="minorHAnsi" w:hAnsiTheme="minorHAnsi" w:cstheme="minorHAnsi"/>
          <w:sz w:val="20"/>
          <w:szCs w:val="20"/>
        </w:rPr>
        <w:t xml:space="preserve"> </w:t>
      </w:r>
    </w:p>
  </w:footnote>
  <w:footnote w:id="4">
    <w:p w14:paraId="0365FC07" w14:textId="77777777" w:rsidR="001C2271" w:rsidRPr="00836050" w:rsidRDefault="00000000">
      <w:pPr>
        <w:spacing w:after="0" w:line="240" w:lineRule="auto"/>
        <w:rPr>
          <w:rFonts w:asciiTheme="minorHAnsi"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hAnsiTheme="minorHAnsi" w:cstheme="minorHAnsi"/>
          <w:sz w:val="20"/>
          <w:szCs w:val="20"/>
        </w:rPr>
        <w:t xml:space="preserve"> The Judicature Act Direction 12</w:t>
      </w:r>
    </w:p>
  </w:footnote>
  <w:footnote w:id="5">
    <w:p w14:paraId="7A825621" w14:textId="77777777" w:rsidR="001C2271" w:rsidRPr="00836050" w:rsidRDefault="00000000">
      <w:pPr>
        <w:spacing w:after="0" w:line="240" w:lineRule="auto"/>
        <w:rPr>
          <w:rFonts w:asciiTheme="minorHAnsi" w:eastAsia="Times New Roman"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eastAsia="Times New Roman" w:hAnsiTheme="minorHAnsi" w:cstheme="minorHAnsi"/>
          <w:sz w:val="20"/>
          <w:szCs w:val="20"/>
        </w:rPr>
        <w:t xml:space="preserve"> Subsidiary Legislation under section 81 of the Civil Procedure Act, Cap 21</w:t>
      </w:r>
    </w:p>
  </w:footnote>
  <w:footnote w:id="6">
    <w:p w14:paraId="752F3C07" w14:textId="77777777" w:rsidR="001C2271" w:rsidRPr="00836050" w:rsidRDefault="00000000">
      <w:pPr>
        <w:spacing w:after="0" w:line="240" w:lineRule="auto"/>
        <w:rPr>
          <w:rFonts w:asciiTheme="minorHAnsi"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hAnsiTheme="minorHAnsi" w:cstheme="minorHAnsi"/>
          <w:sz w:val="20"/>
          <w:szCs w:val="20"/>
        </w:rPr>
        <w:t xml:space="preserve"> The Criminal Procedure Code Cap 75 </w:t>
      </w:r>
    </w:p>
  </w:footnote>
  <w:footnote w:id="7">
    <w:p w14:paraId="301EC51E" w14:textId="77777777" w:rsidR="001C2271" w:rsidRPr="00836050" w:rsidRDefault="00000000">
      <w:pPr>
        <w:spacing w:after="0" w:line="240" w:lineRule="auto"/>
        <w:rPr>
          <w:rFonts w:asciiTheme="minorHAnsi"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hAnsiTheme="minorHAnsi" w:cstheme="minorHAnsi"/>
          <w:sz w:val="20"/>
          <w:szCs w:val="20"/>
        </w:rPr>
        <w:t xml:space="preserve"> </w:t>
      </w:r>
      <w:proofErr w:type="spellStart"/>
      <w:r w:rsidRPr="00836050">
        <w:rPr>
          <w:rFonts w:asciiTheme="minorHAnsi" w:hAnsiTheme="minorHAnsi" w:cstheme="minorHAnsi"/>
          <w:sz w:val="20"/>
          <w:szCs w:val="20"/>
        </w:rPr>
        <w:t>Kiage</w:t>
      </w:r>
      <w:proofErr w:type="spellEnd"/>
      <w:r w:rsidRPr="00836050">
        <w:rPr>
          <w:rFonts w:asciiTheme="minorHAnsi" w:hAnsiTheme="minorHAnsi" w:cstheme="minorHAnsi"/>
          <w:sz w:val="20"/>
          <w:szCs w:val="20"/>
        </w:rPr>
        <w:t xml:space="preserve"> Patrick, Essentials of Criminal procedure in Kenya </w:t>
      </w:r>
      <w:proofErr w:type="spellStart"/>
      <w:r w:rsidRPr="00836050">
        <w:rPr>
          <w:rFonts w:asciiTheme="minorHAnsi" w:hAnsiTheme="minorHAnsi" w:cstheme="minorHAnsi"/>
          <w:sz w:val="20"/>
          <w:szCs w:val="20"/>
        </w:rPr>
        <w:t>pg</w:t>
      </w:r>
      <w:proofErr w:type="spellEnd"/>
      <w:r w:rsidRPr="00836050">
        <w:rPr>
          <w:rFonts w:asciiTheme="minorHAnsi" w:hAnsiTheme="minorHAnsi" w:cstheme="minorHAnsi"/>
          <w:sz w:val="20"/>
          <w:szCs w:val="20"/>
        </w:rPr>
        <w:t xml:space="preserve"> 141</w:t>
      </w:r>
    </w:p>
  </w:footnote>
  <w:footnote w:id="8">
    <w:p w14:paraId="277CCB05" w14:textId="77777777" w:rsidR="001C2271" w:rsidRPr="00836050" w:rsidRDefault="00000000">
      <w:pPr>
        <w:spacing w:after="0" w:line="240" w:lineRule="auto"/>
        <w:rPr>
          <w:rFonts w:asciiTheme="minorHAnsi" w:hAnsiTheme="minorHAnsi" w:cstheme="minorHAnsi"/>
          <w:sz w:val="20"/>
          <w:szCs w:val="20"/>
        </w:rPr>
      </w:pPr>
      <w:r w:rsidRPr="00836050">
        <w:rPr>
          <w:rStyle w:val="FootnoteReference"/>
          <w:rFonts w:asciiTheme="minorHAnsi" w:hAnsiTheme="minorHAnsi" w:cstheme="minorHAnsi"/>
          <w:sz w:val="20"/>
          <w:szCs w:val="20"/>
        </w:rPr>
        <w:footnoteRef/>
      </w:r>
      <w:r w:rsidRPr="00836050">
        <w:rPr>
          <w:rFonts w:asciiTheme="minorHAnsi" w:hAnsiTheme="minorHAnsi" w:cstheme="minorHAnsi"/>
          <w:sz w:val="20"/>
          <w:szCs w:val="20"/>
        </w:rPr>
        <w:t xml:space="preserve"> </w:t>
      </w:r>
      <w:proofErr w:type="spellStart"/>
      <w:r w:rsidRPr="00836050">
        <w:rPr>
          <w:rFonts w:asciiTheme="minorHAnsi" w:hAnsiTheme="minorHAnsi" w:cstheme="minorHAnsi"/>
          <w:sz w:val="20"/>
          <w:szCs w:val="20"/>
        </w:rPr>
        <w:t>Kiage</w:t>
      </w:r>
      <w:proofErr w:type="spellEnd"/>
      <w:r w:rsidRPr="00836050">
        <w:rPr>
          <w:rFonts w:asciiTheme="minorHAnsi" w:hAnsiTheme="minorHAnsi" w:cstheme="minorHAnsi"/>
          <w:sz w:val="20"/>
          <w:szCs w:val="20"/>
        </w:rPr>
        <w:t xml:space="preserve"> Patrick Essentials of Criminal procedure in Kenya pg141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14B27"/>
    <w:multiLevelType w:val="multilevel"/>
    <w:tmpl w:val="D7C07AA2"/>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23044DC"/>
    <w:multiLevelType w:val="multilevel"/>
    <w:tmpl w:val="C8D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DB60EB"/>
    <w:multiLevelType w:val="multilevel"/>
    <w:tmpl w:val="DE6A1AD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3552545C"/>
    <w:multiLevelType w:val="multilevel"/>
    <w:tmpl w:val="12ACD3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18D326A"/>
    <w:multiLevelType w:val="multilevel"/>
    <w:tmpl w:val="AFD4CD9E"/>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685A194D"/>
    <w:multiLevelType w:val="multilevel"/>
    <w:tmpl w:val="87B21C3E"/>
    <w:lvl w:ilvl="0">
      <w:start w:val="1"/>
      <w:numFmt w:val="upperRoman"/>
      <w:lvlText w:val="%1."/>
      <w:lvlJc w:val="righ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num w:numId="1" w16cid:durableId="2053264665">
    <w:abstractNumId w:val="2"/>
  </w:num>
  <w:num w:numId="2" w16cid:durableId="989094179">
    <w:abstractNumId w:val="0"/>
  </w:num>
  <w:num w:numId="3" w16cid:durableId="322781648">
    <w:abstractNumId w:val="5"/>
  </w:num>
  <w:num w:numId="4" w16cid:durableId="1190069369">
    <w:abstractNumId w:val="3"/>
  </w:num>
  <w:num w:numId="5" w16cid:durableId="631790665">
    <w:abstractNumId w:val="1"/>
  </w:num>
  <w:num w:numId="6" w16cid:durableId="1490944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C2271"/>
    <w:rsid w:val="000C647C"/>
    <w:rsid w:val="001C2271"/>
    <w:rsid w:val="002D1A75"/>
    <w:rsid w:val="00836050"/>
    <w:rsid w:val="00D57ADE"/>
    <w:rsid w:val="00E931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013B"/>
  <w15:docId w15:val="{359B6EB0-7965-4E21-9887-425280CB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2"/>
        <w:szCs w:val="22"/>
        <w:lang w:val="en-US" w:eastAsia="en-GB"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D5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B6008"/>
    <w:pPr>
      <w:ind w:left="720"/>
      <w:contextualSpacing/>
    </w:pPr>
  </w:style>
  <w:style w:type="paragraph" w:styleId="FootnoteText">
    <w:name w:val="footnote text"/>
    <w:basedOn w:val="Normal"/>
    <w:link w:val="FootnoteTextChar"/>
    <w:uiPriority w:val="99"/>
    <w:semiHidden/>
    <w:unhideWhenUsed/>
    <w:rsid w:val="001C01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01B6"/>
    <w:rPr>
      <w:sz w:val="20"/>
      <w:szCs w:val="20"/>
    </w:rPr>
  </w:style>
  <w:style w:type="character" w:styleId="FootnoteReference">
    <w:name w:val="footnote reference"/>
    <w:basedOn w:val="DefaultParagraphFont"/>
    <w:uiPriority w:val="99"/>
    <w:semiHidden/>
    <w:unhideWhenUsed/>
    <w:rsid w:val="001C01B6"/>
    <w:rPr>
      <w:vertAlign w:val="superscript"/>
    </w:rPr>
  </w:style>
  <w:style w:type="character" w:styleId="Hyperlink">
    <w:name w:val="Hyperlink"/>
    <w:basedOn w:val="DefaultParagraphFont"/>
    <w:uiPriority w:val="99"/>
    <w:unhideWhenUsed/>
    <w:rsid w:val="00320645"/>
    <w:rPr>
      <w:color w:val="0000FF"/>
      <w:u w:val="single"/>
    </w:rPr>
  </w:style>
  <w:style w:type="paragraph" w:styleId="Header">
    <w:name w:val="header"/>
    <w:basedOn w:val="Normal"/>
    <w:link w:val="HeaderChar"/>
    <w:uiPriority w:val="99"/>
    <w:unhideWhenUsed/>
    <w:rsid w:val="00E82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173"/>
  </w:style>
  <w:style w:type="paragraph" w:styleId="Footer">
    <w:name w:val="footer"/>
    <w:basedOn w:val="Normal"/>
    <w:link w:val="FooterChar"/>
    <w:uiPriority w:val="99"/>
    <w:unhideWhenUsed/>
    <w:rsid w:val="00E82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173"/>
  </w:style>
  <w:style w:type="paragraph" w:styleId="BalloonText">
    <w:name w:val="Balloon Text"/>
    <w:basedOn w:val="Normal"/>
    <w:link w:val="BalloonTextChar"/>
    <w:uiPriority w:val="99"/>
    <w:semiHidden/>
    <w:unhideWhenUsed/>
    <w:rsid w:val="00E821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173"/>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www.kenyalaw.org/PracticeNotes/view_content.php?prac=13" TargetMode="External"/><Relationship Id="rId1" Type="http://schemas.openxmlformats.org/officeDocument/2006/relationships/hyperlink" Target="http://www.yourdictionary.com/about/Websters-New-World-Law-Diction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4</cp:revision>
  <dcterms:created xsi:type="dcterms:W3CDTF">2024-06-09T21:42:00Z</dcterms:created>
  <dcterms:modified xsi:type="dcterms:W3CDTF">2024-06-09T21:43:00Z</dcterms:modified>
</cp:coreProperties>
</file>