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What are leading questions .</w:t>
      </w:r>
    </w:p>
    <w:p w14:paraId="00000002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Advocates can lead clients but only sometimes ask leading questions. Explain.</w:t>
      </w:r>
    </w:p>
    <w:p w14:paraId="00000003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You are an advocate for a seller and your client wants to buy land that is already charged to a bank explain</w:t>
      </w:r>
    </w:p>
    <w:p w14:paraId="00000004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When do pleadings close?</w:t>
      </w:r>
    </w:p>
    <w:p w14:paraId="00000005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What is the effect of closing pleadings.</w:t>
      </w:r>
    </w:p>
    <w:p w14:paraId="00000006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You are an advocate for the defendant and it has been one year since you filed your documents yet you have not heard anything for a year about the case . What will you do ( want of prosecution)</w:t>
      </w:r>
    </w:p>
    <w:p w14:paraId="00000007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What are conservatory orders?</w:t>
      </w:r>
    </w:p>
    <w:p w14:paraId="00000008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Types of Interests in Land</w:t>
      </w:r>
    </w:p>
    <w:p w14:paraId="00000009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Double Jeopardy </w:t>
      </w:r>
    </w:p>
    <w:p w14:paraId="0000000A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What is Community land </w:t>
      </w:r>
    </w:p>
    <w:p w14:paraId="0000000B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Oral wills vs Privileged wills</w:t>
      </w:r>
    </w:p>
    <w:p w14:paraId="0000000C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Default judgments.</w:t>
      </w:r>
    </w:p>
    <w:p w14:paraId="0000000D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Differentiate between takeovers, mergers, and acquisitions</w:t>
      </w:r>
    </w:p>
    <w:p w14:paraId="0000000E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are NDAs and why are they necessary</w:t>
      </w:r>
    </w:p>
    <w:p w14:paraId="0000000F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 conflict of interest</w:t>
      </w:r>
    </w:p>
    <w:p w14:paraId="00000010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State the different types of payments made in conveyancing</w:t>
      </w:r>
    </w:p>
    <w:p w14:paraId="00000011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How to validate a contract</w:t>
      </w:r>
    </w:p>
    <w:p w14:paraId="00000012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The thumbs emoji case</w:t>
      </w:r>
    </w:p>
    <w:p w14:paraId="00000013" w14:textId="77777777" w:rsidR="007A3E9B" w:rsidRPr="00CF380B" w:rsidRDefault="00000000" w:rsidP="00CF380B">
      <w:pPr>
        <w:numPr>
          <w:ilvl w:val="0"/>
          <w:numId w:val="1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color w:val="222222"/>
          <w:sz w:val="24"/>
          <w:szCs w:val="24"/>
        </w:rPr>
        <w:t>Explain the Trial process</w:t>
      </w:r>
    </w:p>
    <w:p w14:paraId="00000014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your analysis of the recently held court of appeal decision on the Finance Act?</w:t>
      </w:r>
    </w:p>
    <w:p w14:paraId="00000015" w14:textId="77777777" w:rsidR="007A3E9B" w:rsidRPr="00CF380B" w:rsidRDefault="00000000" w:rsidP="00CF380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reasonable tests did they apply and was it correct?</w:t>
      </w:r>
    </w:p>
    <w:p w14:paraId="00000016" w14:textId="77777777" w:rsidR="007A3E9B" w:rsidRPr="00CF380B" w:rsidRDefault="00000000" w:rsidP="00CF380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What other test would you have recommended?</w:t>
      </w:r>
    </w:p>
    <w:p w14:paraId="00000017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In line with the Finance Act, what would you consider ratio decidendi?</w:t>
      </w:r>
    </w:p>
    <w:p w14:paraId="00000018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do you understand with the term plea bargaining?</w:t>
      </w:r>
    </w:p>
    <w:p w14:paraId="00000019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Does plea bargain defeat justice and rule of law?</w:t>
      </w:r>
    </w:p>
    <w:p w14:paraId="0000001A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measures would you suggest for the court to take in order to achieve wider access to justice?</w:t>
      </w:r>
    </w:p>
    <w:p w14:paraId="0000001B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My opinion about life sentence, death penalty.</w:t>
      </w:r>
    </w:p>
    <w:p w14:paraId="0000001C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 default judgment, and judgment on admission...</w:t>
      </w:r>
    </w:p>
    <w:p w14:paraId="0000001D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What's power of appointment..</w:t>
      </w:r>
    </w:p>
    <w:p w14:paraId="0000001E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Who is a legatee, as distinguished from a devisee..</w:t>
      </w:r>
    </w:p>
    <w:p w14:paraId="0000001F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My opinion on spousal consent, why important, legal basis</w:t>
      </w:r>
    </w:p>
    <w:p w14:paraId="00000020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it means when court makes a ruling that accused person has a case to answer...</w:t>
      </w:r>
    </w:p>
    <w:p w14:paraId="00000021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Then anaj warehousing vis-a-vis Wilson Ndolo, what happened and what each held. Provide relevant provisions on the preparation of documents by an unqualified advocate and effect.</w:t>
      </w:r>
    </w:p>
    <w:p w14:paraId="00000022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Types of bail</w:t>
      </w:r>
    </w:p>
    <w:p w14:paraId="00000023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lastRenderedPageBreak/>
        <w:t>When can one take up anticipatory bail?</w:t>
      </w:r>
    </w:p>
    <w:p w14:paraId="00000024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The president has issued an order that among the reasons not to issue bail is national security. A person has been brought before you for picketing, what would you do?</w:t>
      </w:r>
    </w:p>
    <w:p w14:paraId="00000025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Didmus Baraza's case and if he was brought before me for plea taking, how would I proceed?</w:t>
      </w:r>
    </w:p>
    <w:p w14:paraId="00000026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My opinion on whether Okiya Omtatah should join Law school.</w:t>
      </w:r>
    </w:p>
    <w:p w14:paraId="00000027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Stakeholders in conveyancing</w:t>
      </w:r>
    </w:p>
    <w:p w14:paraId="00000028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Duties of parties in mediation process.</w:t>
      </w:r>
    </w:p>
    <w:p w14:paraId="00000029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Difference between verifying, replying and supporting affidavit</w:t>
      </w:r>
    </w:p>
    <w:p w14:paraId="0000002A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are representative suits</w:t>
      </w:r>
    </w:p>
    <w:p w14:paraId="0000002B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the tarquand rule</w:t>
      </w:r>
    </w:p>
    <w:p w14:paraId="0000002C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are the various ways of attacking a plaint</w:t>
      </w:r>
    </w:p>
    <w:p w14:paraId="0000002D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the nemo dat principle?</w:t>
      </w:r>
    </w:p>
    <w:p w14:paraId="0000002E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How do you become a member of a company</w:t>
      </w:r>
    </w:p>
    <w:p w14:paraId="0000002F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Remedies in a contract</w:t>
      </w:r>
    </w:p>
    <w:p w14:paraId="00000030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How do you serve a foreigner</w:t>
      </w:r>
    </w:p>
    <w:p w14:paraId="00000031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Difference between special damages and general damages</w:t>
      </w:r>
    </w:p>
    <w:p w14:paraId="00000032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The difference between a set-off and a counterclaim</w:t>
      </w:r>
    </w:p>
    <w:p w14:paraId="00000033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 garnishee proceeding</w:t>
      </w:r>
    </w:p>
    <w:p w14:paraId="00000034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Which acts were repealed by the Land act</w:t>
      </w:r>
    </w:p>
    <w:p w14:paraId="00000035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The contents of a land register</w:t>
      </w:r>
    </w:p>
    <w:p w14:paraId="00000036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happens when an accused person is arrested</w:t>
      </w:r>
    </w:p>
    <w:p w14:paraId="00000037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happens after an accused person pleads not guilty</w:t>
      </w:r>
    </w:p>
    <w:p w14:paraId="00000038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At what point is bail granted</w:t>
      </w:r>
    </w:p>
    <w:p w14:paraId="00000039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third party proceedings</w:t>
      </w:r>
    </w:p>
    <w:p w14:paraId="0000003A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Rationale for third party proceedings</w:t>
      </w:r>
    </w:p>
    <w:p w14:paraId="0000003B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happens after the close of pleadings</w:t>
      </w:r>
    </w:p>
    <w:p w14:paraId="0000003C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How is third-party proceedings issued against the government</w:t>
      </w:r>
    </w:p>
    <w:p w14:paraId="0000003D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an interpleader: What do you have to prove in instituting the same</w:t>
      </w:r>
    </w:p>
    <w:p w14:paraId="0000003E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 citation</w:t>
      </w:r>
    </w:p>
    <w:p w14:paraId="0000003F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How to create a security right under MPSR</w:t>
      </w:r>
    </w:p>
    <w:p w14:paraId="00000040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do you do after you have created the security right?</w:t>
      </w:r>
    </w:p>
    <w:p w14:paraId="00000041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Requirements of a security agreement</w:t>
      </w:r>
    </w:p>
    <w:p w14:paraId="00000042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Things to consider before an exam in chief</w:t>
      </w:r>
    </w:p>
    <w:p w14:paraId="00000043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When does the court enter a plea of not guilty even when the accused pleads guilty</w:t>
      </w:r>
    </w:p>
    <w:p w14:paraId="00000044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Contents of a demand letter</w:t>
      </w:r>
    </w:p>
    <w:p w14:paraId="00000045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Your client has filed a suit and has yet to receive a response from the other party. You are in court. What do you do as an advocate?</w:t>
      </w:r>
    </w:p>
    <w:p w14:paraId="00000046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Summary judgment</w:t>
      </w:r>
    </w:p>
    <w:p w14:paraId="00000047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Define ethics</w:t>
      </w:r>
    </w:p>
    <w:p w14:paraId="00000048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lastRenderedPageBreak/>
        <w:t>Define professional ethics</w:t>
      </w:r>
    </w:p>
    <w:p w14:paraId="00000049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What is a will</w:t>
      </w:r>
    </w:p>
    <w:p w14:paraId="0000004A" w14:textId="77777777" w:rsidR="007A3E9B" w:rsidRPr="00CF380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>Presidential immunity in an accident both national and international</w:t>
      </w:r>
    </w:p>
    <w:p w14:paraId="0000004B" w14:textId="77777777" w:rsidR="007A3E9B" w:rsidRDefault="00000000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F380B">
        <w:rPr>
          <w:rFonts w:ascii="Times New Roman" w:eastAsia="Times New Roman" w:hAnsi="Times New Roman" w:cs="Times New Roman"/>
          <w:sz w:val="24"/>
          <w:szCs w:val="24"/>
        </w:rPr>
        <w:t xml:space="preserve"> Election petition: Where it's filed, Who are the parties, Party complaint in election petitions</w:t>
      </w:r>
    </w:p>
    <w:p w14:paraId="07379DEB" w14:textId="1B7A875F" w:rsidR="00CF380B" w:rsidRPr="00CF380B" w:rsidRDefault="00CF380B" w:rsidP="00CF380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are the 3 ways of responding to a suit? Preliminary objection, grounds of opposition, replying affidavit.</w:t>
      </w:r>
    </w:p>
    <w:p w14:paraId="0000004C" w14:textId="77777777" w:rsidR="007A3E9B" w:rsidRPr="00CF380B" w:rsidRDefault="007A3E9B" w:rsidP="00CF38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7777777" w:rsidR="007A3E9B" w:rsidRPr="00CF380B" w:rsidRDefault="007A3E9B" w:rsidP="00CF38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E" w14:textId="77777777" w:rsidR="007A3E9B" w:rsidRPr="00CF380B" w:rsidRDefault="007A3E9B" w:rsidP="00CF38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A3E9B" w:rsidRPr="00CF380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BC18BD" w14:textId="77777777" w:rsidR="000E46C5" w:rsidRDefault="000E46C5">
      <w:pPr>
        <w:spacing w:line="240" w:lineRule="auto"/>
      </w:pPr>
      <w:r>
        <w:separator/>
      </w:r>
    </w:p>
  </w:endnote>
  <w:endnote w:type="continuationSeparator" w:id="0">
    <w:p w14:paraId="345A92D3" w14:textId="77777777" w:rsidR="000E46C5" w:rsidRDefault="000E46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F23DE6" w14:textId="77777777" w:rsidR="000E46C5" w:rsidRDefault="000E46C5">
      <w:pPr>
        <w:spacing w:line="240" w:lineRule="auto"/>
      </w:pPr>
      <w:r>
        <w:separator/>
      </w:r>
    </w:p>
  </w:footnote>
  <w:footnote w:type="continuationSeparator" w:id="0">
    <w:p w14:paraId="6D9BA5B7" w14:textId="77777777" w:rsidR="000E46C5" w:rsidRDefault="000E46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F" w14:textId="77777777" w:rsidR="007A3E9B" w:rsidRDefault="007A3E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F97B75"/>
    <w:multiLevelType w:val="multilevel"/>
    <w:tmpl w:val="10862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0273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E9B"/>
    <w:rsid w:val="000E46C5"/>
    <w:rsid w:val="007A3E9B"/>
    <w:rsid w:val="00B81C32"/>
    <w:rsid w:val="00CF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53DC"/>
  <w15:docId w15:val="{953D0AEE-2280-41AE-83B3-8A7E7C76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MBURO KENNEDY OTIENO</cp:lastModifiedBy>
  <cp:revision>2</cp:revision>
  <dcterms:created xsi:type="dcterms:W3CDTF">2024-07-11T06:54:00Z</dcterms:created>
  <dcterms:modified xsi:type="dcterms:W3CDTF">2024-07-11T06:56:00Z</dcterms:modified>
</cp:coreProperties>
</file>