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074D0" w14:textId="77777777" w:rsidR="00DF5920" w:rsidRPr="00A52598" w:rsidRDefault="00DF5920" w:rsidP="00DF5920">
      <w:pPr>
        <w:autoSpaceDE w:val="0"/>
        <w:autoSpaceDN w:val="0"/>
        <w:adjustRightInd w:val="0"/>
        <w:jc w:val="center"/>
        <w:rPr>
          <w:rFonts w:ascii="Trebuchet MS" w:hAnsi="Trebuchet MS" w:cs="Arial Narrow"/>
          <w:b/>
          <w:bCs/>
          <w:smallCaps/>
          <w:sz w:val="24"/>
          <w:szCs w:val="24"/>
          <w:u w:val="thick"/>
        </w:rPr>
      </w:pPr>
      <w:r>
        <w:rPr>
          <w:rFonts w:ascii="Trebuchet MS" w:hAnsi="Trebuchet MS" w:cs="Arial Narrow"/>
          <w:b/>
          <w:bCs/>
          <w:smallCaps/>
          <w:sz w:val="24"/>
          <w:szCs w:val="24"/>
          <w:u w:val="thick"/>
        </w:rPr>
        <w:t>Republic o</w:t>
      </w:r>
      <w:r w:rsidRPr="00A52598">
        <w:rPr>
          <w:rFonts w:ascii="Trebuchet MS" w:hAnsi="Trebuchet MS" w:cs="Arial Narrow"/>
          <w:b/>
          <w:bCs/>
          <w:smallCaps/>
          <w:sz w:val="24"/>
          <w:szCs w:val="24"/>
          <w:u w:val="thick"/>
        </w:rPr>
        <w:t>f Kenya</w:t>
      </w:r>
    </w:p>
    <w:p w14:paraId="7AFE353D" w14:textId="77777777" w:rsidR="00DF5920" w:rsidRPr="00A52598" w:rsidRDefault="00DF5920" w:rsidP="00DF5920">
      <w:pPr>
        <w:autoSpaceDE w:val="0"/>
        <w:autoSpaceDN w:val="0"/>
        <w:adjustRightInd w:val="0"/>
        <w:jc w:val="center"/>
        <w:rPr>
          <w:rFonts w:ascii="Trebuchet MS" w:hAnsi="Trebuchet MS" w:cs="Arial Narrow"/>
          <w:b/>
          <w:bCs/>
          <w:smallCaps/>
          <w:sz w:val="24"/>
          <w:szCs w:val="24"/>
          <w:u w:val="thick"/>
        </w:rPr>
      </w:pPr>
      <w:r>
        <w:rPr>
          <w:rFonts w:ascii="Trebuchet MS" w:hAnsi="Trebuchet MS" w:cs="Arial Narrow"/>
          <w:b/>
          <w:bCs/>
          <w:smallCaps/>
          <w:sz w:val="24"/>
          <w:szCs w:val="24"/>
          <w:u w:val="thick"/>
        </w:rPr>
        <w:t>In the High Court of Kenya a</w:t>
      </w:r>
      <w:r w:rsidRPr="00A52598">
        <w:rPr>
          <w:rFonts w:ascii="Trebuchet MS" w:hAnsi="Trebuchet MS" w:cs="Arial Narrow"/>
          <w:b/>
          <w:bCs/>
          <w:smallCaps/>
          <w:sz w:val="24"/>
          <w:szCs w:val="24"/>
          <w:u w:val="thick"/>
        </w:rPr>
        <w:t xml:space="preserve">t Nairobi </w:t>
      </w:r>
    </w:p>
    <w:p w14:paraId="054D51A9" w14:textId="77777777" w:rsidR="00DF5920" w:rsidRPr="00A52598" w:rsidRDefault="00DF5920" w:rsidP="00DF5920">
      <w:pPr>
        <w:autoSpaceDE w:val="0"/>
        <w:autoSpaceDN w:val="0"/>
        <w:adjustRightInd w:val="0"/>
        <w:ind w:firstLine="720"/>
        <w:jc w:val="center"/>
        <w:rPr>
          <w:rFonts w:ascii="Trebuchet MS" w:hAnsi="Trebuchet MS" w:cs="Arial Narrow"/>
          <w:b/>
          <w:bCs/>
          <w:smallCaps/>
          <w:sz w:val="24"/>
          <w:szCs w:val="24"/>
          <w:u w:val="thick"/>
        </w:rPr>
      </w:pPr>
      <w:r w:rsidRPr="00A52598">
        <w:rPr>
          <w:rFonts w:ascii="Trebuchet MS" w:hAnsi="Trebuchet MS" w:cs="Arial Narrow"/>
          <w:b/>
          <w:bCs/>
          <w:smallCaps/>
          <w:sz w:val="24"/>
          <w:szCs w:val="24"/>
          <w:u w:val="thick"/>
        </w:rPr>
        <w:t xml:space="preserve">Judicial Review Division </w:t>
      </w:r>
    </w:p>
    <w:p w14:paraId="02427479" w14:textId="56B8D32B" w:rsidR="00DF5920" w:rsidRPr="00A52598" w:rsidRDefault="002A02C2" w:rsidP="00DF5920">
      <w:pPr>
        <w:autoSpaceDE w:val="0"/>
        <w:autoSpaceDN w:val="0"/>
        <w:adjustRightInd w:val="0"/>
        <w:ind w:firstLine="720"/>
        <w:jc w:val="center"/>
        <w:rPr>
          <w:rFonts w:ascii="Trebuchet MS" w:hAnsi="Trebuchet MS" w:cs="Arial Narrow"/>
          <w:b/>
          <w:bCs/>
          <w:smallCaps/>
          <w:sz w:val="24"/>
          <w:szCs w:val="24"/>
          <w:u w:val="single"/>
        </w:rPr>
      </w:pPr>
      <w:r>
        <w:rPr>
          <w:rFonts w:ascii="Trebuchet MS" w:hAnsi="Trebuchet MS" w:cs="Arial Narrow"/>
          <w:b/>
          <w:bCs/>
          <w:smallCaps/>
          <w:sz w:val="24"/>
          <w:szCs w:val="24"/>
          <w:u w:val="thick"/>
        </w:rPr>
        <w:t>Judicial Review N</w:t>
      </w:r>
      <w:r w:rsidR="00DF5920">
        <w:rPr>
          <w:rFonts w:ascii="Trebuchet MS" w:hAnsi="Trebuchet MS" w:cs="Arial Narrow"/>
          <w:b/>
          <w:bCs/>
          <w:smallCaps/>
          <w:sz w:val="24"/>
          <w:szCs w:val="24"/>
          <w:u w:val="thick"/>
        </w:rPr>
        <w:t>o.</w:t>
      </w:r>
      <w:r>
        <w:rPr>
          <w:rFonts w:ascii="Trebuchet MS" w:hAnsi="Trebuchet MS" w:cs="Arial Narrow"/>
          <w:b/>
          <w:bCs/>
          <w:smallCaps/>
          <w:sz w:val="24"/>
          <w:szCs w:val="24"/>
          <w:u w:val="thick"/>
        </w:rPr>
        <w:t xml:space="preserve"> </w:t>
      </w:r>
      <w:r w:rsidR="00DF5920" w:rsidRPr="00A52598">
        <w:rPr>
          <w:rFonts w:ascii="Trebuchet MS" w:hAnsi="Trebuchet MS" w:cs="Arial Narrow"/>
          <w:b/>
          <w:bCs/>
          <w:smallCaps/>
          <w:sz w:val="24"/>
          <w:szCs w:val="24"/>
          <w:u w:val="thick"/>
        </w:rPr>
        <w:t xml:space="preserve"> </w:t>
      </w:r>
      <w:r w:rsidR="00DF5920">
        <w:rPr>
          <w:rFonts w:ascii="Trebuchet MS" w:hAnsi="Trebuchet MS" w:cs="Arial Narrow"/>
          <w:b/>
          <w:bCs/>
          <w:smallCaps/>
          <w:sz w:val="24"/>
          <w:szCs w:val="24"/>
          <w:u w:val="thick"/>
        </w:rPr>
        <w:t>o</w:t>
      </w:r>
      <w:r w:rsidR="00DF5920" w:rsidRPr="00A52598">
        <w:rPr>
          <w:rFonts w:ascii="Trebuchet MS" w:hAnsi="Trebuchet MS" w:cs="Arial Narrow"/>
          <w:b/>
          <w:bCs/>
          <w:smallCaps/>
          <w:sz w:val="24"/>
          <w:szCs w:val="24"/>
          <w:u w:val="thick"/>
        </w:rPr>
        <w:t>f 20</w:t>
      </w:r>
      <w:r>
        <w:rPr>
          <w:rFonts w:ascii="Trebuchet MS" w:hAnsi="Trebuchet MS" w:cs="Arial Narrow"/>
          <w:b/>
          <w:bCs/>
          <w:smallCaps/>
          <w:sz w:val="24"/>
          <w:szCs w:val="24"/>
          <w:u w:val="thick"/>
        </w:rPr>
        <w:t>21</w:t>
      </w:r>
    </w:p>
    <w:p w14:paraId="4A7B02A6" w14:textId="77777777" w:rsidR="00DF5920" w:rsidRPr="00A52598" w:rsidRDefault="00DF5920" w:rsidP="00DF5920">
      <w:pPr>
        <w:autoSpaceDE w:val="0"/>
        <w:autoSpaceDN w:val="0"/>
        <w:adjustRightInd w:val="0"/>
        <w:ind w:firstLine="720"/>
        <w:jc w:val="center"/>
        <w:rPr>
          <w:rFonts w:ascii="Trebuchet MS" w:hAnsi="Trebuchet MS" w:cs="Arial Narrow"/>
          <w:b/>
          <w:bCs/>
          <w:sz w:val="24"/>
          <w:szCs w:val="24"/>
          <w:u w:val="single"/>
        </w:rPr>
      </w:pPr>
    </w:p>
    <w:p w14:paraId="2430F203" w14:textId="77777777" w:rsidR="00DF5920" w:rsidRPr="00A52598" w:rsidRDefault="00DF5920" w:rsidP="002A02C2">
      <w:pPr>
        <w:autoSpaceDE w:val="0"/>
        <w:autoSpaceDN w:val="0"/>
        <w:adjustRightInd w:val="0"/>
        <w:ind w:firstLine="720"/>
        <w:rPr>
          <w:rFonts w:ascii="Trebuchet MS" w:hAnsi="Trebuchet MS" w:cs="Arial Narrow"/>
          <w:b/>
          <w:bCs/>
          <w:smallCaps/>
          <w:sz w:val="24"/>
          <w:szCs w:val="24"/>
        </w:rPr>
      </w:pPr>
    </w:p>
    <w:p w14:paraId="04C12267" w14:textId="77777777" w:rsidR="00DF5920" w:rsidRPr="00A52598" w:rsidRDefault="00DF5920" w:rsidP="00DF5920">
      <w:pPr>
        <w:autoSpaceDE w:val="0"/>
        <w:autoSpaceDN w:val="0"/>
        <w:adjustRightInd w:val="0"/>
        <w:jc w:val="both"/>
        <w:rPr>
          <w:rFonts w:ascii="Trebuchet MS" w:hAnsi="Trebuchet MS" w:cs="Arial Narrow"/>
          <w:b/>
          <w:bCs/>
          <w:smallCaps/>
          <w:sz w:val="24"/>
          <w:szCs w:val="24"/>
        </w:rPr>
      </w:pPr>
      <w:r>
        <w:rPr>
          <w:rFonts w:ascii="Trebuchet MS" w:hAnsi="Trebuchet MS" w:cs="Arial Narrow"/>
          <w:b/>
          <w:bCs/>
          <w:smallCaps/>
          <w:sz w:val="24"/>
          <w:szCs w:val="24"/>
        </w:rPr>
        <w:t>For Leave to Apply for Judicial Review &amp; Orders of Certiorari a</w:t>
      </w:r>
      <w:r w:rsidRPr="00A52598">
        <w:rPr>
          <w:rFonts w:ascii="Trebuchet MS" w:hAnsi="Trebuchet MS" w:cs="Arial Narrow"/>
          <w:b/>
          <w:bCs/>
          <w:smallCaps/>
          <w:sz w:val="24"/>
          <w:szCs w:val="24"/>
        </w:rPr>
        <w:t>nd Mandumus</w:t>
      </w:r>
    </w:p>
    <w:p w14:paraId="00517D93" w14:textId="77777777" w:rsidR="00DF5920" w:rsidRPr="00A52598" w:rsidRDefault="00DF5920" w:rsidP="00DF5920">
      <w:pPr>
        <w:autoSpaceDE w:val="0"/>
        <w:autoSpaceDN w:val="0"/>
        <w:adjustRightInd w:val="0"/>
        <w:ind w:firstLine="720"/>
        <w:jc w:val="center"/>
        <w:rPr>
          <w:rFonts w:ascii="Trebuchet MS" w:hAnsi="Trebuchet MS" w:cs="Arial Narrow"/>
          <w:b/>
          <w:bCs/>
          <w:smallCaps/>
          <w:sz w:val="24"/>
          <w:szCs w:val="24"/>
        </w:rPr>
      </w:pPr>
      <w:r w:rsidRPr="00A52598">
        <w:rPr>
          <w:rFonts w:ascii="Trebuchet MS" w:hAnsi="Trebuchet MS" w:cs="Arial Narrow"/>
          <w:b/>
          <w:bCs/>
          <w:smallCaps/>
          <w:sz w:val="24"/>
          <w:szCs w:val="24"/>
        </w:rPr>
        <w:t xml:space="preserve">And </w:t>
      </w:r>
    </w:p>
    <w:p w14:paraId="514B0DB3" w14:textId="77777777" w:rsidR="00DF5920" w:rsidRPr="00A52598" w:rsidRDefault="00DF5920" w:rsidP="00DF5920">
      <w:pPr>
        <w:autoSpaceDE w:val="0"/>
        <w:autoSpaceDN w:val="0"/>
        <w:adjustRightInd w:val="0"/>
        <w:ind w:firstLine="720"/>
        <w:jc w:val="center"/>
        <w:rPr>
          <w:rFonts w:ascii="Trebuchet MS" w:hAnsi="Trebuchet MS" w:cs="Arial Narrow"/>
          <w:b/>
          <w:bCs/>
          <w:smallCaps/>
          <w:sz w:val="24"/>
          <w:szCs w:val="24"/>
        </w:rPr>
      </w:pPr>
    </w:p>
    <w:p w14:paraId="475966B1" w14:textId="77777777" w:rsidR="00DF5920" w:rsidRPr="00A52598" w:rsidRDefault="00DF5920" w:rsidP="00DF5920">
      <w:pPr>
        <w:autoSpaceDE w:val="0"/>
        <w:autoSpaceDN w:val="0"/>
        <w:adjustRightInd w:val="0"/>
        <w:ind w:left="2160" w:hanging="2160"/>
        <w:jc w:val="both"/>
        <w:rPr>
          <w:rFonts w:ascii="Trebuchet MS" w:hAnsi="Trebuchet MS" w:cs="Arial Narrow"/>
          <w:b/>
          <w:bCs/>
          <w:smallCaps/>
          <w:sz w:val="24"/>
          <w:szCs w:val="24"/>
        </w:rPr>
      </w:pPr>
      <w:r>
        <w:rPr>
          <w:rFonts w:ascii="Trebuchet MS" w:hAnsi="Trebuchet MS" w:cs="Arial Narrow"/>
          <w:b/>
          <w:bCs/>
          <w:smallCaps/>
          <w:sz w:val="24"/>
          <w:szCs w:val="24"/>
        </w:rPr>
        <w:t>In the Matter of:</w:t>
      </w:r>
      <w:r>
        <w:rPr>
          <w:rFonts w:ascii="Trebuchet MS" w:hAnsi="Trebuchet MS" w:cs="Arial Narrow"/>
          <w:b/>
          <w:bCs/>
          <w:smallCaps/>
          <w:sz w:val="24"/>
          <w:szCs w:val="24"/>
        </w:rPr>
        <w:tab/>
      </w:r>
      <w:r w:rsidRPr="00A52598">
        <w:rPr>
          <w:rFonts w:ascii="Trebuchet MS" w:hAnsi="Trebuchet MS" w:cs="Arial Narrow"/>
          <w:b/>
          <w:bCs/>
          <w:smallCaps/>
          <w:sz w:val="24"/>
          <w:szCs w:val="24"/>
        </w:rPr>
        <w:t xml:space="preserve">An Application Under Articles 1, 2, 3, 10, 27, 56, 93, 94, And 95 </w:t>
      </w:r>
      <w:r>
        <w:rPr>
          <w:rFonts w:ascii="Trebuchet MS" w:hAnsi="Trebuchet MS" w:cs="Arial Narrow"/>
          <w:b/>
          <w:bCs/>
          <w:smallCaps/>
          <w:sz w:val="24"/>
          <w:szCs w:val="24"/>
        </w:rPr>
        <w:t>of the Constitution o</w:t>
      </w:r>
      <w:r w:rsidRPr="00A52598">
        <w:rPr>
          <w:rFonts w:ascii="Trebuchet MS" w:hAnsi="Trebuchet MS" w:cs="Arial Narrow"/>
          <w:b/>
          <w:bCs/>
          <w:smallCaps/>
          <w:sz w:val="24"/>
          <w:szCs w:val="24"/>
        </w:rPr>
        <w:t>f Kenya 2010</w:t>
      </w:r>
    </w:p>
    <w:p w14:paraId="4BC57449" w14:textId="77777777" w:rsidR="00DF5920" w:rsidRPr="00A52598" w:rsidRDefault="00DF5920" w:rsidP="00DF5920">
      <w:pPr>
        <w:autoSpaceDE w:val="0"/>
        <w:autoSpaceDN w:val="0"/>
        <w:adjustRightInd w:val="0"/>
        <w:ind w:firstLine="720"/>
        <w:jc w:val="both"/>
        <w:rPr>
          <w:rFonts w:ascii="Trebuchet MS" w:hAnsi="Trebuchet MS" w:cs="Arial Narrow"/>
          <w:b/>
          <w:bCs/>
          <w:smallCaps/>
          <w:sz w:val="24"/>
          <w:szCs w:val="24"/>
        </w:rPr>
      </w:pPr>
    </w:p>
    <w:p w14:paraId="710AE224" w14:textId="77777777" w:rsidR="00DF5920" w:rsidRPr="00A52598" w:rsidRDefault="00DF5920" w:rsidP="00DF5920">
      <w:pPr>
        <w:autoSpaceDE w:val="0"/>
        <w:autoSpaceDN w:val="0"/>
        <w:adjustRightInd w:val="0"/>
        <w:ind w:firstLine="720"/>
        <w:jc w:val="center"/>
        <w:rPr>
          <w:rFonts w:ascii="Trebuchet MS" w:hAnsi="Trebuchet MS" w:cs="Arial Narrow"/>
          <w:b/>
          <w:bCs/>
          <w:smallCaps/>
          <w:sz w:val="24"/>
          <w:szCs w:val="24"/>
        </w:rPr>
      </w:pPr>
      <w:r w:rsidRPr="00A52598">
        <w:rPr>
          <w:rFonts w:ascii="Trebuchet MS" w:hAnsi="Trebuchet MS" w:cs="Arial Narrow"/>
          <w:b/>
          <w:bCs/>
          <w:smallCaps/>
          <w:sz w:val="24"/>
          <w:szCs w:val="24"/>
        </w:rPr>
        <w:t>And</w:t>
      </w:r>
    </w:p>
    <w:p w14:paraId="4992862C" w14:textId="77777777" w:rsidR="00DF5920" w:rsidRPr="00A52598" w:rsidRDefault="00DF5920" w:rsidP="00DF5920">
      <w:pPr>
        <w:autoSpaceDE w:val="0"/>
        <w:autoSpaceDN w:val="0"/>
        <w:adjustRightInd w:val="0"/>
        <w:ind w:firstLine="720"/>
        <w:jc w:val="center"/>
        <w:rPr>
          <w:rFonts w:ascii="Trebuchet MS" w:hAnsi="Trebuchet MS" w:cs="Arial Narrow"/>
          <w:b/>
          <w:bCs/>
          <w:smallCaps/>
          <w:sz w:val="24"/>
          <w:szCs w:val="24"/>
        </w:rPr>
      </w:pPr>
    </w:p>
    <w:p w14:paraId="15323302" w14:textId="77777777" w:rsidR="00DF5920" w:rsidRPr="00A52598" w:rsidRDefault="00DF5920" w:rsidP="00DF5920">
      <w:pPr>
        <w:autoSpaceDE w:val="0"/>
        <w:autoSpaceDN w:val="0"/>
        <w:adjustRightInd w:val="0"/>
        <w:ind w:left="2160" w:hanging="2160"/>
        <w:jc w:val="both"/>
        <w:rPr>
          <w:rFonts w:ascii="Trebuchet MS" w:hAnsi="Trebuchet MS" w:cs="Arial Narrow"/>
          <w:b/>
          <w:bCs/>
          <w:smallCaps/>
          <w:sz w:val="24"/>
          <w:szCs w:val="24"/>
        </w:rPr>
      </w:pPr>
      <w:r>
        <w:rPr>
          <w:rFonts w:ascii="Trebuchet MS" w:hAnsi="Trebuchet MS" w:cs="Arial Narrow"/>
          <w:b/>
          <w:bCs/>
          <w:smallCaps/>
          <w:sz w:val="24"/>
          <w:szCs w:val="24"/>
        </w:rPr>
        <w:t>In the Matter of:</w:t>
      </w:r>
      <w:r>
        <w:rPr>
          <w:rFonts w:ascii="Trebuchet MS" w:hAnsi="Trebuchet MS" w:cs="Arial Narrow"/>
          <w:b/>
          <w:bCs/>
          <w:smallCaps/>
          <w:sz w:val="24"/>
          <w:szCs w:val="24"/>
        </w:rPr>
        <w:tab/>
        <w:t>Section 84, 94 And 95 of the Public Procurement a</w:t>
      </w:r>
      <w:r w:rsidRPr="00A52598">
        <w:rPr>
          <w:rFonts w:ascii="Trebuchet MS" w:hAnsi="Trebuchet MS" w:cs="Arial Narrow"/>
          <w:b/>
          <w:bCs/>
          <w:smallCaps/>
          <w:sz w:val="24"/>
          <w:szCs w:val="24"/>
        </w:rPr>
        <w:t>nd Asset Disposal Act, 2015</w:t>
      </w:r>
    </w:p>
    <w:p w14:paraId="41DB9238" w14:textId="77777777" w:rsidR="00DF5920" w:rsidRPr="00A52598" w:rsidRDefault="00DF5920" w:rsidP="00DF5920">
      <w:pPr>
        <w:autoSpaceDE w:val="0"/>
        <w:autoSpaceDN w:val="0"/>
        <w:adjustRightInd w:val="0"/>
        <w:ind w:firstLine="720"/>
        <w:jc w:val="center"/>
        <w:rPr>
          <w:rFonts w:ascii="Trebuchet MS" w:hAnsi="Trebuchet MS" w:cs="Arial Narrow"/>
          <w:b/>
          <w:bCs/>
          <w:smallCaps/>
          <w:sz w:val="24"/>
          <w:szCs w:val="24"/>
        </w:rPr>
      </w:pPr>
      <w:r w:rsidRPr="00A52598">
        <w:rPr>
          <w:rFonts w:ascii="Trebuchet MS" w:hAnsi="Trebuchet MS" w:cs="Arial Narrow"/>
          <w:b/>
          <w:bCs/>
          <w:smallCaps/>
          <w:sz w:val="24"/>
          <w:szCs w:val="24"/>
        </w:rPr>
        <w:t>And</w:t>
      </w:r>
    </w:p>
    <w:p w14:paraId="1F85348E" w14:textId="77777777" w:rsidR="00DF5920" w:rsidRPr="00A52598" w:rsidRDefault="00DF5920" w:rsidP="00DF5920">
      <w:pPr>
        <w:autoSpaceDE w:val="0"/>
        <w:autoSpaceDN w:val="0"/>
        <w:adjustRightInd w:val="0"/>
        <w:ind w:firstLine="720"/>
        <w:jc w:val="center"/>
        <w:rPr>
          <w:rFonts w:ascii="Trebuchet MS" w:hAnsi="Trebuchet MS" w:cs="Arial Narrow"/>
          <w:b/>
          <w:bCs/>
          <w:smallCaps/>
          <w:sz w:val="24"/>
          <w:szCs w:val="24"/>
        </w:rPr>
      </w:pPr>
    </w:p>
    <w:p w14:paraId="543DE6A1" w14:textId="77777777" w:rsidR="00DF5920" w:rsidRPr="00A52598" w:rsidRDefault="00DF5920" w:rsidP="00DF5920">
      <w:pPr>
        <w:autoSpaceDE w:val="0"/>
        <w:autoSpaceDN w:val="0"/>
        <w:adjustRightInd w:val="0"/>
        <w:ind w:left="2160" w:hanging="2160"/>
        <w:jc w:val="both"/>
        <w:rPr>
          <w:rFonts w:ascii="Trebuchet MS" w:hAnsi="Trebuchet MS" w:cs="Arial Narrow"/>
          <w:b/>
          <w:bCs/>
          <w:smallCaps/>
          <w:sz w:val="24"/>
          <w:szCs w:val="24"/>
        </w:rPr>
      </w:pPr>
      <w:r>
        <w:rPr>
          <w:rFonts w:ascii="Trebuchet MS" w:hAnsi="Trebuchet MS" w:cs="Arial Narrow"/>
          <w:b/>
          <w:bCs/>
          <w:smallCaps/>
          <w:sz w:val="24"/>
          <w:szCs w:val="24"/>
        </w:rPr>
        <w:t>In the Matter of:</w:t>
      </w:r>
      <w:r w:rsidRPr="00A52598">
        <w:rPr>
          <w:rFonts w:ascii="Trebuchet MS" w:hAnsi="Trebuchet MS" w:cs="Arial Narrow"/>
          <w:b/>
          <w:bCs/>
          <w:smallCaps/>
          <w:sz w:val="24"/>
          <w:szCs w:val="24"/>
        </w:rPr>
        <w:t xml:space="preserve"> </w:t>
      </w:r>
      <w:r>
        <w:rPr>
          <w:rFonts w:ascii="Trebuchet MS" w:hAnsi="Trebuchet MS" w:cs="Arial Narrow"/>
          <w:b/>
          <w:bCs/>
          <w:smallCaps/>
          <w:sz w:val="24"/>
          <w:szCs w:val="24"/>
        </w:rPr>
        <w:tab/>
      </w:r>
      <w:r w:rsidRPr="00A52598">
        <w:rPr>
          <w:rFonts w:ascii="Trebuchet MS" w:hAnsi="Trebuchet MS" w:cs="Arial Narrow"/>
          <w:b/>
          <w:bCs/>
          <w:smallCaps/>
          <w:sz w:val="24"/>
          <w:szCs w:val="24"/>
        </w:rPr>
        <w:t>Sections 4(1), 2</w:t>
      </w:r>
      <w:r>
        <w:rPr>
          <w:rFonts w:ascii="Trebuchet MS" w:hAnsi="Trebuchet MS" w:cs="Arial Narrow"/>
          <w:b/>
          <w:bCs/>
          <w:smallCaps/>
          <w:sz w:val="24"/>
          <w:szCs w:val="24"/>
        </w:rPr>
        <w:t>, 3 and 5 of t</w:t>
      </w:r>
      <w:r w:rsidRPr="00A52598">
        <w:rPr>
          <w:rFonts w:ascii="Trebuchet MS" w:hAnsi="Trebuchet MS" w:cs="Arial Narrow"/>
          <w:b/>
          <w:bCs/>
          <w:smallCaps/>
          <w:sz w:val="24"/>
          <w:szCs w:val="24"/>
        </w:rPr>
        <w:t>he Fair Administrative Actions Act, 2015</w:t>
      </w:r>
    </w:p>
    <w:p w14:paraId="65C58D6C" w14:textId="77777777" w:rsidR="00DF5920" w:rsidRPr="00A52598" w:rsidRDefault="00DF5920" w:rsidP="00DF5920">
      <w:pPr>
        <w:autoSpaceDE w:val="0"/>
        <w:autoSpaceDN w:val="0"/>
        <w:adjustRightInd w:val="0"/>
        <w:ind w:firstLine="720"/>
        <w:jc w:val="center"/>
        <w:rPr>
          <w:rFonts w:ascii="Trebuchet MS" w:hAnsi="Trebuchet MS" w:cs="Arial Narrow"/>
          <w:b/>
          <w:bCs/>
          <w:smallCaps/>
          <w:sz w:val="24"/>
          <w:szCs w:val="24"/>
        </w:rPr>
      </w:pPr>
      <w:r w:rsidRPr="00A52598">
        <w:rPr>
          <w:rFonts w:ascii="Trebuchet MS" w:hAnsi="Trebuchet MS" w:cs="Arial Narrow"/>
          <w:b/>
          <w:bCs/>
          <w:smallCaps/>
          <w:sz w:val="24"/>
          <w:szCs w:val="24"/>
        </w:rPr>
        <w:t>And</w:t>
      </w:r>
    </w:p>
    <w:p w14:paraId="66CF4764" w14:textId="77777777" w:rsidR="00DF5920" w:rsidRPr="00A52598" w:rsidRDefault="00DF5920" w:rsidP="00DF5920">
      <w:pPr>
        <w:autoSpaceDE w:val="0"/>
        <w:autoSpaceDN w:val="0"/>
        <w:adjustRightInd w:val="0"/>
        <w:ind w:firstLine="720"/>
        <w:jc w:val="center"/>
        <w:rPr>
          <w:rFonts w:ascii="Trebuchet MS" w:hAnsi="Trebuchet MS" w:cs="Arial Narrow"/>
          <w:b/>
          <w:bCs/>
          <w:smallCaps/>
          <w:sz w:val="24"/>
          <w:szCs w:val="24"/>
        </w:rPr>
      </w:pPr>
    </w:p>
    <w:p w14:paraId="38F2BB65" w14:textId="7AEA76EB" w:rsidR="00DF5920" w:rsidRPr="00A52598" w:rsidRDefault="00DF5920" w:rsidP="00DF5920">
      <w:pPr>
        <w:autoSpaceDE w:val="0"/>
        <w:autoSpaceDN w:val="0"/>
        <w:adjustRightInd w:val="0"/>
        <w:ind w:left="2160" w:hanging="2160"/>
        <w:jc w:val="both"/>
        <w:rPr>
          <w:rFonts w:ascii="Trebuchet MS" w:hAnsi="Trebuchet MS" w:cs="Arial Narrow"/>
          <w:b/>
          <w:bCs/>
          <w:smallCaps/>
          <w:sz w:val="24"/>
          <w:szCs w:val="24"/>
        </w:rPr>
      </w:pPr>
      <w:r>
        <w:rPr>
          <w:rFonts w:ascii="Trebuchet MS" w:hAnsi="Trebuchet MS" w:cs="Arial Narrow"/>
          <w:b/>
          <w:bCs/>
          <w:smallCaps/>
          <w:sz w:val="24"/>
          <w:szCs w:val="24"/>
        </w:rPr>
        <w:t>In The Matter Of:</w:t>
      </w:r>
      <w:r>
        <w:rPr>
          <w:rFonts w:ascii="Trebuchet MS" w:hAnsi="Trebuchet MS" w:cs="Arial Narrow"/>
          <w:b/>
          <w:bCs/>
          <w:smallCaps/>
          <w:sz w:val="24"/>
          <w:szCs w:val="24"/>
        </w:rPr>
        <w:tab/>
      </w:r>
      <w:r w:rsidRPr="00A52598">
        <w:rPr>
          <w:rFonts w:ascii="Trebuchet MS" w:hAnsi="Trebuchet MS" w:cs="Arial Narrow"/>
          <w:b/>
          <w:bCs/>
          <w:smallCaps/>
          <w:sz w:val="24"/>
          <w:szCs w:val="24"/>
        </w:rPr>
        <w:t xml:space="preserve">Pre-Qualification </w:t>
      </w:r>
      <w:r>
        <w:rPr>
          <w:rFonts w:ascii="Trebuchet MS" w:hAnsi="Trebuchet MS" w:cs="Arial Narrow"/>
          <w:b/>
          <w:bCs/>
          <w:smallCaps/>
          <w:sz w:val="24"/>
          <w:szCs w:val="24"/>
        </w:rPr>
        <w:t>o</w:t>
      </w:r>
      <w:r w:rsidRPr="00A52598">
        <w:rPr>
          <w:rFonts w:ascii="Trebuchet MS" w:hAnsi="Trebuchet MS" w:cs="Arial Narrow"/>
          <w:b/>
          <w:bCs/>
          <w:smallCaps/>
          <w:sz w:val="24"/>
          <w:szCs w:val="24"/>
        </w:rPr>
        <w:t xml:space="preserve">f Labour </w:t>
      </w:r>
      <w:r>
        <w:rPr>
          <w:rFonts w:ascii="Trebuchet MS" w:hAnsi="Trebuchet MS" w:cs="Arial Narrow"/>
          <w:b/>
          <w:bCs/>
          <w:smallCaps/>
          <w:sz w:val="24"/>
          <w:szCs w:val="24"/>
        </w:rPr>
        <w:t>and Transport Contractors f</w:t>
      </w:r>
      <w:r w:rsidRPr="00A52598">
        <w:rPr>
          <w:rFonts w:ascii="Trebuchet MS" w:hAnsi="Trebuchet MS" w:cs="Arial Narrow"/>
          <w:b/>
          <w:bCs/>
          <w:smallCaps/>
          <w:sz w:val="24"/>
          <w:szCs w:val="24"/>
        </w:rPr>
        <w:t xml:space="preserve">or </w:t>
      </w:r>
      <w:r>
        <w:rPr>
          <w:rFonts w:ascii="Trebuchet MS" w:hAnsi="Trebuchet MS" w:cs="Arial Narrow"/>
          <w:b/>
          <w:bCs/>
          <w:smallCaps/>
          <w:sz w:val="24"/>
          <w:szCs w:val="24"/>
        </w:rPr>
        <w:t>Construction a</w:t>
      </w:r>
      <w:r w:rsidRPr="00A52598">
        <w:rPr>
          <w:rFonts w:ascii="Trebuchet MS" w:hAnsi="Trebuchet MS" w:cs="Arial Narrow"/>
          <w:b/>
          <w:bCs/>
          <w:smallCaps/>
          <w:sz w:val="24"/>
          <w:szCs w:val="24"/>
        </w:rPr>
        <w:t>nd Maintenance</w:t>
      </w:r>
      <w:r>
        <w:rPr>
          <w:rFonts w:ascii="Trebuchet MS" w:hAnsi="Trebuchet MS" w:cs="Arial Narrow"/>
          <w:b/>
          <w:bCs/>
          <w:smallCaps/>
          <w:sz w:val="24"/>
          <w:szCs w:val="24"/>
        </w:rPr>
        <w:t xml:space="preserve"> of and </w:t>
      </w:r>
      <w:r w:rsidR="002A02C2">
        <w:rPr>
          <w:rFonts w:ascii="Trebuchet MS" w:hAnsi="Trebuchet MS" w:cs="Arial Narrow"/>
          <w:b/>
          <w:bCs/>
          <w:smallCaps/>
          <w:sz w:val="24"/>
          <w:szCs w:val="24"/>
        </w:rPr>
        <w:t>….</w:t>
      </w:r>
      <w:r w:rsidRPr="00A52598">
        <w:rPr>
          <w:rFonts w:ascii="Trebuchet MS" w:hAnsi="Trebuchet MS" w:cs="Arial Narrow"/>
          <w:b/>
          <w:bCs/>
          <w:smallCaps/>
          <w:sz w:val="24"/>
          <w:szCs w:val="24"/>
        </w:rPr>
        <w:t xml:space="preserve"> Pow</w:t>
      </w:r>
      <w:r>
        <w:rPr>
          <w:rFonts w:ascii="Trebuchet MS" w:hAnsi="Trebuchet MS" w:cs="Arial Narrow"/>
          <w:b/>
          <w:bCs/>
          <w:smallCaps/>
          <w:sz w:val="24"/>
          <w:szCs w:val="24"/>
        </w:rPr>
        <w:t xml:space="preserve">er Lines Tender No. </w:t>
      </w:r>
    </w:p>
    <w:p w14:paraId="530BD307" w14:textId="77777777" w:rsidR="00DF5920" w:rsidRPr="00A52598" w:rsidRDefault="00DF5920" w:rsidP="00DF5920">
      <w:pPr>
        <w:autoSpaceDE w:val="0"/>
        <w:autoSpaceDN w:val="0"/>
        <w:adjustRightInd w:val="0"/>
        <w:ind w:firstLine="720"/>
        <w:jc w:val="center"/>
        <w:rPr>
          <w:rFonts w:ascii="Trebuchet MS" w:hAnsi="Trebuchet MS" w:cs="Arial Narrow"/>
          <w:b/>
          <w:bCs/>
          <w:smallCaps/>
          <w:sz w:val="24"/>
          <w:szCs w:val="24"/>
          <w:u w:val="single"/>
        </w:rPr>
      </w:pPr>
    </w:p>
    <w:p w14:paraId="07AB9C5F" w14:textId="77777777" w:rsidR="00DF5920" w:rsidRPr="00A52598" w:rsidRDefault="00DF5920" w:rsidP="00DF5920">
      <w:pPr>
        <w:autoSpaceDE w:val="0"/>
        <w:autoSpaceDN w:val="0"/>
        <w:adjustRightInd w:val="0"/>
        <w:ind w:firstLine="720"/>
        <w:jc w:val="center"/>
        <w:rPr>
          <w:rFonts w:ascii="Trebuchet MS" w:hAnsi="Trebuchet MS" w:cs="Arial Narrow"/>
          <w:b/>
          <w:bCs/>
          <w:smallCaps/>
          <w:sz w:val="24"/>
          <w:szCs w:val="24"/>
          <w:u w:val="single"/>
        </w:rPr>
      </w:pPr>
      <w:r w:rsidRPr="00A52598">
        <w:rPr>
          <w:rFonts w:ascii="Trebuchet MS" w:hAnsi="Trebuchet MS" w:cs="Arial Narrow"/>
          <w:b/>
          <w:bCs/>
          <w:smallCaps/>
          <w:sz w:val="24"/>
          <w:szCs w:val="24"/>
          <w:u w:val="single"/>
        </w:rPr>
        <w:t>Between</w:t>
      </w:r>
    </w:p>
    <w:p w14:paraId="5D9AA068" w14:textId="77777777" w:rsidR="00DF5920" w:rsidRPr="00A52598" w:rsidRDefault="00DF5920" w:rsidP="00DF5920">
      <w:pPr>
        <w:autoSpaceDE w:val="0"/>
        <w:autoSpaceDN w:val="0"/>
        <w:adjustRightInd w:val="0"/>
        <w:jc w:val="center"/>
        <w:rPr>
          <w:rFonts w:ascii="Trebuchet MS" w:hAnsi="Trebuchet MS" w:cs="Arial Narrow"/>
          <w:b/>
          <w:bCs/>
          <w:smallCaps/>
          <w:sz w:val="24"/>
          <w:szCs w:val="24"/>
          <w:u w:val="single"/>
        </w:rPr>
      </w:pPr>
    </w:p>
    <w:p w14:paraId="1008A2F4" w14:textId="77777777" w:rsidR="00DF5920" w:rsidRPr="00A52598" w:rsidRDefault="00DF5920" w:rsidP="00DF5920">
      <w:pPr>
        <w:jc w:val="both"/>
        <w:rPr>
          <w:rFonts w:ascii="Trebuchet MS" w:hAnsi="Trebuchet MS" w:cs="Arial Narrow"/>
          <w:b/>
          <w:bCs/>
          <w:smallCaps/>
          <w:sz w:val="24"/>
          <w:szCs w:val="24"/>
        </w:rPr>
      </w:pPr>
      <w:r w:rsidRPr="00A52598">
        <w:rPr>
          <w:rFonts w:ascii="Trebuchet MS" w:hAnsi="Trebuchet MS" w:cs="Arial Narrow"/>
          <w:b/>
          <w:bCs/>
          <w:smallCaps/>
          <w:sz w:val="24"/>
          <w:szCs w:val="24"/>
        </w:rPr>
        <w:t>Republic</w:t>
      </w:r>
      <w:r>
        <w:rPr>
          <w:rFonts w:ascii="Trebuchet MS" w:hAnsi="Trebuchet MS" w:cs="Arial Narrow"/>
          <w:b/>
          <w:bCs/>
          <w:smallCaps/>
          <w:sz w:val="24"/>
          <w:szCs w:val="24"/>
        </w:rPr>
        <w:t xml:space="preserve"> ::::::::::::::::::::::::::::::::::::::::::::::::::::::::::::::::::::::::::::::::::: </w:t>
      </w:r>
      <w:r w:rsidRPr="00A52598">
        <w:rPr>
          <w:rFonts w:ascii="Trebuchet MS" w:hAnsi="Trebuchet MS" w:cs="Arial Narrow"/>
          <w:b/>
          <w:bCs/>
          <w:smallCaps/>
          <w:sz w:val="24"/>
          <w:szCs w:val="24"/>
        </w:rPr>
        <w:t>Applicant</w:t>
      </w:r>
    </w:p>
    <w:p w14:paraId="36603712" w14:textId="77777777" w:rsidR="00DF5920" w:rsidRPr="00A52598" w:rsidRDefault="00DF5920" w:rsidP="00DF5920">
      <w:pPr>
        <w:autoSpaceDE w:val="0"/>
        <w:autoSpaceDN w:val="0"/>
        <w:adjustRightInd w:val="0"/>
        <w:jc w:val="center"/>
        <w:rPr>
          <w:rFonts w:ascii="Trebuchet MS" w:hAnsi="Trebuchet MS" w:cs="Arial Narrow"/>
          <w:b/>
          <w:bCs/>
          <w:smallCaps/>
          <w:sz w:val="24"/>
          <w:szCs w:val="24"/>
        </w:rPr>
      </w:pPr>
      <w:r w:rsidRPr="00A52598">
        <w:rPr>
          <w:rFonts w:ascii="Trebuchet MS" w:hAnsi="Trebuchet MS" w:cs="Arial Narrow"/>
          <w:b/>
          <w:bCs/>
          <w:smallCaps/>
          <w:sz w:val="24"/>
          <w:szCs w:val="24"/>
        </w:rPr>
        <w:t>Versus</w:t>
      </w:r>
    </w:p>
    <w:p w14:paraId="242D6B82" w14:textId="77777777" w:rsidR="00DF5920" w:rsidRPr="00A52598" w:rsidRDefault="00DF5920" w:rsidP="00DF5920">
      <w:pPr>
        <w:autoSpaceDE w:val="0"/>
        <w:autoSpaceDN w:val="0"/>
        <w:adjustRightInd w:val="0"/>
        <w:jc w:val="both"/>
        <w:rPr>
          <w:rFonts w:ascii="Trebuchet MS" w:hAnsi="Trebuchet MS" w:cs="Arial Narrow"/>
          <w:b/>
          <w:bCs/>
          <w:smallCaps/>
          <w:sz w:val="24"/>
          <w:szCs w:val="24"/>
        </w:rPr>
      </w:pPr>
      <w:r w:rsidRPr="00A52598">
        <w:rPr>
          <w:rFonts w:ascii="Trebuchet MS" w:hAnsi="Trebuchet MS" w:cs="Arial Narrow"/>
          <w:b/>
          <w:bCs/>
          <w:smallCaps/>
          <w:sz w:val="24"/>
          <w:szCs w:val="24"/>
        </w:rPr>
        <w:t>Kenya Power &amp;Lighting Company Ltd</w:t>
      </w:r>
      <w:r>
        <w:rPr>
          <w:rFonts w:ascii="Trebuchet MS" w:hAnsi="Trebuchet MS" w:cs="Arial Narrow"/>
          <w:b/>
          <w:bCs/>
          <w:smallCaps/>
          <w:sz w:val="24"/>
          <w:szCs w:val="24"/>
        </w:rPr>
        <w:t xml:space="preserve"> ::::::::::::::::::::::::::::::::::::::::::::</w:t>
      </w:r>
      <w:r w:rsidRPr="00A52598">
        <w:rPr>
          <w:rFonts w:ascii="Trebuchet MS" w:hAnsi="Trebuchet MS" w:cs="Arial Narrow"/>
          <w:b/>
          <w:bCs/>
          <w:smallCaps/>
          <w:sz w:val="24"/>
          <w:szCs w:val="24"/>
        </w:rPr>
        <w:t xml:space="preserve"> 1</w:t>
      </w:r>
      <w:r w:rsidRPr="00A52598">
        <w:rPr>
          <w:rFonts w:ascii="Trebuchet MS" w:hAnsi="Trebuchet MS" w:cs="Arial Narrow"/>
          <w:b/>
          <w:bCs/>
          <w:smallCaps/>
          <w:sz w:val="24"/>
          <w:szCs w:val="24"/>
          <w:vertAlign w:val="superscript"/>
        </w:rPr>
        <w:t>st</w:t>
      </w:r>
      <w:r w:rsidRPr="00A52598">
        <w:rPr>
          <w:rFonts w:ascii="Trebuchet MS" w:hAnsi="Trebuchet MS" w:cs="Arial Narrow"/>
          <w:b/>
          <w:bCs/>
          <w:smallCaps/>
          <w:sz w:val="24"/>
          <w:szCs w:val="24"/>
        </w:rPr>
        <w:t xml:space="preserve"> Respondent</w:t>
      </w:r>
    </w:p>
    <w:p w14:paraId="7D821604" w14:textId="77777777" w:rsidR="00DF5920" w:rsidRPr="00A52598" w:rsidRDefault="00DF5920" w:rsidP="00DF5920">
      <w:pPr>
        <w:jc w:val="both"/>
        <w:rPr>
          <w:rFonts w:ascii="Trebuchet MS" w:hAnsi="Trebuchet MS" w:cs="Arial Narrow"/>
          <w:b/>
          <w:bCs/>
          <w:smallCaps/>
          <w:sz w:val="24"/>
          <w:szCs w:val="24"/>
        </w:rPr>
      </w:pPr>
      <w:r w:rsidRPr="00A52598">
        <w:rPr>
          <w:rFonts w:ascii="Trebuchet MS" w:hAnsi="Trebuchet MS" w:cs="Arial Narrow"/>
          <w:b/>
          <w:bCs/>
          <w:smallCaps/>
          <w:sz w:val="24"/>
          <w:szCs w:val="24"/>
        </w:rPr>
        <w:t>Dr. Ken Tarus</w:t>
      </w:r>
      <w:r>
        <w:rPr>
          <w:rFonts w:ascii="Trebuchet MS" w:hAnsi="Trebuchet MS" w:cs="Arial Narrow"/>
          <w:b/>
          <w:bCs/>
          <w:smallCaps/>
          <w:sz w:val="24"/>
          <w:szCs w:val="24"/>
        </w:rPr>
        <w:t xml:space="preserve"> ::::::::::::::::::::::::::::::::::::::::::::::::::::::::::::::::::::::</w:t>
      </w:r>
      <w:r w:rsidRPr="00A52598">
        <w:rPr>
          <w:rFonts w:ascii="Trebuchet MS" w:hAnsi="Trebuchet MS" w:cs="Arial Narrow"/>
          <w:b/>
          <w:bCs/>
          <w:smallCaps/>
          <w:sz w:val="24"/>
          <w:szCs w:val="24"/>
        </w:rPr>
        <w:t xml:space="preserve"> 2</w:t>
      </w:r>
      <w:r w:rsidRPr="00A52598">
        <w:rPr>
          <w:rFonts w:ascii="Trebuchet MS" w:hAnsi="Trebuchet MS" w:cs="Arial Narrow"/>
          <w:b/>
          <w:bCs/>
          <w:smallCaps/>
          <w:sz w:val="24"/>
          <w:szCs w:val="24"/>
          <w:vertAlign w:val="superscript"/>
        </w:rPr>
        <w:t>nd</w:t>
      </w:r>
      <w:r w:rsidRPr="00A52598">
        <w:rPr>
          <w:rFonts w:ascii="Trebuchet MS" w:hAnsi="Trebuchet MS" w:cs="Arial Narrow"/>
          <w:b/>
          <w:bCs/>
          <w:smallCaps/>
          <w:sz w:val="24"/>
          <w:szCs w:val="24"/>
        </w:rPr>
        <w:t xml:space="preserve"> Respondent</w:t>
      </w:r>
    </w:p>
    <w:p w14:paraId="029395B6" w14:textId="77777777" w:rsidR="00DF5920" w:rsidRPr="00A52598" w:rsidRDefault="00DF5920" w:rsidP="00DF5920">
      <w:pPr>
        <w:jc w:val="both"/>
        <w:rPr>
          <w:rFonts w:ascii="Trebuchet MS" w:hAnsi="Trebuchet MS" w:cs="Arial Narrow"/>
          <w:b/>
          <w:bCs/>
          <w:smallCaps/>
          <w:sz w:val="24"/>
          <w:szCs w:val="24"/>
        </w:rPr>
      </w:pPr>
      <w:r>
        <w:rPr>
          <w:rFonts w:ascii="Trebuchet MS" w:hAnsi="Trebuchet MS" w:cs="Arial Narrow"/>
          <w:b/>
          <w:bCs/>
          <w:smallCaps/>
          <w:sz w:val="24"/>
          <w:szCs w:val="24"/>
        </w:rPr>
        <w:t>The Att</w:t>
      </w:r>
      <w:r w:rsidRPr="00A52598">
        <w:rPr>
          <w:rFonts w:ascii="Trebuchet MS" w:hAnsi="Trebuchet MS" w:cs="Arial Narrow"/>
          <w:b/>
          <w:bCs/>
          <w:smallCaps/>
          <w:sz w:val="24"/>
          <w:szCs w:val="24"/>
        </w:rPr>
        <w:t>orney General</w:t>
      </w:r>
      <w:r>
        <w:rPr>
          <w:rFonts w:ascii="Trebuchet MS" w:hAnsi="Trebuchet MS" w:cs="Arial Narrow"/>
          <w:b/>
          <w:bCs/>
          <w:smallCaps/>
          <w:sz w:val="24"/>
          <w:szCs w:val="24"/>
        </w:rPr>
        <w:t xml:space="preserve"> :::::::::::::::::::::::::::::::::::::::::::::::::::::::::::::</w:t>
      </w:r>
      <w:r w:rsidRPr="00A52598">
        <w:rPr>
          <w:rFonts w:ascii="Trebuchet MS" w:hAnsi="Trebuchet MS" w:cs="Arial Narrow"/>
          <w:b/>
          <w:bCs/>
          <w:smallCaps/>
          <w:sz w:val="24"/>
          <w:szCs w:val="24"/>
        </w:rPr>
        <w:t>3</w:t>
      </w:r>
      <w:r w:rsidRPr="00A52598">
        <w:rPr>
          <w:rFonts w:ascii="Trebuchet MS" w:hAnsi="Trebuchet MS" w:cs="Arial Narrow"/>
          <w:b/>
          <w:bCs/>
          <w:smallCaps/>
          <w:sz w:val="24"/>
          <w:szCs w:val="24"/>
          <w:vertAlign w:val="superscript"/>
        </w:rPr>
        <w:t>rd</w:t>
      </w:r>
      <w:r w:rsidRPr="00A52598">
        <w:rPr>
          <w:rFonts w:ascii="Trebuchet MS" w:hAnsi="Trebuchet MS" w:cs="Arial Narrow"/>
          <w:b/>
          <w:bCs/>
          <w:smallCaps/>
          <w:sz w:val="24"/>
          <w:szCs w:val="24"/>
        </w:rPr>
        <w:t xml:space="preserve"> Respondent</w:t>
      </w:r>
    </w:p>
    <w:p w14:paraId="0DE1C680" w14:textId="77777777" w:rsidR="00B9488F" w:rsidRPr="00AD6162" w:rsidRDefault="00AD6162" w:rsidP="002A02C2">
      <w:pPr>
        <w:spacing w:before="360" w:after="360" w:line="276" w:lineRule="auto"/>
        <w:jc w:val="center"/>
        <w:rPr>
          <w:rFonts w:ascii="Trebuchet MS" w:hAnsi="Trebuchet MS" w:cs="Courier New"/>
          <w:b/>
          <w:sz w:val="28"/>
          <w:szCs w:val="28"/>
          <w:u w:val="single"/>
        </w:rPr>
      </w:pPr>
      <w:r w:rsidRPr="00AD6162">
        <w:rPr>
          <w:rFonts w:ascii="Trebuchet MS" w:hAnsi="Trebuchet MS" w:cs="Courier New"/>
          <w:b/>
          <w:smallCaps/>
          <w:sz w:val="28"/>
          <w:szCs w:val="28"/>
          <w:u w:val="thick"/>
        </w:rPr>
        <w:t>1</w:t>
      </w:r>
      <w:r w:rsidRPr="00AD6162">
        <w:rPr>
          <w:rFonts w:ascii="Trebuchet MS" w:hAnsi="Trebuchet MS" w:cs="Courier New"/>
          <w:b/>
          <w:smallCaps/>
          <w:sz w:val="28"/>
          <w:szCs w:val="28"/>
          <w:u w:val="thick"/>
          <w:vertAlign w:val="superscript"/>
        </w:rPr>
        <w:t>st</w:t>
      </w:r>
      <w:r w:rsidRPr="00AD6162">
        <w:rPr>
          <w:rFonts w:ascii="Trebuchet MS" w:hAnsi="Trebuchet MS" w:cs="Courier New"/>
          <w:b/>
          <w:smallCaps/>
          <w:sz w:val="28"/>
          <w:szCs w:val="28"/>
          <w:u w:val="thick"/>
        </w:rPr>
        <w:t xml:space="preserve"> and 2</w:t>
      </w:r>
      <w:r w:rsidRPr="00AD6162">
        <w:rPr>
          <w:rFonts w:ascii="Trebuchet MS" w:hAnsi="Trebuchet MS" w:cs="Courier New"/>
          <w:b/>
          <w:smallCaps/>
          <w:sz w:val="28"/>
          <w:szCs w:val="28"/>
          <w:u w:val="thick"/>
          <w:vertAlign w:val="superscript"/>
        </w:rPr>
        <w:t>nd</w:t>
      </w:r>
      <w:r w:rsidRPr="00AD6162">
        <w:rPr>
          <w:rFonts w:ascii="Trebuchet MS" w:hAnsi="Trebuchet MS" w:cs="Courier New"/>
          <w:b/>
          <w:smallCaps/>
          <w:sz w:val="28"/>
          <w:szCs w:val="28"/>
          <w:u w:val="thick"/>
        </w:rPr>
        <w:t xml:space="preserve"> Respondent’s Replying Affidavit</w:t>
      </w:r>
    </w:p>
    <w:p w14:paraId="2988CD94" w14:textId="42D625E5" w:rsidR="00C72158" w:rsidRPr="00A52598" w:rsidRDefault="00C72158" w:rsidP="00AD6162">
      <w:pPr>
        <w:spacing w:before="360" w:after="360" w:line="360" w:lineRule="auto"/>
        <w:jc w:val="both"/>
        <w:rPr>
          <w:rFonts w:ascii="Trebuchet MS" w:hAnsi="Trebuchet MS" w:cs="Tahoma"/>
          <w:sz w:val="24"/>
          <w:szCs w:val="24"/>
        </w:rPr>
      </w:pPr>
      <w:r w:rsidRPr="00A52598">
        <w:rPr>
          <w:rFonts w:ascii="Trebuchet MS" w:hAnsi="Trebuchet MS" w:cs="Tahoma"/>
          <w:sz w:val="24"/>
          <w:szCs w:val="24"/>
        </w:rPr>
        <w:t xml:space="preserve">I, </w:t>
      </w:r>
      <w:r w:rsidR="002A02C2">
        <w:rPr>
          <w:rFonts w:ascii="Trebuchet MS" w:hAnsi="Trebuchet MS"/>
          <w:b/>
          <w:smallCaps/>
          <w:sz w:val="24"/>
          <w:szCs w:val="24"/>
          <w:u w:val="thick"/>
        </w:rPr>
        <w:t>XTY</w:t>
      </w:r>
      <w:r w:rsidRPr="00A52598">
        <w:rPr>
          <w:rFonts w:ascii="Trebuchet MS" w:hAnsi="Trebuchet MS" w:cs="Tahoma"/>
          <w:sz w:val="24"/>
          <w:szCs w:val="24"/>
        </w:rPr>
        <w:t xml:space="preserve">, of Post Office Box Number </w:t>
      </w:r>
      <w:r w:rsidR="008C035E" w:rsidRPr="00A52598">
        <w:rPr>
          <w:rFonts w:ascii="Trebuchet MS" w:hAnsi="Trebuchet MS"/>
          <w:sz w:val="24"/>
          <w:szCs w:val="24"/>
        </w:rPr>
        <w:t>30099</w:t>
      </w:r>
      <w:r w:rsidRPr="00A52598">
        <w:rPr>
          <w:rFonts w:ascii="Trebuchet MS" w:hAnsi="Trebuchet MS"/>
          <w:sz w:val="24"/>
          <w:szCs w:val="24"/>
        </w:rPr>
        <w:t xml:space="preserve"> – 00100</w:t>
      </w:r>
      <w:r w:rsidRPr="00A52598">
        <w:rPr>
          <w:rFonts w:ascii="Trebuchet MS" w:hAnsi="Trebuchet MS" w:cs="Tahoma"/>
          <w:sz w:val="24"/>
          <w:szCs w:val="24"/>
        </w:rPr>
        <w:t xml:space="preserve">, </w:t>
      </w:r>
      <w:r w:rsidR="00DF5920" w:rsidRPr="00A52598">
        <w:rPr>
          <w:rFonts w:ascii="Trebuchet MS" w:hAnsi="Trebuchet MS" w:cs="Tahoma"/>
          <w:sz w:val="24"/>
          <w:szCs w:val="24"/>
        </w:rPr>
        <w:t>Nairobi</w:t>
      </w:r>
      <w:r w:rsidRPr="00A52598">
        <w:rPr>
          <w:rFonts w:ascii="Trebuchet MS" w:hAnsi="Trebuchet MS" w:cs="Tahoma"/>
          <w:sz w:val="24"/>
          <w:szCs w:val="24"/>
        </w:rPr>
        <w:t xml:space="preserve"> in the Republic of Kenya make oath and state as follows:</w:t>
      </w:r>
      <w:r w:rsidR="008C035E" w:rsidRPr="00A52598">
        <w:rPr>
          <w:rFonts w:ascii="Trebuchet MS" w:hAnsi="Trebuchet MS" w:cs="Tahoma"/>
          <w:sz w:val="24"/>
          <w:szCs w:val="24"/>
        </w:rPr>
        <w:t>-</w:t>
      </w:r>
      <w:r w:rsidRPr="00A52598">
        <w:rPr>
          <w:rFonts w:ascii="Trebuchet MS" w:hAnsi="Trebuchet MS" w:cs="Tahoma"/>
          <w:sz w:val="24"/>
          <w:szCs w:val="24"/>
        </w:rPr>
        <w:t xml:space="preserve"> </w:t>
      </w:r>
    </w:p>
    <w:p w14:paraId="00437FA3" w14:textId="77777777" w:rsidR="00AF62F4" w:rsidRPr="00A52598" w:rsidRDefault="00C72158" w:rsidP="00AD6162">
      <w:pPr>
        <w:pStyle w:val="ListParagraph"/>
        <w:numPr>
          <w:ilvl w:val="0"/>
          <w:numId w:val="3"/>
        </w:numPr>
        <w:spacing w:before="360" w:after="360" w:line="360" w:lineRule="auto"/>
        <w:ind w:left="504"/>
        <w:contextualSpacing w:val="0"/>
        <w:jc w:val="both"/>
        <w:rPr>
          <w:rFonts w:ascii="Trebuchet MS" w:hAnsi="Trebuchet MS" w:cs="Tahoma"/>
          <w:sz w:val="24"/>
          <w:szCs w:val="24"/>
        </w:rPr>
      </w:pPr>
      <w:r w:rsidRPr="004F04BE">
        <w:rPr>
          <w:rFonts w:ascii="Trebuchet MS" w:hAnsi="Trebuchet MS" w:cs="Tahoma"/>
          <w:b/>
          <w:sz w:val="24"/>
          <w:szCs w:val="24"/>
          <w:u w:val="thick"/>
        </w:rPr>
        <w:t>THAT</w:t>
      </w:r>
      <w:r w:rsidRPr="00A52598">
        <w:rPr>
          <w:rFonts w:ascii="Trebuchet MS" w:hAnsi="Trebuchet MS" w:cs="Tahoma"/>
          <w:sz w:val="24"/>
          <w:szCs w:val="24"/>
        </w:rPr>
        <w:t xml:space="preserve"> I am the</w:t>
      </w:r>
      <w:r w:rsidR="00460BB3" w:rsidRPr="00A52598">
        <w:rPr>
          <w:rFonts w:ascii="Trebuchet MS" w:hAnsi="Trebuchet MS" w:cs="Tahoma"/>
          <w:sz w:val="24"/>
          <w:szCs w:val="24"/>
        </w:rPr>
        <w:t xml:space="preserve"> General Manager</w:t>
      </w:r>
      <w:r w:rsidR="004F04BE">
        <w:rPr>
          <w:rFonts w:ascii="Trebuchet MS" w:hAnsi="Trebuchet MS" w:cs="Tahoma"/>
          <w:sz w:val="24"/>
          <w:szCs w:val="24"/>
        </w:rPr>
        <w:t>,</w:t>
      </w:r>
      <w:r w:rsidR="00460BB3" w:rsidRPr="00A52598">
        <w:rPr>
          <w:rFonts w:ascii="Trebuchet MS" w:hAnsi="Trebuchet MS" w:cs="Tahoma"/>
          <w:sz w:val="24"/>
          <w:szCs w:val="24"/>
        </w:rPr>
        <w:t xml:space="preserve"> Corporate Affairs and</w:t>
      </w:r>
      <w:r w:rsidRPr="00A52598">
        <w:rPr>
          <w:rFonts w:ascii="Trebuchet MS" w:hAnsi="Trebuchet MS" w:cs="Tahoma"/>
          <w:sz w:val="24"/>
          <w:szCs w:val="24"/>
        </w:rPr>
        <w:t xml:space="preserve"> </w:t>
      </w:r>
      <w:r w:rsidR="00460BB3" w:rsidRPr="00A52598">
        <w:rPr>
          <w:rFonts w:ascii="Trebuchet MS" w:hAnsi="Trebuchet MS" w:cs="Tahoma"/>
          <w:sz w:val="24"/>
          <w:szCs w:val="24"/>
        </w:rPr>
        <w:t>Company Secretary</w:t>
      </w:r>
      <w:r w:rsidRPr="00A52598">
        <w:rPr>
          <w:rFonts w:ascii="Trebuchet MS" w:hAnsi="Trebuchet MS" w:cs="Tahoma"/>
          <w:sz w:val="24"/>
          <w:szCs w:val="24"/>
        </w:rPr>
        <w:t xml:space="preserve"> of the </w:t>
      </w:r>
      <w:r w:rsidR="008C035E" w:rsidRPr="00A52598">
        <w:rPr>
          <w:rFonts w:ascii="Trebuchet MS" w:hAnsi="Trebuchet MS" w:cs="Tahoma"/>
          <w:sz w:val="24"/>
          <w:szCs w:val="24"/>
        </w:rPr>
        <w:t>1</w:t>
      </w:r>
      <w:r w:rsidR="008C035E" w:rsidRPr="00A52598">
        <w:rPr>
          <w:rFonts w:ascii="Trebuchet MS" w:hAnsi="Trebuchet MS" w:cs="Tahoma"/>
          <w:sz w:val="24"/>
          <w:szCs w:val="24"/>
          <w:vertAlign w:val="superscript"/>
        </w:rPr>
        <w:t>st</w:t>
      </w:r>
      <w:r w:rsidR="008C035E" w:rsidRPr="00A52598">
        <w:rPr>
          <w:rFonts w:ascii="Trebuchet MS" w:hAnsi="Trebuchet MS" w:cs="Tahoma"/>
          <w:sz w:val="24"/>
          <w:szCs w:val="24"/>
        </w:rPr>
        <w:t xml:space="preserve"> </w:t>
      </w:r>
      <w:r w:rsidRPr="00A52598">
        <w:rPr>
          <w:rFonts w:ascii="Trebuchet MS" w:hAnsi="Trebuchet MS" w:cs="Tahoma"/>
          <w:sz w:val="24"/>
          <w:szCs w:val="24"/>
        </w:rPr>
        <w:t>Respondent herein</w:t>
      </w:r>
      <w:r w:rsidR="004F04BE" w:rsidRPr="004F04BE">
        <w:rPr>
          <w:rFonts w:ascii="Trebuchet MS" w:hAnsi="Trebuchet MS" w:cs="Tahoma"/>
          <w:sz w:val="24"/>
          <w:szCs w:val="24"/>
        </w:rPr>
        <w:t xml:space="preserve"> and I have the 2</w:t>
      </w:r>
      <w:r w:rsidR="00A72F66" w:rsidRPr="00F236DF">
        <w:rPr>
          <w:rFonts w:ascii="Trebuchet MS" w:hAnsi="Trebuchet MS" w:cs="Tahoma"/>
          <w:sz w:val="24"/>
          <w:szCs w:val="24"/>
          <w:vertAlign w:val="superscript"/>
        </w:rPr>
        <w:t>nd</w:t>
      </w:r>
      <w:r w:rsidR="00A72F66">
        <w:rPr>
          <w:rFonts w:ascii="Trebuchet MS" w:hAnsi="Trebuchet MS" w:cs="Tahoma"/>
          <w:sz w:val="24"/>
          <w:szCs w:val="24"/>
        </w:rPr>
        <w:t xml:space="preserve"> </w:t>
      </w:r>
      <w:r w:rsidR="004F04BE" w:rsidRPr="004F04BE">
        <w:rPr>
          <w:rFonts w:ascii="Trebuchet MS" w:hAnsi="Trebuchet MS" w:cs="Tahoma"/>
          <w:sz w:val="24"/>
          <w:szCs w:val="24"/>
        </w:rPr>
        <w:t>Respondent</w:t>
      </w:r>
      <w:r w:rsidR="00A72F66">
        <w:rPr>
          <w:rFonts w:ascii="Trebuchet MS" w:hAnsi="Trebuchet MS" w:cs="Tahoma"/>
          <w:sz w:val="24"/>
          <w:szCs w:val="24"/>
        </w:rPr>
        <w:t>’s</w:t>
      </w:r>
      <w:r w:rsidR="004F04BE" w:rsidRPr="004F04BE">
        <w:rPr>
          <w:rFonts w:ascii="Trebuchet MS" w:hAnsi="Trebuchet MS" w:cs="Tahoma"/>
          <w:sz w:val="24"/>
          <w:szCs w:val="24"/>
        </w:rPr>
        <w:t xml:space="preserve"> authority to swear this affidavit on his behalf.</w:t>
      </w:r>
      <w:r w:rsidR="00106FBD">
        <w:rPr>
          <w:rFonts w:ascii="Trebuchet MS" w:hAnsi="Trebuchet MS" w:cs="Tahoma"/>
          <w:sz w:val="24"/>
          <w:szCs w:val="24"/>
        </w:rPr>
        <w:t xml:space="preserve"> (Annexed hereto and marked </w:t>
      </w:r>
      <w:r w:rsidR="00106FBD" w:rsidRPr="00106FBD">
        <w:rPr>
          <w:rFonts w:ascii="Trebuchet MS" w:hAnsi="Trebuchet MS" w:cs="Tahoma"/>
          <w:b/>
          <w:sz w:val="24"/>
          <w:szCs w:val="24"/>
        </w:rPr>
        <w:t>‘BM-1’</w:t>
      </w:r>
      <w:r w:rsidR="00106FBD">
        <w:rPr>
          <w:rFonts w:ascii="Trebuchet MS" w:hAnsi="Trebuchet MS" w:cs="Tahoma"/>
          <w:sz w:val="24"/>
          <w:szCs w:val="24"/>
        </w:rPr>
        <w:t xml:space="preserve"> is a copy of the Authority to Act).</w:t>
      </w:r>
    </w:p>
    <w:p w14:paraId="38842DAA" w14:textId="77777777" w:rsidR="009D5EE4" w:rsidRPr="00A52598" w:rsidRDefault="004F04BE" w:rsidP="00AD6162">
      <w:pPr>
        <w:pStyle w:val="ListParagraph"/>
        <w:numPr>
          <w:ilvl w:val="0"/>
          <w:numId w:val="3"/>
        </w:numPr>
        <w:spacing w:before="360" w:after="360" w:line="360" w:lineRule="auto"/>
        <w:ind w:left="504"/>
        <w:contextualSpacing w:val="0"/>
        <w:jc w:val="both"/>
        <w:rPr>
          <w:rFonts w:ascii="Trebuchet MS" w:hAnsi="Trebuchet MS" w:cs="Tahoma"/>
          <w:sz w:val="24"/>
          <w:szCs w:val="24"/>
        </w:rPr>
      </w:pPr>
      <w:r w:rsidRPr="004F04BE">
        <w:rPr>
          <w:rFonts w:ascii="Trebuchet MS" w:hAnsi="Trebuchet MS" w:cs="Tahoma"/>
          <w:b/>
          <w:sz w:val="24"/>
          <w:szCs w:val="24"/>
          <w:u w:val="thick"/>
        </w:rPr>
        <w:t>THAT</w:t>
      </w:r>
      <w:r w:rsidRPr="004F04BE">
        <w:rPr>
          <w:rFonts w:ascii="Trebuchet MS" w:hAnsi="Trebuchet MS" w:cs="Tahoma"/>
          <w:sz w:val="24"/>
          <w:szCs w:val="24"/>
        </w:rPr>
        <w:t xml:space="preserve"> I am enabled to swear this Replying Affidavit out of information within my knowledge as well as information derived from records within the 1</w:t>
      </w:r>
      <w:r w:rsidRPr="00A42729">
        <w:rPr>
          <w:rFonts w:ascii="Trebuchet MS" w:hAnsi="Trebuchet MS" w:cs="Tahoma"/>
          <w:sz w:val="24"/>
          <w:szCs w:val="24"/>
          <w:vertAlign w:val="superscript"/>
        </w:rPr>
        <w:t>st</w:t>
      </w:r>
      <w:r w:rsidRPr="004F04BE">
        <w:rPr>
          <w:rFonts w:ascii="Trebuchet MS" w:hAnsi="Trebuchet MS" w:cs="Tahoma"/>
          <w:sz w:val="24"/>
          <w:szCs w:val="24"/>
        </w:rPr>
        <w:t xml:space="preserve"> Respondent’s custody.</w:t>
      </w:r>
    </w:p>
    <w:p w14:paraId="41D894FF" w14:textId="77777777" w:rsidR="006C15A2" w:rsidRPr="006C15A2" w:rsidRDefault="00C72158" w:rsidP="00AD6162">
      <w:pPr>
        <w:pStyle w:val="ListParagraph"/>
        <w:numPr>
          <w:ilvl w:val="0"/>
          <w:numId w:val="3"/>
        </w:numPr>
        <w:spacing w:before="360" w:after="360" w:line="360" w:lineRule="auto"/>
        <w:ind w:left="504"/>
        <w:contextualSpacing w:val="0"/>
        <w:jc w:val="both"/>
        <w:rPr>
          <w:rFonts w:ascii="Trebuchet MS" w:hAnsi="Trebuchet MS" w:cs="Tahoma"/>
          <w:sz w:val="24"/>
          <w:szCs w:val="24"/>
        </w:rPr>
      </w:pPr>
      <w:r w:rsidRPr="00A52598">
        <w:rPr>
          <w:rFonts w:ascii="Trebuchet MS" w:hAnsi="Trebuchet MS"/>
          <w:b/>
          <w:sz w:val="24"/>
          <w:szCs w:val="24"/>
        </w:rPr>
        <w:t xml:space="preserve">THAT </w:t>
      </w:r>
      <w:r w:rsidRPr="00A52598">
        <w:rPr>
          <w:rFonts w:ascii="Trebuchet MS" w:hAnsi="Trebuchet MS"/>
          <w:sz w:val="24"/>
          <w:szCs w:val="24"/>
        </w:rPr>
        <w:t>I have read</w:t>
      </w:r>
      <w:r w:rsidR="006C15A2">
        <w:rPr>
          <w:rFonts w:ascii="Trebuchet MS" w:hAnsi="Trebuchet MS"/>
          <w:sz w:val="24"/>
          <w:szCs w:val="24"/>
        </w:rPr>
        <w:t xml:space="preserve"> and understood</w:t>
      </w:r>
      <w:r w:rsidRPr="00A52598">
        <w:rPr>
          <w:rFonts w:ascii="Trebuchet MS" w:hAnsi="Trebuchet MS"/>
          <w:sz w:val="24"/>
          <w:szCs w:val="24"/>
        </w:rPr>
        <w:t xml:space="preserve"> the contents of the</w:t>
      </w:r>
      <w:r w:rsidR="004F04BE">
        <w:rPr>
          <w:rFonts w:ascii="Trebuchet MS" w:hAnsi="Trebuchet MS"/>
          <w:sz w:val="24"/>
          <w:szCs w:val="24"/>
        </w:rPr>
        <w:t xml:space="preserve"> Notice of Motion </w:t>
      </w:r>
      <w:r w:rsidRPr="00A52598">
        <w:rPr>
          <w:rFonts w:ascii="Trebuchet MS" w:hAnsi="Trebuchet MS"/>
          <w:sz w:val="24"/>
          <w:szCs w:val="24"/>
        </w:rPr>
        <w:t>application dated</w:t>
      </w:r>
      <w:r w:rsidR="006C15A2">
        <w:rPr>
          <w:rFonts w:ascii="Trebuchet MS" w:hAnsi="Trebuchet MS"/>
          <w:sz w:val="24"/>
          <w:szCs w:val="24"/>
        </w:rPr>
        <w:t xml:space="preserve"> and filed on the</w:t>
      </w:r>
      <w:r w:rsidRPr="00A52598">
        <w:rPr>
          <w:rFonts w:ascii="Trebuchet MS" w:hAnsi="Trebuchet MS"/>
          <w:sz w:val="24"/>
          <w:szCs w:val="24"/>
        </w:rPr>
        <w:t xml:space="preserve"> </w:t>
      </w:r>
      <w:r w:rsidR="001831DD" w:rsidRPr="004F04BE">
        <w:rPr>
          <w:rFonts w:ascii="Trebuchet MS" w:hAnsi="Trebuchet MS"/>
          <w:sz w:val="24"/>
          <w:szCs w:val="24"/>
        </w:rPr>
        <w:t>1</w:t>
      </w:r>
      <w:r w:rsidR="004F04BE" w:rsidRPr="004F04BE">
        <w:rPr>
          <w:rFonts w:ascii="Trebuchet MS" w:hAnsi="Trebuchet MS"/>
          <w:sz w:val="24"/>
          <w:szCs w:val="24"/>
        </w:rPr>
        <w:t>4</w:t>
      </w:r>
      <w:r w:rsidRPr="004F04BE">
        <w:rPr>
          <w:rFonts w:ascii="Trebuchet MS" w:hAnsi="Trebuchet MS"/>
          <w:sz w:val="24"/>
          <w:szCs w:val="24"/>
          <w:vertAlign w:val="superscript"/>
        </w:rPr>
        <w:t>th</w:t>
      </w:r>
      <w:r w:rsidR="001831DD" w:rsidRPr="004F04BE">
        <w:rPr>
          <w:rFonts w:ascii="Trebuchet MS" w:hAnsi="Trebuchet MS"/>
          <w:sz w:val="24"/>
          <w:szCs w:val="24"/>
        </w:rPr>
        <w:t xml:space="preserve"> June, 2018</w:t>
      </w:r>
      <w:r w:rsidR="004F04BE">
        <w:rPr>
          <w:rFonts w:ascii="Trebuchet MS" w:hAnsi="Trebuchet MS"/>
          <w:sz w:val="24"/>
          <w:szCs w:val="24"/>
        </w:rPr>
        <w:t xml:space="preserve">, the Chamber Summons application, the Statutory Statement together with the </w:t>
      </w:r>
      <w:r w:rsidR="006C15A2">
        <w:rPr>
          <w:rFonts w:ascii="Trebuchet MS" w:hAnsi="Trebuchet MS"/>
          <w:sz w:val="24"/>
          <w:szCs w:val="24"/>
        </w:rPr>
        <w:t>Verifying</w:t>
      </w:r>
      <w:r w:rsidR="001831DD" w:rsidRPr="00A52598">
        <w:rPr>
          <w:rFonts w:ascii="Trebuchet MS" w:hAnsi="Trebuchet MS"/>
          <w:sz w:val="24"/>
          <w:szCs w:val="24"/>
        </w:rPr>
        <w:t xml:space="preserve"> Affidavit of </w:t>
      </w:r>
      <w:r w:rsidR="006C15A2">
        <w:rPr>
          <w:rFonts w:ascii="Trebuchet MS" w:hAnsi="Trebuchet MS"/>
          <w:sz w:val="24"/>
          <w:szCs w:val="24"/>
        </w:rPr>
        <w:t>Habel Mutahi (hereinafter referred to as the ‘Affidavit’) and annexures thereto all dated and filed on the 12</w:t>
      </w:r>
      <w:r w:rsidR="006C15A2" w:rsidRPr="006C15A2">
        <w:rPr>
          <w:rFonts w:ascii="Trebuchet MS" w:hAnsi="Trebuchet MS"/>
          <w:sz w:val="24"/>
          <w:szCs w:val="24"/>
          <w:vertAlign w:val="superscript"/>
        </w:rPr>
        <w:t>th</w:t>
      </w:r>
      <w:r w:rsidR="006C15A2">
        <w:rPr>
          <w:rFonts w:ascii="Trebuchet MS" w:hAnsi="Trebuchet MS"/>
          <w:sz w:val="24"/>
          <w:szCs w:val="24"/>
        </w:rPr>
        <w:t xml:space="preserve"> day of June 2018.</w:t>
      </w:r>
    </w:p>
    <w:p w14:paraId="2CD8D261" w14:textId="77777777" w:rsidR="009D5EE4" w:rsidRPr="00A8309A" w:rsidRDefault="006C15A2" w:rsidP="00AD6162">
      <w:pPr>
        <w:pStyle w:val="ListParagraph"/>
        <w:numPr>
          <w:ilvl w:val="0"/>
          <w:numId w:val="3"/>
        </w:numPr>
        <w:spacing w:before="360" w:after="360" w:line="360" w:lineRule="auto"/>
        <w:ind w:left="504"/>
        <w:contextualSpacing w:val="0"/>
        <w:jc w:val="both"/>
        <w:rPr>
          <w:rFonts w:ascii="Trebuchet MS" w:hAnsi="Trebuchet MS" w:cs="Tahoma"/>
          <w:sz w:val="24"/>
          <w:szCs w:val="24"/>
        </w:rPr>
      </w:pPr>
      <w:r w:rsidRPr="006C15A2">
        <w:rPr>
          <w:rFonts w:ascii="Trebuchet MS" w:hAnsi="Trebuchet MS"/>
          <w:b/>
          <w:sz w:val="24"/>
          <w:szCs w:val="24"/>
          <w:u w:val="thick"/>
        </w:rPr>
        <w:t>THAT</w:t>
      </w:r>
      <w:r>
        <w:rPr>
          <w:rFonts w:ascii="Trebuchet MS" w:hAnsi="Trebuchet MS"/>
          <w:b/>
          <w:sz w:val="24"/>
          <w:szCs w:val="24"/>
        </w:rPr>
        <w:t xml:space="preserve"> </w:t>
      </w:r>
      <w:r w:rsidRPr="006C15A2">
        <w:rPr>
          <w:rFonts w:ascii="Trebuchet MS" w:hAnsi="Trebuchet MS"/>
          <w:sz w:val="24"/>
          <w:szCs w:val="24"/>
        </w:rPr>
        <w:t>having understood the contents therein I wish to respond in opposition as hereunder:</w:t>
      </w:r>
    </w:p>
    <w:p w14:paraId="150BA19E" w14:textId="77777777" w:rsidR="00A8309A" w:rsidRPr="006C15A2" w:rsidRDefault="00A8309A" w:rsidP="00AD6162">
      <w:pPr>
        <w:pStyle w:val="ListParagraph"/>
        <w:numPr>
          <w:ilvl w:val="0"/>
          <w:numId w:val="3"/>
        </w:numPr>
        <w:spacing w:before="360" w:after="360" w:line="360" w:lineRule="auto"/>
        <w:ind w:left="504"/>
        <w:contextualSpacing w:val="0"/>
        <w:jc w:val="both"/>
        <w:rPr>
          <w:rFonts w:ascii="Trebuchet MS" w:hAnsi="Trebuchet MS" w:cs="Tahoma"/>
          <w:sz w:val="24"/>
          <w:szCs w:val="24"/>
        </w:rPr>
      </w:pPr>
      <w:r>
        <w:rPr>
          <w:rFonts w:ascii="Trebuchet MS" w:hAnsi="Trebuchet MS"/>
          <w:b/>
          <w:sz w:val="24"/>
          <w:szCs w:val="24"/>
          <w:u w:val="thick"/>
        </w:rPr>
        <w:t>THAT</w:t>
      </w:r>
      <w:r>
        <w:rPr>
          <w:rFonts w:ascii="Trebuchet MS" w:hAnsi="Trebuchet MS"/>
          <w:sz w:val="24"/>
          <w:szCs w:val="24"/>
        </w:rPr>
        <w:t xml:space="preserve"> at the onset, it is important to state that the Application is frivolous, frolicsome, vexatious, without merit, and bad in law. </w:t>
      </w:r>
    </w:p>
    <w:p w14:paraId="7A43DDB9" w14:textId="77777777" w:rsidR="006C15A2" w:rsidRPr="00A52598" w:rsidRDefault="006C15A2" w:rsidP="00AD6162">
      <w:pPr>
        <w:pStyle w:val="ListParagraph"/>
        <w:numPr>
          <w:ilvl w:val="0"/>
          <w:numId w:val="3"/>
        </w:numPr>
        <w:spacing w:before="360" w:after="360" w:line="360" w:lineRule="auto"/>
        <w:ind w:left="504"/>
        <w:contextualSpacing w:val="0"/>
        <w:jc w:val="both"/>
        <w:rPr>
          <w:rFonts w:ascii="Trebuchet MS" w:hAnsi="Trebuchet MS" w:cs="Tahoma"/>
          <w:sz w:val="24"/>
          <w:szCs w:val="24"/>
        </w:rPr>
      </w:pPr>
      <w:r w:rsidRPr="006C15A2">
        <w:rPr>
          <w:rFonts w:ascii="Trebuchet MS" w:hAnsi="Trebuchet MS"/>
          <w:b/>
          <w:sz w:val="24"/>
          <w:szCs w:val="24"/>
          <w:u w:val="thick"/>
        </w:rPr>
        <w:t>THAT</w:t>
      </w:r>
      <w:r>
        <w:rPr>
          <w:rFonts w:ascii="Trebuchet MS" w:hAnsi="Trebuchet MS" w:cs="Tahoma"/>
          <w:sz w:val="24"/>
          <w:szCs w:val="24"/>
        </w:rPr>
        <w:t xml:space="preserve"> the 1</w:t>
      </w:r>
      <w:r w:rsidRPr="006C15A2">
        <w:rPr>
          <w:rFonts w:ascii="Trebuchet MS" w:hAnsi="Trebuchet MS" w:cs="Tahoma"/>
          <w:sz w:val="24"/>
          <w:szCs w:val="24"/>
          <w:vertAlign w:val="superscript"/>
        </w:rPr>
        <w:t>st</w:t>
      </w:r>
      <w:r>
        <w:rPr>
          <w:rFonts w:ascii="Trebuchet MS" w:hAnsi="Trebuchet MS" w:cs="Tahoma"/>
          <w:sz w:val="24"/>
          <w:szCs w:val="24"/>
        </w:rPr>
        <w:t xml:space="preserve"> and 2</w:t>
      </w:r>
      <w:r w:rsidRPr="006C15A2">
        <w:rPr>
          <w:rFonts w:ascii="Trebuchet MS" w:hAnsi="Trebuchet MS" w:cs="Tahoma"/>
          <w:sz w:val="24"/>
          <w:szCs w:val="24"/>
          <w:vertAlign w:val="superscript"/>
        </w:rPr>
        <w:t>nd</w:t>
      </w:r>
      <w:r>
        <w:rPr>
          <w:rFonts w:ascii="Trebuchet MS" w:hAnsi="Trebuchet MS" w:cs="Tahoma"/>
          <w:sz w:val="24"/>
          <w:szCs w:val="24"/>
        </w:rPr>
        <w:t xml:space="preserve"> Defendants are strangers to the contents of Paragraph 1 of the Affidavit.</w:t>
      </w:r>
      <w:r w:rsidR="006150B4">
        <w:rPr>
          <w:rFonts w:ascii="Trebuchet MS" w:hAnsi="Trebuchet MS" w:cs="Tahoma"/>
          <w:sz w:val="24"/>
          <w:szCs w:val="24"/>
        </w:rPr>
        <w:t xml:space="preserve"> In addition, annexure marked ‘Exhibit HM-1’ is outlandish and odd for even as </w:t>
      </w:r>
      <w:r w:rsidR="00A8309A">
        <w:rPr>
          <w:rFonts w:ascii="Trebuchet MS" w:hAnsi="Trebuchet MS" w:cs="Tahoma"/>
          <w:sz w:val="24"/>
          <w:szCs w:val="24"/>
        </w:rPr>
        <w:t xml:space="preserve">Habel Mutahi claims that he has authority to swear the Affidavit on behalf of the Applicants, no such consent is illustrated. The </w:t>
      </w:r>
      <w:r w:rsidR="00EB338B">
        <w:rPr>
          <w:rFonts w:ascii="Trebuchet MS" w:hAnsi="Trebuchet MS" w:cs="Tahoma"/>
          <w:sz w:val="24"/>
          <w:szCs w:val="24"/>
        </w:rPr>
        <w:t>‘</w:t>
      </w:r>
      <w:r w:rsidR="0037258C">
        <w:rPr>
          <w:rFonts w:ascii="Trebuchet MS" w:hAnsi="Trebuchet MS" w:cs="Tahoma"/>
          <w:sz w:val="24"/>
          <w:szCs w:val="24"/>
        </w:rPr>
        <w:t>minutes</w:t>
      </w:r>
      <w:r w:rsidR="00EB338B">
        <w:rPr>
          <w:rFonts w:ascii="Trebuchet MS" w:hAnsi="Trebuchet MS" w:cs="Tahoma"/>
          <w:sz w:val="24"/>
          <w:szCs w:val="24"/>
        </w:rPr>
        <w:t>’</w:t>
      </w:r>
      <w:r w:rsidR="0037258C">
        <w:rPr>
          <w:rFonts w:ascii="Trebuchet MS" w:hAnsi="Trebuchet MS" w:cs="Tahoma"/>
          <w:sz w:val="24"/>
          <w:szCs w:val="24"/>
        </w:rPr>
        <w:t xml:space="preserve"> cannot be a substitute for either</w:t>
      </w:r>
      <w:r w:rsidR="00EB338B">
        <w:rPr>
          <w:rFonts w:ascii="Trebuchet MS" w:hAnsi="Trebuchet MS" w:cs="Tahoma"/>
          <w:sz w:val="24"/>
          <w:szCs w:val="24"/>
        </w:rPr>
        <w:t xml:space="preserve"> actual or ostensible authority to act</w:t>
      </w:r>
      <w:r w:rsidR="00165670">
        <w:rPr>
          <w:rFonts w:ascii="Trebuchet MS" w:hAnsi="Trebuchet MS" w:cs="Tahoma"/>
          <w:sz w:val="24"/>
          <w:szCs w:val="24"/>
        </w:rPr>
        <w:t xml:space="preserve"> as resolutions of the alleged meeting were never disclosed during the meeting</w:t>
      </w:r>
      <w:r w:rsidR="00EB338B">
        <w:rPr>
          <w:rFonts w:ascii="Trebuchet MS" w:hAnsi="Trebuchet MS" w:cs="Tahoma"/>
          <w:sz w:val="24"/>
          <w:szCs w:val="24"/>
        </w:rPr>
        <w:t>.</w:t>
      </w:r>
    </w:p>
    <w:p w14:paraId="189DEC4F" w14:textId="77777777" w:rsidR="006C15A2" w:rsidRDefault="00C72158" w:rsidP="00AD6162">
      <w:pPr>
        <w:pStyle w:val="ListParagraph"/>
        <w:numPr>
          <w:ilvl w:val="0"/>
          <w:numId w:val="3"/>
        </w:numPr>
        <w:spacing w:before="360" w:after="360" w:line="360" w:lineRule="auto"/>
        <w:ind w:left="504"/>
        <w:contextualSpacing w:val="0"/>
        <w:jc w:val="both"/>
        <w:rPr>
          <w:rFonts w:ascii="Trebuchet MS" w:hAnsi="Trebuchet MS" w:cs="Tahoma"/>
          <w:sz w:val="24"/>
          <w:szCs w:val="24"/>
        </w:rPr>
      </w:pPr>
      <w:r w:rsidRPr="006C15A2">
        <w:rPr>
          <w:rFonts w:ascii="Trebuchet MS" w:hAnsi="Trebuchet MS"/>
          <w:b/>
          <w:sz w:val="24"/>
          <w:szCs w:val="24"/>
          <w:u w:val="thick"/>
        </w:rPr>
        <w:t>THAT</w:t>
      </w:r>
      <w:r w:rsidRPr="00A52598">
        <w:rPr>
          <w:rFonts w:ascii="Trebuchet MS" w:hAnsi="Trebuchet MS" w:cs="Tahoma"/>
          <w:b/>
          <w:sz w:val="24"/>
          <w:szCs w:val="24"/>
        </w:rPr>
        <w:t xml:space="preserve"> </w:t>
      </w:r>
      <w:r w:rsidR="006C15A2">
        <w:rPr>
          <w:rFonts w:ascii="Trebuchet MS" w:hAnsi="Trebuchet MS" w:cs="Tahoma"/>
          <w:sz w:val="24"/>
          <w:szCs w:val="24"/>
        </w:rPr>
        <w:t>in response to Paragraph 2, the 1</w:t>
      </w:r>
      <w:r w:rsidR="006C15A2" w:rsidRPr="006C15A2">
        <w:rPr>
          <w:rFonts w:ascii="Trebuchet MS" w:hAnsi="Trebuchet MS" w:cs="Tahoma"/>
          <w:sz w:val="24"/>
          <w:szCs w:val="24"/>
          <w:vertAlign w:val="superscript"/>
        </w:rPr>
        <w:t>st</w:t>
      </w:r>
      <w:r w:rsidR="006C15A2">
        <w:rPr>
          <w:rFonts w:ascii="Trebuchet MS" w:hAnsi="Trebuchet MS" w:cs="Tahoma"/>
          <w:sz w:val="24"/>
          <w:szCs w:val="24"/>
        </w:rPr>
        <w:t xml:space="preserve"> and 2</w:t>
      </w:r>
      <w:r w:rsidR="006C15A2" w:rsidRPr="006C15A2">
        <w:rPr>
          <w:rFonts w:ascii="Trebuchet MS" w:hAnsi="Trebuchet MS" w:cs="Tahoma"/>
          <w:sz w:val="24"/>
          <w:szCs w:val="24"/>
          <w:vertAlign w:val="superscript"/>
        </w:rPr>
        <w:t>nd</w:t>
      </w:r>
      <w:r w:rsidR="006C15A2">
        <w:rPr>
          <w:rFonts w:ascii="Trebuchet MS" w:hAnsi="Trebuchet MS" w:cs="Tahoma"/>
          <w:sz w:val="24"/>
          <w:szCs w:val="24"/>
        </w:rPr>
        <w:t xml:space="preserve"> Respondents admit its contents to the extent that indeed </w:t>
      </w:r>
      <w:r w:rsidR="006150B4">
        <w:rPr>
          <w:rFonts w:ascii="Trebuchet MS" w:hAnsi="Trebuchet MS" w:cs="Tahoma"/>
          <w:sz w:val="24"/>
          <w:szCs w:val="24"/>
        </w:rPr>
        <w:t>the 1</w:t>
      </w:r>
      <w:r w:rsidR="006150B4" w:rsidRPr="006150B4">
        <w:rPr>
          <w:rFonts w:ascii="Trebuchet MS" w:hAnsi="Trebuchet MS" w:cs="Tahoma"/>
          <w:sz w:val="24"/>
          <w:szCs w:val="24"/>
          <w:vertAlign w:val="superscript"/>
        </w:rPr>
        <w:t>st</w:t>
      </w:r>
      <w:r w:rsidR="00EB338B">
        <w:rPr>
          <w:rFonts w:ascii="Trebuchet MS" w:hAnsi="Trebuchet MS" w:cs="Tahoma"/>
          <w:sz w:val="24"/>
          <w:szCs w:val="24"/>
        </w:rPr>
        <w:t xml:space="preserve"> Respondent advertised Tender No. KP1/9AA-2/OT/58/PJT/16-17</w:t>
      </w:r>
      <w:r w:rsidR="00DC76D4">
        <w:rPr>
          <w:rFonts w:ascii="Trebuchet MS" w:hAnsi="Trebuchet MS" w:cs="Tahoma"/>
          <w:sz w:val="24"/>
          <w:szCs w:val="24"/>
        </w:rPr>
        <w:t xml:space="preserve"> for provision of labour and transport services</w:t>
      </w:r>
      <w:r w:rsidR="00EB338B">
        <w:rPr>
          <w:rFonts w:ascii="Trebuchet MS" w:hAnsi="Trebuchet MS" w:cs="Tahoma"/>
          <w:sz w:val="24"/>
          <w:szCs w:val="24"/>
        </w:rPr>
        <w:t xml:space="preserve"> in April 2017 through its online e-Procurement System</w:t>
      </w:r>
      <w:r w:rsidR="00DC76D4">
        <w:rPr>
          <w:rFonts w:ascii="Trebuchet MS" w:hAnsi="Trebuchet MS" w:cs="Tahoma"/>
          <w:sz w:val="24"/>
          <w:szCs w:val="24"/>
        </w:rPr>
        <w:t xml:space="preserve"> accessible from the 1</w:t>
      </w:r>
      <w:r w:rsidR="00DC76D4" w:rsidRPr="00DC76D4">
        <w:rPr>
          <w:rFonts w:ascii="Trebuchet MS" w:hAnsi="Trebuchet MS" w:cs="Tahoma"/>
          <w:sz w:val="24"/>
          <w:szCs w:val="24"/>
          <w:vertAlign w:val="superscript"/>
        </w:rPr>
        <w:t>st</w:t>
      </w:r>
      <w:r w:rsidR="00DC76D4">
        <w:rPr>
          <w:rFonts w:ascii="Trebuchet MS" w:hAnsi="Trebuchet MS" w:cs="Tahoma"/>
          <w:sz w:val="24"/>
          <w:szCs w:val="24"/>
        </w:rPr>
        <w:t xml:space="preserve"> Respondent’s Web Portal found on the KPLC website (</w:t>
      </w:r>
      <w:hyperlink r:id="rId8" w:history="1">
        <w:r w:rsidR="00DC76D4" w:rsidRPr="004062EE">
          <w:rPr>
            <w:rStyle w:val="Hyperlink"/>
            <w:rFonts w:ascii="Trebuchet MS" w:hAnsi="Trebuchet MS" w:cs="Tahoma"/>
            <w:sz w:val="24"/>
            <w:szCs w:val="24"/>
          </w:rPr>
          <w:t>www.kplc.co.ke</w:t>
        </w:r>
      </w:hyperlink>
      <w:r w:rsidR="00DC76D4">
        <w:rPr>
          <w:rFonts w:ascii="Trebuchet MS" w:hAnsi="Trebuchet MS" w:cs="Tahoma"/>
          <w:sz w:val="24"/>
          <w:szCs w:val="24"/>
        </w:rPr>
        <w:t>)</w:t>
      </w:r>
      <w:r w:rsidR="00EB338B">
        <w:rPr>
          <w:rFonts w:ascii="Trebuchet MS" w:hAnsi="Trebuchet MS" w:cs="Tahoma"/>
          <w:sz w:val="24"/>
          <w:szCs w:val="24"/>
        </w:rPr>
        <w:t xml:space="preserve">. (Annexed hereto and marked </w:t>
      </w:r>
      <w:r w:rsidR="00106FBD">
        <w:rPr>
          <w:rFonts w:ascii="Trebuchet MS" w:hAnsi="Trebuchet MS" w:cs="Tahoma"/>
          <w:b/>
          <w:sz w:val="24"/>
          <w:szCs w:val="24"/>
        </w:rPr>
        <w:t>‘BM-2</w:t>
      </w:r>
      <w:r w:rsidR="00EB338B" w:rsidRPr="00EB338B">
        <w:rPr>
          <w:rFonts w:ascii="Trebuchet MS" w:hAnsi="Trebuchet MS" w:cs="Tahoma"/>
          <w:b/>
          <w:sz w:val="24"/>
          <w:szCs w:val="24"/>
        </w:rPr>
        <w:t>’</w:t>
      </w:r>
      <w:r w:rsidR="00EB338B">
        <w:rPr>
          <w:rFonts w:ascii="Trebuchet MS" w:hAnsi="Trebuchet MS" w:cs="Tahoma"/>
          <w:sz w:val="24"/>
          <w:szCs w:val="24"/>
        </w:rPr>
        <w:t xml:space="preserve"> is a copy of the</w:t>
      </w:r>
      <w:r w:rsidR="00DC76D4">
        <w:rPr>
          <w:rFonts w:ascii="Trebuchet MS" w:hAnsi="Trebuchet MS" w:cs="Tahoma"/>
          <w:sz w:val="24"/>
          <w:szCs w:val="24"/>
        </w:rPr>
        <w:t xml:space="preserve"> Pre-Q</w:t>
      </w:r>
      <w:r w:rsidR="00EB338B">
        <w:rPr>
          <w:rFonts w:ascii="Trebuchet MS" w:hAnsi="Trebuchet MS" w:cs="Tahoma"/>
          <w:sz w:val="24"/>
          <w:szCs w:val="24"/>
        </w:rPr>
        <w:t xml:space="preserve"> Tender Document</w:t>
      </w:r>
      <w:r w:rsidR="00A42729">
        <w:rPr>
          <w:rFonts w:ascii="Trebuchet MS" w:hAnsi="Trebuchet MS" w:cs="Tahoma"/>
          <w:sz w:val="24"/>
          <w:szCs w:val="24"/>
        </w:rPr>
        <w:t>)</w:t>
      </w:r>
      <w:r w:rsidR="00EB338B">
        <w:rPr>
          <w:rFonts w:ascii="Trebuchet MS" w:hAnsi="Trebuchet MS" w:cs="Tahoma"/>
          <w:sz w:val="24"/>
          <w:szCs w:val="24"/>
        </w:rPr>
        <w:t>.</w:t>
      </w:r>
    </w:p>
    <w:p w14:paraId="7D7F4DF7" w14:textId="77777777" w:rsidR="0094101F" w:rsidRPr="0094101F" w:rsidRDefault="0094101F" w:rsidP="00AD6162">
      <w:pPr>
        <w:pStyle w:val="ListParagraph"/>
        <w:numPr>
          <w:ilvl w:val="0"/>
          <w:numId w:val="3"/>
        </w:numPr>
        <w:spacing w:before="360" w:after="360" w:line="360" w:lineRule="auto"/>
        <w:ind w:left="504"/>
        <w:contextualSpacing w:val="0"/>
        <w:jc w:val="both"/>
        <w:rPr>
          <w:rFonts w:ascii="Trebuchet MS" w:hAnsi="Trebuchet MS" w:cs="Tahoma"/>
          <w:sz w:val="24"/>
          <w:szCs w:val="24"/>
        </w:rPr>
      </w:pPr>
      <w:r>
        <w:rPr>
          <w:rFonts w:ascii="Trebuchet MS" w:hAnsi="Trebuchet MS"/>
          <w:b/>
          <w:sz w:val="24"/>
          <w:szCs w:val="24"/>
          <w:u w:val="thick"/>
        </w:rPr>
        <w:t>THAT</w:t>
      </w:r>
      <w:r>
        <w:rPr>
          <w:rFonts w:ascii="Trebuchet MS" w:hAnsi="Trebuchet MS"/>
          <w:sz w:val="24"/>
          <w:szCs w:val="24"/>
        </w:rPr>
        <w:t xml:space="preserve"> Paragraph 3.7.1 (erroneously appearing as 3.5.1) of the Pre-Q Tender Document defines ‘Tender Document’ to the following documents (including Addenda issued in accordance with Paragraph 3.7):</w:t>
      </w:r>
    </w:p>
    <w:p w14:paraId="17DEF093" w14:textId="77777777" w:rsidR="0094101F" w:rsidRPr="0094101F" w:rsidRDefault="0094101F" w:rsidP="00AD6162">
      <w:pPr>
        <w:pStyle w:val="ListParagraph"/>
        <w:numPr>
          <w:ilvl w:val="1"/>
          <w:numId w:val="3"/>
        </w:numPr>
        <w:spacing w:before="120" w:after="120" w:line="360" w:lineRule="auto"/>
        <w:contextualSpacing w:val="0"/>
        <w:jc w:val="both"/>
        <w:rPr>
          <w:rFonts w:ascii="Trebuchet MS" w:hAnsi="Trebuchet MS" w:cs="Tahoma"/>
          <w:sz w:val="24"/>
          <w:szCs w:val="24"/>
        </w:rPr>
      </w:pPr>
      <w:r w:rsidRPr="0094101F">
        <w:rPr>
          <w:rFonts w:ascii="Trebuchet MS" w:hAnsi="Trebuchet MS"/>
          <w:sz w:val="24"/>
          <w:szCs w:val="24"/>
        </w:rPr>
        <w:t>Invitation to Tender</w:t>
      </w:r>
    </w:p>
    <w:p w14:paraId="5EBFE3FC" w14:textId="77777777" w:rsidR="0094101F" w:rsidRDefault="0094101F" w:rsidP="00AD6162">
      <w:pPr>
        <w:pStyle w:val="ListParagraph"/>
        <w:numPr>
          <w:ilvl w:val="1"/>
          <w:numId w:val="3"/>
        </w:numPr>
        <w:spacing w:before="120" w:after="120" w:line="360" w:lineRule="auto"/>
        <w:contextualSpacing w:val="0"/>
        <w:jc w:val="both"/>
        <w:rPr>
          <w:rFonts w:ascii="Trebuchet MS" w:hAnsi="Trebuchet MS" w:cs="Tahoma"/>
          <w:sz w:val="24"/>
          <w:szCs w:val="24"/>
        </w:rPr>
      </w:pPr>
      <w:r>
        <w:rPr>
          <w:rFonts w:ascii="Trebuchet MS" w:hAnsi="Trebuchet MS" w:cs="Tahoma"/>
          <w:sz w:val="24"/>
          <w:szCs w:val="24"/>
        </w:rPr>
        <w:t>Tender submission Checklist</w:t>
      </w:r>
    </w:p>
    <w:p w14:paraId="029A1750" w14:textId="77777777" w:rsidR="0094101F" w:rsidRDefault="0094101F" w:rsidP="00AD6162">
      <w:pPr>
        <w:pStyle w:val="ListParagraph"/>
        <w:numPr>
          <w:ilvl w:val="1"/>
          <w:numId w:val="3"/>
        </w:numPr>
        <w:spacing w:before="120" w:after="120" w:line="360" w:lineRule="auto"/>
        <w:contextualSpacing w:val="0"/>
        <w:jc w:val="both"/>
        <w:rPr>
          <w:rFonts w:ascii="Trebuchet MS" w:hAnsi="Trebuchet MS" w:cs="Tahoma"/>
          <w:sz w:val="24"/>
          <w:szCs w:val="24"/>
        </w:rPr>
      </w:pPr>
      <w:r>
        <w:rPr>
          <w:rFonts w:ascii="Trebuchet MS" w:hAnsi="Trebuchet MS" w:cs="Tahoma"/>
          <w:sz w:val="24"/>
          <w:szCs w:val="24"/>
        </w:rPr>
        <w:t>Instructions to Tenderers</w:t>
      </w:r>
    </w:p>
    <w:p w14:paraId="6C7D0697" w14:textId="77777777" w:rsidR="0094101F" w:rsidRDefault="0094101F" w:rsidP="00AD6162">
      <w:pPr>
        <w:pStyle w:val="ListParagraph"/>
        <w:numPr>
          <w:ilvl w:val="1"/>
          <w:numId w:val="3"/>
        </w:numPr>
        <w:spacing w:before="120" w:after="120" w:line="360" w:lineRule="auto"/>
        <w:contextualSpacing w:val="0"/>
        <w:jc w:val="both"/>
        <w:rPr>
          <w:rFonts w:ascii="Trebuchet MS" w:hAnsi="Trebuchet MS" w:cs="Tahoma"/>
          <w:sz w:val="24"/>
          <w:szCs w:val="24"/>
        </w:rPr>
      </w:pPr>
      <w:r>
        <w:rPr>
          <w:rFonts w:ascii="Trebuchet MS" w:hAnsi="Trebuchet MS" w:cs="Tahoma"/>
          <w:sz w:val="24"/>
          <w:szCs w:val="24"/>
        </w:rPr>
        <w:t>Appendix to Instructions to Tenderers</w:t>
      </w:r>
    </w:p>
    <w:p w14:paraId="1372C758" w14:textId="77777777" w:rsidR="0094101F" w:rsidRDefault="0094101F" w:rsidP="00AD6162">
      <w:pPr>
        <w:pStyle w:val="ListParagraph"/>
        <w:numPr>
          <w:ilvl w:val="1"/>
          <w:numId w:val="3"/>
        </w:numPr>
        <w:spacing w:before="120" w:after="120" w:line="360" w:lineRule="auto"/>
        <w:contextualSpacing w:val="0"/>
        <w:jc w:val="both"/>
        <w:rPr>
          <w:rFonts w:ascii="Trebuchet MS" w:hAnsi="Trebuchet MS" w:cs="Tahoma"/>
          <w:sz w:val="24"/>
          <w:szCs w:val="24"/>
        </w:rPr>
      </w:pPr>
      <w:r>
        <w:rPr>
          <w:rFonts w:ascii="Trebuchet MS" w:hAnsi="Trebuchet MS" w:cs="Tahoma"/>
          <w:sz w:val="24"/>
          <w:szCs w:val="24"/>
        </w:rPr>
        <w:t>Schedule of Requirements</w:t>
      </w:r>
    </w:p>
    <w:p w14:paraId="35564885" w14:textId="77777777" w:rsidR="0094101F" w:rsidRDefault="0094101F" w:rsidP="00AD6162">
      <w:pPr>
        <w:pStyle w:val="ListParagraph"/>
        <w:numPr>
          <w:ilvl w:val="1"/>
          <w:numId w:val="3"/>
        </w:numPr>
        <w:spacing w:before="120" w:after="120" w:line="360" w:lineRule="auto"/>
        <w:contextualSpacing w:val="0"/>
        <w:jc w:val="both"/>
        <w:rPr>
          <w:rFonts w:ascii="Trebuchet MS" w:hAnsi="Trebuchet MS" w:cs="Tahoma"/>
          <w:sz w:val="24"/>
          <w:szCs w:val="24"/>
        </w:rPr>
      </w:pPr>
      <w:r>
        <w:rPr>
          <w:rFonts w:ascii="Trebuchet MS" w:hAnsi="Trebuchet MS" w:cs="Tahoma"/>
          <w:sz w:val="24"/>
          <w:szCs w:val="24"/>
        </w:rPr>
        <w:t>Project Implementation Schedule</w:t>
      </w:r>
    </w:p>
    <w:p w14:paraId="4A28F015" w14:textId="77777777" w:rsidR="0094101F" w:rsidRDefault="0094101F" w:rsidP="00AD6162">
      <w:pPr>
        <w:pStyle w:val="ListParagraph"/>
        <w:numPr>
          <w:ilvl w:val="1"/>
          <w:numId w:val="3"/>
        </w:numPr>
        <w:spacing w:before="120" w:after="120" w:line="360" w:lineRule="auto"/>
        <w:contextualSpacing w:val="0"/>
        <w:jc w:val="both"/>
        <w:rPr>
          <w:rFonts w:ascii="Trebuchet MS" w:hAnsi="Trebuchet MS" w:cs="Tahoma"/>
          <w:sz w:val="24"/>
          <w:szCs w:val="24"/>
        </w:rPr>
      </w:pPr>
      <w:r>
        <w:rPr>
          <w:rFonts w:ascii="Trebuchet MS" w:hAnsi="Trebuchet MS" w:cs="Tahoma"/>
          <w:sz w:val="24"/>
          <w:szCs w:val="24"/>
        </w:rPr>
        <w:t>Price Schedule for Services</w:t>
      </w:r>
    </w:p>
    <w:p w14:paraId="1F8F2056" w14:textId="77777777" w:rsidR="0094101F" w:rsidRDefault="0094101F" w:rsidP="00AD6162">
      <w:pPr>
        <w:pStyle w:val="ListParagraph"/>
        <w:numPr>
          <w:ilvl w:val="1"/>
          <w:numId w:val="3"/>
        </w:numPr>
        <w:spacing w:before="120" w:after="120" w:line="360" w:lineRule="auto"/>
        <w:contextualSpacing w:val="0"/>
        <w:jc w:val="both"/>
        <w:rPr>
          <w:rFonts w:ascii="Trebuchet MS" w:hAnsi="Trebuchet MS" w:cs="Tahoma"/>
          <w:sz w:val="24"/>
          <w:szCs w:val="24"/>
        </w:rPr>
      </w:pPr>
      <w:r>
        <w:rPr>
          <w:rFonts w:ascii="Trebuchet MS" w:hAnsi="Trebuchet MS" w:cs="Tahoma"/>
          <w:sz w:val="24"/>
          <w:szCs w:val="24"/>
        </w:rPr>
        <w:t>Evaluation Criteria</w:t>
      </w:r>
    </w:p>
    <w:p w14:paraId="50D83A64" w14:textId="77777777" w:rsidR="0094101F" w:rsidRDefault="0094101F" w:rsidP="00AD6162">
      <w:pPr>
        <w:pStyle w:val="ListParagraph"/>
        <w:numPr>
          <w:ilvl w:val="1"/>
          <w:numId w:val="3"/>
        </w:numPr>
        <w:spacing w:before="120" w:after="120" w:line="360" w:lineRule="auto"/>
        <w:contextualSpacing w:val="0"/>
        <w:jc w:val="both"/>
        <w:rPr>
          <w:rFonts w:ascii="Trebuchet MS" w:hAnsi="Trebuchet MS" w:cs="Tahoma"/>
          <w:sz w:val="24"/>
          <w:szCs w:val="24"/>
        </w:rPr>
      </w:pPr>
      <w:r>
        <w:rPr>
          <w:rFonts w:ascii="Trebuchet MS" w:hAnsi="Trebuchet MS" w:cs="Tahoma"/>
          <w:sz w:val="24"/>
          <w:szCs w:val="24"/>
        </w:rPr>
        <w:t>General Conditions of Contract</w:t>
      </w:r>
    </w:p>
    <w:p w14:paraId="1244DC2F" w14:textId="77777777" w:rsidR="0094101F" w:rsidRDefault="0094101F" w:rsidP="00AD6162">
      <w:pPr>
        <w:pStyle w:val="ListParagraph"/>
        <w:numPr>
          <w:ilvl w:val="1"/>
          <w:numId w:val="3"/>
        </w:numPr>
        <w:spacing w:before="120" w:after="120" w:line="360" w:lineRule="auto"/>
        <w:contextualSpacing w:val="0"/>
        <w:jc w:val="both"/>
        <w:rPr>
          <w:rFonts w:ascii="Trebuchet MS" w:hAnsi="Trebuchet MS" w:cs="Tahoma"/>
          <w:sz w:val="24"/>
          <w:szCs w:val="24"/>
        </w:rPr>
      </w:pPr>
      <w:r>
        <w:rPr>
          <w:rFonts w:ascii="Trebuchet MS" w:hAnsi="Trebuchet MS" w:cs="Tahoma"/>
          <w:sz w:val="24"/>
          <w:szCs w:val="24"/>
        </w:rPr>
        <w:t>Special conditions of Contract</w:t>
      </w:r>
    </w:p>
    <w:p w14:paraId="76BF9FFB" w14:textId="77777777" w:rsidR="0094101F" w:rsidRDefault="0094101F" w:rsidP="00AD6162">
      <w:pPr>
        <w:pStyle w:val="ListParagraph"/>
        <w:numPr>
          <w:ilvl w:val="1"/>
          <w:numId w:val="3"/>
        </w:numPr>
        <w:spacing w:before="120" w:after="120" w:line="360" w:lineRule="auto"/>
        <w:contextualSpacing w:val="0"/>
        <w:jc w:val="both"/>
        <w:rPr>
          <w:rFonts w:ascii="Trebuchet MS" w:hAnsi="Trebuchet MS" w:cs="Tahoma"/>
          <w:sz w:val="24"/>
          <w:szCs w:val="24"/>
        </w:rPr>
      </w:pPr>
      <w:r>
        <w:rPr>
          <w:rFonts w:ascii="Trebuchet MS" w:hAnsi="Trebuchet MS" w:cs="Tahoma"/>
          <w:sz w:val="24"/>
          <w:szCs w:val="24"/>
        </w:rPr>
        <w:t>Tender Form</w:t>
      </w:r>
    </w:p>
    <w:p w14:paraId="30696721" w14:textId="77777777" w:rsidR="0094101F" w:rsidRDefault="0094101F" w:rsidP="00AD6162">
      <w:pPr>
        <w:pStyle w:val="ListParagraph"/>
        <w:numPr>
          <w:ilvl w:val="1"/>
          <w:numId w:val="3"/>
        </w:numPr>
        <w:spacing w:before="120" w:after="120" w:line="360" w:lineRule="auto"/>
        <w:contextualSpacing w:val="0"/>
        <w:jc w:val="both"/>
        <w:rPr>
          <w:rFonts w:ascii="Trebuchet MS" w:hAnsi="Trebuchet MS" w:cs="Tahoma"/>
          <w:sz w:val="24"/>
          <w:szCs w:val="24"/>
        </w:rPr>
      </w:pPr>
      <w:r>
        <w:rPr>
          <w:rFonts w:ascii="Trebuchet MS" w:hAnsi="Trebuchet MS" w:cs="Tahoma"/>
          <w:sz w:val="24"/>
          <w:szCs w:val="24"/>
        </w:rPr>
        <w:t>Confidential Business Questionnaire Form</w:t>
      </w:r>
    </w:p>
    <w:p w14:paraId="56A63C12" w14:textId="77777777" w:rsidR="0094101F" w:rsidRDefault="0094101F" w:rsidP="00AD6162">
      <w:pPr>
        <w:pStyle w:val="ListParagraph"/>
        <w:numPr>
          <w:ilvl w:val="1"/>
          <w:numId w:val="3"/>
        </w:numPr>
        <w:spacing w:before="120" w:after="120" w:line="360" w:lineRule="auto"/>
        <w:contextualSpacing w:val="0"/>
        <w:jc w:val="both"/>
        <w:rPr>
          <w:rFonts w:ascii="Trebuchet MS" w:hAnsi="Trebuchet MS" w:cs="Tahoma"/>
          <w:sz w:val="24"/>
          <w:szCs w:val="24"/>
        </w:rPr>
      </w:pPr>
      <w:r>
        <w:rPr>
          <w:rFonts w:ascii="Trebuchet MS" w:hAnsi="Trebuchet MS" w:cs="Tahoma"/>
          <w:sz w:val="24"/>
          <w:szCs w:val="24"/>
        </w:rPr>
        <w:t>Tender Security Form</w:t>
      </w:r>
    </w:p>
    <w:p w14:paraId="425B6BA3" w14:textId="77777777" w:rsidR="0094101F" w:rsidRDefault="0094101F" w:rsidP="00AD6162">
      <w:pPr>
        <w:pStyle w:val="ListParagraph"/>
        <w:numPr>
          <w:ilvl w:val="1"/>
          <w:numId w:val="3"/>
        </w:numPr>
        <w:spacing w:before="120" w:after="120" w:line="360" w:lineRule="auto"/>
        <w:contextualSpacing w:val="0"/>
        <w:jc w:val="both"/>
        <w:rPr>
          <w:rFonts w:ascii="Trebuchet MS" w:hAnsi="Trebuchet MS" w:cs="Tahoma"/>
          <w:sz w:val="24"/>
          <w:szCs w:val="24"/>
        </w:rPr>
      </w:pPr>
      <w:r>
        <w:rPr>
          <w:rFonts w:ascii="Trebuchet MS" w:hAnsi="Trebuchet MS" w:cs="Tahoma"/>
          <w:sz w:val="24"/>
          <w:szCs w:val="24"/>
        </w:rPr>
        <w:t>Manufacturer’s Authorization Form</w:t>
      </w:r>
    </w:p>
    <w:p w14:paraId="483D11AC" w14:textId="77777777" w:rsidR="0094101F" w:rsidRDefault="0094101F" w:rsidP="00AD6162">
      <w:pPr>
        <w:pStyle w:val="ListParagraph"/>
        <w:numPr>
          <w:ilvl w:val="1"/>
          <w:numId w:val="3"/>
        </w:numPr>
        <w:spacing w:before="120" w:after="120" w:line="360" w:lineRule="auto"/>
        <w:contextualSpacing w:val="0"/>
        <w:jc w:val="both"/>
        <w:rPr>
          <w:rFonts w:ascii="Trebuchet MS" w:hAnsi="Trebuchet MS" w:cs="Tahoma"/>
          <w:sz w:val="24"/>
          <w:szCs w:val="24"/>
        </w:rPr>
      </w:pPr>
      <w:r>
        <w:rPr>
          <w:rFonts w:ascii="Trebuchet MS" w:hAnsi="Trebuchet MS" w:cs="Tahoma"/>
          <w:sz w:val="24"/>
          <w:szCs w:val="24"/>
        </w:rPr>
        <w:t>Manufacturer’s Warranty</w:t>
      </w:r>
    </w:p>
    <w:p w14:paraId="69DBDBEF" w14:textId="77777777" w:rsidR="0094101F" w:rsidRDefault="0094101F" w:rsidP="00AD6162">
      <w:pPr>
        <w:pStyle w:val="ListParagraph"/>
        <w:numPr>
          <w:ilvl w:val="1"/>
          <w:numId w:val="3"/>
        </w:numPr>
        <w:spacing w:before="120" w:after="120" w:line="360" w:lineRule="auto"/>
        <w:contextualSpacing w:val="0"/>
        <w:jc w:val="both"/>
        <w:rPr>
          <w:rFonts w:ascii="Trebuchet MS" w:hAnsi="Trebuchet MS" w:cs="Tahoma"/>
          <w:sz w:val="24"/>
          <w:szCs w:val="24"/>
        </w:rPr>
      </w:pPr>
      <w:r>
        <w:rPr>
          <w:rFonts w:ascii="Trebuchet MS" w:hAnsi="Trebuchet MS" w:cs="Tahoma"/>
          <w:sz w:val="24"/>
          <w:szCs w:val="24"/>
        </w:rPr>
        <w:t>Declaration Form</w:t>
      </w:r>
    </w:p>
    <w:p w14:paraId="3291419B" w14:textId="77777777" w:rsidR="0094101F" w:rsidRDefault="0094101F" w:rsidP="00AD6162">
      <w:pPr>
        <w:pStyle w:val="ListParagraph"/>
        <w:numPr>
          <w:ilvl w:val="1"/>
          <w:numId w:val="3"/>
        </w:numPr>
        <w:spacing w:before="120" w:after="120" w:line="360" w:lineRule="auto"/>
        <w:contextualSpacing w:val="0"/>
        <w:jc w:val="both"/>
        <w:rPr>
          <w:rFonts w:ascii="Trebuchet MS" w:hAnsi="Trebuchet MS" w:cs="Tahoma"/>
          <w:sz w:val="24"/>
          <w:szCs w:val="24"/>
        </w:rPr>
      </w:pPr>
      <w:r>
        <w:rPr>
          <w:rFonts w:ascii="Trebuchet MS" w:hAnsi="Trebuchet MS" w:cs="Tahoma"/>
          <w:sz w:val="24"/>
          <w:szCs w:val="24"/>
        </w:rPr>
        <w:t>Contract Form</w:t>
      </w:r>
    </w:p>
    <w:p w14:paraId="098EB2BA" w14:textId="77777777" w:rsidR="0094101F" w:rsidRDefault="0094101F" w:rsidP="00AD6162">
      <w:pPr>
        <w:pStyle w:val="ListParagraph"/>
        <w:numPr>
          <w:ilvl w:val="1"/>
          <w:numId w:val="3"/>
        </w:numPr>
        <w:spacing w:before="120" w:after="120" w:line="360" w:lineRule="auto"/>
        <w:contextualSpacing w:val="0"/>
        <w:jc w:val="both"/>
        <w:rPr>
          <w:rFonts w:ascii="Trebuchet MS" w:hAnsi="Trebuchet MS" w:cs="Tahoma"/>
          <w:sz w:val="24"/>
          <w:szCs w:val="24"/>
        </w:rPr>
      </w:pPr>
      <w:r>
        <w:rPr>
          <w:rFonts w:ascii="Trebuchet MS" w:hAnsi="Trebuchet MS" w:cs="Tahoma"/>
          <w:sz w:val="24"/>
          <w:szCs w:val="24"/>
        </w:rPr>
        <w:t>Performance security Form</w:t>
      </w:r>
    </w:p>
    <w:p w14:paraId="426B2DC3" w14:textId="77777777" w:rsidR="0094101F" w:rsidRDefault="0094101F" w:rsidP="00AD6162">
      <w:pPr>
        <w:pStyle w:val="ListParagraph"/>
        <w:numPr>
          <w:ilvl w:val="1"/>
          <w:numId w:val="3"/>
        </w:numPr>
        <w:spacing w:before="120" w:after="120" w:line="360" w:lineRule="auto"/>
        <w:contextualSpacing w:val="0"/>
        <w:jc w:val="both"/>
        <w:rPr>
          <w:rFonts w:ascii="Trebuchet MS" w:hAnsi="Trebuchet MS" w:cs="Tahoma"/>
          <w:sz w:val="24"/>
          <w:szCs w:val="24"/>
        </w:rPr>
      </w:pPr>
      <w:r>
        <w:rPr>
          <w:rFonts w:ascii="Trebuchet MS" w:hAnsi="Trebuchet MS" w:cs="Tahoma"/>
          <w:sz w:val="24"/>
          <w:szCs w:val="24"/>
        </w:rPr>
        <w:t>Details of Service</w:t>
      </w:r>
    </w:p>
    <w:p w14:paraId="24C7616A" w14:textId="77777777" w:rsidR="0094101F" w:rsidRDefault="00D600BC" w:rsidP="00AD6162">
      <w:pPr>
        <w:pStyle w:val="ListParagraph"/>
        <w:numPr>
          <w:ilvl w:val="2"/>
          <w:numId w:val="3"/>
        </w:numPr>
        <w:spacing w:before="120" w:after="120" w:line="360" w:lineRule="auto"/>
        <w:contextualSpacing w:val="0"/>
        <w:jc w:val="both"/>
        <w:rPr>
          <w:rFonts w:ascii="Trebuchet MS" w:hAnsi="Trebuchet MS" w:cs="Tahoma"/>
          <w:sz w:val="24"/>
          <w:szCs w:val="24"/>
        </w:rPr>
      </w:pPr>
      <w:r>
        <w:rPr>
          <w:rFonts w:ascii="Trebuchet MS" w:hAnsi="Trebuchet MS" w:cs="Tahoma"/>
          <w:sz w:val="24"/>
          <w:szCs w:val="24"/>
        </w:rPr>
        <w:t>General Requirements</w:t>
      </w:r>
    </w:p>
    <w:p w14:paraId="0FF0F59B" w14:textId="77777777" w:rsidR="00795356" w:rsidRPr="00795356" w:rsidRDefault="00D600BC" w:rsidP="00AD6162">
      <w:pPr>
        <w:pStyle w:val="ListParagraph"/>
        <w:numPr>
          <w:ilvl w:val="2"/>
          <w:numId w:val="3"/>
        </w:numPr>
        <w:spacing w:before="120" w:after="120" w:line="360" w:lineRule="auto"/>
        <w:contextualSpacing w:val="0"/>
        <w:jc w:val="both"/>
        <w:rPr>
          <w:rFonts w:ascii="Trebuchet MS" w:hAnsi="Trebuchet MS" w:cs="Tahoma"/>
          <w:sz w:val="24"/>
          <w:szCs w:val="24"/>
        </w:rPr>
      </w:pPr>
      <w:r>
        <w:rPr>
          <w:rFonts w:ascii="Trebuchet MS" w:hAnsi="Trebuchet MS" w:cs="Tahoma"/>
          <w:sz w:val="24"/>
          <w:szCs w:val="24"/>
        </w:rPr>
        <w:t>Specific Details of Service</w:t>
      </w:r>
    </w:p>
    <w:p w14:paraId="2A0AE379" w14:textId="77777777" w:rsidR="00DC76D4" w:rsidRDefault="00DC76D4" w:rsidP="00AD6162">
      <w:pPr>
        <w:pStyle w:val="ListParagraph"/>
        <w:numPr>
          <w:ilvl w:val="0"/>
          <w:numId w:val="3"/>
        </w:numPr>
        <w:spacing w:before="360" w:after="360" w:line="360" w:lineRule="auto"/>
        <w:ind w:left="504"/>
        <w:contextualSpacing w:val="0"/>
        <w:jc w:val="both"/>
        <w:rPr>
          <w:rFonts w:ascii="Trebuchet MS" w:hAnsi="Trebuchet MS" w:cs="Tahoma"/>
          <w:sz w:val="24"/>
          <w:szCs w:val="24"/>
        </w:rPr>
      </w:pPr>
      <w:r w:rsidRPr="00DC76D4">
        <w:rPr>
          <w:rFonts w:ascii="Trebuchet MS" w:hAnsi="Trebuchet MS"/>
          <w:b/>
          <w:sz w:val="24"/>
          <w:szCs w:val="24"/>
          <w:u w:val="thick"/>
        </w:rPr>
        <w:t>THAT</w:t>
      </w:r>
      <w:r>
        <w:rPr>
          <w:rFonts w:ascii="Trebuchet MS" w:hAnsi="Trebuchet MS" w:cs="Tahoma"/>
          <w:sz w:val="24"/>
          <w:szCs w:val="24"/>
        </w:rPr>
        <w:t xml:space="preserve"> bids were invited as from Tuesday, the 12</w:t>
      </w:r>
      <w:r w:rsidRPr="00DC76D4">
        <w:rPr>
          <w:rFonts w:ascii="Trebuchet MS" w:hAnsi="Trebuchet MS" w:cs="Tahoma"/>
          <w:sz w:val="24"/>
          <w:szCs w:val="24"/>
          <w:vertAlign w:val="superscript"/>
        </w:rPr>
        <w:t>th</w:t>
      </w:r>
      <w:r>
        <w:rPr>
          <w:rFonts w:ascii="Trebuchet MS" w:hAnsi="Trebuchet MS" w:cs="Tahoma"/>
          <w:sz w:val="24"/>
          <w:szCs w:val="24"/>
        </w:rPr>
        <w:t xml:space="preserve"> day of April 2017 running through to Thursday, the 11</w:t>
      </w:r>
      <w:r w:rsidRPr="00DC76D4">
        <w:rPr>
          <w:rFonts w:ascii="Trebuchet MS" w:hAnsi="Trebuchet MS" w:cs="Tahoma"/>
          <w:sz w:val="24"/>
          <w:szCs w:val="24"/>
          <w:vertAlign w:val="superscript"/>
        </w:rPr>
        <w:t>th</w:t>
      </w:r>
      <w:r>
        <w:rPr>
          <w:rFonts w:ascii="Trebuchet MS" w:hAnsi="Trebuchet MS" w:cs="Tahoma"/>
          <w:sz w:val="24"/>
          <w:szCs w:val="24"/>
        </w:rPr>
        <w:t xml:space="preserve"> day of May 2017 at 10:00am. The Tender Document contained a disclaimer requiring ‘[a]ll contractors… to read carefully [the] Pre-Q tender document in its entirety before</w:t>
      </w:r>
      <w:r w:rsidR="00FE298C">
        <w:rPr>
          <w:rFonts w:ascii="Trebuchet MS" w:hAnsi="Trebuchet MS" w:cs="Tahoma"/>
          <w:sz w:val="24"/>
          <w:szCs w:val="24"/>
        </w:rPr>
        <w:t xml:space="preserve"> making any bid’. In addition, tenderers were requested to ensure that they read the ‘Appendix to instructions’.</w:t>
      </w:r>
    </w:p>
    <w:p w14:paraId="7EC55A37" w14:textId="77777777" w:rsidR="004E24FD" w:rsidRPr="004E24FD" w:rsidRDefault="004E24FD" w:rsidP="00AD6162">
      <w:pPr>
        <w:pStyle w:val="ListParagraph"/>
        <w:numPr>
          <w:ilvl w:val="0"/>
          <w:numId w:val="3"/>
        </w:numPr>
        <w:spacing w:before="360" w:after="360" w:line="360" w:lineRule="auto"/>
        <w:ind w:left="504"/>
        <w:contextualSpacing w:val="0"/>
        <w:jc w:val="both"/>
        <w:rPr>
          <w:rFonts w:ascii="Trebuchet MS" w:hAnsi="Trebuchet MS" w:cs="Tahoma"/>
          <w:sz w:val="24"/>
          <w:szCs w:val="24"/>
        </w:rPr>
      </w:pPr>
      <w:r>
        <w:rPr>
          <w:rFonts w:ascii="Trebuchet MS" w:hAnsi="Trebuchet MS"/>
          <w:b/>
          <w:sz w:val="24"/>
          <w:szCs w:val="24"/>
          <w:u w:val="thick"/>
        </w:rPr>
        <w:t>THAT</w:t>
      </w:r>
      <w:r>
        <w:rPr>
          <w:rFonts w:ascii="Trebuchet MS" w:hAnsi="Trebuchet MS"/>
          <w:sz w:val="24"/>
          <w:szCs w:val="24"/>
        </w:rPr>
        <w:t xml:space="preserve"> pre-bidding meeting intended to clarify issues and answer questions relating to the bidding process that contractors might have was held on the 19</w:t>
      </w:r>
      <w:r w:rsidRPr="004E24FD">
        <w:rPr>
          <w:rFonts w:ascii="Trebuchet MS" w:hAnsi="Trebuchet MS"/>
          <w:sz w:val="24"/>
          <w:szCs w:val="24"/>
          <w:vertAlign w:val="superscript"/>
        </w:rPr>
        <w:t>th</w:t>
      </w:r>
      <w:r>
        <w:rPr>
          <w:rFonts w:ascii="Trebuchet MS" w:hAnsi="Trebuchet MS"/>
          <w:sz w:val="24"/>
          <w:szCs w:val="24"/>
        </w:rPr>
        <w:t xml:space="preserve"> of April 2017 at Stima Club Ruaraka in Nairobi. Contractors’ designated representatives were invited to attend the meeting as specified in the Pre-Q Tender Document.</w:t>
      </w:r>
    </w:p>
    <w:p w14:paraId="7422F832" w14:textId="77777777" w:rsidR="004E24FD" w:rsidRPr="00795356" w:rsidRDefault="004E24FD" w:rsidP="00AD6162">
      <w:pPr>
        <w:pStyle w:val="ListParagraph"/>
        <w:numPr>
          <w:ilvl w:val="0"/>
          <w:numId w:val="3"/>
        </w:numPr>
        <w:spacing w:before="360" w:after="360" w:line="360" w:lineRule="auto"/>
        <w:ind w:left="504"/>
        <w:contextualSpacing w:val="0"/>
        <w:jc w:val="both"/>
        <w:rPr>
          <w:rFonts w:ascii="Trebuchet MS" w:hAnsi="Trebuchet MS" w:cs="Tahoma"/>
          <w:sz w:val="24"/>
          <w:szCs w:val="24"/>
        </w:rPr>
      </w:pPr>
      <w:r>
        <w:rPr>
          <w:rFonts w:ascii="Trebuchet MS" w:hAnsi="Trebuchet MS"/>
          <w:b/>
          <w:sz w:val="24"/>
          <w:szCs w:val="24"/>
          <w:u w:val="thick"/>
        </w:rPr>
        <w:t>THAT</w:t>
      </w:r>
      <w:r>
        <w:rPr>
          <w:rFonts w:ascii="Trebuchet MS" w:hAnsi="Trebuchet MS"/>
          <w:sz w:val="24"/>
          <w:szCs w:val="24"/>
        </w:rPr>
        <w:t xml:space="preserve"> in addition to the contents of the foregoing paragraph, contractors were requested to, as far as possible, submit any questions </w:t>
      </w:r>
      <w:r w:rsidR="00634CEB">
        <w:rPr>
          <w:rFonts w:ascii="Trebuchet MS" w:hAnsi="Trebuchet MS"/>
          <w:sz w:val="24"/>
          <w:szCs w:val="24"/>
        </w:rPr>
        <w:t xml:space="preserve"> in writing or by electronic means to reach the 1</w:t>
      </w:r>
      <w:r w:rsidR="00634CEB" w:rsidRPr="00634CEB">
        <w:rPr>
          <w:rFonts w:ascii="Trebuchet MS" w:hAnsi="Trebuchet MS"/>
          <w:sz w:val="24"/>
          <w:szCs w:val="24"/>
          <w:vertAlign w:val="superscript"/>
        </w:rPr>
        <w:t>st</w:t>
      </w:r>
      <w:r w:rsidR="00634CEB">
        <w:rPr>
          <w:rFonts w:ascii="Trebuchet MS" w:hAnsi="Trebuchet MS"/>
          <w:sz w:val="24"/>
          <w:szCs w:val="24"/>
        </w:rPr>
        <w:t xml:space="preserve"> Respondent through the Procurement Manager</w:t>
      </w:r>
      <w:r w:rsidR="00D43436">
        <w:rPr>
          <w:rFonts w:ascii="Trebuchet MS" w:hAnsi="Trebuchet MS"/>
          <w:sz w:val="24"/>
          <w:szCs w:val="24"/>
        </w:rPr>
        <w:t xml:space="preserve"> in writing at the 1</w:t>
      </w:r>
      <w:r w:rsidR="00D43436" w:rsidRPr="00D43436">
        <w:rPr>
          <w:rFonts w:ascii="Trebuchet MS" w:hAnsi="Trebuchet MS"/>
          <w:sz w:val="24"/>
          <w:szCs w:val="24"/>
          <w:vertAlign w:val="superscript"/>
        </w:rPr>
        <w:t>st</w:t>
      </w:r>
      <w:r w:rsidR="00D43436">
        <w:rPr>
          <w:rFonts w:ascii="Trebuchet MS" w:hAnsi="Trebuchet MS"/>
          <w:sz w:val="24"/>
          <w:szCs w:val="24"/>
        </w:rPr>
        <w:t xml:space="preserve"> Respondent’s address before the pre-bidding meeting. </w:t>
      </w:r>
    </w:p>
    <w:p w14:paraId="7C989F0E" w14:textId="77777777" w:rsidR="00795356" w:rsidRPr="00795356" w:rsidRDefault="00795356" w:rsidP="00AD6162">
      <w:pPr>
        <w:pStyle w:val="ListParagraph"/>
        <w:numPr>
          <w:ilvl w:val="0"/>
          <w:numId w:val="3"/>
        </w:numPr>
        <w:spacing w:before="360" w:after="360" w:line="360" w:lineRule="auto"/>
        <w:ind w:left="504"/>
        <w:contextualSpacing w:val="0"/>
        <w:jc w:val="both"/>
        <w:rPr>
          <w:rFonts w:ascii="Trebuchet MS" w:hAnsi="Trebuchet MS" w:cs="Tahoma"/>
          <w:sz w:val="24"/>
          <w:szCs w:val="24"/>
        </w:rPr>
      </w:pPr>
      <w:r>
        <w:rPr>
          <w:rFonts w:ascii="Trebuchet MS" w:hAnsi="Trebuchet MS"/>
          <w:b/>
          <w:sz w:val="24"/>
          <w:szCs w:val="24"/>
          <w:u w:val="thick"/>
        </w:rPr>
        <w:t>THAT</w:t>
      </w:r>
      <w:r>
        <w:rPr>
          <w:rFonts w:ascii="Trebuchet MS" w:hAnsi="Trebuchet MS"/>
          <w:sz w:val="24"/>
          <w:szCs w:val="24"/>
        </w:rPr>
        <w:t xml:space="preserve"> documents comprising the Tender which contractors were expected to submit included:</w:t>
      </w:r>
    </w:p>
    <w:p w14:paraId="061AD6E6" w14:textId="77777777" w:rsidR="00795356" w:rsidRPr="00795356" w:rsidRDefault="00795356" w:rsidP="00AD6162">
      <w:pPr>
        <w:pStyle w:val="ListParagraph"/>
        <w:numPr>
          <w:ilvl w:val="1"/>
          <w:numId w:val="3"/>
        </w:numPr>
        <w:spacing w:before="120" w:after="120" w:line="360" w:lineRule="auto"/>
        <w:contextualSpacing w:val="0"/>
        <w:jc w:val="both"/>
        <w:rPr>
          <w:rFonts w:ascii="Trebuchet MS" w:hAnsi="Trebuchet MS" w:cs="Tahoma"/>
          <w:sz w:val="24"/>
          <w:szCs w:val="24"/>
        </w:rPr>
      </w:pPr>
      <w:r w:rsidRPr="00795356">
        <w:rPr>
          <w:rFonts w:ascii="Trebuchet MS" w:hAnsi="Trebuchet MS"/>
          <w:sz w:val="24"/>
          <w:szCs w:val="24"/>
        </w:rPr>
        <w:t>Declaration Form, Tender Form and a Price Schedule completed in compliance with paragraphs 3.2, 3.10, 3.11 and 3.12;</w:t>
      </w:r>
    </w:p>
    <w:p w14:paraId="4EB2DDF1" w14:textId="77777777" w:rsidR="00795356" w:rsidRDefault="00795356" w:rsidP="00AD6162">
      <w:pPr>
        <w:pStyle w:val="ListParagraph"/>
        <w:numPr>
          <w:ilvl w:val="1"/>
          <w:numId w:val="3"/>
        </w:numPr>
        <w:spacing w:before="120" w:after="120" w:line="360" w:lineRule="auto"/>
        <w:contextualSpacing w:val="0"/>
        <w:jc w:val="both"/>
        <w:rPr>
          <w:rFonts w:ascii="Trebuchet MS" w:hAnsi="Trebuchet MS" w:cs="Tahoma"/>
          <w:sz w:val="24"/>
          <w:szCs w:val="24"/>
        </w:rPr>
      </w:pPr>
      <w:r>
        <w:rPr>
          <w:rFonts w:ascii="Trebuchet MS" w:hAnsi="Trebuchet MS" w:cs="Tahoma"/>
          <w:sz w:val="24"/>
          <w:szCs w:val="24"/>
        </w:rPr>
        <w:t xml:space="preserve">Documentary evidence </w:t>
      </w:r>
      <w:r w:rsidR="001B6063">
        <w:rPr>
          <w:rFonts w:ascii="Trebuchet MS" w:hAnsi="Trebuchet MS" w:cs="Tahoma"/>
          <w:sz w:val="24"/>
          <w:szCs w:val="24"/>
        </w:rPr>
        <w:t xml:space="preserve">established in accordance with paragraph 3.13 that the </w:t>
      </w:r>
      <w:r w:rsidR="001B6063" w:rsidRPr="001B6063">
        <w:rPr>
          <w:rFonts w:ascii="Trebuchet MS" w:hAnsi="Trebuchet MS" w:cs="Tahoma"/>
          <w:i/>
          <w:sz w:val="24"/>
          <w:szCs w:val="24"/>
          <w:u w:val="thick"/>
        </w:rPr>
        <w:t>Tenderer is</w:t>
      </w:r>
      <w:r w:rsidR="001B6063">
        <w:rPr>
          <w:rFonts w:ascii="Trebuchet MS" w:hAnsi="Trebuchet MS" w:cs="Tahoma"/>
          <w:sz w:val="24"/>
          <w:szCs w:val="24"/>
        </w:rPr>
        <w:t xml:space="preserve"> </w:t>
      </w:r>
      <w:r w:rsidR="001B6063" w:rsidRPr="001B6063">
        <w:rPr>
          <w:rFonts w:ascii="Trebuchet MS" w:hAnsi="Trebuchet MS" w:cs="Tahoma"/>
          <w:i/>
          <w:sz w:val="24"/>
          <w:szCs w:val="24"/>
          <w:u w:val="thick"/>
        </w:rPr>
        <w:t>eligible to tender</w:t>
      </w:r>
      <w:r w:rsidR="001B6063">
        <w:rPr>
          <w:rFonts w:ascii="Trebuchet MS" w:hAnsi="Trebuchet MS" w:cs="Tahoma"/>
          <w:sz w:val="24"/>
          <w:szCs w:val="24"/>
        </w:rPr>
        <w:t xml:space="preserve"> and is qualified to perform the contract if its tender is accepted;</w:t>
      </w:r>
    </w:p>
    <w:p w14:paraId="3EF93CB8" w14:textId="77777777" w:rsidR="001B6063" w:rsidRDefault="001B6063" w:rsidP="00AD6162">
      <w:pPr>
        <w:pStyle w:val="ListParagraph"/>
        <w:numPr>
          <w:ilvl w:val="1"/>
          <w:numId w:val="3"/>
        </w:numPr>
        <w:spacing w:before="120" w:after="120" w:line="360" w:lineRule="auto"/>
        <w:contextualSpacing w:val="0"/>
        <w:jc w:val="both"/>
        <w:rPr>
          <w:rFonts w:ascii="Trebuchet MS" w:hAnsi="Trebuchet MS" w:cs="Tahoma"/>
          <w:sz w:val="24"/>
          <w:szCs w:val="24"/>
        </w:rPr>
      </w:pPr>
      <w:r>
        <w:rPr>
          <w:rFonts w:ascii="Trebuchet MS" w:hAnsi="Trebuchet MS" w:cs="Tahoma"/>
          <w:sz w:val="24"/>
          <w:szCs w:val="24"/>
        </w:rPr>
        <w:t xml:space="preserve">Documentary evidence established in accordance with paragraph 3.14 that the services and any ancillary thereto to be provided by the Tenderer </w:t>
      </w:r>
      <w:r w:rsidR="00293C7A">
        <w:rPr>
          <w:rFonts w:ascii="Trebuchet MS" w:hAnsi="Trebuchet MS" w:cs="Tahoma"/>
          <w:sz w:val="24"/>
          <w:szCs w:val="24"/>
        </w:rPr>
        <w:t xml:space="preserve">conform to the tender documents; and </w:t>
      </w:r>
    </w:p>
    <w:p w14:paraId="7A9B3455" w14:textId="77777777" w:rsidR="00293C7A" w:rsidRDefault="00293C7A" w:rsidP="00AD6162">
      <w:pPr>
        <w:pStyle w:val="ListParagraph"/>
        <w:numPr>
          <w:ilvl w:val="1"/>
          <w:numId w:val="3"/>
        </w:numPr>
        <w:spacing w:before="120" w:after="120" w:line="360" w:lineRule="auto"/>
        <w:contextualSpacing w:val="0"/>
        <w:jc w:val="both"/>
        <w:rPr>
          <w:rFonts w:ascii="Trebuchet MS" w:hAnsi="Trebuchet MS" w:cs="Tahoma"/>
          <w:sz w:val="24"/>
          <w:szCs w:val="24"/>
        </w:rPr>
      </w:pPr>
      <w:r>
        <w:rPr>
          <w:rFonts w:ascii="Trebuchet MS" w:hAnsi="Trebuchet MS" w:cs="Tahoma"/>
          <w:sz w:val="24"/>
          <w:szCs w:val="24"/>
        </w:rPr>
        <w:t>Documents listed as part of Tender Submission Checklist, which included:</w:t>
      </w:r>
    </w:p>
    <w:p w14:paraId="2F33AAC0" w14:textId="77777777" w:rsidR="00293C7A" w:rsidRDefault="00314065" w:rsidP="00AD6162">
      <w:pPr>
        <w:pStyle w:val="ListParagraph"/>
        <w:numPr>
          <w:ilvl w:val="2"/>
          <w:numId w:val="3"/>
        </w:numPr>
        <w:spacing w:before="120" w:after="120" w:line="360" w:lineRule="auto"/>
        <w:contextualSpacing w:val="0"/>
        <w:jc w:val="both"/>
        <w:rPr>
          <w:rFonts w:ascii="Trebuchet MS" w:hAnsi="Trebuchet MS" w:cs="Tahoma"/>
          <w:sz w:val="24"/>
          <w:szCs w:val="24"/>
        </w:rPr>
      </w:pPr>
      <w:r>
        <w:rPr>
          <w:rFonts w:ascii="Trebuchet MS" w:hAnsi="Trebuchet MS" w:cs="Tahoma"/>
          <w:sz w:val="24"/>
          <w:szCs w:val="24"/>
        </w:rPr>
        <w:t>Certified c</w:t>
      </w:r>
      <w:r w:rsidR="00293C7A">
        <w:rPr>
          <w:rFonts w:ascii="Trebuchet MS" w:hAnsi="Trebuchet MS" w:cs="Tahoma"/>
          <w:sz w:val="24"/>
          <w:szCs w:val="24"/>
        </w:rPr>
        <w:t>opy of Company’s or Firms Registration Certificate</w:t>
      </w:r>
      <w:r>
        <w:rPr>
          <w:rFonts w:ascii="Trebuchet MS" w:hAnsi="Trebuchet MS" w:cs="Tahoma"/>
          <w:sz w:val="24"/>
          <w:szCs w:val="24"/>
        </w:rPr>
        <w:t>;</w:t>
      </w:r>
    </w:p>
    <w:p w14:paraId="6C2A439E" w14:textId="77777777" w:rsidR="00314065" w:rsidRDefault="00314065" w:rsidP="00AD6162">
      <w:pPr>
        <w:pStyle w:val="ListParagraph"/>
        <w:numPr>
          <w:ilvl w:val="2"/>
          <w:numId w:val="3"/>
        </w:numPr>
        <w:spacing w:before="120" w:after="120" w:line="360" w:lineRule="auto"/>
        <w:contextualSpacing w:val="0"/>
        <w:jc w:val="both"/>
        <w:rPr>
          <w:rFonts w:ascii="Trebuchet MS" w:hAnsi="Trebuchet MS" w:cs="Tahoma"/>
          <w:sz w:val="24"/>
          <w:szCs w:val="24"/>
        </w:rPr>
      </w:pPr>
      <w:r>
        <w:rPr>
          <w:rFonts w:ascii="Trebuchet MS" w:hAnsi="Trebuchet MS" w:cs="Tahoma"/>
          <w:sz w:val="24"/>
          <w:szCs w:val="24"/>
        </w:rPr>
        <w:t>Certified copy of a Valid Tax Compliance Certificate;</w:t>
      </w:r>
    </w:p>
    <w:p w14:paraId="2C70E342" w14:textId="77777777" w:rsidR="00314065" w:rsidRDefault="00314065" w:rsidP="00AD6162">
      <w:pPr>
        <w:pStyle w:val="ListParagraph"/>
        <w:numPr>
          <w:ilvl w:val="2"/>
          <w:numId w:val="3"/>
        </w:numPr>
        <w:spacing w:before="120" w:after="120" w:line="360" w:lineRule="auto"/>
        <w:contextualSpacing w:val="0"/>
        <w:jc w:val="both"/>
        <w:rPr>
          <w:rFonts w:ascii="Trebuchet MS" w:hAnsi="Trebuchet MS" w:cs="Tahoma"/>
          <w:sz w:val="24"/>
          <w:szCs w:val="24"/>
        </w:rPr>
      </w:pPr>
      <w:r>
        <w:rPr>
          <w:rFonts w:ascii="Trebuchet MS" w:hAnsi="Trebuchet MS" w:cs="Tahoma"/>
          <w:sz w:val="24"/>
          <w:szCs w:val="24"/>
        </w:rPr>
        <w:t>Certified copy of Business Permit/ Council Trade License including evidence of physical address;</w:t>
      </w:r>
    </w:p>
    <w:p w14:paraId="01CB3352" w14:textId="77777777" w:rsidR="00314065" w:rsidRDefault="00314065" w:rsidP="00AD6162">
      <w:pPr>
        <w:pStyle w:val="ListParagraph"/>
        <w:numPr>
          <w:ilvl w:val="2"/>
          <w:numId w:val="3"/>
        </w:numPr>
        <w:spacing w:before="120" w:after="120" w:line="360" w:lineRule="auto"/>
        <w:contextualSpacing w:val="0"/>
        <w:jc w:val="both"/>
        <w:rPr>
          <w:rFonts w:ascii="Trebuchet MS" w:hAnsi="Trebuchet MS" w:cs="Tahoma"/>
          <w:sz w:val="24"/>
          <w:szCs w:val="24"/>
        </w:rPr>
      </w:pPr>
      <w:r>
        <w:rPr>
          <w:rFonts w:ascii="Trebuchet MS" w:hAnsi="Trebuchet MS" w:cs="Tahoma"/>
          <w:sz w:val="24"/>
          <w:szCs w:val="24"/>
        </w:rPr>
        <w:t>Confidential Business Questionnaire;</w:t>
      </w:r>
    </w:p>
    <w:p w14:paraId="6B7C8A2F" w14:textId="77777777" w:rsidR="00314065" w:rsidRDefault="009E7CD2" w:rsidP="00AD6162">
      <w:pPr>
        <w:pStyle w:val="ListParagraph"/>
        <w:numPr>
          <w:ilvl w:val="2"/>
          <w:numId w:val="3"/>
        </w:numPr>
        <w:spacing w:before="120" w:after="120" w:line="360" w:lineRule="auto"/>
        <w:contextualSpacing w:val="0"/>
        <w:jc w:val="both"/>
        <w:rPr>
          <w:rFonts w:ascii="Trebuchet MS" w:hAnsi="Trebuchet MS" w:cs="Tahoma"/>
          <w:sz w:val="24"/>
          <w:szCs w:val="24"/>
        </w:rPr>
      </w:pPr>
      <w:r>
        <w:rPr>
          <w:rFonts w:ascii="Trebuchet MS" w:hAnsi="Trebuchet MS" w:cs="Tahoma"/>
          <w:sz w:val="24"/>
          <w:szCs w:val="24"/>
        </w:rPr>
        <w:t>Certified copy of CR12 form; and</w:t>
      </w:r>
    </w:p>
    <w:p w14:paraId="23CE0C2A" w14:textId="77777777" w:rsidR="009E7CD2" w:rsidRDefault="009E7CD2" w:rsidP="00AD6162">
      <w:pPr>
        <w:pStyle w:val="ListParagraph"/>
        <w:numPr>
          <w:ilvl w:val="2"/>
          <w:numId w:val="3"/>
        </w:numPr>
        <w:spacing w:before="120" w:after="120" w:line="360" w:lineRule="auto"/>
        <w:contextualSpacing w:val="0"/>
        <w:jc w:val="both"/>
        <w:rPr>
          <w:rFonts w:ascii="Trebuchet MS" w:hAnsi="Trebuchet MS" w:cs="Tahoma"/>
          <w:sz w:val="24"/>
          <w:szCs w:val="24"/>
        </w:rPr>
      </w:pPr>
      <w:r>
        <w:rPr>
          <w:rFonts w:ascii="Trebuchet MS" w:hAnsi="Trebuchet MS" w:cs="Tahoma"/>
          <w:sz w:val="24"/>
          <w:szCs w:val="24"/>
        </w:rPr>
        <w:t>Declaration Form duly completed and signed</w:t>
      </w:r>
    </w:p>
    <w:p w14:paraId="32B55EA2" w14:textId="77777777" w:rsidR="00DC76D4" w:rsidRDefault="00E5512C" w:rsidP="00AD6162">
      <w:pPr>
        <w:pStyle w:val="ListParagraph"/>
        <w:numPr>
          <w:ilvl w:val="0"/>
          <w:numId w:val="3"/>
        </w:numPr>
        <w:spacing w:before="360" w:after="360" w:line="360" w:lineRule="auto"/>
        <w:ind w:left="504"/>
        <w:contextualSpacing w:val="0"/>
        <w:jc w:val="both"/>
        <w:rPr>
          <w:rFonts w:ascii="Trebuchet MS" w:hAnsi="Trebuchet MS" w:cs="Tahoma"/>
          <w:sz w:val="24"/>
          <w:szCs w:val="24"/>
        </w:rPr>
      </w:pPr>
      <w:r w:rsidRPr="00E5512C">
        <w:rPr>
          <w:rFonts w:ascii="Trebuchet MS" w:hAnsi="Trebuchet MS"/>
          <w:b/>
          <w:sz w:val="24"/>
          <w:szCs w:val="24"/>
          <w:u w:val="thick"/>
        </w:rPr>
        <w:t>THAT</w:t>
      </w:r>
      <w:r>
        <w:rPr>
          <w:rFonts w:ascii="Trebuchet MS" w:hAnsi="Trebuchet MS" w:cs="Tahoma"/>
          <w:sz w:val="24"/>
          <w:szCs w:val="24"/>
        </w:rPr>
        <w:t xml:space="preserve"> one thousand three hundred and fifty four (1,354) responded and were subsequently evaluated by </w:t>
      </w:r>
      <w:r w:rsidR="004E24FD">
        <w:rPr>
          <w:rFonts w:ascii="Trebuchet MS" w:hAnsi="Trebuchet MS" w:cs="Tahoma"/>
          <w:sz w:val="24"/>
          <w:szCs w:val="24"/>
        </w:rPr>
        <w:t>committees appointed by the Managing Director/ Chief Executive Director of the 1</w:t>
      </w:r>
      <w:r w:rsidR="004E24FD" w:rsidRPr="004E24FD">
        <w:rPr>
          <w:rFonts w:ascii="Trebuchet MS" w:hAnsi="Trebuchet MS" w:cs="Tahoma"/>
          <w:sz w:val="24"/>
          <w:szCs w:val="24"/>
          <w:vertAlign w:val="superscript"/>
        </w:rPr>
        <w:t>st</w:t>
      </w:r>
      <w:r w:rsidR="004E24FD">
        <w:rPr>
          <w:rFonts w:ascii="Trebuchet MS" w:hAnsi="Trebuchet MS" w:cs="Tahoma"/>
          <w:sz w:val="24"/>
          <w:szCs w:val="24"/>
        </w:rPr>
        <w:t xml:space="preserve"> Respondent on the 2</w:t>
      </w:r>
      <w:r w:rsidR="004E24FD" w:rsidRPr="004E24FD">
        <w:rPr>
          <w:rFonts w:ascii="Trebuchet MS" w:hAnsi="Trebuchet MS" w:cs="Tahoma"/>
          <w:sz w:val="24"/>
          <w:szCs w:val="24"/>
          <w:vertAlign w:val="superscript"/>
        </w:rPr>
        <w:t>nd</w:t>
      </w:r>
      <w:r w:rsidR="006F3967">
        <w:rPr>
          <w:rFonts w:ascii="Trebuchet MS" w:hAnsi="Trebuchet MS" w:cs="Tahoma"/>
          <w:sz w:val="24"/>
          <w:szCs w:val="24"/>
        </w:rPr>
        <w:t xml:space="preserve"> of May, 2017. Only five hundred and twenty five (525) bidders out of the total number were </w:t>
      </w:r>
      <w:r w:rsidR="006F3967" w:rsidRPr="006F3967">
        <w:rPr>
          <w:rFonts w:ascii="Trebuchet MS" w:hAnsi="Trebuchet MS" w:cs="Tahoma"/>
          <w:i/>
          <w:sz w:val="24"/>
          <w:szCs w:val="24"/>
          <w:u w:val="thick"/>
        </w:rPr>
        <w:t>deemed</w:t>
      </w:r>
      <w:r w:rsidR="006F3967">
        <w:rPr>
          <w:rFonts w:ascii="Trebuchet MS" w:hAnsi="Trebuchet MS" w:cs="Tahoma"/>
          <w:sz w:val="24"/>
          <w:szCs w:val="24"/>
        </w:rPr>
        <w:t xml:space="preserve"> to have been compliant and were subsequently </w:t>
      </w:r>
      <w:r w:rsidR="006F3967" w:rsidRPr="006F3967">
        <w:rPr>
          <w:rFonts w:ascii="Trebuchet MS" w:hAnsi="Trebuchet MS" w:cs="Tahoma"/>
          <w:i/>
          <w:sz w:val="24"/>
          <w:szCs w:val="24"/>
          <w:u w:val="thick"/>
        </w:rPr>
        <w:t>recommended</w:t>
      </w:r>
      <w:r w:rsidR="006F3967">
        <w:rPr>
          <w:rFonts w:ascii="Trebuchet MS" w:hAnsi="Trebuchet MS" w:cs="Tahoma"/>
          <w:sz w:val="24"/>
          <w:szCs w:val="24"/>
        </w:rPr>
        <w:t xml:space="preserve"> for </w:t>
      </w:r>
      <w:r w:rsidR="006F3967" w:rsidRPr="006F3967">
        <w:rPr>
          <w:rFonts w:ascii="Trebuchet MS" w:hAnsi="Trebuchet MS" w:cs="Tahoma"/>
          <w:i/>
          <w:sz w:val="24"/>
          <w:szCs w:val="24"/>
          <w:u w:val="thick"/>
        </w:rPr>
        <w:t>prequalification</w:t>
      </w:r>
      <w:r w:rsidR="006F3967">
        <w:rPr>
          <w:rFonts w:ascii="Trebuchet MS" w:hAnsi="Trebuchet MS" w:cs="Tahoma"/>
          <w:sz w:val="24"/>
          <w:szCs w:val="24"/>
        </w:rPr>
        <w:t>.</w:t>
      </w:r>
      <w:r w:rsidR="00802863">
        <w:rPr>
          <w:rFonts w:ascii="Trebuchet MS" w:hAnsi="Trebuchet MS" w:cs="Tahoma"/>
          <w:sz w:val="24"/>
          <w:szCs w:val="24"/>
        </w:rPr>
        <w:t xml:space="preserve"> </w:t>
      </w:r>
      <w:r w:rsidR="008C6A0A">
        <w:rPr>
          <w:rFonts w:ascii="Trebuchet MS" w:hAnsi="Trebuchet MS" w:cs="Tahoma"/>
          <w:sz w:val="24"/>
          <w:szCs w:val="24"/>
        </w:rPr>
        <w:t>(</w:t>
      </w:r>
      <w:r w:rsidR="00802863">
        <w:rPr>
          <w:rFonts w:ascii="Trebuchet MS" w:hAnsi="Trebuchet MS" w:cs="Tahoma"/>
          <w:sz w:val="24"/>
          <w:szCs w:val="24"/>
        </w:rPr>
        <w:t xml:space="preserve">Annexed hereto and marked </w:t>
      </w:r>
      <w:r w:rsidR="00106FBD">
        <w:rPr>
          <w:rFonts w:ascii="Trebuchet MS" w:hAnsi="Trebuchet MS" w:cs="Tahoma"/>
          <w:b/>
          <w:sz w:val="24"/>
          <w:szCs w:val="24"/>
        </w:rPr>
        <w:t>‘BM-3</w:t>
      </w:r>
      <w:r w:rsidR="00802863" w:rsidRPr="008C6A0A">
        <w:rPr>
          <w:rFonts w:ascii="Trebuchet MS" w:hAnsi="Trebuchet MS" w:cs="Tahoma"/>
          <w:b/>
          <w:sz w:val="24"/>
          <w:szCs w:val="24"/>
        </w:rPr>
        <w:t>’</w:t>
      </w:r>
      <w:r w:rsidR="00802863">
        <w:rPr>
          <w:rFonts w:ascii="Trebuchet MS" w:hAnsi="Trebuchet MS" w:cs="Tahoma"/>
          <w:sz w:val="24"/>
          <w:szCs w:val="24"/>
        </w:rPr>
        <w:t xml:space="preserve"> is a copy of a Memo dated 7</w:t>
      </w:r>
      <w:r w:rsidR="00802863" w:rsidRPr="00802863">
        <w:rPr>
          <w:rFonts w:ascii="Trebuchet MS" w:hAnsi="Trebuchet MS" w:cs="Tahoma"/>
          <w:sz w:val="24"/>
          <w:szCs w:val="24"/>
          <w:vertAlign w:val="superscript"/>
        </w:rPr>
        <w:t>th</w:t>
      </w:r>
      <w:r w:rsidR="00802863">
        <w:rPr>
          <w:rFonts w:ascii="Trebuchet MS" w:hAnsi="Trebuchet MS" w:cs="Tahoma"/>
          <w:sz w:val="24"/>
          <w:szCs w:val="24"/>
        </w:rPr>
        <w:t xml:space="preserve"> September 2017 illustrating this information</w:t>
      </w:r>
      <w:r w:rsidR="008C6A0A">
        <w:rPr>
          <w:rFonts w:ascii="Trebuchet MS" w:hAnsi="Trebuchet MS" w:cs="Tahoma"/>
          <w:sz w:val="24"/>
          <w:szCs w:val="24"/>
        </w:rPr>
        <w:t>)</w:t>
      </w:r>
      <w:r w:rsidR="00802863">
        <w:rPr>
          <w:rFonts w:ascii="Trebuchet MS" w:hAnsi="Trebuchet MS" w:cs="Tahoma"/>
          <w:sz w:val="24"/>
          <w:szCs w:val="24"/>
        </w:rPr>
        <w:t>.</w:t>
      </w:r>
    </w:p>
    <w:p w14:paraId="72FC293E" w14:textId="77777777" w:rsidR="006F3967" w:rsidRPr="00641ACC" w:rsidRDefault="006F3967" w:rsidP="00AD6162">
      <w:pPr>
        <w:pStyle w:val="ListParagraph"/>
        <w:numPr>
          <w:ilvl w:val="0"/>
          <w:numId w:val="3"/>
        </w:numPr>
        <w:spacing w:before="360" w:after="360" w:line="360" w:lineRule="auto"/>
        <w:ind w:left="504"/>
        <w:contextualSpacing w:val="0"/>
        <w:jc w:val="both"/>
        <w:rPr>
          <w:rFonts w:ascii="Trebuchet MS" w:hAnsi="Trebuchet MS" w:cs="Tahoma"/>
          <w:sz w:val="24"/>
          <w:szCs w:val="24"/>
        </w:rPr>
      </w:pPr>
      <w:r>
        <w:rPr>
          <w:rFonts w:ascii="Trebuchet MS" w:hAnsi="Trebuchet MS"/>
          <w:b/>
          <w:sz w:val="24"/>
          <w:szCs w:val="24"/>
          <w:u w:val="thick"/>
        </w:rPr>
        <w:t>THAT</w:t>
      </w:r>
      <w:r>
        <w:rPr>
          <w:rFonts w:ascii="Trebuchet MS" w:hAnsi="Trebuchet MS"/>
          <w:sz w:val="24"/>
          <w:szCs w:val="24"/>
        </w:rPr>
        <w:t xml:space="preserve"> prequalification is only the first stage of the tendering process whose intention is to only deal with prequalified suppliers where practical, and therefore prequalification provides </w:t>
      </w:r>
      <w:r w:rsidRPr="006F3967">
        <w:rPr>
          <w:rFonts w:ascii="Trebuchet MS" w:hAnsi="Trebuchet MS"/>
          <w:i/>
          <w:sz w:val="24"/>
          <w:szCs w:val="24"/>
          <w:u w:val="thick"/>
        </w:rPr>
        <w:t>potential access</w:t>
      </w:r>
      <w:r>
        <w:rPr>
          <w:rFonts w:ascii="Trebuchet MS" w:hAnsi="Trebuchet MS"/>
          <w:sz w:val="24"/>
          <w:szCs w:val="24"/>
        </w:rPr>
        <w:t xml:space="preserve"> </w:t>
      </w:r>
      <w:r w:rsidRPr="006F3967">
        <w:rPr>
          <w:rFonts w:ascii="Trebuchet MS" w:hAnsi="Trebuchet MS"/>
          <w:i/>
          <w:sz w:val="24"/>
          <w:szCs w:val="24"/>
          <w:u w:val="thick"/>
        </w:rPr>
        <w:t>to tender opportunities</w:t>
      </w:r>
      <w:r>
        <w:rPr>
          <w:rFonts w:ascii="Trebuchet MS" w:hAnsi="Trebuchet MS"/>
          <w:sz w:val="24"/>
          <w:szCs w:val="24"/>
        </w:rPr>
        <w:t xml:space="preserve"> which are not available to suppliers who are not prequalified.</w:t>
      </w:r>
      <w:r w:rsidR="00B15B13">
        <w:rPr>
          <w:rFonts w:ascii="Trebuchet MS" w:hAnsi="Trebuchet MS"/>
          <w:sz w:val="24"/>
          <w:szCs w:val="24"/>
        </w:rPr>
        <w:t xml:space="preserve"> We hereby annex copies of letters to Gichson Limited, Pine Mesa Works Ltd, Pedernales Construction Ltd, Sawtooth Construction Ltd, Guadalupe Contractors Ltd,</w:t>
      </w:r>
      <w:r w:rsidR="005D35BF">
        <w:rPr>
          <w:rFonts w:ascii="Trebuchet MS" w:hAnsi="Trebuchet MS"/>
          <w:sz w:val="24"/>
          <w:szCs w:val="24"/>
        </w:rPr>
        <w:t xml:space="preserve"> and</w:t>
      </w:r>
      <w:r w:rsidR="00B15B13">
        <w:rPr>
          <w:rFonts w:ascii="Trebuchet MS" w:hAnsi="Trebuchet MS"/>
          <w:sz w:val="24"/>
          <w:szCs w:val="24"/>
        </w:rPr>
        <w:t xml:space="preserve"> Jomra Electricals and Hardware Ltd</w:t>
      </w:r>
      <w:r w:rsidR="005D35BF">
        <w:rPr>
          <w:rFonts w:ascii="Trebuchet MS" w:hAnsi="Trebuchet MS"/>
          <w:sz w:val="24"/>
          <w:szCs w:val="24"/>
        </w:rPr>
        <w:t xml:space="preserve"> illustrating samples of Notification</w:t>
      </w:r>
      <w:r w:rsidR="00B1792F">
        <w:rPr>
          <w:rFonts w:ascii="Trebuchet MS" w:hAnsi="Trebuchet MS"/>
          <w:sz w:val="24"/>
          <w:szCs w:val="24"/>
        </w:rPr>
        <w:t xml:space="preserve"> of Award</w:t>
      </w:r>
      <w:r w:rsidR="005D35BF">
        <w:rPr>
          <w:rFonts w:ascii="Trebuchet MS" w:hAnsi="Trebuchet MS"/>
          <w:sz w:val="24"/>
          <w:szCs w:val="24"/>
        </w:rPr>
        <w:t xml:space="preserve"> letters clearly indicating that the ‘</w:t>
      </w:r>
      <w:r w:rsidR="005D35BF" w:rsidRPr="005D35BF">
        <w:rPr>
          <w:rFonts w:ascii="Trebuchet MS" w:hAnsi="Trebuchet MS"/>
          <w:i/>
          <w:sz w:val="24"/>
          <w:szCs w:val="24"/>
          <w:u w:val="thick"/>
        </w:rPr>
        <w:t>notification does not constitute a contract</w:t>
      </w:r>
      <w:r w:rsidR="005D35BF">
        <w:rPr>
          <w:rFonts w:ascii="Trebuchet MS" w:hAnsi="Trebuchet MS"/>
          <w:sz w:val="24"/>
          <w:szCs w:val="24"/>
        </w:rPr>
        <w:t>’.</w:t>
      </w:r>
    </w:p>
    <w:p w14:paraId="4EC718CC" w14:textId="77777777" w:rsidR="00641ACC" w:rsidRPr="006F3967" w:rsidRDefault="00641ACC" w:rsidP="00AD6162">
      <w:pPr>
        <w:pStyle w:val="ListParagraph"/>
        <w:numPr>
          <w:ilvl w:val="0"/>
          <w:numId w:val="3"/>
        </w:numPr>
        <w:spacing w:before="360" w:after="360" w:line="360" w:lineRule="auto"/>
        <w:ind w:left="504"/>
        <w:contextualSpacing w:val="0"/>
        <w:jc w:val="both"/>
        <w:rPr>
          <w:rFonts w:ascii="Trebuchet MS" w:hAnsi="Trebuchet MS" w:cs="Tahoma"/>
          <w:sz w:val="24"/>
          <w:szCs w:val="24"/>
        </w:rPr>
      </w:pPr>
      <w:r>
        <w:rPr>
          <w:rFonts w:ascii="Trebuchet MS" w:hAnsi="Trebuchet MS"/>
          <w:b/>
          <w:sz w:val="24"/>
          <w:szCs w:val="24"/>
          <w:u w:val="thick"/>
        </w:rPr>
        <w:t>THAT</w:t>
      </w:r>
      <w:r>
        <w:rPr>
          <w:rFonts w:ascii="Trebuchet MS" w:hAnsi="Trebuchet MS"/>
          <w:sz w:val="24"/>
          <w:szCs w:val="24"/>
        </w:rPr>
        <w:t xml:space="preserve"> none of the ex parte applicants has presented, as evidence, a contractual agreement between itself and the 1</w:t>
      </w:r>
      <w:r w:rsidRPr="00641ACC">
        <w:rPr>
          <w:rFonts w:ascii="Trebuchet MS" w:hAnsi="Trebuchet MS"/>
          <w:sz w:val="24"/>
          <w:szCs w:val="24"/>
          <w:vertAlign w:val="superscript"/>
        </w:rPr>
        <w:t>st</w:t>
      </w:r>
      <w:r>
        <w:rPr>
          <w:rFonts w:ascii="Trebuchet MS" w:hAnsi="Trebuchet MS"/>
          <w:sz w:val="24"/>
          <w:szCs w:val="24"/>
        </w:rPr>
        <w:t xml:space="preserve"> Respondent herein. </w:t>
      </w:r>
    </w:p>
    <w:p w14:paraId="470F2BE4" w14:textId="77777777" w:rsidR="006F3967" w:rsidRDefault="006F3967" w:rsidP="00AD6162">
      <w:pPr>
        <w:pStyle w:val="ListParagraph"/>
        <w:numPr>
          <w:ilvl w:val="0"/>
          <w:numId w:val="3"/>
        </w:numPr>
        <w:spacing w:before="360" w:after="360" w:line="360" w:lineRule="auto"/>
        <w:ind w:left="504"/>
        <w:contextualSpacing w:val="0"/>
        <w:jc w:val="both"/>
        <w:rPr>
          <w:rFonts w:ascii="Trebuchet MS" w:hAnsi="Trebuchet MS"/>
          <w:sz w:val="24"/>
          <w:szCs w:val="24"/>
        </w:rPr>
      </w:pPr>
      <w:r>
        <w:rPr>
          <w:rFonts w:ascii="Trebuchet MS" w:hAnsi="Trebuchet MS"/>
          <w:b/>
          <w:sz w:val="24"/>
          <w:szCs w:val="24"/>
          <w:u w:val="thick"/>
        </w:rPr>
        <w:t>THAT</w:t>
      </w:r>
      <w:r w:rsidR="00802863">
        <w:t xml:space="preserve"> </w:t>
      </w:r>
      <w:r w:rsidR="00802863" w:rsidRPr="00802863">
        <w:rPr>
          <w:rFonts w:ascii="Trebuchet MS" w:hAnsi="Trebuchet MS"/>
          <w:sz w:val="24"/>
          <w:szCs w:val="24"/>
        </w:rPr>
        <w:t>I have</w:t>
      </w:r>
      <w:r w:rsidR="00802863">
        <w:rPr>
          <w:rFonts w:ascii="Trebuchet MS" w:hAnsi="Trebuchet MS"/>
          <w:sz w:val="24"/>
          <w:szCs w:val="24"/>
        </w:rPr>
        <w:t xml:space="preserve"> been advised by my counsel on record, which advise I verily believe to be true and have no reason to doubt, that according to Section 135(1) of the Public Procurement and Assets Disposal Act, 2015  prequalification does not translate into a contractual engagement. </w:t>
      </w:r>
      <w:r w:rsidR="00E8491A">
        <w:rPr>
          <w:rFonts w:ascii="Trebuchet MS" w:hAnsi="Trebuchet MS"/>
          <w:sz w:val="24"/>
          <w:szCs w:val="24"/>
        </w:rPr>
        <w:t>(</w:t>
      </w:r>
      <w:r w:rsidR="00802863">
        <w:rPr>
          <w:rFonts w:ascii="Trebuchet MS" w:hAnsi="Trebuchet MS"/>
          <w:sz w:val="24"/>
          <w:szCs w:val="24"/>
        </w:rPr>
        <w:t xml:space="preserve">Annexed hereto and marked </w:t>
      </w:r>
      <w:r w:rsidR="00106FBD">
        <w:rPr>
          <w:rFonts w:ascii="Trebuchet MS" w:hAnsi="Trebuchet MS"/>
          <w:b/>
          <w:sz w:val="24"/>
          <w:szCs w:val="24"/>
        </w:rPr>
        <w:t>‘BM-4</w:t>
      </w:r>
      <w:r w:rsidR="00802863" w:rsidRPr="00802863">
        <w:rPr>
          <w:rFonts w:ascii="Trebuchet MS" w:hAnsi="Trebuchet MS"/>
          <w:b/>
          <w:sz w:val="24"/>
          <w:szCs w:val="24"/>
        </w:rPr>
        <w:t>’</w:t>
      </w:r>
      <w:r w:rsidR="00802863">
        <w:rPr>
          <w:rFonts w:ascii="Trebuchet MS" w:hAnsi="Trebuchet MS"/>
          <w:sz w:val="24"/>
          <w:szCs w:val="24"/>
        </w:rPr>
        <w:t xml:space="preserve"> is a copy of the Act citing the relevant statutory provision</w:t>
      </w:r>
      <w:r w:rsidR="00E8491A">
        <w:rPr>
          <w:rFonts w:ascii="Trebuchet MS" w:hAnsi="Trebuchet MS"/>
          <w:sz w:val="24"/>
          <w:szCs w:val="24"/>
        </w:rPr>
        <w:t>)</w:t>
      </w:r>
      <w:r w:rsidR="00802863">
        <w:rPr>
          <w:rFonts w:ascii="Trebuchet MS" w:hAnsi="Trebuchet MS"/>
          <w:sz w:val="24"/>
          <w:szCs w:val="24"/>
        </w:rPr>
        <w:t>.</w:t>
      </w:r>
    </w:p>
    <w:p w14:paraId="2C13A53E" w14:textId="77777777" w:rsidR="00B47DF6" w:rsidRDefault="00B47DF6" w:rsidP="00AD6162">
      <w:pPr>
        <w:pStyle w:val="ListParagraph"/>
        <w:numPr>
          <w:ilvl w:val="0"/>
          <w:numId w:val="3"/>
        </w:numPr>
        <w:spacing w:before="360" w:after="360" w:line="360" w:lineRule="auto"/>
        <w:ind w:left="504"/>
        <w:contextualSpacing w:val="0"/>
        <w:jc w:val="both"/>
        <w:rPr>
          <w:rFonts w:ascii="Trebuchet MS" w:hAnsi="Trebuchet MS"/>
          <w:sz w:val="24"/>
          <w:szCs w:val="24"/>
        </w:rPr>
      </w:pPr>
      <w:r>
        <w:rPr>
          <w:rFonts w:ascii="Trebuchet MS" w:hAnsi="Trebuchet MS"/>
          <w:b/>
          <w:sz w:val="24"/>
          <w:szCs w:val="24"/>
          <w:u w:val="thick"/>
        </w:rPr>
        <w:t>THAT</w:t>
      </w:r>
      <w:r w:rsidR="00693DEF">
        <w:rPr>
          <w:rFonts w:ascii="Trebuchet MS" w:hAnsi="Trebuchet MS"/>
          <w:sz w:val="24"/>
          <w:szCs w:val="24"/>
        </w:rPr>
        <w:t xml:space="preserve"> in response to Paragraph 3 of the Affidavit that the deponent would claim that ‘the 1</w:t>
      </w:r>
      <w:r w:rsidR="00693DEF" w:rsidRPr="00693DEF">
        <w:rPr>
          <w:rFonts w:ascii="Trebuchet MS" w:hAnsi="Trebuchet MS"/>
          <w:sz w:val="24"/>
          <w:szCs w:val="24"/>
          <w:vertAlign w:val="superscript"/>
        </w:rPr>
        <w:t>st</w:t>
      </w:r>
      <w:r w:rsidR="00693DEF">
        <w:rPr>
          <w:rFonts w:ascii="Trebuchet MS" w:hAnsi="Trebuchet MS"/>
          <w:sz w:val="24"/>
          <w:szCs w:val="24"/>
        </w:rPr>
        <w:t xml:space="preserve"> and 2</w:t>
      </w:r>
      <w:r w:rsidR="00693DEF" w:rsidRPr="00693DEF">
        <w:rPr>
          <w:rFonts w:ascii="Trebuchet MS" w:hAnsi="Trebuchet MS"/>
          <w:sz w:val="24"/>
          <w:szCs w:val="24"/>
          <w:vertAlign w:val="superscript"/>
        </w:rPr>
        <w:t>nd</w:t>
      </w:r>
      <w:r w:rsidR="00693DEF">
        <w:rPr>
          <w:rFonts w:ascii="Trebuchet MS" w:hAnsi="Trebuchet MS"/>
          <w:sz w:val="24"/>
          <w:szCs w:val="24"/>
        </w:rPr>
        <w:t xml:space="preserve"> Respondents purported to conduct an audit in respect the already prequalified Labour and Transport Contractors’</w:t>
      </w:r>
      <w:r w:rsidR="002E4EED">
        <w:rPr>
          <w:rFonts w:ascii="Trebuchet MS" w:hAnsi="Trebuchet MS"/>
          <w:sz w:val="24"/>
          <w:szCs w:val="24"/>
        </w:rPr>
        <w:t xml:space="preserve"> is simply outrageous</w:t>
      </w:r>
      <w:r w:rsidR="00693DEF">
        <w:rPr>
          <w:rFonts w:ascii="Trebuchet MS" w:hAnsi="Trebuchet MS"/>
          <w:sz w:val="24"/>
          <w:szCs w:val="24"/>
        </w:rPr>
        <w:t>. This can only mean two things:</w:t>
      </w:r>
    </w:p>
    <w:p w14:paraId="08B70615" w14:textId="77777777" w:rsidR="00693DEF" w:rsidRPr="00693DEF" w:rsidRDefault="00693DEF" w:rsidP="00AD6162">
      <w:pPr>
        <w:pStyle w:val="ListParagraph"/>
        <w:numPr>
          <w:ilvl w:val="1"/>
          <w:numId w:val="3"/>
        </w:numPr>
        <w:spacing w:before="120" w:after="120" w:line="360" w:lineRule="auto"/>
        <w:contextualSpacing w:val="0"/>
        <w:jc w:val="both"/>
        <w:rPr>
          <w:rFonts w:ascii="Trebuchet MS" w:hAnsi="Trebuchet MS"/>
          <w:sz w:val="24"/>
          <w:szCs w:val="24"/>
        </w:rPr>
      </w:pPr>
      <w:r w:rsidRPr="00693DEF">
        <w:rPr>
          <w:rFonts w:ascii="Trebuchet MS" w:hAnsi="Trebuchet MS"/>
          <w:sz w:val="24"/>
          <w:szCs w:val="24"/>
        </w:rPr>
        <w:t xml:space="preserve">The contractors, and the </w:t>
      </w:r>
      <w:r w:rsidRPr="00693DEF">
        <w:rPr>
          <w:rFonts w:ascii="Trebuchet MS" w:hAnsi="Trebuchet MS"/>
          <w:i/>
          <w:sz w:val="24"/>
          <w:szCs w:val="24"/>
        </w:rPr>
        <w:t>ex parte</w:t>
      </w:r>
      <w:r w:rsidRPr="00693DEF">
        <w:rPr>
          <w:rFonts w:ascii="Trebuchet MS" w:hAnsi="Trebuchet MS"/>
          <w:sz w:val="24"/>
          <w:szCs w:val="24"/>
        </w:rPr>
        <w:t xml:space="preserve"> Applicants herein, never bothered to </w:t>
      </w:r>
      <w:r w:rsidR="00CE4B3F">
        <w:rPr>
          <w:rFonts w:ascii="Trebuchet MS" w:hAnsi="Trebuchet MS"/>
          <w:sz w:val="24"/>
          <w:szCs w:val="24"/>
        </w:rPr>
        <w:t xml:space="preserve">not only </w:t>
      </w:r>
      <w:r w:rsidRPr="00693DEF">
        <w:rPr>
          <w:rFonts w:ascii="Trebuchet MS" w:hAnsi="Trebuchet MS"/>
          <w:sz w:val="24"/>
          <w:szCs w:val="24"/>
        </w:rPr>
        <w:t>read and understand the Instructions to Tender before bidding</w:t>
      </w:r>
      <w:r w:rsidR="00CE4B3F">
        <w:rPr>
          <w:rFonts w:ascii="Trebuchet MS" w:hAnsi="Trebuchet MS"/>
          <w:sz w:val="24"/>
          <w:szCs w:val="24"/>
        </w:rPr>
        <w:t>, but also the law surrounding procurement of public services</w:t>
      </w:r>
      <w:r w:rsidRPr="00693DEF">
        <w:rPr>
          <w:rFonts w:ascii="Trebuchet MS" w:hAnsi="Trebuchet MS"/>
          <w:sz w:val="24"/>
          <w:szCs w:val="24"/>
        </w:rPr>
        <w:t>; and</w:t>
      </w:r>
    </w:p>
    <w:p w14:paraId="7070FCD6" w14:textId="77777777" w:rsidR="00693DEF" w:rsidRPr="00802863" w:rsidRDefault="00693DEF" w:rsidP="00AD6162">
      <w:pPr>
        <w:pStyle w:val="ListParagraph"/>
        <w:numPr>
          <w:ilvl w:val="1"/>
          <w:numId w:val="3"/>
        </w:numPr>
        <w:spacing w:before="120" w:after="120" w:line="360" w:lineRule="auto"/>
        <w:contextualSpacing w:val="0"/>
        <w:jc w:val="both"/>
        <w:rPr>
          <w:rFonts w:ascii="Trebuchet MS" w:hAnsi="Trebuchet MS"/>
          <w:sz w:val="24"/>
          <w:szCs w:val="24"/>
        </w:rPr>
      </w:pPr>
      <w:r w:rsidRPr="00693DEF">
        <w:rPr>
          <w:rFonts w:ascii="Trebuchet MS" w:hAnsi="Trebuchet MS"/>
          <w:sz w:val="24"/>
          <w:szCs w:val="24"/>
        </w:rPr>
        <w:t xml:space="preserve">The contractors, and the </w:t>
      </w:r>
      <w:r w:rsidRPr="00693DEF">
        <w:rPr>
          <w:rFonts w:ascii="Trebuchet MS" w:hAnsi="Trebuchet MS"/>
          <w:i/>
          <w:sz w:val="24"/>
          <w:szCs w:val="24"/>
        </w:rPr>
        <w:t>ex parte</w:t>
      </w:r>
      <w:r w:rsidRPr="00693DEF">
        <w:rPr>
          <w:rFonts w:ascii="Trebuchet MS" w:hAnsi="Trebuchet MS"/>
          <w:sz w:val="24"/>
          <w:szCs w:val="24"/>
        </w:rPr>
        <w:t xml:space="preserve"> Applicants herein, do not understand the operations and practices of an entity to which they sought contractual engagements.</w:t>
      </w:r>
    </w:p>
    <w:p w14:paraId="39A09A33" w14:textId="77777777" w:rsidR="00693DEF" w:rsidRDefault="00693DEF" w:rsidP="00AD6162">
      <w:pPr>
        <w:pStyle w:val="ListParagraph"/>
        <w:numPr>
          <w:ilvl w:val="0"/>
          <w:numId w:val="3"/>
        </w:numPr>
        <w:spacing w:before="360" w:after="360" w:line="360" w:lineRule="auto"/>
        <w:ind w:left="504"/>
        <w:contextualSpacing w:val="0"/>
        <w:jc w:val="both"/>
        <w:rPr>
          <w:rFonts w:ascii="Trebuchet MS" w:hAnsi="Trebuchet MS" w:cs="Tahoma"/>
          <w:sz w:val="24"/>
          <w:szCs w:val="24"/>
        </w:rPr>
      </w:pPr>
      <w:r w:rsidRPr="00693DEF">
        <w:rPr>
          <w:rFonts w:ascii="Trebuchet MS" w:hAnsi="Trebuchet MS"/>
          <w:b/>
          <w:sz w:val="24"/>
          <w:szCs w:val="24"/>
          <w:u w:val="thick"/>
        </w:rPr>
        <w:t>THAT</w:t>
      </w:r>
      <w:r>
        <w:rPr>
          <w:rFonts w:ascii="Trebuchet MS" w:hAnsi="Trebuchet MS" w:cs="Tahoma"/>
          <w:sz w:val="24"/>
          <w:szCs w:val="24"/>
        </w:rPr>
        <w:t xml:space="preserve"> </w:t>
      </w:r>
      <w:r w:rsidR="00C14E31">
        <w:rPr>
          <w:rFonts w:ascii="Trebuchet MS" w:hAnsi="Trebuchet MS" w:cs="Tahoma"/>
          <w:sz w:val="24"/>
          <w:szCs w:val="24"/>
        </w:rPr>
        <w:t>if the ex parte Applicants had bothered to read the</w:t>
      </w:r>
      <w:r w:rsidR="002A48FB">
        <w:rPr>
          <w:rFonts w:ascii="Trebuchet MS" w:hAnsi="Trebuchet MS" w:cs="Tahoma"/>
          <w:sz w:val="24"/>
          <w:szCs w:val="24"/>
        </w:rPr>
        <w:t xml:space="preserve"> Pre-Q</w:t>
      </w:r>
      <w:r w:rsidR="00C14E31">
        <w:rPr>
          <w:rFonts w:ascii="Trebuchet MS" w:hAnsi="Trebuchet MS" w:cs="Tahoma"/>
          <w:sz w:val="24"/>
          <w:szCs w:val="24"/>
        </w:rPr>
        <w:t xml:space="preserve"> Tender Document, they would have realized that Paragraph</w:t>
      </w:r>
      <w:r w:rsidR="002A48FB">
        <w:rPr>
          <w:rFonts w:ascii="Trebuchet MS" w:hAnsi="Trebuchet MS" w:cs="Tahoma"/>
          <w:sz w:val="24"/>
          <w:szCs w:val="24"/>
        </w:rPr>
        <w:t>s 3.34.1 and</w:t>
      </w:r>
      <w:r w:rsidR="00C14E31">
        <w:rPr>
          <w:rFonts w:ascii="Trebuchet MS" w:hAnsi="Trebuchet MS" w:cs="Tahoma"/>
          <w:sz w:val="24"/>
          <w:szCs w:val="24"/>
        </w:rPr>
        <w:t xml:space="preserve"> 3.34.2 of the </w:t>
      </w:r>
      <w:r w:rsidR="002A48FB">
        <w:rPr>
          <w:rFonts w:ascii="Trebuchet MS" w:hAnsi="Trebuchet MS" w:cs="Tahoma"/>
          <w:sz w:val="24"/>
          <w:szCs w:val="24"/>
        </w:rPr>
        <w:t>Instructions to Tender gives the 1</w:t>
      </w:r>
      <w:r w:rsidR="002A48FB" w:rsidRPr="002A48FB">
        <w:rPr>
          <w:rFonts w:ascii="Trebuchet MS" w:hAnsi="Trebuchet MS" w:cs="Tahoma"/>
          <w:sz w:val="24"/>
          <w:szCs w:val="24"/>
          <w:vertAlign w:val="superscript"/>
        </w:rPr>
        <w:t>st</w:t>
      </w:r>
      <w:r w:rsidR="002A48FB">
        <w:rPr>
          <w:rFonts w:ascii="Trebuchet MS" w:hAnsi="Trebuchet MS" w:cs="Tahoma"/>
          <w:sz w:val="24"/>
          <w:szCs w:val="24"/>
        </w:rPr>
        <w:t xml:space="preserve"> Respondent discretion to ‘</w:t>
      </w:r>
      <w:r w:rsidR="002A48FB" w:rsidRPr="002A48FB">
        <w:rPr>
          <w:rFonts w:ascii="Trebuchet MS" w:hAnsi="Trebuchet MS" w:cs="Tahoma"/>
          <w:i/>
          <w:sz w:val="24"/>
          <w:szCs w:val="24"/>
          <w:u w:val="thick"/>
        </w:rPr>
        <w:t xml:space="preserve">confirm to its satisfaction </w:t>
      </w:r>
      <w:r w:rsidR="002A48FB">
        <w:rPr>
          <w:rFonts w:ascii="Trebuchet MS" w:hAnsi="Trebuchet MS" w:cs="Tahoma"/>
          <w:sz w:val="24"/>
          <w:szCs w:val="24"/>
        </w:rPr>
        <w:t xml:space="preserve">whether a contractor that’s selected is qualified to be </w:t>
      </w:r>
      <w:r w:rsidR="002A48FB" w:rsidRPr="002A48FB">
        <w:rPr>
          <w:rFonts w:ascii="Trebuchet MS" w:hAnsi="Trebuchet MS" w:cs="Tahoma"/>
          <w:i/>
          <w:sz w:val="24"/>
          <w:szCs w:val="24"/>
          <w:u w:val="thick"/>
        </w:rPr>
        <w:t>appointed and perform</w:t>
      </w:r>
      <w:r w:rsidR="002A48FB">
        <w:rPr>
          <w:rFonts w:ascii="Trebuchet MS" w:hAnsi="Trebuchet MS" w:cs="Tahoma"/>
          <w:sz w:val="24"/>
          <w:szCs w:val="24"/>
        </w:rPr>
        <w:t xml:space="preserve"> any eventual assignment. Appointment to perform an assignment can only be done after a contractual engagement and not at the pre-qualification stage.</w:t>
      </w:r>
    </w:p>
    <w:p w14:paraId="61486520" w14:textId="77777777" w:rsidR="002A48FB" w:rsidRPr="00220F24" w:rsidRDefault="002A48FB" w:rsidP="00AD6162">
      <w:pPr>
        <w:pStyle w:val="ListParagraph"/>
        <w:numPr>
          <w:ilvl w:val="0"/>
          <w:numId w:val="3"/>
        </w:numPr>
        <w:spacing w:before="360" w:after="360" w:line="360" w:lineRule="auto"/>
        <w:ind w:left="504"/>
        <w:contextualSpacing w:val="0"/>
        <w:jc w:val="both"/>
        <w:rPr>
          <w:rFonts w:ascii="Trebuchet MS" w:hAnsi="Trebuchet MS" w:cs="Tahoma"/>
          <w:sz w:val="24"/>
          <w:szCs w:val="24"/>
        </w:rPr>
      </w:pPr>
      <w:r>
        <w:rPr>
          <w:rFonts w:ascii="Trebuchet MS" w:hAnsi="Trebuchet MS"/>
          <w:b/>
          <w:sz w:val="24"/>
          <w:szCs w:val="24"/>
          <w:u w:val="thick"/>
        </w:rPr>
        <w:t>THAT</w:t>
      </w:r>
      <w:r>
        <w:rPr>
          <w:rFonts w:ascii="Trebuchet MS" w:hAnsi="Trebuchet MS"/>
          <w:sz w:val="24"/>
          <w:szCs w:val="24"/>
        </w:rPr>
        <w:t xml:space="preserve"> the confirmation as envisaged in the foregoing paragraph, is based upon ‘examination of the documentary evidence of the contractor’s </w:t>
      </w:r>
      <w:r w:rsidR="00220F24">
        <w:rPr>
          <w:rFonts w:ascii="Trebuchet MS" w:hAnsi="Trebuchet MS"/>
          <w:sz w:val="24"/>
          <w:szCs w:val="24"/>
        </w:rPr>
        <w:t>qualifications submitted by it pursuant to paragraphs 3.11 and 3.15 as well as confirmation of such other information as KPLC deems necessary and appropriate’ which may include ‘inspection of facilities and audits’.</w:t>
      </w:r>
    </w:p>
    <w:p w14:paraId="315C6B38" w14:textId="77777777" w:rsidR="00220F24" w:rsidRPr="00165670" w:rsidRDefault="00220F24" w:rsidP="00AD6162">
      <w:pPr>
        <w:pStyle w:val="ListParagraph"/>
        <w:numPr>
          <w:ilvl w:val="0"/>
          <w:numId w:val="3"/>
        </w:numPr>
        <w:spacing w:before="360" w:after="360" w:line="360" w:lineRule="auto"/>
        <w:ind w:left="504"/>
        <w:contextualSpacing w:val="0"/>
        <w:jc w:val="both"/>
        <w:rPr>
          <w:rFonts w:ascii="Trebuchet MS" w:hAnsi="Trebuchet MS" w:cs="Tahoma"/>
          <w:sz w:val="24"/>
          <w:szCs w:val="24"/>
        </w:rPr>
      </w:pPr>
      <w:r>
        <w:rPr>
          <w:rFonts w:ascii="Trebuchet MS" w:hAnsi="Trebuchet MS"/>
          <w:b/>
          <w:sz w:val="24"/>
          <w:szCs w:val="24"/>
          <w:u w:val="thick"/>
        </w:rPr>
        <w:t>THAT</w:t>
      </w:r>
      <w:r>
        <w:rPr>
          <w:rFonts w:ascii="Trebuchet MS" w:hAnsi="Trebuchet MS"/>
          <w:sz w:val="24"/>
          <w:szCs w:val="24"/>
        </w:rPr>
        <w:t xml:space="preserve"> i</w:t>
      </w:r>
      <w:r w:rsidR="00A96862">
        <w:rPr>
          <w:rFonts w:ascii="Trebuchet MS" w:hAnsi="Trebuchet MS"/>
          <w:sz w:val="24"/>
          <w:szCs w:val="24"/>
        </w:rPr>
        <w:t>n addition to the foregoing, Chapter 3 of the Code of Governance for State Corporations (</w:t>
      </w:r>
      <w:r>
        <w:rPr>
          <w:rFonts w:ascii="Trebuchet MS" w:hAnsi="Trebuchet MS"/>
          <w:sz w:val="24"/>
          <w:szCs w:val="24"/>
        </w:rPr>
        <w:t>Mwongozo Code</w:t>
      </w:r>
      <w:r w:rsidR="00A96862">
        <w:rPr>
          <w:rFonts w:ascii="Trebuchet MS" w:hAnsi="Trebuchet MS"/>
          <w:sz w:val="24"/>
          <w:szCs w:val="24"/>
        </w:rPr>
        <w:t xml:space="preserve">) on ‘Accountability, Risk Management and Internal Control is particularly instructive in terms of ensuring that a procurement process is not only cost-effective and sustainable, but also delivers value for money while maintaining high ethical practice and best practice. This is achieved through ensuring that there exists a clearly documented audit trail of procurement activities as was the case in preparing the audit report. (Annexed hereto and marked </w:t>
      </w:r>
      <w:r w:rsidR="00106FBD">
        <w:rPr>
          <w:rFonts w:ascii="Trebuchet MS" w:hAnsi="Trebuchet MS"/>
          <w:b/>
          <w:sz w:val="24"/>
          <w:szCs w:val="24"/>
        </w:rPr>
        <w:t>‘BM-5</w:t>
      </w:r>
      <w:r w:rsidR="00165670" w:rsidRPr="00165670">
        <w:rPr>
          <w:rFonts w:ascii="Trebuchet MS" w:hAnsi="Trebuchet MS"/>
          <w:b/>
          <w:sz w:val="24"/>
          <w:szCs w:val="24"/>
        </w:rPr>
        <w:t>’</w:t>
      </w:r>
      <w:r w:rsidR="00165670">
        <w:rPr>
          <w:rFonts w:ascii="Trebuchet MS" w:hAnsi="Trebuchet MS"/>
          <w:sz w:val="24"/>
          <w:szCs w:val="24"/>
        </w:rPr>
        <w:t xml:space="preserve"> is a copy of Investigation Report).</w:t>
      </w:r>
    </w:p>
    <w:p w14:paraId="418A2114" w14:textId="77777777" w:rsidR="00165670" w:rsidRPr="0014592F" w:rsidRDefault="00165670" w:rsidP="00AD6162">
      <w:pPr>
        <w:pStyle w:val="ListParagraph"/>
        <w:numPr>
          <w:ilvl w:val="0"/>
          <w:numId w:val="3"/>
        </w:numPr>
        <w:spacing w:before="360" w:after="360" w:line="360" w:lineRule="auto"/>
        <w:ind w:left="504"/>
        <w:contextualSpacing w:val="0"/>
        <w:jc w:val="both"/>
        <w:rPr>
          <w:rFonts w:ascii="Trebuchet MS" w:hAnsi="Trebuchet MS" w:cs="Tahoma"/>
          <w:sz w:val="24"/>
          <w:szCs w:val="24"/>
        </w:rPr>
      </w:pPr>
      <w:r>
        <w:rPr>
          <w:rFonts w:ascii="Trebuchet MS" w:hAnsi="Trebuchet MS"/>
          <w:b/>
          <w:sz w:val="24"/>
          <w:szCs w:val="24"/>
          <w:u w:val="thick"/>
        </w:rPr>
        <w:t>THAT</w:t>
      </w:r>
      <w:r>
        <w:rPr>
          <w:rFonts w:ascii="Trebuchet MS" w:hAnsi="Trebuchet MS"/>
          <w:sz w:val="24"/>
          <w:szCs w:val="24"/>
        </w:rPr>
        <w:t xml:space="preserve"> I have been further advised by my counsel on record, which advice I verily believe to be true that, the 1</w:t>
      </w:r>
      <w:r w:rsidRPr="00165670">
        <w:rPr>
          <w:rFonts w:ascii="Trebuchet MS" w:hAnsi="Trebuchet MS"/>
          <w:sz w:val="24"/>
          <w:szCs w:val="24"/>
          <w:vertAlign w:val="superscript"/>
        </w:rPr>
        <w:t>st</w:t>
      </w:r>
      <w:r>
        <w:rPr>
          <w:rFonts w:ascii="Trebuchet MS" w:hAnsi="Trebuchet MS"/>
          <w:sz w:val="24"/>
          <w:szCs w:val="24"/>
        </w:rPr>
        <w:t xml:space="preserve"> Respondent being a State Corporation, it’s a statutory requirement under Sections 14 and 15 of the State Corporations Act Cap 446 of the Laws of Kenya for State Corporations to keep proper books recording all undertakings, activities, contracts, transactions and other business of the corporation, including through audits, to promote accountability and safe management practices.</w:t>
      </w:r>
      <w:r w:rsidR="00E8491A">
        <w:rPr>
          <w:rFonts w:ascii="Trebuchet MS" w:hAnsi="Trebuchet MS"/>
          <w:sz w:val="24"/>
          <w:szCs w:val="24"/>
        </w:rPr>
        <w:t xml:space="preserve"> (Annexed hereto and marked </w:t>
      </w:r>
      <w:r w:rsidR="00106FBD">
        <w:rPr>
          <w:rFonts w:ascii="Trebuchet MS" w:hAnsi="Trebuchet MS"/>
          <w:b/>
          <w:sz w:val="24"/>
          <w:szCs w:val="24"/>
        </w:rPr>
        <w:t>‘BM-6</w:t>
      </w:r>
      <w:r w:rsidR="00E8491A" w:rsidRPr="00802863">
        <w:rPr>
          <w:rFonts w:ascii="Trebuchet MS" w:hAnsi="Trebuchet MS"/>
          <w:b/>
          <w:sz w:val="24"/>
          <w:szCs w:val="24"/>
        </w:rPr>
        <w:t>’</w:t>
      </w:r>
      <w:r w:rsidR="00E8491A">
        <w:rPr>
          <w:rFonts w:ascii="Trebuchet MS" w:hAnsi="Trebuchet MS"/>
          <w:sz w:val="24"/>
          <w:szCs w:val="24"/>
        </w:rPr>
        <w:t xml:space="preserve"> is a copy of the Act citing the relevant statutory provision).</w:t>
      </w:r>
    </w:p>
    <w:p w14:paraId="6B23DF05" w14:textId="77777777" w:rsidR="0014592F" w:rsidRPr="00533936" w:rsidRDefault="00E8491A" w:rsidP="00AD6162">
      <w:pPr>
        <w:pStyle w:val="ListParagraph"/>
        <w:numPr>
          <w:ilvl w:val="0"/>
          <w:numId w:val="3"/>
        </w:numPr>
        <w:spacing w:before="360" w:after="360" w:line="360" w:lineRule="auto"/>
        <w:ind w:left="504"/>
        <w:contextualSpacing w:val="0"/>
        <w:jc w:val="both"/>
        <w:rPr>
          <w:rFonts w:ascii="Trebuchet MS" w:hAnsi="Trebuchet MS" w:cs="Tahoma"/>
          <w:sz w:val="24"/>
          <w:szCs w:val="24"/>
        </w:rPr>
      </w:pPr>
      <w:r>
        <w:rPr>
          <w:rFonts w:ascii="Trebuchet MS" w:hAnsi="Trebuchet MS"/>
          <w:b/>
          <w:sz w:val="24"/>
          <w:szCs w:val="24"/>
          <w:u w:val="thick"/>
        </w:rPr>
        <w:t>THAT</w:t>
      </w:r>
      <w:r>
        <w:rPr>
          <w:rFonts w:ascii="Trebuchet MS" w:hAnsi="Trebuchet MS"/>
          <w:sz w:val="24"/>
          <w:szCs w:val="24"/>
        </w:rPr>
        <w:t xml:space="preserve"> in addition, I am advised by my counsel on record, which advice I verily believe to be true that Section 83 of the Public Procurement and Assets Disposals Act, 2015 mandates a procuring entity, in this case the 1</w:t>
      </w:r>
      <w:r w:rsidRPr="00E8491A">
        <w:rPr>
          <w:rFonts w:ascii="Trebuchet MS" w:hAnsi="Trebuchet MS"/>
          <w:sz w:val="24"/>
          <w:szCs w:val="24"/>
          <w:vertAlign w:val="superscript"/>
        </w:rPr>
        <w:t>st</w:t>
      </w:r>
      <w:r>
        <w:rPr>
          <w:rFonts w:ascii="Trebuchet MS" w:hAnsi="Trebuchet MS"/>
          <w:sz w:val="24"/>
          <w:szCs w:val="24"/>
        </w:rPr>
        <w:t xml:space="preserve"> Respondent, to ensure that it verifies and confirms that the qualifications of a tenderer are what they are presented to be. (Annexed hereto and marked </w:t>
      </w:r>
      <w:r w:rsidR="00106FBD">
        <w:rPr>
          <w:rFonts w:ascii="Trebuchet MS" w:hAnsi="Trebuchet MS"/>
          <w:b/>
          <w:sz w:val="24"/>
          <w:szCs w:val="24"/>
        </w:rPr>
        <w:t>‘BM-7</w:t>
      </w:r>
      <w:r w:rsidRPr="00802863">
        <w:rPr>
          <w:rFonts w:ascii="Trebuchet MS" w:hAnsi="Trebuchet MS"/>
          <w:b/>
          <w:sz w:val="24"/>
          <w:szCs w:val="24"/>
        </w:rPr>
        <w:t>’</w:t>
      </w:r>
      <w:r>
        <w:rPr>
          <w:rFonts w:ascii="Trebuchet MS" w:hAnsi="Trebuchet MS"/>
          <w:sz w:val="24"/>
          <w:szCs w:val="24"/>
        </w:rPr>
        <w:t xml:space="preserve"> is a copy of the Act citing the relevant statutory provision).</w:t>
      </w:r>
    </w:p>
    <w:p w14:paraId="5A2FAC17" w14:textId="77777777" w:rsidR="00533936" w:rsidRPr="00E07CBC" w:rsidRDefault="00533936" w:rsidP="00AD6162">
      <w:pPr>
        <w:pStyle w:val="ListParagraph"/>
        <w:numPr>
          <w:ilvl w:val="0"/>
          <w:numId w:val="3"/>
        </w:numPr>
        <w:spacing w:before="360" w:after="360" w:line="360" w:lineRule="auto"/>
        <w:ind w:left="504"/>
        <w:contextualSpacing w:val="0"/>
        <w:jc w:val="both"/>
        <w:rPr>
          <w:rFonts w:ascii="Trebuchet MS" w:hAnsi="Trebuchet MS" w:cs="Tahoma"/>
          <w:sz w:val="24"/>
          <w:szCs w:val="24"/>
        </w:rPr>
      </w:pPr>
      <w:r>
        <w:rPr>
          <w:rFonts w:ascii="Trebuchet MS" w:hAnsi="Trebuchet MS"/>
          <w:b/>
          <w:sz w:val="24"/>
          <w:szCs w:val="24"/>
          <w:u w:val="thick"/>
        </w:rPr>
        <w:t>THAT</w:t>
      </w:r>
      <w:r>
        <w:rPr>
          <w:rFonts w:ascii="Trebuchet MS" w:hAnsi="Trebuchet MS"/>
          <w:sz w:val="24"/>
          <w:szCs w:val="24"/>
        </w:rPr>
        <w:t xml:space="preserve"> in response to paragraph</w:t>
      </w:r>
      <w:r w:rsidR="00E07CBC">
        <w:rPr>
          <w:rFonts w:ascii="Trebuchet MS" w:hAnsi="Trebuchet MS"/>
          <w:sz w:val="24"/>
          <w:szCs w:val="24"/>
        </w:rPr>
        <w:t>s</w:t>
      </w:r>
      <w:r>
        <w:rPr>
          <w:rFonts w:ascii="Trebuchet MS" w:hAnsi="Trebuchet MS"/>
          <w:sz w:val="24"/>
          <w:szCs w:val="24"/>
        </w:rPr>
        <w:t xml:space="preserve"> 4</w:t>
      </w:r>
      <w:r w:rsidR="00E07CBC">
        <w:rPr>
          <w:rFonts w:ascii="Trebuchet MS" w:hAnsi="Trebuchet MS"/>
          <w:sz w:val="24"/>
          <w:szCs w:val="24"/>
        </w:rPr>
        <w:t xml:space="preserve"> and 6</w:t>
      </w:r>
      <w:r>
        <w:rPr>
          <w:rFonts w:ascii="Trebuchet MS" w:hAnsi="Trebuchet MS"/>
          <w:sz w:val="24"/>
          <w:szCs w:val="24"/>
        </w:rPr>
        <w:t xml:space="preserve"> of the Affidavit, it is my averment that it is bold that the ex parte Applicants are speaking out of both sides of the mouth: on the one hand, they claim that the constitution of the Tender Opening Committee was illegal and on the other hand they insist on reaping from an alleged illegal process.</w:t>
      </w:r>
    </w:p>
    <w:p w14:paraId="71E9D022" w14:textId="77777777" w:rsidR="00E07CBC" w:rsidRPr="00E07CBC" w:rsidRDefault="00E07CBC" w:rsidP="00AD6162">
      <w:pPr>
        <w:pStyle w:val="ListParagraph"/>
        <w:numPr>
          <w:ilvl w:val="0"/>
          <w:numId w:val="3"/>
        </w:numPr>
        <w:spacing w:before="360" w:after="360" w:line="360" w:lineRule="auto"/>
        <w:ind w:left="504"/>
        <w:contextualSpacing w:val="0"/>
        <w:jc w:val="both"/>
        <w:rPr>
          <w:rFonts w:ascii="Trebuchet MS" w:hAnsi="Trebuchet MS" w:cs="Tahoma"/>
          <w:sz w:val="24"/>
          <w:szCs w:val="24"/>
        </w:rPr>
      </w:pPr>
      <w:r>
        <w:rPr>
          <w:rFonts w:ascii="Trebuchet MS" w:hAnsi="Trebuchet MS"/>
          <w:b/>
          <w:sz w:val="24"/>
          <w:szCs w:val="24"/>
          <w:u w:val="thick"/>
        </w:rPr>
        <w:t>THAT</w:t>
      </w:r>
      <w:r>
        <w:rPr>
          <w:rFonts w:ascii="Trebuchet MS" w:hAnsi="Trebuchet MS"/>
          <w:sz w:val="24"/>
          <w:szCs w:val="24"/>
        </w:rPr>
        <w:t xml:space="preserve"> in response to paragraph 5 of the Affidavit, is partly strange to me and might be the result of the ex parte applicants’ fertile imagination. None of the letters presented in evidence as part of ‘Exhibit HM-4’ communicate on suspension of payments. As mentioned previously in this averments, none of the applicants has presented any contract between itself and the 1</w:t>
      </w:r>
      <w:r w:rsidRPr="00E07CBC">
        <w:rPr>
          <w:rFonts w:ascii="Trebuchet MS" w:hAnsi="Trebuchet MS"/>
          <w:sz w:val="24"/>
          <w:szCs w:val="24"/>
          <w:vertAlign w:val="superscript"/>
        </w:rPr>
        <w:t>st</w:t>
      </w:r>
      <w:r>
        <w:rPr>
          <w:rFonts w:ascii="Trebuchet MS" w:hAnsi="Trebuchet MS"/>
          <w:sz w:val="24"/>
          <w:szCs w:val="24"/>
        </w:rPr>
        <w:t xml:space="preserve"> Respondent as none exists, and therefore any talk of suspended payments for ‘contracts already executed’ is ridiculous.</w:t>
      </w:r>
    </w:p>
    <w:p w14:paraId="31E2AA21" w14:textId="77777777" w:rsidR="00E07CBC" w:rsidRPr="007B1A85" w:rsidRDefault="00E07CBC" w:rsidP="00AD6162">
      <w:pPr>
        <w:pStyle w:val="ListParagraph"/>
        <w:numPr>
          <w:ilvl w:val="0"/>
          <w:numId w:val="3"/>
        </w:numPr>
        <w:spacing w:before="360" w:after="360" w:line="360" w:lineRule="auto"/>
        <w:ind w:left="504"/>
        <w:contextualSpacing w:val="0"/>
        <w:jc w:val="both"/>
        <w:rPr>
          <w:rFonts w:ascii="Trebuchet MS" w:hAnsi="Trebuchet MS" w:cs="Tahoma"/>
          <w:sz w:val="24"/>
          <w:szCs w:val="24"/>
        </w:rPr>
      </w:pPr>
      <w:r>
        <w:rPr>
          <w:rFonts w:ascii="Trebuchet MS" w:hAnsi="Trebuchet MS"/>
          <w:b/>
          <w:sz w:val="24"/>
          <w:szCs w:val="24"/>
          <w:u w:val="thick"/>
        </w:rPr>
        <w:t>THAT</w:t>
      </w:r>
      <w:r>
        <w:rPr>
          <w:rFonts w:ascii="Trebuchet MS" w:hAnsi="Trebuchet MS"/>
          <w:sz w:val="24"/>
          <w:szCs w:val="24"/>
        </w:rPr>
        <w:t xml:space="preserve"> in response to paragraph 7, I wish to state that the </w:t>
      </w:r>
      <w:r w:rsidRPr="007B1A85">
        <w:rPr>
          <w:rFonts w:ascii="Trebuchet MS" w:hAnsi="Trebuchet MS"/>
          <w:i/>
          <w:sz w:val="24"/>
          <w:szCs w:val="24"/>
        </w:rPr>
        <w:t>ex parte</w:t>
      </w:r>
      <w:r>
        <w:rPr>
          <w:rFonts w:ascii="Trebuchet MS" w:hAnsi="Trebuchet MS"/>
          <w:sz w:val="24"/>
          <w:szCs w:val="24"/>
        </w:rPr>
        <w:t xml:space="preserve"> applicants are victims of their own</w:t>
      </w:r>
      <w:r w:rsidR="00DD4AA9">
        <w:rPr>
          <w:rFonts w:ascii="Trebuchet MS" w:hAnsi="Trebuchet MS"/>
          <w:sz w:val="24"/>
          <w:szCs w:val="24"/>
        </w:rPr>
        <w:t xml:space="preserve"> lethargy and</w:t>
      </w:r>
      <w:r>
        <w:rPr>
          <w:rFonts w:ascii="Trebuchet MS" w:hAnsi="Trebuchet MS"/>
          <w:sz w:val="24"/>
          <w:szCs w:val="24"/>
        </w:rPr>
        <w:t xml:space="preserve"> lack of due diligence. </w:t>
      </w:r>
      <w:r w:rsidR="007B1A85">
        <w:rPr>
          <w:rFonts w:ascii="Trebuchet MS" w:hAnsi="Trebuchet MS"/>
          <w:sz w:val="24"/>
          <w:szCs w:val="24"/>
        </w:rPr>
        <w:t>Paragraph 3.38 of the Instructions to Tender is particularly instructive. Paragraph 3.38.2 clearly states that:</w:t>
      </w:r>
    </w:p>
    <w:p w14:paraId="5FA57E8A" w14:textId="77777777" w:rsidR="007B1A85" w:rsidRPr="007B1A85" w:rsidRDefault="007B1A85" w:rsidP="00AD6162">
      <w:pPr>
        <w:pStyle w:val="ListParagraph"/>
        <w:spacing w:before="360" w:after="360" w:line="360" w:lineRule="auto"/>
        <w:contextualSpacing w:val="0"/>
        <w:jc w:val="both"/>
        <w:rPr>
          <w:rFonts w:ascii="Trebuchet MS" w:hAnsi="Trebuchet MS" w:cs="Tahoma"/>
          <w:i/>
          <w:sz w:val="24"/>
          <w:szCs w:val="24"/>
        </w:rPr>
      </w:pPr>
      <w:r>
        <w:rPr>
          <w:rFonts w:ascii="Trebuchet MS" w:hAnsi="Trebuchet MS"/>
          <w:i/>
          <w:sz w:val="24"/>
          <w:szCs w:val="24"/>
          <w:u w:val="thick"/>
        </w:rPr>
        <w:t>“</w:t>
      </w:r>
      <w:r w:rsidRPr="007B1A85">
        <w:rPr>
          <w:rFonts w:ascii="Trebuchet MS" w:hAnsi="Trebuchet MS"/>
          <w:i/>
          <w:sz w:val="24"/>
          <w:szCs w:val="24"/>
          <w:u w:val="thick"/>
        </w:rPr>
        <w:t>KPLC will nullify its notification award if it determines that the contractor recommended has engaged in corrupt or fraudulent practices in competing for the contract in question.</w:t>
      </w:r>
      <w:r>
        <w:rPr>
          <w:rFonts w:ascii="Trebuchet MS" w:hAnsi="Trebuchet MS"/>
          <w:i/>
          <w:sz w:val="24"/>
          <w:szCs w:val="24"/>
          <w:u w:val="thick"/>
        </w:rPr>
        <w:t>”</w:t>
      </w:r>
    </w:p>
    <w:p w14:paraId="6AF46A11" w14:textId="77777777" w:rsidR="007B1A85" w:rsidRPr="009C58F6" w:rsidRDefault="007B1A85" w:rsidP="00AD6162">
      <w:pPr>
        <w:pStyle w:val="ListParagraph"/>
        <w:numPr>
          <w:ilvl w:val="0"/>
          <w:numId w:val="3"/>
        </w:numPr>
        <w:spacing w:before="360" w:after="360" w:line="360" w:lineRule="auto"/>
        <w:ind w:left="504"/>
        <w:contextualSpacing w:val="0"/>
        <w:jc w:val="both"/>
        <w:rPr>
          <w:rFonts w:ascii="Trebuchet MS" w:hAnsi="Trebuchet MS" w:cs="Tahoma"/>
          <w:sz w:val="24"/>
          <w:szCs w:val="24"/>
        </w:rPr>
      </w:pPr>
      <w:r>
        <w:rPr>
          <w:rFonts w:ascii="Trebuchet MS" w:hAnsi="Trebuchet MS"/>
          <w:b/>
          <w:sz w:val="24"/>
          <w:szCs w:val="24"/>
          <w:u w:val="thick"/>
        </w:rPr>
        <w:t>THAT</w:t>
      </w:r>
      <w:r>
        <w:rPr>
          <w:rFonts w:ascii="Trebuchet MS" w:hAnsi="Trebuchet MS"/>
          <w:sz w:val="24"/>
          <w:szCs w:val="24"/>
        </w:rPr>
        <w:t xml:space="preserve"> </w:t>
      </w:r>
      <w:r w:rsidR="00030054">
        <w:rPr>
          <w:rFonts w:ascii="Trebuchet MS" w:hAnsi="Trebuchet MS"/>
          <w:sz w:val="24"/>
          <w:szCs w:val="24"/>
        </w:rPr>
        <w:t>paragraph 3.38.1 of the Instructions to T</w:t>
      </w:r>
      <w:r w:rsidR="00905289">
        <w:rPr>
          <w:rFonts w:ascii="Trebuchet MS" w:hAnsi="Trebuchet MS"/>
          <w:sz w:val="24"/>
          <w:szCs w:val="24"/>
        </w:rPr>
        <w:t>ender, for the avoidance of doubt</w:t>
      </w:r>
      <w:r w:rsidR="009C58F6">
        <w:rPr>
          <w:rFonts w:ascii="Trebuchet MS" w:hAnsi="Trebuchet MS"/>
          <w:sz w:val="24"/>
          <w:szCs w:val="24"/>
        </w:rPr>
        <w:t>, defines both ‘corrupt practice’ and ‘fraudulent practice’ in the following terms:</w:t>
      </w:r>
    </w:p>
    <w:p w14:paraId="3D960AA2" w14:textId="77777777" w:rsidR="009C58F6" w:rsidRPr="009C58F6" w:rsidRDefault="009C58F6" w:rsidP="00AD6162">
      <w:pPr>
        <w:pStyle w:val="ListParagraph"/>
        <w:numPr>
          <w:ilvl w:val="1"/>
          <w:numId w:val="3"/>
        </w:numPr>
        <w:spacing w:before="120" w:after="120" w:line="360" w:lineRule="auto"/>
        <w:contextualSpacing w:val="0"/>
        <w:jc w:val="both"/>
        <w:rPr>
          <w:rFonts w:ascii="Trebuchet MS" w:hAnsi="Trebuchet MS" w:cs="Tahoma"/>
          <w:sz w:val="24"/>
          <w:szCs w:val="24"/>
        </w:rPr>
      </w:pPr>
      <w:r w:rsidRPr="009C58F6">
        <w:rPr>
          <w:rFonts w:ascii="Trebuchet MS" w:hAnsi="Trebuchet MS"/>
          <w:sz w:val="24"/>
          <w:szCs w:val="24"/>
        </w:rPr>
        <w:t>‘Corrupt practice’ means the offering, giving, receiving or soliciting of anything of value to influence the action of a public official in the procurement process  or in contract execution; and</w:t>
      </w:r>
    </w:p>
    <w:p w14:paraId="4022B774" w14:textId="77777777" w:rsidR="009C58F6" w:rsidRPr="009C58F6" w:rsidRDefault="009C58F6" w:rsidP="00AD6162">
      <w:pPr>
        <w:pStyle w:val="ListParagraph"/>
        <w:numPr>
          <w:ilvl w:val="1"/>
          <w:numId w:val="3"/>
        </w:numPr>
        <w:spacing w:before="120" w:after="120" w:line="360" w:lineRule="auto"/>
        <w:contextualSpacing w:val="0"/>
        <w:jc w:val="both"/>
        <w:rPr>
          <w:rFonts w:ascii="Trebuchet MS" w:hAnsi="Trebuchet MS" w:cs="Tahoma"/>
          <w:sz w:val="24"/>
          <w:szCs w:val="24"/>
        </w:rPr>
      </w:pPr>
      <w:r w:rsidRPr="009C58F6">
        <w:rPr>
          <w:rFonts w:ascii="Trebuchet MS" w:hAnsi="Trebuchet MS"/>
          <w:sz w:val="24"/>
          <w:szCs w:val="24"/>
        </w:rPr>
        <w:t xml:space="preserve">‘Fraudulent practice’ means </w:t>
      </w:r>
      <w:r>
        <w:rPr>
          <w:rFonts w:ascii="Trebuchet MS" w:hAnsi="Trebuchet MS"/>
          <w:sz w:val="24"/>
          <w:szCs w:val="24"/>
        </w:rPr>
        <w:t xml:space="preserve">a misrepresentation of facts in order to influence a procurement process </w:t>
      </w:r>
      <w:r w:rsidR="00C52777">
        <w:rPr>
          <w:rFonts w:ascii="Trebuchet MS" w:hAnsi="Trebuchet MS"/>
          <w:sz w:val="24"/>
          <w:szCs w:val="24"/>
        </w:rPr>
        <w:t>or the execution of a contract to the detriment of KPLC….</w:t>
      </w:r>
    </w:p>
    <w:p w14:paraId="0EE4A560" w14:textId="77777777" w:rsidR="008375F3" w:rsidRPr="008375F3" w:rsidRDefault="008375F3" w:rsidP="00AD6162">
      <w:pPr>
        <w:pStyle w:val="ListParagraph"/>
        <w:numPr>
          <w:ilvl w:val="0"/>
          <w:numId w:val="3"/>
        </w:numPr>
        <w:spacing w:before="360" w:after="360" w:line="360" w:lineRule="auto"/>
        <w:ind w:left="504"/>
        <w:contextualSpacing w:val="0"/>
        <w:jc w:val="both"/>
        <w:rPr>
          <w:rFonts w:ascii="Trebuchet MS" w:hAnsi="Trebuchet MS" w:cs="Tahoma"/>
          <w:sz w:val="24"/>
          <w:szCs w:val="24"/>
        </w:rPr>
      </w:pPr>
      <w:r w:rsidRPr="00AD6162">
        <w:rPr>
          <w:rFonts w:ascii="Trebuchet MS" w:hAnsi="Trebuchet MS"/>
          <w:b/>
          <w:sz w:val="24"/>
          <w:szCs w:val="24"/>
          <w:u w:val="thick"/>
        </w:rPr>
        <w:t>THAT</w:t>
      </w:r>
      <w:r>
        <w:rPr>
          <w:rFonts w:ascii="Trebuchet MS" w:hAnsi="Trebuchet MS" w:cs="Tahoma"/>
          <w:sz w:val="24"/>
          <w:szCs w:val="24"/>
        </w:rPr>
        <w:t xml:space="preserve"> I have been duly advised by my counsel on record, which advice I verily believe to be true, that a Tenderer’s engagement with corrupt and fraudulent practices is a clear violation of Sections 62 and 66 of the Public Procurement and Assets Disposal Act, 2015.</w:t>
      </w:r>
      <w:r w:rsidR="00407AF8">
        <w:rPr>
          <w:rFonts w:ascii="Trebuchet MS" w:hAnsi="Trebuchet MS" w:cs="Tahoma"/>
          <w:sz w:val="24"/>
          <w:szCs w:val="24"/>
        </w:rPr>
        <w:t xml:space="preserve"> </w:t>
      </w:r>
      <w:r w:rsidR="00407AF8">
        <w:rPr>
          <w:rFonts w:ascii="Trebuchet MS" w:hAnsi="Trebuchet MS"/>
          <w:sz w:val="24"/>
          <w:szCs w:val="24"/>
        </w:rPr>
        <w:t xml:space="preserve">(Annexed hereto and marked </w:t>
      </w:r>
      <w:r w:rsidR="00106FBD">
        <w:rPr>
          <w:rFonts w:ascii="Trebuchet MS" w:hAnsi="Trebuchet MS"/>
          <w:b/>
          <w:sz w:val="24"/>
          <w:szCs w:val="24"/>
        </w:rPr>
        <w:t>‘BM-8</w:t>
      </w:r>
      <w:r w:rsidR="00407AF8" w:rsidRPr="00802863">
        <w:rPr>
          <w:rFonts w:ascii="Trebuchet MS" w:hAnsi="Trebuchet MS"/>
          <w:b/>
          <w:sz w:val="24"/>
          <w:szCs w:val="24"/>
        </w:rPr>
        <w:t>’</w:t>
      </w:r>
      <w:r w:rsidR="00407AF8">
        <w:rPr>
          <w:rFonts w:ascii="Trebuchet MS" w:hAnsi="Trebuchet MS"/>
          <w:sz w:val="24"/>
          <w:szCs w:val="24"/>
        </w:rPr>
        <w:t xml:space="preserve"> is a copy of the Act citing the relevant statutory provision).</w:t>
      </w:r>
    </w:p>
    <w:p w14:paraId="74A90B3E" w14:textId="77777777" w:rsidR="009C58F6" w:rsidRPr="00A442F7" w:rsidRDefault="009C58F6" w:rsidP="00AD6162">
      <w:pPr>
        <w:pStyle w:val="ListParagraph"/>
        <w:numPr>
          <w:ilvl w:val="0"/>
          <w:numId w:val="3"/>
        </w:numPr>
        <w:spacing w:before="360" w:after="360" w:line="360" w:lineRule="auto"/>
        <w:ind w:left="504"/>
        <w:contextualSpacing w:val="0"/>
        <w:jc w:val="both"/>
        <w:rPr>
          <w:rFonts w:ascii="Trebuchet MS" w:hAnsi="Trebuchet MS" w:cs="Tahoma"/>
          <w:sz w:val="24"/>
          <w:szCs w:val="24"/>
        </w:rPr>
      </w:pPr>
      <w:r>
        <w:rPr>
          <w:rFonts w:ascii="Trebuchet MS" w:hAnsi="Trebuchet MS"/>
          <w:b/>
          <w:sz w:val="24"/>
          <w:szCs w:val="24"/>
          <w:u w:val="thick"/>
        </w:rPr>
        <w:t>THAT</w:t>
      </w:r>
      <w:r>
        <w:rPr>
          <w:rFonts w:ascii="Trebuchet MS" w:hAnsi="Trebuchet MS"/>
          <w:sz w:val="24"/>
          <w:szCs w:val="24"/>
        </w:rPr>
        <w:t xml:space="preserve"> </w:t>
      </w:r>
      <w:r w:rsidR="00AB7E19">
        <w:rPr>
          <w:rFonts w:ascii="Trebuchet MS" w:hAnsi="Trebuchet MS"/>
          <w:sz w:val="24"/>
          <w:szCs w:val="24"/>
        </w:rPr>
        <w:t xml:space="preserve">the Investigation Report (marked and annexed as ‘BM-3’ above) clearly shows that the </w:t>
      </w:r>
      <w:r w:rsidR="00AB7E19" w:rsidRPr="008A480D">
        <w:rPr>
          <w:rFonts w:ascii="Trebuchet MS" w:hAnsi="Trebuchet MS"/>
          <w:i/>
          <w:sz w:val="24"/>
          <w:szCs w:val="24"/>
        </w:rPr>
        <w:t>ex parte</w:t>
      </w:r>
      <w:r w:rsidR="00AB7E19">
        <w:rPr>
          <w:rFonts w:ascii="Trebuchet MS" w:hAnsi="Trebuchet MS"/>
          <w:sz w:val="24"/>
          <w:szCs w:val="24"/>
        </w:rPr>
        <w:t xml:space="preserve"> Applicants violated terms of their prequalification by either: submitting CR12 Certificates which were different from the ones in the custody of the Registrar General of Companies;</w:t>
      </w:r>
      <w:r w:rsidR="00EB562F">
        <w:rPr>
          <w:rFonts w:ascii="Trebuchet MS" w:hAnsi="Trebuchet MS"/>
          <w:sz w:val="24"/>
          <w:szCs w:val="24"/>
        </w:rPr>
        <w:t xml:space="preserve"> date of incorporation altered;</w:t>
      </w:r>
      <w:r w:rsidR="00871601">
        <w:rPr>
          <w:rFonts w:ascii="Trebuchet MS" w:hAnsi="Trebuchet MS"/>
          <w:sz w:val="24"/>
          <w:szCs w:val="24"/>
        </w:rPr>
        <w:t xml:space="preserve"> companies with fake registration numbers which yielded no results at the Registrar’s office upon search;</w:t>
      </w:r>
      <w:r w:rsidR="00AB7E19">
        <w:rPr>
          <w:rFonts w:ascii="Trebuchet MS" w:hAnsi="Trebuchet MS"/>
          <w:sz w:val="24"/>
          <w:szCs w:val="24"/>
        </w:rPr>
        <w:t xml:space="preserve"> failure to submit valid NCA Certificates; or the firms being owned or being associated with the 1</w:t>
      </w:r>
      <w:r w:rsidR="00AB7E19" w:rsidRPr="00AB7E19">
        <w:rPr>
          <w:rFonts w:ascii="Trebuchet MS" w:hAnsi="Trebuchet MS"/>
          <w:sz w:val="24"/>
          <w:szCs w:val="24"/>
          <w:vertAlign w:val="superscript"/>
        </w:rPr>
        <w:t>st</w:t>
      </w:r>
      <w:r w:rsidR="00AB7E19">
        <w:rPr>
          <w:rFonts w:ascii="Trebuchet MS" w:hAnsi="Trebuchet MS"/>
          <w:sz w:val="24"/>
          <w:szCs w:val="24"/>
        </w:rPr>
        <w:t xml:space="preserve"> Respondent’s employees. (Reference should be made to the various schedules in the Report. The </w:t>
      </w:r>
      <w:r w:rsidR="00AB7E19" w:rsidRPr="008A480D">
        <w:rPr>
          <w:rFonts w:ascii="Trebuchet MS" w:hAnsi="Trebuchet MS"/>
          <w:i/>
          <w:sz w:val="24"/>
          <w:szCs w:val="24"/>
        </w:rPr>
        <w:t>ex parte</w:t>
      </w:r>
      <w:r w:rsidR="00AB7E19">
        <w:rPr>
          <w:rFonts w:ascii="Trebuchet MS" w:hAnsi="Trebuchet MS"/>
          <w:sz w:val="24"/>
          <w:szCs w:val="24"/>
        </w:rPr>
        <w:t xml:space="preserve"> Applicants have been highlighted for ease of reference).</w:t>
      </w:r>
    </w:p>
    <w:p w14:paraId="142152A5" w14:textId="77777777" w:rsidR="00A442F7" w:rsidRPr="00AB2ADE" w:rsidRDefault="00A442F7" w:rsidP="00AD6162">
      <w:pPr>
        <w:pStyle w:val="ListParagraph"/>
        <w:numPr>
          <w:ilvl w:val="0"/>
          <w:numId w:val="3"/>
        </w:numPr>
        <w:spacing w:before="360" w:after="360" w:line="360" w:lineRule="auto"/>
        <w:ind w:left="504"/>
        <w:contextualSpacing w:val="0"/>
        <w:jc w:val="both"/>
        <w:rPr>
          <w:rFonts w:ascii="Trebuchet MS" w:hAnsi="Trebuchet MS" w:cs="Tahoma"/>
          <w:sz w:val="24"/>
          <w:szCs w:val="24"/>
        </w:rPr>
      </w:pPr>
      <w:r>
        <w:rPr>
          <w:rFonts w:ascii="Trebuchet MS" w:hAnsi="Trebuchet MS"/>
          <w:b/>
          <w:sz w:val="24"/>
          <w:szCs w:val="24"/>
          <w:u w:val="thick"/>
        </w:rPr>
        <w:t>THAT</w:t>
      </w:r>
      <w:r>
        <w:rPr>
          <w:rFonts w:ascii="Trebuchet MS" w:hAnsi="Trebuchet MS"/>
          <w:sz w:val="24"/>
          <w:szCs w:val="24"/>
        </w:rPr>
        <w:t xml:space="preserve"> on the issue of National Construction Authority (NCA) Certificates, for instance</w:t>
      </w:r>
      <w:r w:rsidR="00AB2ADE">
        <w:rPr>
          <w:rFonts w:ascii="Trebuchet MS" w:hAnsi="Trebuchet MS"/>
          <w:sz w:val="24"/>
          <w:szCs w:val="24"/>
        </w:rPr>
        <w:t>, contractors, during their meeting, as contained in the copy of minutes annexed to the Affidavit and marked ‘Exhibit HM-1’, admit to not only being ignorant of what an NCA Certificate is, but also to not having valid Certificates. The following excerpts are instructive:</w:t>
      </w:r>
    </w:p>
    <w:p w14:paraId="5D6C4700" w14:textId="77777777" w:rsidR="00AB2ADE" w:rsidRDefault="00AB2ADE" w:rsidP="00AD6162">
      <w:pPr>
        <w:pStyle w:val="ListParagraph"/>
        <w:spacing w:before="360" w:after="360" w:line="360" w:lineRule="auto"/>
        <w:contextualSpacing w:val="0"/>
        <w:jc w:val="both"/>
        <w:rPr>
          <w:rFonts w:ascii="Trebuchet MS" w:hAnsi="Trebuchet MS"/>
          <w:i/>
          <w:sz w:val="24"/>
          <w:szCs w:val="24"/>
        </w:rPr>
      </w:pPr>
      <w:r w:rsidRPr="00AB2ADE">
        <w:rPr>
          <w:rFonts w:ascii="Trebuchet MS" w:hAnsi="Trebuchet MS"/>
          <w:i/>
          <w:sz w:val="24"/>
          <w:szCs w:val="24"/>
        </w:rPr>
        <w:t>‘Members had many questions concerning NCA Certificate….’</w:t>
      </w:r>
    </w:p>
    <w:p w14:paraId="1DECBAA5" w14:textId="77777777" w:rsidR="00AB2ADE" w:rsidRPr="00AB2ADE" w:rsidRDefault="00AB2ADE" w:rsidP="00AD6162">
      <w:pPr>
        <w:pStyle w:val="ListParagraph"/>
        <w:spacing w:before="360" w:after="360" w:line="360" w:lineRule="auto"/>
        <w:contextualSpacing w:val="0"/>
        <w:jc w:val="both"/>
        <w:rPr>
          <w:rFonts w:ascii="Trebuchet MS" w:hAnsi="Trebuchet MS" w:cs="Tahoma"/>
          <w:i/>
          <w:sz w:val="24"/>
          <w:szCs w:val="24"/>
        </w:rPr>
      </w:pPr>
      <w:r>
        <w:rPr>
          <w:rFonts w:ascii="Trebuchet MS" w:hAnsi="Trebuchet MS"/>
          <w:i/>
          <w:sz w:val="24"/>
          <w:szCs w:val="24"/>
        </w:rPr>
        <w:t xml:space="preserve">‘It was noted that many contractors were not able to renew their </w:t>
      </w:r>
      <w:r w:rsidR="006B41F8">
        <w:rPr>
          <w:rFonts w:ascii="Trebuchet MS" w:hAnsi="Trebuchet MS"/>
          <w:i/>
          <w:sz w:val="24"/>
          <w:szCs w:val="24"/>
        </w:rPr>
        <w:t>NCA Certificate because of the mandatory requirement of attending at least One Continuous Professional Development Program (CPD) in a Financial Year. To this Mr. Karani promised that he will try his level best to facilitate a CPD soonest possible to us contractors (sic).’</w:t>
      </w:r>
    </w:p>
    <w:p w14:paraId="1DC11825" w14:textId="77777777" w:rsidR="006B41F8" w:rsidRDefault="006B41F8" w:rsidP="00AD6162">
      <w:pPr>
        <w:pStyle w:val="ListParagraph"/>
        <w:numPr>
          <w:ilvl w:val="0"/>
          <w:numId w:val="3"/>
        </w:numPr>
        <w:spacing w:before="360" w:after="360" w:line="360" w:lineRule="auto"/>
        <w:ind w:left="504"/>
        <w:contextualSpacing w:val="0"/>
        <w:jc w:val="both"/>
        <w:rPr>
          <w:rFonts w:ascii="Trebuchet MS" w:hAnsi="Trebuchet MS" w:cs="Tahoma"/>
          <w:sz w:val="24"/>
          <w:szCs w:val="24"/>
        </w:rPr>
      </w:pPr>
      <w:r>
        <w:rPr>
          <w:rFonts w:ascii="Trebuchet MS" w:hAnsi="Trebuchet MS" w:cs="Tahoma"/>
          <w:sz w:val="24"/>
          <w:szCs w:val="24"/>
        </w:rPr>
        <w:t>THAT the applicants even admit to their actions amounting to corrupt practices as is illustrated in the following excerpt appearing in the Investigation report:</w:t>
      </w:r>
    </w:p>
    <w:p w14:paraId="13C812DE" w14:textId="77777777" w:rsidR="006B41F8" w:rsidRPr="006B41F8" w:rsidRDefault="006B41F8" w:rsidP="00AD6162">
      <w:pPr>
        <w:pStyle w:val="ListParagraph"/>
        <w:spacing w:before="360" w:after="360" w:line="360" w:lineRule="auto"/>
        <w:contextualSpacing w:val="0"/>
        <w:jc w:val="both"/>
        <w:rPr>
          <w:rFonts w:ascii="Trebuchet MS" w:hAnsi="Trebuchet MS" w:cs="Tahoma"/>
          <w:i/>
          <w:sz w:val="24"/>
          <w:szCs w:val="24"/>
        </w:rPr>
      </w:pPr>
      <w:r w:rsidRPr="006B41F8">
        <w:rPr>
          <w:rFonts w:ascii="Trebuchet MS" w:hAnsi="Trebuchet MS" w:cs="Tahoma"/>
          <w:i/>
          <w:sz w:val="24"/>
          <w:szCs w:val="24"/>
        </w:rPr>
        <w:t xml:space="preserve">‘Another contractor suggested that we handle the issue politically. We felt that due to the temperature of fighting corruption which is very high, at the moment, </w:t>
      </w:r>
      <w:r w:rsidRPr="00A16B4C">
        <w:rPr>
          <w:rFonts w:ascii="Trebuchet MS" w:hAnsi="Trebuchet MS" w:cs="Tahoma"/>
          <w:i/>
          <w:sz w:val="24"/>
          <w:szCs w:val="24"/>
          <w:u w:val="thick"/>
        </w:rPr>
        <w:t>it might be very hard since having fake or not having documents</w:t>
      </w:r>
      <w:r w:rsidRPr="006B41F8">
        <w:rPr>
          <w:rFonts w:ascii="Trebuchet MS" w:hAnsi="Trebuchet MS" w:cs="Tahoma"/>
          <w:i/>
          <w:sz w:val="24"/>
          <w:szCs w:val="24"/>
        </w:rPr>
        <w:t xml:space="preserve"> may amount to corruption.’</w:t>
      </w:r>
    </w:p>
    <w:p w14:paraId="7D8896CD" w14:textId="77777777" w:rsidR="00871601" w:rsidRPr="00871601" w:rsidRDefault="00871601" w:rsidP="00AD6162">
      <w:pPr>
        <w:pStyle w:val="ListParagraph"/>
        <w:numPr>
          <w:ilvl w:val="0"/>
          <w:numId w:val="3"/>
        </w:numPr>
        <w:spacing w:before="360" w:after="360" w:line="360" w:lineRule="auto"/>
        <w:ind w:left="504"/>
        <w:contextualSpacing w:val="0"/>
        <w:jc w:val="both"/>
        <w:rPr>
          <w:rFonts w:ascii="Trebuchet MS" w:hAnsi="Trebuchet MS" w:cs="Tahoma"/>
          <w:sz w:val="24"/>
          <w:szCs w:val="24"/>
        </w:rPr>
      </w:pPr>
      <w:r w:rsidRPr="00871601">
        <w:rPr>
          <w:rFonts w:ascii="Trebuchet MS" w:hAnsi="Trebuchet MS"/>
          <w:b/>
          <w:sz w:val="24"/>
          <w:szCs w:val="24"/>
          <w:u w:val="thick"/>
        </w:rPr>
        <w:t>THAT</w:t>
      </w:r>
      <w:r>
        <w:rPr>
          <w:rFonts w:ascii="Trebuchet MS" w:hAnsi="Trebuchet MS" w:cs="Tahoma"/>
          <w:sz w:val="24"/>
          <w:szCs w:val="24"/>
        </w:rPr>
        <w:t xml:space="preserve"> it is worth noting that as part of the Tender Document, tenderers deponed in the Declaration Form that they had neither engaged nor will they engage in corrupt and fraudulent practices regarding public procurement. Having blatantly engaged in fraud and corrupt practices, they were in clear violation of their prequalification terms. </w:t>
      </w:r>
    </w:p>
    <w:p w14:paraId="7C0E3399" w14:textId="77777777" w:rsidR="00181C5B" w:rsidRPr="00181C5B" w:rsidRDefault="00181C5B" w:rsidP="00AD6162">
      <w:pPr>
        <w:pStyle w:val="ListParagraph"/>
        <w:numPr>
          <w:ilvl w:val="0"/>
          <w:numId w:val="3"/>
        </w:numPr>
        <w:spacing w:before="360" w:after="360" w:line="360" w:lineRule="auto"/>
        <w:ind w:left="504"/>
        <w:contextualSpacing w:val="0"/>
        <w:jc w:val="both"/>
        <w:rPr>
          <w:rFonts w:ascii="Trebuchet MS" w:hAnsi="Trebuchet MS" w:cs="Tahoma"/>
          <w:sz w:val="24"/>
          <w:szCs w:val="24"/>
        </w:rPr>
      </w:pPr>
      <w:r>
        <w:rPr>
          <w:rFonts w:ascii="Trebuchet MS" w:hAnsi="Trebuchet MS"/>
          <w:b/>
          <w:sz w:val="24"/>
          <w:szCs w:val="24"/>
          <w:u w:val="thick"/>
        </w:rPr>
        <w:t>THAT</w:t>
      </w:r>
      <w:r>
        <w:rPr>
          <w:rFonts w:ascii="Trebuchet MS" w:hAnsi="Trebuchet MS"/>
          <w:sz w:val="24"/>
          <w:szCs w:val="24"/>
        </w:rPr>
        <w:t xml:space="preserve"> nullification and/or withdrawal of the Notification Awards was the therefore the natural consequence of swimming in a river of deception, fraud and corrupt practices at the expense of unsuspecting Kenyans who have invested, through their taxes, in the 1</w:t>
      </w:r>
      <w:r w:rsidRPr="00181C5B">
        <w:rPr>
          <w:rFonts w:ascii="Trebuchet MS" w:hAnsi="Trebuchet MS"/>
          <w:sz w:val="24"/>
          <w:szCs w:val="24"/>
          <w:vertAlign w:val="superscript"/>
        </w:rPr>
        <w:t>st</w:t>
      </w:r>
      <w:r>
        <w:rPr>
          <w:rFonts w:ascii="Trebuchet MS" w:hAnsi="Trebuchet MS"/>
          <w:sz w:val="24"/>
          <w:szCs w:val="24"/>
        </w:rPr>
        <w:t xml:space="preserve"> Respondent.</w:t>
      </w:r>
      <w:r w:rsidR="00A442F7">
        <w:rPr>
          <w:rFonts w:ascii="Trebuchet MS" w:hAnsi="Trebuchet MS"/>
          <w:sz w:val="24"/>
          <w:szCs w:val="24"/>
        </w:rPr>
        <w:t xml:space="preserve"> </w:t>
      </w:r>
    </w:p>
    <w:p w14:paraId="47DE81F9" w14:textId="77777777" w:rsidR="00181C5B" w:rsidRPr="00A74EB8" w:rsidRDefault="00181C5B" w:rsidP="00AD6162">
      <w:pPr>
        <w:pStyle w:val="ListParagraph"/>
        <w:numPr>
          <w:ilvl w:val="0"/>
          <w:numId w:val="3"/>
        </w:numPr>
        <w:spacing w:before="360" w:after="360" w:line="360" w:lineRule="auto"/>
        <w:ind w:left="504"/>
        <w:contextualSpacing w:val="0"/>
        <w:jc w:val="both"/>
        <w:rPr>
          <w:rFonts w:ascii="Trebuchet MS" w:hAnsi="Trebuchet MS" w:cs="Tahoma"/>
          <w:sz w:val="24"/>
          <w:szCs w:val="24"/>
        </w:rPr>
      </w:pPr>
      <w:r>
        <w:rPr>
          <w:rFonts w:ascii="Trebuchet MS" w:hAnsi="Trebuchet MS"/>
          <w:b/>
          <w:sz w:val="24"/>
          <w:szCs w:val="24"/>
          <w:u w:val="thick"/>
        </w:rPr>
        <w:t>THAT</w:t>
      </w:r>
      <w:r w:rsidR="00A74EB8">
        <w:rPr>
          <w:rFonts w:ascii="Trebuchet MS" w:hAnsi="Trebuchet MS"/>
          <w:sz w:val="24"/>
          <w:szCs w:val="24"/>
        </w:rPr>
        <w:t xml:space="preserve"> in response to paragraph 8, I aver that the Applicants are trading in falsities. All applicants were given an opportunity to be heard by the Projects Department, Central Office after the investigations. They however chose not to present themselves to present their position.</w:t>
      </w:r>
    </w:p>
    <w:p w14:paraId="3E2CFE01" w14:textId="77777777" w:rsidR="00A74EB8" w:rsidRPr="00A72F66" w:rsidRDefault="00A74EB8" w:rsidP="00AD6162">
      <w:pPr>
        <w:pStyle w:val="ListParagraph"/>
        <w:numPr>
          <w:ilvl w:val="0"/>
          <w:numId w:val="3"/>
        </w:numPr>
        <w:spacing w:before="360" w:after="360" w:line="360" w:lineRule="auto"/>
        <w:ind w:left="504"/>
        <w:contextualSpacing w:val="0"/>
        <w:jc w:val="both"/>
        <w:rPr>
          <w:rFonts w:ascii="Trebuchet MS" w:hAnsi="Trebuchet MS" w:cs="Tahoma"/>
          <w:sz w:val="24"/>
          <w:szCs w:val="24"/>
        </w:rPr>
      </w:pPr>
      <w:r>
        <w:rPr>
          <w:rFonts w:ascii="Trebuchet MS" w:hAnsi="Trebuchet MS"/>
          <w:b/>
          <w:sz w:val="24"/>
          <w:szCs w:val="24"/>
          <w:u w:val="thick"/>
        </w:rPr>
        <w:t>THAT</w:t>
      </w:r>
      <w:r>
        <w:rPr>
          <w:rFonts w:ascii="Trebuchet MS" w:hAnsi="Trebuchet MS"/>
          <w:sz w:val="24"/>
          <w:szCs w:val="24"/>
        </w:rPr>
        <w:t xml:space="preserve"> in response to paragraphs 9, 10, 11 and 12, I wish to state that the Respondents herein adhered to strict procurement procedures as laid down by the law, including the Constitution of Kenya 2010, the Public Procurement and Assets Disposal Act, 2015, the States Corporation Act, and the Mwongozo Code.</w:t>
      </w:r>
    </w:p>
    <w:p w14:paraId="5F195051" w14:textId="77777777" w:rsidR="00A72F66" w:rsidRPr="00A74EB8" w:rsidRDefault="00A72F66" w:rsidP="00AD6162">
      <w:pPr>
        <w:pStyle w:val="ListParagraph"/>
        <w:numPr>
          <w:ilvl w:val="0"/>
          <w:numId w:val="3"/>
        </w:numPr>
        <w:spacing w:before="360" w:after="360" w:line="360" w:lineRule="auto"/>
        <w:ind w:left="504"/>
        <w:contextualSpacing w:val="0"/>
        <w:jc w:val="both"/>
        <w:rPr>
          <w:rFonts w:ascii="Trebuchet MS" w:hAnsi="Trebuchet MS" w:cs="Tahoma"/>
          <w:sz w:val="24"/>
          <w:szCs w:val="24"/>
        </w:rPr>
      </w:pPr>
      <w:r>
        <w:rPr>
          <w:rFonts w:ascii="Trebuchet MS" w:hAnsi="Trebuchet MS"/>
          <w:b/>
          <w:sz w:val="24"/>
          <w:szCs w:val="24"/>
          <w:u w:val="thick"/>
        </w:rPr>
        <w:t>THAT</w:t>
      </w:r>
      <w:r>
        <w:rPr>
          <w:rFonts w:ascii="Trebuchet MS" w:hAnsi="Trebuchet MS"/>
          <w:sz w:val="24"/>
          <w:szCs w:val="24"/>
        </w:rPr>
        <w:t xml:space="preserve"> in response to paragraph 13 of the Affidavit, I wish to concede that a demand letter was addressed to the 1</w:t>
      </w:r>
      <w:r w:rsidRPr="00A72F66">
        <w:rPr>
          <w:rFonts w:ascii="Trebuchet MS" w:hAnsi="Trebuchet MS"/>
          <w:sz w:val="24"/>
          <w:szCs w:val="24"/>
          <w:vertAlign w:val="superscript"/>
        </w:rPr>
        <w:t>st</w:t>
      </w:r>
      <w:r>
        <w:rPr>
          <w:rFonts w:ascii="Trebuchet MS" w:hAnsi="Trebuchet MS"/>
          <w:sz w:val="24"/>
          <w:szCs w:val="24"/>
        </w:rPr>
        <w:t xml:space="preserve"> Respondent </w:t>
      </w:r>
      <w:r w:rsidR="00265551">
        <w:rPr>
          <w:rFonts w:ascii="Trebuchet MS" w:hAnsi="Trebuchet MS"/>
          <w:sz w:val="24"/>
          <w:szCs w:val="24"/>
        </w:rPr>
        <w:t>on the 4</w:t>
      </w:r>
      <w:r w:rsidR="00265551" w:rsidRPr="00265551">
        <w:rPr>
          <w:rFonts w:ascii="Trebuchet MS" w:hAnsi="Trebuchet MS"/>
          <w:sz w:val="24"/>
          <w:szCs w:val="24"/>
          <w:vertAlign w:val="superscript"/>
        </w:rPr>
        <w:t>th</w:t>
      </w:r>
      <w:r w:rsidR="00265551">
        <w:rPr>
          <w:rFonts w:ascii="Trebuchet MS" w:hAnsi="Trebuchet MS"/>
          <w:sz w:val="24"/>
          <w:szCs w:val="24"/>
        </w:rPr>
        <w:t xml:space="preserve"> of June 2018. However, although this suit has been filed on behalf of 63 applicants, only 7 of the applicants had indicated their intention to sue in the said demand letter. The 7 include:  Hillcam Investment Ltd, Jackim Electrical Contractors Ltd, Justec Communication Ltd, New Page Turners Ltd, Pestus Investment Ltd, Scada Ltd, and Wachena Investments Ltd.</w:t>
      </w:r>
    </w:p>
    <w:p w14:paraId="692B191A" w14:textId="77777777" w:rsidR="00A74EB8" w:rsidRDefault="00A74EB8" w:rsidP="00AD6162">
      <w:pPr>
        <w:pStyle w:val="ListParagraph"/>
        <w:numPr>
          <w:ilvl w:val="0"/>
          <w:numId w:val="3"/>
        </w:numPr>
        <w:spacing w:before="360" w:after="360" w:line="360" w:lineRule="auto"/>
        <w:ind w:left="504"/>
        <w:contextualSpacing w:val="0"/>
        <w:jc w:val="both"/>
        <w:rPr>
          <w:rFonts w:ascii="Century Gothic" w:hAnsi="Century Gothic"/>
          <w:sz w:val="24"/>
        </w:rPr>
      </w:pPr>
      <w:r w:rsidRPr="00A74EB8">
        <w:rPr>
          <w:rFonts w:ascii="Trebuchet MS" w:hAnsi="Trebuchet MS"/>
          <w:b/>
          <w:sz w:val="24"/>
          <w:szCs w:val="24"/>
          <w:u w:val="thick"/>
        </w:rPr>
        <w:t>THAT</w:t>
      </w:r>
      <w:r w:rsidRPr="00A74EB8">
        <w:rPr>
          <w:rFonts w:ascii="Trebuchet MS" w:hAnsi="Trebuchet MS"/>
          <w:sz w:val="24"/>
          <w:szCs w:val="24"/>
        </w:rPr>
        <w:t xml:space="preserve"> </w:t>
      </w:r>
      <w:r w:rsidR="00EB562F">
        <w:rPr>
          <w:rFonts w:ascii="Trebuchet MS" w:hAnsi="Trebuchet MS"/>
          <w:sz w:val="24"/>
          <w:szCs w:val="24"/>
        </w:rPr>
        <w:t xml:space="preserve">I have been advised by my counsel on record, which advise I verily believe to be true, that </w:t>
      </w:r>
      <w:r w:rsidRPr="00A74EB8">
        <w:rPr>
          <w:rFonts w:ascii="Trebuchet MS" w:hAnsi="Trebuchet MS"/>
          <w:sz w:val="24"/>
          <w:szCs w:val="24"/>
        </w:rPr>
        <w:t xml:space="preserve">the </w:t>
      </w:r>
      <w:r>
        <w:rPr>
          <w:rFonts w:ascii="Trebuchet MS" w:hAnsi="Trebuchet MS"/>
          <w:sz w:val="24"/>
          <w:szCs w:val="24"/>
        </w:rPr>
        <w:t>ex parte Applicants have</w:t>
      </w:r>
      <w:r w:rsidRPr="00A74EB8">
        <w:rPr>
          <w:rFonts w:ascii="Trebuchet MS" w:hAnsi="Trebuchet MS"/>
          <w:sz w:val="24"/>
          <w:szCs w:val="24"/>
        </w:rPr>
        <w:t xml:space="preserve"> not invoked and/or exhausted the dispute resolution procedure</w:t>
      </w:r>
      <w:r>
        <w:rPr>
          <w:rFonts w:ascii="Trebuchet MS" w:hAnsi="Trebuchet MS"/>
          <w:sz w:val="24"/>
          <w:szCs w:val="24"/>
        </w:rPr>
        <w:t xml:space="preserve"> as contemplated under </w:t>
      </w:r>
      <w:r w:rsidR="00EB562F">
        <w:rPr>
          <w:rFonts w:ascii="Trebuchet MS" w:hAnsi="Trebuchet MS"/>
          <w:sz w:val="24"/>
          <w:szCs w:val="24"/>
        </w:rPr>
        <w:t>Section 167 of the Public Procurement and Assets Disposal Act, 2015 and that</w:t>
      </w:r>
      <w:r w:rsidRPr="00A74EB8">
        <w:rPr>
          <w:rFonts w:ascii="Trebuchet MS" w:hAnsi="Trebuchet MS"/>
          <w:sz w:val="24"/>
          <w:szCs w:val="24"/>
        </w:rPr>
        <w:t xml:space="preserve"> this Application is</w:t>
      </w:r>
      <w:r w:rsidR="00EB562F">
        <w:rPr>
          <w:rFonts w:ascii="Trebuchet MS" w:hAnsi="Trebuchet MS"/>
          <w:sz w:val="24"/>
          <w:szCs w:val="24"/>
        </w:rPr>
        <w:t xml:space="preserve"> </w:t>
      </w:r>
      <w:r w:rsidR="00EB562F" w:rsidRPr="00A74EB8">
        <w:rPr>
          <w:rFonts w:ascii="Trebuchet MS" w:hAnsi="Trebuchet MS"/>
          <w:sz w:val="24"/>
          <w:szCs w:val="24"/>
        </w:rPr>
        <w:t>therefore</w:t>
      </w:r>
      <w:r w:rsidRPr="00A74EB8">
        <w:rPr>
          <w:rFonts w:ascii="Trebuchet MS" w:hAnsi="Trebuchet MS"/>
          <w:sz w:val="24"/>
          <w:szCs w:val="24"/>
        </w:rPr>
        <w:t xml:space="preserve"> premature</w:t>
      </w:r>
      <w:r w:rsidR="00EB562F">
        <w:rPr>
          <w:rFonts w:ascii="Trebuchet MS" w:hAnsi="Trebuchet MS"/>
          <w:sz w:val="24"/>
          <w:szCs w:val="24"/>
        </w:rPr>
        <w:t xml:space="preserve"> and </w:t>
      </w:r>
      <w:r w:rsidR="00EB562F" w:rsidRPr="00A52598">
        <w:rPr>
          <w:rFonts w:ascii="Trebuchet MS" w:hAnsi="Trebuchet MS" w:cs="Tahoma"/>
          <w:sz w:val="24"/>
          <w:szCs w:val="24"/>
        </w:rPr>
        <w:t>amounts to an Appeal of a decision which has not even been made.</w:t>
      </w:r>
      <w:r w:rsidRPr="00A74EB8">
        <w:rPr>
          <w:rFonts w:ascii="Trebuchet MS" w:hAnsi="Trebuchet MS"/>
          <w:sz w:val="24"/>
          <w:szCs w:val="24"/>
        </w:rPr>
        <w:t>.</w:t>
      </w:r>
      <w:r w:rsidR="00EB562F">
        <w:rPr>
          <w:rFonts w:ascii="Trebuchet MS" w:hAnsi="Trebuchet MS"/>
          <w:sz w:val="24"/>
          <w:szCs w:val="24"/>
        </w:rPr>
        <w:t xml:space="preserve"> (Annexed hereto and marked </w:t>
      </w:r>
      <w:r w:rsidR="00106FBD">
        <w:rPr>
          <w:rFonts w:ascii="Trebuchet MS" w:hAnsi="Trebuchet MS"/>
          <w:b/>
          <w:sz w:val="24"/>
          <w:szCs w:val="24"/>
        </w:rPr>
        <w:t>‘BM-9</w:t>
      </w:r>
      <w:r w:rsidR="00EB562F" w:rsidRPr="00802863">
        <w:rPr>
          <w:rFonts w:ascii="Trebuchet MS" w:hAnsi="Trebuchet MS"/>
          <w:b/>
          <w:sz w:val="24"/>
          <w:szCs w:val="24"/>
        </w:rPr>
        <w:t>’</w:t>
      </w:r>
      <w:r w:rsidR="00EB562F">
        <w:rPr>
          <w:rFonts w:ascii="Trebuchet MS" w:hAnsi="Trebuchet MS"/>
          <w:sz w:val="24"/>
          <w:szCs w:val="24"/>
        </w:rPr>
        <w:t xml:space="preserve"> is a copy of the Act citing the relevant statutory provision).</w:t>
      </w:r>
    </w:p>
    <w:p w14:paraId="356EE6F1" w14:textId="77777777" w:rsidR="00ED1168" w:rsidRPr="000C79A9" w:rsidRDefault="00C72158" w:rsidP="00AD6162">
      <w:pPr>
        <w:pStyle w:val="ListParagraph"/>
        <w:numPr>
          <w:ilvl w:val="0"/>
          <w:numId w:val="3"/>
        </w:numPr>
        <w:spacing w:before="360" w:after="360" w:line="360" w:lineRule="auto"/>
        <w:ind w:left="504"/>
        <w:contextualSpacing w:val="0"/>
        <w:jc w:val="both"/>
        <w:rPr>
          <w:rFonts w:ascii="Trebuchet MS" w:hAnsi="Trebuchet MS" w:cs="Tahoma"/>
          <w:sz w:val="24"/>
          <w:szCs w:val="24"/>
        </w:rPr>
      </w:pPr>
      <w:r w:rsidRPr="000C79A9">
        <w:rPr>
          <w:rFonts w:ascii="Trebuchet MS" w:hAnsi="Trebuchet MS"/>
          <w:b/>
          <w:sz w:val="24"/>
          <w:szCs w:val="24"/>
          <w:u w:val="thick"/>
        </w:rPr>
        <w:t>THAT</w:t>
      </w:r>
      <w:r w:rsidRPr="000C79A9">
        <w:rPr>
          <w:rFonts w:ascii="Trebuchet MS" w:hAnsi="Trebuchet MS"/>
          <w:b/>
          <w:sz w:val="24"/>
          <w:szCs w:val="24"/>
        </w:rPr>
        <w:t xml:space="preserve"> </w:t>
      </w:r>
      <w:r w:rsidRPr="000C79A9">
        <w:rPr>
          <w:rFonts w:ascii="Trebuchet MS" w:hAnsi="Trebuchet MS"/>
          <w:sz w:val="24"/>
          <w:szCs w:val="24"/>
        </w:rPr>
        <w:t xml:space="preserve">this suit is brought </w:t>
      </w:r>
      <w:r w:rsidRPr="000C79A9">
        <w:rPr>
          <w:rFonts w:ascii="Trebuchet MS" w:hAnsi="Trebuchet MS"/>
          <w:i/>
          <w:sz w:val="24"/>
          <w:szCs w:val="24"/>
        </w:rPr>
        <w:t>mala fide</w:t>
      </w:r>
      <w:r w:rsidRPr="000C79A9">
        <w:rPr>
          <w:rFonts w:ascii="Trebuchet MS" w:hAnsi="Trebuchet MS"/>
          <w:sz w:val="24"/>
          <w:szCs w:val="24"/>
        </w:rPr>
        <w:t xml:space="preserve"> as against the Respondent</w:t>
      </w:r>
      <w:r w:rsidR="00891774" w:rsidRPr="000C79A9">
        <w:rPr>
          <w:rFonts w:ascii="Trebuchet MS" w:hAnsi="Trebuchet MS"/>
          <w:sz w:val="24"/>
          <w:szCs w:val="24"/>
        </w:rPr>
        <w:t>s</w:t>
      </w:r>
      <w:r w:rsidRPr="000C79A9">
        <w:rPr>
          <w:rFonts w:ascii="Trebuchet MS" w:hAnsi="Trebuchet MS"/>
          <w:sz w:val="24"/>
          <w:szCs w:val="24"/>
        </w:rPr>
        <w:t xml:space="preserve"> and the same</w:t>
      </w:r>
      <w:r w:rsidRPr="000C79A9">
        <w:rPr>
          <w:rFonts w:ascii="Trebuchet MS" w:hAnsi="Trebuchet MS"/>
          <w:i/>
          <w:sz w:val="24"/>
          <w:szCs w:val="24"/>
        </w:rPr>
        <w:t xml:space="preserve">, </w:t>
      </w:r>
      <w:r w:rsidRPr="000C79A9">
        <w:rPr>
          <w:rFonts w:ascii="Trebuchet MS" w:hAnsi="Trebuchet MS"/>
          <w:sz w:val="24"/>
          <w:szCs w:val="24"/>
        </w:rPr>
        <w:t>is vexatious, frivolous, scandalous</w:t>
      </w:r>
      <w:r w:rsidR="00A72F66">
        <w:rPr>
          <w:rFonts w:ascii="Trebuchet MS" w:hAnsi="Trebuchet MS"/>
          <w:sz w:val="24"/>
          <w:szCs w:val="24"/>
        </w:rPr>
        <w:t>, an abuse of this court’s processes,</w:t>
      </w:r>
      <w:r w:rsidRPr="000C79A9">
        <w:rPr>
          <w:rFonts w:ascii="Trebuchet MS" w:hAnsi="Trebuchet MS"/>
          <w:sz w:val="24"/>
          <w:szCs w:val="24"/>
        </w:rPr>
        <w:t xml:space="preserve"> and </w:t>
      </w:r>
      <w:r w:rsidR="00A72F66">
        <w:rPr>
          <w:rFonts w:ascii="Trebuchet MS" w:hAnsi="Trebuchet MS"/>
          <w:sz w:val="24"/>
          <w:szCs w:val="24"/>
        </w:rPr>
        <w:t xml:space="preserve">inherently </w:t>
      </w:r>
      <w:r w:rsidRPr="000C79A9">
        <w:rPr>
          <w:rFonts w:ascii="Trebuchet MS" w:hAnsi="Trebuchet MS"/>
          <w:sz w:val="24"/>
          <w:szCs w:val="24"/>
        </w:rPr>
        <w:t>smirks of untamed malice</w:t>
      </w:r>
      <w:r w:rsidR="000C79A9">
        <w:rPr>
          <w:rFonts w:ascii="Trebuchet MS" w:hAnsi="Trebuchet MS"/>
          <w:sz w:val="24"/>
          <w:szCs w:val="24"/>
        </w:rPr>
        <w:t>.</w:t>
      </w:r>
    </w:p>
    <w:p w14:paraId="7A9E85FC" w14:textId="77777777" w:rsidR="00AD6162" w:rsidRPr="00AD6162" w:rsidRDefault="00C72158" w:rsidP="00AD6162">
      <w:pPr>
        <w:pStyle w:val="ListParagraph"/>
        <w:numPr>
          <w:ilvl w:val="0"/>
          <w:numId w:val="3"/>
        </w:numPr>
        <w:spacing w:before="360" w:after="360" w:line="480" w:lineRule="auto"/>
        <w:ind w:left="504"/>
        <w:contextualSpacing w:val="0"/>
        <w:jc w:val="both"/>
        <w:rPr>
          <w:rFonts w:ascii="Trebuchet MS" w:hAnsi="Trebuchet MS" w:cs="Tahoma"/>
          <w:sz w:val="24"/>
          <w:szCs w:val="24"/>
        </w:rPr>
      </w:pPr>
      <w:r w:rsidRPr="00A52598">
        <w:rPr>
          <w:rFonts w:ascii="Trebuchet MS" w:hAnsi="Trebuchet MS"/>
          <w:b/>
          <w:sz w:val="24"/>
          <w:szCs w:val="24"/>
          <w:u w:val="thick"/>
        </w:rPr>
        <w:t>THAT</w:t>
      </w:r>
      <w:r w:rsidRPr="00A52598">
        <w:rPr>
          <w:rFonts w:ascii="Trebuchet MS" w:hAnsi="Trebuchet MS"/>
          <w:sz w:val="24"/>
          <w:szCs w:val="24"/>
        </w:rPr>
        <w:t xml:space="preserve"> I swear this Affidavit in opposition to the application dated </w:t>
      </w:r>
      <w:r w:rsidR="00AD6162" w:rsidRPr="00A72F66">
        <w:rPr>
          <w:rFonts w:ascii="Trebuchet MS" w:hAnsi="Trebuchet MS"/>
          <w:sz w:val="24"/>
          <w:szCs w:val="24"/>
        </w:rPr>
        <w:t>14</w:t>
      </w:r>
      <w:r w:rsidRPr="00A72F66">
        <w:rPr>
          <w:rFonts w:ascii="Trebuchet MS" w:hAnsi="Trebuchet MS"/>
          <w:sz w:val="24"/>
          <w:szCs w:val="24"/>
          <w:vertAlign w:val="superscript"/>
        </w:rPr>
        <w:t>th</w:t>
      </w:r>
      <w:r w:rsidRPr="00A72F66">
        <w:rPr>
          <w:rFonts w:ascii="Trebuchet MS" w:hAnsi="Trebuchet MS"/>
          <w:sz w:val="24"/>
          <w:szCs w:val="24"/>
        </w:rPr>
        <w:t xml:space="preserve"> June, 2018</w:t>
      </w:r>
      <w:r w:rsidRPr="00A52598">
        <w:rPr>
          <w:rFonts w:ascii="Trebuchet MS" w:hAnsi="Trebuchet MS"/>
          <w:sz w:val="24"/>
          <w:szCs w:val="24"/>
        </w:rPr>
        <w:t xml:space="preserve"> and I pray that this Honourable Court dismisses the same with costs to the</w:t>
      </w:r>
      <w:r w:rsidR="00AD6162">
        <w:rPr>
          <w:rFonts w:ascii="Trebuchet MS" w:hAnsi="Trebuchet MS"/>
          <w:sz w:val="24"/>
          <w:szCs w:val="24"/>
        </w:rPr>
        <w:t xml:space="preserve"> 1</w:t>
      </w:r>
      <w:r w:rsidR="00AD6162" w:rsidRPr="00AD6162">
        <w:rPr>
          <w:rFonts w:ascii="Trebuchet MS" w:hAnsi="Trebuchet MS"/>
          <w:sz w:val="24"/>
          <w:szCs w:val="24"/>
          <w:vertAlign w:val="superscript"/>
        </w:rPr>
        <w:t>st</w:t>
      </w:r>
      <w:r w:rsidR="00AD6162">
        <w:rPr>
          <w:rFonts w:ascii="Trebuchet MS" w:hAnsi="Trebuchet MS"/>
          <w:sz w:val="24"/>
          <w:szCs w:val="24"/>
        </w:rPr>
        <w:t xml:space="preserve"> and 2</w:t>
      </w:r>
      <w:r w:rsidR="00AD6162" w:rsidRPr="00AD6162">
        <w:rPr>
          <w:rFonts w:ascii="Trebuchet MS" w:hAnsi="Trebuchet MS"/>
          <w:sz w:val="24"/>
          <w:szCs w:val="24"/>
          <w:vertAlign w:val="superscript"/>
        </w:rPr>
        <w:t>nd</w:t>
      </w:r>
      <w:r w:rsidR="00AD6162">
        <w:rPr>
          <w:rFonts w:ascii="Trebuchet MS" w:hAnsi="Trebuchet MS"/>
          <w:sz w:val="24"/>
          <w:szCs w:val="24"/>
        </w:rPr>
        <w:t xml:space="preserve"> </w:t>
      </w:r>
      <w:r w:rsidRPr="00A52598">
        <w:rPr>
          <w:rFonts w:ascii="Trebuchet MS" w:hAnsi="Trebuchet MS"/>
          <w:sz w:val="24"/>
          <w:szCs w:val="24"/>
        </w:rPr>
        <w:t>Respondent</w:t>
      </w:r>
      <w:r w:rsidR="00AD6162">
        <w:rPr>
          <w:rFonts w:ascii="Trebuchet MS" w:hAnsi="Trebuchet MS"/>
          <w:sz w:val="24"/>
          <w:szCs w:val="24"/>
        </w:rPr>
        <w:t>s</w:t>
      </w:r>
      <w:r w:rsidRPr="00A52598">
        <w:rPr>
          <w:rFonts w:ascii="Trebuchet MS" w:hAnsi="Trebuchet MS"/>
          <w:sz w:val="24"/>
          <w:szCs w:val="24"/>
        </w:rPr>
        <w:t>.</w:t>
      </w:r>
    </w:p>
    <w:p w14:paraId="2E871DF7" w14:textId="77777777" w:rsidR="00463A61" w:rsidRPr="00AD6162" w:rsidRDefault="00C72158" w:rsidP="00AD6162">
      <w:pPr>
        <w:pStyle w:val="ListParagraph"/>
        <w:numPr>
          <w:ilvl w:val="0"/>
          <w:numId w:val="3"/>
        </w:numPr>
        <w:spacing w:before="360" w:after="360" w:line="480" w:lineRule="auto"/>
        <w:ind w:left="504"/>
        <w:contextualSpacing w:val="0"/>
        <w:jc w:val="both"/>
        <w:rPr>
          <w:rFonts w:ascii="Trebuchet MS" w:hAnsi="Trebuchet MS" w:cs="Tahoma"/>
          <w:sz w:val="24"/>
          <w:szCs w:val="24"/>
        </w:rPr>
      </w:pPr>
      <w:r w:rsidRPr="00AD6162">
        <w:rPr>
          <w:rFonts w:ascii="Trebuchet MS" w:hAnsi="Trebuchet MS"/>
          <w:b/>
          <w:sz w:val="24"/>
          <w:szCs w:val="24"/>
          <w:u w:val="thick"/>
        </w:rPr>
        <w:t>THAT</w:t>
      </w:r>
      <w:r w:rsidRPr="00AD6162">
        <w:rPr>
          <w:rFonts w:ascii="Trebuchet MS" w:hAnsi="Trebuchet MS"/>
          <w:sz w:val="24"/>
          <w:szCs w:val="24"/>
        </w:rPr>
        <w:t xml:space="preserve"> what is deposed to herein before is true to the best of my knowledge, information and belief save and except where otherwise expressly stated.</w:t>
      </w:r>
    </w:p>
    <w:p w14:paraId="10956BAB" w14:textId="77777777" w:rsidR="00C72158" w:rsidRPr="00A52598" w:rsidRDefault="00A72F66" w:rsidP="00265551">
      <w:pPr>
        <w:rPr>
          <w:rFonts w:ascii="Trebuchet MS" w:hAnsi="Trebuchet MS"/>
          <w:b/>
          <w:sz w:val="24"/>
          <w:szCs w:val="24"/>
        </w:rPr>
      </w:pPr>
      <w:r w:rsidRPr="00A72F66">
        <w:rPr>
          <w:rFonts w:ascii="Trebuchet MS" w:hAnsi="Trebuchet MS"/>
          <w:b/>
          <w:smallCaps/>
          <w:sz w:val="24"/>
          <w:szCs w:val="24"/>
          <w:u w:val="thick"/>
        </w:rPr>
        <w:t>Sworn</w:t>
      </w:r>
      <w:r w:rsidR="00C72158" w:rsidRPr="00A52598">
        <w:rPr>
          <w:rFonts w:ascii="Trebuchet MS" w:hAnsi="Trebuchet MS"/>
          <w:sz w:val="24"/>
          <w:szCs w:val="24"/>
        </w:rPr>
        <w:t xml:space="preserve"> by the said</w:t>
      </w:r>
      <w:r>
        <w:rPr>
          <w:rFonts w:ascii="Trebuchet MS" w:hAnsi="Trebuchet MS"/>
          <w:sz w:val="24"/>
          <w:szCs w:val="24"/>
        </w:rPr>
        <w:t>:</w:t>
      </w:r>
      <w:r w:rsidR="00C72158" w:rsidRPr="00A52598">
        <w:rPr>
          <w:rFonts w:ascii="Trebuchet MS" w:hAnsi="Trebuchet MS"/>
          <w:b/>
          <w:sz w:val="24"/>
          <w:szCs w:val="24"/>
        </w:rPr>
        <w:t xml:space="preserve"> </w:t>
      </w:r>
      <w:r w:rsidR="00C72158" w:rsidRPr="00A52598">
        <w:rPr>
          <w:rFonts w:ascii="Trebuchet MS" w:hAnsi="Trebuchet MS"/>
          <w:b/>
          <w:sz w:val="24"/>
          <w:szCs w:val="24"/>
        </w:rPr>
        <w:tab/>
      </w:r>
      <w:r w:rsidR="00C72158" w:rsidRPr="00A52598">
        <w:rPr>
          <w:rFonts w:ascii="Trebuchet MS" w:hAnsi="Trebuchet MS"/>
          <w:b/>
          <w:sz w:val="24"/>
          <w:szCs w:val="24"/>
        </w:rPr>
        <w:tab/>
      </w:r>
      <w:r w:rsidR="00C72158" w:rsidRPr="00A52598">
        <w:rPr>
          <w:rFonts w:ascii="Trebuchet MS" w:hAnsi="Trebuchet MS"/>
          <w:b/>
          <w:sz w:val="24"/>
          <w:szCs w:val="24"/>
        </w:rPr>
        <w:tab/>
      </w:r>
      <w:r w:rsidR="00C72158" w:rsidRPr="00A52598">
        <w:rPr>
          <w:rFonts w:ascii="Trebuchet MS" w:hAnsi="Trebuchet MS"/>
          <w:b/>
          <w:sz w:val="24"/>
          <w:szCs w:val="24"/>
        </w:rPr>
        <w:tab/>
      </w:r>
      <w:r w:rsidR="00C72158" w:rsidRPr="00A52598">
        <w:rPr>
          <w:rFonts w:ascii="Trebuchet MS" w:hAnsi="Trebuchet MS"/>
          <w:sz w:val="24"/>
          <w:szCs w:val="24"/>
        </w:rPr>
        <w:t>}</w:t>
      </w:r>
    </w:p>
    <w:p w14:paraId="4F5037EB" w14:textId="13C50039" w:rsidR="00C72158" w:rsidRPr="00A52598" w:rsidRDefault="002A02C2" w:rsidP="00265551">
      <w:pPr>
        <w:rPr>
          <w:rFonts w:ascii="Trebuchet MS" w:hAnsi="Trebuchet MS"/>
          <w:sz w:val="24"/>
          <w:szCs w:val="24"/>
        </w:rPr>
      </w:pPr>
      <w:r>
        <w:rPr>
          <w:rFonts w:ascii="Trebuchet MS" w:hAnsi="Trebuchet MS"/>
          <w:b/>
          <w:smallCaps/>
          <w:sz w:val="24"/>
          <w:szCs w:val="24"/>
          <w:u w:val="thick"/>
        </w:rPr>
        <w:t>YUUUUUUUUUUU</w:t>
      </w:r>
      <w:r w:rsidR="00C72158" w:rsidRPr="00A52598">
        <w:rPr>
          <w:rFonts w:ascii="Trebuchet MS" w:hAnsi="Trebuchet MS"/>
          <w:b/>
          <w:sz w:val="24"/>
          <w:szCs w:val="24"/>
        </w:rPr>
        <w:tab/>
      </w:r>
      <w:r w:rsidR="00C72158" w:rsidRPr="00A52598">
        <w:rPr>
          <w:rFonts w:ascii="Trebuchet MS" w:hAnsi="Trebuchet MS"/>
          <w:b/>
          <w:sz w:val="24"/>
          <w:szCs w:val="24"/>
        </w:rPr>
        <w:tab/>
      </w:r>
      <w:r w:rsidR="00C72158" w:rsidRPr="00A52598">
        <w:rPr>
          <w:rFonts w:ascii="Trebuchet MS" w:hAnsi="Trebuchet MS"/>
          <w:sz w:val="24"/>
          <w:szCs w:val="24"/>
        </w:rPr>
        <w:tab/>
      </w:r>
      <w:r w:rsidR="00C72158" w:rsidRPr="00A52598">
        <w:rPr>
          <w:rFonts w:ascii="Trebuchet MS" w:hAnsi="Trebuchet MS"/>
          <w:sz w:val="24"/>
          <w:szCs w:val="24"/>
        </w:rPr>
        <w:tab/>
        <w:t xml:space="preserve">} </w:t>
      </w:r>
      <w:r w:rsidR="008C6A0A">
        <w:rPr>
          <w:rFonts w:ascii="Trebuchet MS" w:hAnsi="Trebuchet MS"/>
          <w:sz w:val="24"/>
          <w:szCs w:val="24"/>
        </w:rPr>
        <w:t>……………………………………………….</w:t>
      </w:r>
    </w:p>
    <w:p w14:paraId="537E0012" w14:textId="77777777" w:rsidR="00A648DC" w:rsidRPr="00A52598" w:rsidRDefault="00AD6162" w:rsidP="00265551">
      <w:pPr>
        <w:rPr>
          <w:rFonts w:ascii="Trebuchet MS" w:hAnsi="Trebuchet MS"/>
          <w:sz w:val="24"/>
          <w:szCs w:val="24"/>
        </w:rPr>
      </w:pPr>
      <w:r>
        <w:rPr>
          <w:rFonts w:ascii="Trebuchet MS" w:hAnsi="Trebuchet MS"/>
          <w:sz w:val="24"/>
          <w:szCs w:val="24"/>
        </w:rPr>
        <w:tab/>
      </w:r>
      <w:r>
        <w:rPr>
          <w:rFonts w:ascii="Trebuchet MS" w:hAnsi="Trebuchet MS"/>
          <w:sz w:val="24"/>
          <w:szCs w:val="24"/>
        </w:rPr>
        <w:tab/>
      </w:r>
      <w:r>
        <w:rPr>
          <w:rFonts w:ascii="Trebuchet MS" w:hAnsi="Trebuchet MS"/>
          <w:sz w:val="24"/>
          <w:szCs w:val="24"/>
        </w:rPr>
        <w:tab/>
      </w:r>
      <w:r>
        <w:rPr>
          <w:rFonts w:ascii="Trebuchet MS" w:hAnsi="Trebuchet MS"/>
          <w:sz w:val="24"/>
          <w:szCs w:val="24"/>
        </w:rPr>
        <w:tab/>
      </w:r>
      <w:r>
        <w:rPr>
          <w:rFonts w:ascii="Trebuchet MS" w:hAnsi="Trebuchet MS"/>
          <w:sz w:val="24"/>
          <w:szCs w:val="24"/>
        </w:rPr>
        <w:tab/>
      </w:r>
      <w:r>
        <w:rPr>
          <w:rFonts w:ascii="Trebuchet MS" w:hAnsi="Trebuchet MS"/>
          <w:sz w:val="24"/>
          <w:szCs w:val="24"/>
        </w:rPr>
        <w:tab/>
        <w:t>}</w:t>
      </w:r>
      <w:r>
        <w:rPr>
          <w:rFonts w:ascii="Trebuchet MS" w:hAnsi="Trebuchet MS"/>
          <w:sz w:val="24"/>
          <w:szCs w:val="24"/>
        </w:rPr>
        <w:tab/>
      </w:r>
      <w:r w:rsidRPr="00AD6162">
        <w:rPr>
          <w:rFonts w:ascii="Trebuchet MS" w:hAnsi="Trebuchet MS"/>
          <w:smallCaps/>
          <w:sz w:val="24"/>
          <w:szCs w:val="24"/>
        </w:rPr>
        <w:t>Deponent</w:t>
      </w:r>
    </w:p>
    <w:p w14:paraId="23D59A3E" w14:textId="4AFA5173" w:rsidR="00C72158" w:rsidRPr="00A52598" w:rsidRDefault="003A1815" w:rsidP="00265551">
      <w:pPr>
        <w:rPr>
          <w:rFonts w:ascii="Trebuchet MS" w:hAnsi="Trebuchet MS"/>
          <w:sz w:val="24"/>
          <w:szCs w:val="24"/>
        </w:rPr>
      </w:pPr>
      <w:r w:rsidRPr="00A52598">
        <w:rPr>
          <w:rFonts w:ascii="Trebuchet MS" w:hAnsi="Trebuchet MS"/>
          <w:sz w:val="24"/>
          <w:szCs w:val="24"/>
        </w:rPr>
        <w:t>A</w:t>
      </w:r>
      <w:r w:rsidR="008C16AD" w:rsidRPr="00A52598">
        <w:rPr>
          <w:rFonts w:ascii="Trebuchet MS" w:hAnsi="Trebuchet MS"/>
          <w:sz w:val="24"/>
          <w:szCs w:val="24"/>
        </w:rPr>
        <w:t xml:space="preserve">t </w:t>
      </w:r>
      <w:r w:rsidR="00AD6162" w:rsidRPr="00AD6162">
        <w:rPr>
          <w:rFonts w:ascii="Trebuchet MS" w:hAnsi="Trebuchet MS"/>
          <w:smallCaps/>
          <w:sz w:val="24"/>
          <w:szCs w:val="24"/>
          <w:u w:val="thick"/>
        </w:rPr>
        <w:t>Nairobi</w:t>
      </w:r>
      <w:r w:rsidR="00C72158" w:rsidRPr="00A52598">
        <w:rPr>
          <w:rFonts w:ascii="Trebuchet MS" w:hAnsi="Trebuchet MS"/>
          <w:sz w:val="24"/>
          <w:szCs w:val="24"/>
        </w:rPr>
        <w:t xml:space="preserve"> this      day of </w:t>
      </w:r>
      <w:r w:rsidR="00C72158" w:rsidRPr="00A52598">
        <w:rPr>
          <w:rFonts w:ascii="Trebuchet MS" w:hAnsi="Trebuchet MS"/>
          <w:b/>
          <w:sz w:val="24"/>
          <w:szCs w:val="24"/>
        </w:rPr>
        <w:tab/>
      </w:r>
      <w:r w:rsidR="00C72158" w:rsidRPr="00A52598">
        <w:rPr>
          <w:rFonts w:ascii="Trebuchet MS" w:hAnsi="Trebuchet MS"/>
          <w:sz w:val="24"/>
          <w:szCs w:val="24"/>
        </w:rPr>
        <w:t>20</w:t>
      </w:r>
      <w:r w:rsidR="002A02C2">
        <w:rPr>
          <w:rFonts w:ascii="Trebuchet MS" w:hAnsi="Trebuchet MS"/>
          <w:sz w:val="24"/>
          <w:szCs w:val="24"/>
        </w:rPr>
        <w:t>22</w:t>
      </w:r>
      <w:r w:rsidR="00C72158" w:rsidRPr="00A52598">
        <w:rPr>
          <w:rFonts w:ascii="Trebuchet MS" w:hAnsi="Trebuchet MS"/>
          <w:sz w:val="24"/>
          <w:szCs w:val="24"/>
        </w:rPr>
        <w:t>.</w:t>
      </w:r>
      <w:r w:rsidR="00C72158" w:rsidRPr="00A52598">
        <w:rPr>
          <w:rFonts w:ascii="Trebuchet MS" w:hAnsi="Trebuchet MS"/>
          <w:sz w:val="24"/>
          <w:szCs w:val="24"/>
        </w:rPr>
        <w:tab/>
      </w:r>
      <w:r w:rsidR="00C72158" w:rsidRPr="00A52598">
        <w:rPr>
          <w:rFonts w:ascii="Trebuchet MS" w:hAnsi="Trebuchet MS"/>
          <w:sz w:val="24"/>
          <w:szCs w:val="24"/>
        </w:rPr>
        <w:tab/>
        <w:t xml:space="preserve">} </w:t>
      </w:r>
      <w:r w:rsidR="00C72158" w:rsidRPr="00A52598">
        <w:rPr>
          <w:rFonts w:ascii="Trebuchet MS" w:hAnsi="Trebuchet MS"/>
          <w:sz w:val="24"/>
          <w:szCs w:val="24"/>
        </w:rPr>
        <w:tab/>
      </w:r>
    </w:p>
    <w:p w14:paraId="548AFEFC" w14:textId="77777777" w:rsidR="00C72158" w:rsidRPr="00A52598" w:rsidRDefault="00C72158" w:rsidP="00265551">
      <w:pPr>
        <w:rPr>
          <w:rFonts w:ascii="Trebuchet MS" w:hAnsi="Trebuchet MS"/>
          <w:sz w:val="24"/>
          <w:szCs w:val="24"/>
        </w:rPr>
      </w:pPr>
      <w:r w:rsidRPr="00A52598">
        <w:rPr>
          <w:rFonts w:ascii="Trebuchet MS" w:hAnsi="Trebuchet MS"/>
          <w:sz w:val="24"/>
          <w:szCs w:val="24"/>
        </w:rPr>
        <w:t xml:space="preserve"> </w:t>
      </w:r>
      <w:r w:rsidRPr="00A52598">
        <w:rPr>
          <w:rFonts w:ascii="Trebuchet MS" w:hAnsi="Trebuchet MS"/>
          <w:sz w:val="24"/>
          <w:szCs w:val="24"/>
        </w:rPr>
        <w:tab/>
      </w:r>
      <w:r w:rsidRPr="00A52598">
        <w:rPr>
          <w:rFonts w:ascii="Trebuchet MS" w:hAnsi="Trebuchet MS"/>
          <w:sz w:val="24"/>
          <w:szCs w:val="24"/>
        </w:rPr>
        <w:tab/>
      </w:r>
      <w:r w:rsidRPr="00A52598">
        <w:rPr>
          <w:rFonts w:ascii="Trebuchet MS" w:hAnsi="Trebuchet MS"/>
          <w:sz w:val="24"/>
          <w:szCs w:val="24"/>
        </w:rPr>
        <w:tab/>
      </w:r>
      <w:r w:rsidRPr="00A52598">
        <w:rPr>
          <w:rFonts w:ascii="Trebuchet MS" w:hAnsi="Trebuchet MS"/>
          <w:sz w:val="24"/>
          <w:szCs w:val="24"/>
        </w:rPr>
        <w:tab/>
      </w:r>
      <w:r w:rsidRPr="00A52598">
        <w:rPr>
          <w:rFonts w:ascii="Trebuchet MS" w:hAnsi="Trebuchet MS"/>
          <w:sz w:val="24"/>
          <w:szCs w:val="24"/>
        </w:rPr>
        <w:tab/>
      </w:r>
      <w:r w:rsidRPr="00A52598">
        <w:rPr>
          <w:rFonts w:ascii="Trebuchet MS" w:hAnsi="Trebuchet MS"/>
          <w:sz w:val="24"/>
          <w:szCs w:val="24"/>
        </w:rPr>
        <w:tab/>
        <w:t>}</w:t>
      </w:r>
    </w:p>
    <w:p w14:paraId="7364E7CE" w14:textId="77777777" w:rsidR="00C72158" w:rsidRPr="00A52598" w:rsidRDefault="00C72158" w:rsidP="00265551">
      <w:pPr>
        <w:rPr>
          <w:rFonts w:ascii="Trebuchet MS" w:hAnsi="Trebuchet MS"/>
          <w:sz w:val="24"/>
          <w:szCs w:val="24"/>
        </w:rPr>
      </w:pPr>
      <w:r w:rsidRPr="00AD6162">
        <w:rPr>
          <w:rFonts w:ascii="Trebuchet MS" w:hAnsi="Trebuchet MS"/>
          <w:sz w:val="24"/>
          <w:szCs w:val="24"/>
          <w:u w:val="thick"/>
        </w:rPr>
        <w:t>BEFORE ME</w:t>
      </w:r>
      <w:r w:rsidRPr="00A52598">
        <w:rPr>
          <w:rFonts w:ascii="Trebuchet MS" w:hAnsi="Trebuchet MS"/>
          <w:sz w:val="24"/>
          <w:szCs w:val="24"/>
        </w:rPr>
        <w:tab/>
      </w:r>
      <w:r w:rsidRPr="00A52598">
        <w:rPr>
          <w:rFonts w:ascii="Trebuchet MS" w:hAnsi="Trebuchet MS"/>
          <w:sz w:val="24"/>
          <w:szCs w:val="24"/>
        </w:rPr>
        <w:tab/>
      </w:r>
      <w:r w:rsidRPr="00A52598">
        <w:rPr>
          <w:rFonts w:ascii="Trebuchet MS" w:hAnsi="Trebuchet MS"/>
          <w:sz w:val="24"/>
          <w:szCs w:val="24"/>
        </w:rPr>
        <w:tab/>
      </w:r>
      <w:r w:rsidRPr="00A52598">
        <w:rPr>
          <w:rFonts w:ascii="Trebuchet MS" w:hAnsi="Trebuchet MS"/>
          <w:sz w:val="24"/>
          <w:szCs w:val="24"/>
        </w:rPr>
        <w:tab/>
      </w:r>
      <w:r w:rsidRPr="00A52598">
        <w:rPr>
          <w:rFonts w:ascii="Trebuchet MS" w:hAnsi="Trebuchet MS"/>
          <w:sz w:val="24"/>
          <w:szCs w:val="24"/>
        </w:rPr>
        <w:tab/>
        <w:t>}</w:t>
      </w:r>
    </w:p>
    <w:p w14:paraId="011DB703" w14:textId="77777777" w:rsidR="00C72158" w:rsidRPr="00A52598" w:rsidRDefault="00C72158" w:rsidP="00265551">
      <w:pPr>
        <w:rPr>
          <w:rFonts w:ascii="Trebuchet MS" w:hAnsi="Trebuchet MS"/>
          <w:sz w:val="24"/>
          <w:szCs w:val="24"/>
        </w:rPr>
      </w:pPr>
      <w:r w:rsidRPr="00A52598">
        <w:rPr>
          <w:rFonts w:ascii="Trebuchet MS" w:hAnsi="Trebuchet MS"/>
          <w:sz w:val="24"/>
          <w:szCs w:val="24"/>
        </w:rPr>
        <w:tab/>
      </w:r>
      <w:r w:rsidRPr="00A52598">
        <w:rPr>
          <w:rFonts w:ascii="Trebuchet MS" w:hAnsi="Trebuchet MS"/>
          <w:sz w:val="24"/>
          <w:szCs w:val="24"/>
        </w:rPr>
        <w:tab/>
      </w:r>
      <w:r w:rsidRPr="00A52598">
        <w:rPr>
          <w:rFonts w:ascii="Trebuchet MS" w:hAnsi="Trebuchet MS"/>
          <w:sz w:val="24"/>
          <w:szCs w:val="24"/>
        </w:rPr>
        <w:tab/>
      </w:r>
      <w:r w:rsidRPr="00A52598">
        <w:rPr>
          <w:rFonts w:ascii="Trebuchet MS" w:hAnsi="Trebuchet MS"/>
          <w:sz w:val="24"/>
          <w:szCs w:val="24"/>
        </w:rPr>
        <w:tab/>
      </w:r>
      <w:r w:rsidRPr="00A52598">
        <w:rPr>
          <w:rFonts w:ascii="Trebuchet MS" w:hAnsi="Trebuchet MS"/>
          <w:sz w:val="24"/>
          <w:szCs w:val="24"/>
        </w:rPr>
        <w:tab/>
      </w:r>
      <w:r w:rsidRPr="00A52598">
        <w:rPr>
          <w:rFonts w:ascii="Trebuchet MS" w:hAnsi="Trebuchet MS"/>
          <w:sz w:val="24"/>
          <w:szCs w:val="24"/>
        </w:rPr>
        <w:tab/>
        <w:t>}</w:t>
      </w:r>
    </w:p>
    <w:p w14:paraId="6C02943A" w14:textId="77777777" w:rsidR="00C72158" w:rsidRPr="00A179C3" w:rsidRDefault="00A179C3" w:rsidP="00265551">
      <w:pPr>
        <w:pStyle w:val="Heading3"/>
        <w:spacing w:before="0" w:after="0"/>
        <w:rPr>
          <w:rFonts w:ascii="Trebuchet MS" w:hAnsi="Trebuchet MS"/>
          <w:b w:val="0"/>
          <w:smallCaps/>
          <w:sz w:val="24"/>
          <w:szCs w:val="24"/>
        </w:rPr>
      </w:pPr>
      <w:r w:rsidRPr="00A179C3">
        <w:rPr>
          <w:rFonts w:ascii="Trebuchet MS" w:hAnsi="Trebuchet MS"/>
          <w:b w:val="0"/>
          <w:smallCaps/>
          <w:sz w:val="24"/>
          <w:szCs w:val="24"/>
        </w:rPr>
        <w:t>Commissioner For Oaths</w:t>
      </w:r>
    </w:p>
    <w:p w14:paraId="39FD605F" w14:textId="77777777" w:rsidR="00B9488F" w:rsidRPr="00A52598" w:rsidRDefault="00B9488F" w:rsidP="00B9488F">
      <w:pPr>
        <w:jc w:val="both"/>
        <w:rPr>
          <w:rFonts w:ascii="Trebuchet MS" w:eastAsia="Arial Unicode MS" w:hAnsi="Trebuchet MS" w:cs="Microsoft Sans Serif"/>
          <w:b/>
          <w:bCs/>
          <w:sz w:val="24"/>
          <w:szCs w:val="24"/>
          <w:u w:val="single"/>
        </w:rPr>
      </w:pPr>
    </w:p>
    <w:p w14:paraId="4866DFB9" w14:textId="19E3732F" w:rsidR="00B9488F" w:rsidRDefault="00AD6162" w:rsidP="00B9488F">
      <w:pPr>
        <w:jc w:val="both"/>
        <w:rPr>
          <w:rFonts w:ascii="Trebuchet MS" w:eastAsia="Arial Unicode MS" w:hAnsi="Trebuchet MS" w:cs="Microsoft Sans Serif"/>
          <w:b/>
          <w:bCs/>
          <w:smallCaps/>
          <w:sz w:val="24"/>
          <w:szCs w:val="24"/>
          <w:u w:val="single"/>
        </w:rPr>
      </w:pPr>
      <w:r>
        <w:rPr>
          <w:rFonts w:ascii="Trebuchet MS" w:eastAsia="Arial Unicode MS" w:hAnsi="Trebuchet MS" w:cs="Microsoft Sans Serif"/>
          <w:b/>
          <w:bCs/>
          <w:smallCaps/>
          <w:sz w:val="24"/>
          <w:szCs w:val="24"/>
          <w:u w:val="single"/>
        </w:rPr>
        <w:t>Drawn a</w:t>
      </w:r>
      <w:r w:rsidRPr="00AD6162">
        <w:rPr>
          <w:rFonts w:ascii="Trebuchet MS" w:eastAsia="Arial Unicode MS" w:hAnsi="Trebuchet MS" w:cs="Microsoft Sans Serif"/>
          <w:b/>
          <w:bCs/>
          <w:smallCaps/>
          <w:sz w:val="24"/>
          <w:szCs w:val="24"/>
          <w:u w:val="single"/>
        </w:rPr>
        <w:t>nd Filed By:</w:t>
      </w:r>
    </w:p>
    <w:p w14:paraId="45C694E9" w14:textId="6E4B8961" w:rsidR="002A02C2" w:rsidRDefault="002A02C2" w:rsidP="00B9488F">
      <w:pPr>
        <w:jc w:val="both"/>
        <w:rPr>
          <w:rFonts w:ascii="Trebuchet MS" w:eastAsia="Arial Unicode MS" w:hAnsi="Trebuchet MS" w:cs="Microsoft Sans Serif"/>
          <w:b/>
          <w:bCs/>
          <w:smallCaps/>
          <w:sz w:val="24"/>
          <w:szCs w:val="24"/>
          <w:u w:val="single"/>
        </w:rPr>
      </w:pPr>
    </w:p>
    <w:p w14:paraId="62E24D2A" w14:textId="77777777" w:rsidR="002A02C2" w:rsidRPr="00AD6162" w:rsidRDefault="002A02C2" w:rsidP="00B9488F">
      <w:pPr>
        <w:jc w:val="both"/>
        <w:rPr>
          <w:rFonts w:ascii="Trebuchet MS" w:eastAsia="Arial Unicode MS" w:hAnsi="Trebuchet MS" w:cs="Microsoft Sans Serif"/>
          <w:b/>
          <w:bCs/>
          <w:smallCaps/>
          <w:sz w:val="24"/>
          <w:szCs w:val="24"/>
          <w:u w:val="single"/>
        </w:rPr>
      </w:pPr>
    </w:p>
    <w:p w14:paraId="1AEA2A04" w14:textId="77777777" w:rsidR="00B9488F" w:rsidRPr="00AD6162" w:rsidRDefault="00AD6162" w:rsidP="00B9488F">
      <w:pPr>
        <w:jc w:val="both"/>
        <w:rPr>
          <w:rFonts w:ascii="Trebuchet MS" w:eastAsia="Arial Unicode MS" w:hAnsi="Trebuchet MS" w:cs="Microsoft Sans Serif"/>
          <w:b/>
          <w:bCs/>
          <w:smallCaps/>
          <w:sz w:val="24"/>
          <w:szCs w:val="24"/>
          <w:u w:val="single"/>
        </w:rPr>
      </w:pPr>
      <w:r w:rsidRPr="00AD6162">
        <w:rPr>
          <w:rFonts w:ascii="Trebuchet MS" w:eastAsia="Arial Unicode MS" w:hAnsi="Trebuchet MS" w:cs="Microsoft Sans Serif"/>
          <w:b/>
          <w:bCs/>
          <w:smallCaps/>
          <w:sz w:val="24"/>
          <w:szCs w:val="24"/>
          <w:u w:val="single"/>
        </w:rPr>
        <w:t>To Be Served Upon:</w:t>
      </w:r>
    </w:p>
    <w:p w14:paraId="436F5419" w14:textId="77777777" w:rsidR="00FC6E0A" w:rsidRPr="00A52598" w:rsidRDefault="00FC6E0A">
      <w:pPr>
        <w:rPr>
          <w:rFonts w:ascii="Trebuchet MS" w:hAnsi="Trebuchet MS"/>
          <w:sz w:val="24"/>
          <w:szCs w:val="24"/>
        </w:rPr>
      </w:pPr>
    </w:p>
    <w:sectPr w:rsidR="00FC6E0A" w:rsidRPr="00A52598" w:rsidSect="00460BB3">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58C4AA" w14:textId="77777777" w:rsidR="00E81C03" w:rsidRDefault="00E81C03" w:rsidP="00460BB3">
      <w:r>
        <w:separator/>
      </w:r>
    </w:p>
  </w:endnote>
  <w:endnote w:type="continuationSeparator" w:id="0">
    <w:p w14:paraId="05769FD7" w14:textId="77777777" w:rsidR="00E81C03" w:rsidRDefault="00E81C03" w:rsidP="00460B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76FD2" w14:textId="77777777" w:rsidR="00AD6162" w:rsidRDefault="00AD6162">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rPr>
      <w:t>Page</w:t>
    </w:r>
    <w:r>
      <w:rPr>
        <w:color w:val="548DD4" w:themeColor="text2" w:themeTint="99"/>
        <w:sz w:val="24"/>
        <w:szCs w:val="24"/>
      </w:rPr>
      <w:t xml:space="preserve"> </w:t>
    </w:r>
    <w:r>
      <w:rPr>
        <w:color w:val="17365D" w:themeColor="text2" w:themeShade="BF"/>
        <w:sz w:val="24"/>
        <w:szCs w:val="24"/>
      </w:rPr>
      <w:fldChar w:fldCharType="begin"/>
    </w:r>
    <w:r>
      <w:rPr>
        <w:color w:val="17365D" w:themeColor="text2" w:themeShade="BF"/>
        <w:sz w:val="24"/>
        <w:szCs w:val="24"/>
      </w:rPr>
      <w:instrText xml:space="preserve"> PAGE   \* MERGEFORMAT </w:instrText>
    </w:r>
    <w:r>
      <w:rPr>
        <w:color w:val="17365D" w:themeColor="text2" w:themeShade="BF"/>
        <w:sz w:val="24"/>
        <w:szCs w:val="24"/>
      </w:rPr>
      <w:fldChar w:fldCharType="separate"/>
    </w:r>
    <w:r w:rsidR="00A179C3">
      <w:rPr>
        <w:noProof/>
        <w:color w:val="17365D" w:themeColor="text2" w:themeShade="BF"/>
        <w:sz w:val="24"/>
        <w:szCs w:val="24"/>
      </w:rPr>
      <w:t>12</w:t>
    </w:r>
    <w:r>
      <w:rPr>
        <w:color w:val="17365D" w:themeColor="text2" w:themeShade="BF"/>
        <w:sz w:val="24"/>
        <w:szCs w:val="24"/>
      </w:rPr>
      <w:fldChar w:fldCharType="end"/>
    </w:r>
    <w:r>
      <w:rPr>
        <w:color w:val="17365D" w:themeColor="text2" w:themeShade="BF"/>
        <w:sz w:val="24"/>
        <w:szCs w:val="24"/>
      </w:rPr>
      <w:t xml:space="preserve"> | </w:t>
    </w:r>
    <w:r>
      <w:rPr>
        <w:color w:val="17365D" w:themeColor="text2" w:themeShade="BF"/>
        <w:sz w:val="24"/>
        <w:szCs w:val="24"/>
      </w:rPr>
      <w:fldChar w:fldCharType="begin"/>
    </w:r>
    <w:r>
      <w:rPr>
        <w:color w:val="17365D" w:themeColor="text2" w:themeShade="BF"/>
        <w:sz w:val="24"/>
        <w:szCs w:val="24"/>
      </w:rPr>
      <w:instrText xml:space="preserve"> NUMPAGES  \* Arabic  \* MERGEFORMAT </w:instrText>
    </w:r>
    <w:r>
      <w:rPr>
        <w:color w:val="17365D" w:themeColor="text2" w:themeShade="BF"/>
        <w:sz w:val="24"/>
        <w:szCs w:val="24"/>
      </w:rPr>
      <w:fldChar w:fldCharType="separate"/>
    </w:r>
    <w:r w:rsidR="00A179C3">
      <w:rPr>
        <w:noProof/>
        <w:color w:val="17365D" w:themeColor="text2" w:themeShade="BF"/>
        <w:sz w:val="24"/>
        <w:szCs w:val="24"/>
      </w:rPr>
      <w:t>12</w:t>
    </w:r>
    <w:r>
      <w:rPr>
        <w:color w:val="17365D" w:themeColor="text2" w:themeShade="BF"/>
        <w:sz w:val="24"/>
        <w:szCs w:val="24"/>
      </w:rPr>
      <w:fldChar w:fldCharType="end"/>
    </w:r>
  </w:p>
  <w:p w14:paraId="55D9A56D" w14:textId="77777777" w:rsidR="00A442F7" w:rsidRDefault="00A442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160C78" w14:textId="77777777" w:rsidR="00E81C03" w:rsidRDefault="00E81C03" w:rsidP="00460BB3">
      <w:r>
        <w:separator/>
      </w:r>
    </w:p>
  </w:footnote>
  <w:footnote w:type="continuationSeparator" w:id="0">
    <w:p w14:paraId="36E0EF18" w14:textId="77777777" w:rsidR="00E81C03" w:rsidRDefault="00E81C03" w:rsidP="00460B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7579D"/>
    <w:multiLevelType w:val="hybridMultilevel"/>
    <w:tmpl w:val="BCCC5576"/>
    <w:lvl w:ilvl="0" w:tplc="FA3A3008">
      <w:start w:val="1"/>
      <w:numFmt w:val="decimal"/>
      <w:suff w:val="space"/>
      <w:lvlText w:val="%1."/>
      <w:lvlJc w:val="left"/>
      <w:pPr>
        <w:ind w:left="810" w:hanging="360"/>
      </w:pPr>
      <w:rPr>
        <w:rFonts w:ascii="Trebuchet MS" w:hAnsi="Trebuchet M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361B90"/>
    <w:multiLevelType w:val="hybridMultilevel"/>
    <w:tmpl w:val="C9380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43176D"/>
    <w:multiLevelType w:val="hybridMultilevel"/>
    <w:tmpl w:val="BA0878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5AEF4500"/>
    <w:multiLevelType w:val="hybridMultilevel"/>
    <w:tmpl w:val="C9380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FC463AC"/>
    <w:multiLevelType w:val="hybridMultilevel"/>
    <w:tmpl w:val="1B2EF578"/>
    <w:lvl w:ilvl="0" w:tplc="5352D5B4">
      <w:start w:val="1"/>
      <w:numFmt w:val="decimal"/>
      <w:lvlText w:val="%1."/>
      <w:lvlJc w:val="left"/>
      <w:pPr>
        <w:tabs>
          <w:tab w:val="num" w:pos="720"/>
        </w:tabs>
        <w:ind w:left="720" w:hanging="72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num w:numId="1" w16cid:durableId="1310478432">
    <w:abstractNumId w:val="1"/>
  </w:num>
  <w:num w:numId="2" w16cid:durableId="1370641391">
    <w:abstractNumId w:val="3"/>
  </w:num>
  <w:num w:numId="3" w16cid:durableId="1289967221">
    <w:abstractNumId w:val="0"/>
  </w:num>
  <w:num w:numId="4" w16cid:durableId="17795935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2382507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E62"/>
    <w:rsid w:val="000225B2"/>
    <w:rsid w:val="00030054"/>
    <w:rsid w:val="000456D2"/>
    <w:rsid w:val="00053803"/>
    <w:rsid w:val="00060D3C"/>
    <w:rsid w:val="000C79A9"/>
    <w:rsid w:val="0010022C"/>
    <w:rsid w:val="001028E0"/>
    <w:rsid w:val="00106FBD"/>
    <w:rsid w:val="00107BA5"/>
    <w:rsid w:val="00137763"/>
    <w:rsid w:val="001446E5"/>
    <w:rsid w:val="0014592F"/>
    <w:rsid w:val="00165670"/>
    <w:rsid w:val="00181C5B"/>
    <w:rsid w:val="001831DD"/>
    <w:rsid w:val="00184FD0"/>
    <w:rsid w:val="001B1EAE"/>
    <w:rsid w:val="001B6063"/>
    <w:rsid w:val="001C1AD7"/>
    <w:rsid w:val="001C55E3"/>
    <w:rsid w:val="001D750C"/>
    <w:rsid w:val="001E0B6A"/>
    <w:rsid w:val="001E0CA7"/>
    <w:rsid w:val="001E5282"/>
    <w:rsid w:val="0022063E"/>
    <w:rsid w:val="00220AF2"/>
    <w:rsid w:val="00220F24"/>
    <w:rsid w:val="00226826"/>
    <w:rsid w:val="00235B7E"/>
    <w:rsid w:val="00247C81"/>
    <w:rsid w:val="00265551"/>
    <w:rsid w:val="002924D2"/>
    <w:rsid w:val="00293C7A"/>
    <w:rsid w:val="002A02C2"/>
    <w:rsid w:val="002A48FB"/>
    <w:rsid w:val="002A5B2A"/>
    <w:rsid w:val="002E4EED"/>
    <w:rsid w:val="0030010D"/>
    <w:rsid w:val="00310E75"/>
    <w:rsid w:val="00314065"/>
    <w:rsid w:val="0032264A"/>
    <w:rsid w:val="0032277D"/>
    <w:rsid w:val="0032529A"/>
    <w:rsid w:val="00366B59"/>
    <w:rsid w:val="00367002"/>
    <w:rsid w:val="0037258C"/>
    <w:rsid w:val="00377E03"/>
    <w:rsid w:val="00384A5F"/>
    <w:rsid w:val="003A1815"/>
    <w:rsid w:val="003A31AE"/>
    <w:rsid w:val="003A3B0E"/>
    <w:rsid w:val="003C5A53"/>
    <w:rsid w:val="003F62D5"/>
    <w:rsid w:val="003F6B6C"/>
    <w:rsid w:val="00407AF8"/>
    <w:rsid w:val="004341A3"/>
    <w:rsid w:val="004422CE"/>
    <w:rsid w:val="0044444F"/>
    <w:rsid w:val="00447D6F"/>
    <w:rsid w:val="00451C2A"/>
    <w:rsid w:val="00460BB3"/>
    <w:rsid w:val="00463A61"/>
    <w:rsid w:val="00477A4A"/>
    <w:rsid w:val="00483250"/>
    <w:rsid w:val="00492AAB"/>
    <w:rsid w:val="00495310"/>
    <w:rsid w:val="004C1B62"/>
    <w:rsid w:val="004C7C05"/>
    <w:rsid w:val="004D4279"/>
    <w:rsid w:val="004E24FD"/>
    <w:rsid w:val="004F04BE"/>
    <w:rsid w:val="00533936"/>
    <w:rsid w:val="00543848"/>
    <w:rsid w:val="00560D2A"/>
    <w:rsid w:val="00570EF9"/>
    <w:rsid w:val="005761F1"/>
    <w:rsid w:val="005B612B"/>
    <w:rsid w:val="005C7EEB"/>
    <w:rsid w:val="005D35BF"/>
    <w:rsid w:val="005D4868"/>
    <w:rsid w:val="005E3AA8"/>
    <w:rsid w:val="0060339A"/>
    <w:rsid w:val="0060469A"/>
    <w:rsid w:val="006150B4"/>
    <w:rsid w:val="00634CEB"/>
    <w:rsid w:val="00641ACC"/>
    <w:rsid w:val="00653654"/>
    <w:rsid w:val="006567A6"/>
    <w:rsid w:val="0066214A"/>
    <w:rsid w:val="00667D20"/>
    <w:rsid w:val="00693DEF"/>
    <w:rsid w:val="006B41F8"/>
    <w:rsid w:val="006C15A2"/>
    <w:rsid w:val="006F3967"/>
    <w:rsid w:val="00720027"/>
    <w:rsid w:val="00730C95"/>
    <w:rsid w:val="00743439"/>
    <w:rsid w:val="00745D84"/>
    <w:rsid w:val="00753D39"/>
    <w:rsid w:val="00772230"/>
    <w:rsid w:val="00795356"/>
    <w:rsid w:val="007A402F"/>
    <w:rsid w:val="007B1A85"/>
    <w:rsid w:val="007E4ED3"/>
    <w:rsid w:val="00802863"/>
    <w:rsid w:val="0083240E"/>
    <w:rsid w:val="008375F3"/>
    <w:rsid w:val="00843CF6"/>
    <w:rsid w:val="00867200"/>
    <w:rsid w:val="00867CDF"/>
    <w:rsid w:val="00871601"/>
    <w:rsid w:val="00891774"/>
    <w:rsid w:val="008A480D"/>
    <w:rsid w:val="008B2E62"/>
    <w:rsid w:val="008C035E"/>
    <w:rsid w:val="008C16AD"/>
    <w:rsid w:val="008C2E81"/>
    <w:rsid w:val="008C6A0A"/>
    <w:rsid w:val="00905289"/>
    <w:rsid w:val="0090618C"/>
    <w:rsid w:val="00934E58"/>
    <w:rsid w:val="0094101F"/>
    <w:rsid w:val="009417EB"/>
    <w:rsid w:val="00941E0F"/>
    <w:rsid w:val="00942064"/>
    <w:rsid w:val="00942649"/>
    <w:rsid w:val="00945647"/>
    <w:rsid w:val="00997DBC"/>
    <w:rsid w:val="00997EE9"/>
    <w:rsid w:val="009C58F6"/>
    <w:rsid w:val="009D5EE4"/>
    <w:rsid w:val="009E7CD2"/>
    <w:rsid w:val="00A16B4C"/>
    <w:rsid w:val="00A179C3"/>
    <w:rsid w:val="00A42729"/>
    <w:rsid w:val="00A442F7"/>
    <w:rsid w:val="00A52598"/>
    <w:rsid w:val="00A571C2"/>
    <w:rsid w:val="00A648DC"/>
    <w:rsid w:val="00A72C82"/>
    <w:rsid w:val="00A72C85"/>
    <w:rsid w:val="00A72F66"/>
    <w:rsid w:val="00A74EB8"/>
    <w:rsid w:val="00A76774"/>
    <w:rsid w:val="00A82DF4"/>
    <w:rsid w:val="00A8309A"/>
    <w:rsid w:val="00A872F7"/>
    <w:rsid w:val="00A87449"/>
    <w:rsid w:val="00A912F8"/>
    <w:rsid w:val="00A96862"/>
    <w:rsid w:val="00AB2ADE"/>
    <w:rsid w:val="00AB7E19"/>
    <w:rsid w:val="00AC4243"/>
    <w:rsid w:val="00AC4E87"/>
    <w:rsid w:val="00AD6162"/>
    <w:rsid w:val="00AE1A77"/>
    <w:rsid w:val="00AF62F4"/>
    <w:rsid w:val="00B15B13"/>
    <w:rsid w:val="00B1792F"/>
    <w:rsid w:val="00B32D37"/>
    <w:rsid w:val="00B47DF6"/>
    <w:rsid w:val="00B5479A"/>
    <w:rsid w:val="00B64E78"/>
    <w:rsid w:val="00B809BC"/>
    <w:rsid w:val="00B8282A"/>
    <w:rsid w:val="00B85627"/>
    <w:rsid w:val="00B9488F"/>
    <w:rsid w:val="00B950C2"/>
    <w:rsid w:val="00BA4A1B"/>
    <w:rsid w:val="00BB1081"/>
    <w:rsid w:val="00BC40DD"/>
    <w:rsid w:val="00BC6A4B"/>
    <w:rsid w:val="00C00C61"/>
    <w:rsid w:val="00C05660"/>
    <w:rsid w:val="00C06806"/>
    <w:rsid w:val="00C12536"/>
    <w:rsid w:val="00C14E31"/>
    <w:rsid w:val="00C22131"/>
    <w:rsid w:val="00C52777"/>
    <w:rsid w:val="00C72158"/>
    <w:rsid w:val="00C93CEC"/>
    <w:rsid w:val="00CA4777"/>
    <w:rsid w:val="00CA6781"/>
    <w:rsid w:val="00CC0588"/>
    <w:rsid w:val="00CD57C5"/>
    <w:rsid w:val="00CE4B3F"/>
    <w:rsid w:val="00D06641"/>
    <w:rsid w:val="00D147BD"/>
    <w:rsid w:val="00D43436"/>
    <w:rsid w:val="00D600BC"/>
    <w:rsid w:val="00D760B2"/>
    <w:rsid w:val="00D92345"/>
    <w:rsid w:val="00DA054F"/>
    <w:rsid w:val="00DA2CB5"/>
    <w:rsid w:val="00DB7AC8"/>
    <w:rsid w:val="00DC76D4"/>
    <w:rsid w:val="00DD4AA9"/>
    <w:rsid w:val="00DD70A9"/>
    <w:rsid w:val="00DF5920"/>
    <w:rsid w:val="00E07CBC"/>
    <w:rsid w:val="00E24EC9"/>
    <w:rsid w:val="00E329B9"/>
    <w:rsid w:val="00E53F5C"/>
    <w:rsid w:val="00E5512C"/>
    <w:rsid w:val="00E718CB"/>
    <w:rsid w:val="00E74202"/>
    <w:rsid w:val="00E81C03"/>
    <w:rsid w:val="00E8491A"/>
    <w:rsid w:val="00EA257F"/>
    <w:rsid w:val="00EA296A"/>
    <w:rsid w:val="00EB338B"/>
    <w:rsid w:val="00EB562F"/>
    <w:rsid w:val="00ED1168"/>
    <w:rsid w:val="00ED64D2"/>
    <w:rsid w:val="00EE5DA3"/>
    <w:rsid w:val="00EF60BD"/>
    <w:rsid w:val="00F101CA"/>
    <w:rsid w:val="00F14D26"/>
    <w:rsid w:val="00F236DF"/>
    <w:rsid w:val="00F27089"/>
    <w:rsid w:val="00F30D65"/>
    <w:rsid w:val="00F319C1"/>
    <w:rsid w:val="00F430FF"/>
    <w:rsid w:val="00F67A85"/>
    <w:rsid w:val="00F80E21"/>
    <w:rsid w:val="00F952B9"/>
    <w:rsid w:val="00F96745"/>
    <w:rsid w:val="00FC6E0A"/>
    <w:rsid w:val="00FD5B36"/>
    <w:rsid w:val="00FE1C1D"/>
    <w:rsid w:val="00FE2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7C31E"/>
  <w15:docId w15:val="{19C0BC3E-292B-4B2A-B6D8-B5A7B4318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E62"/>
    <w:pPr>
      <w:spacing w:after="0" w:line="240" w:lineRule="auto"/>
    </w:pPr>
    <w:rPr>
      <w:rFonts w:ascii="Times New Roman" w:eastAsia="Times New Roman" w:hAnsi="Times New Roman" w:cs="Times New Roman"/>
      <w:sz w:val="20"/>
      <w:szCs w:val="20"/>
    </w:rPr>
  </w:style>
  <w:style w:type="paragraph" w:styleId="Heading3">
    <w:name w:val="heading 3"/>
    <w:basedOn w:val="Normal"/>
    <w:next w:val="Normal"/>
    <w:link w:val="Heading3Char"/>
    <w:uiPriority w:val="9"/>
    <w:semiHidden/>
    <w:unhideWhenUsed/>
    <w:qFormat/>
    <w:rsid w:val="00C72158"/>
    <w:pPr>
      <w:keepNext/>
      <w:spacing w:before="240" w:after="60"/>
      <w:outlineLvl w:val="2"/>
    </w:pPr>
    <w:rPr>
      <w:rFonts w:ascii="Cambria" w:hAnsi="Cambria"/>
      <w:b/>
      <w:bCs/>
      <w:sz w:val="26"/>
      <w:szCs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2E62"/>
    <w:pPr>
      <w:spacing w:after="200" w:line="276" w:lineRule="auto"/>
      <w:ind w:left="720"/>
      <w:contextualSpacing/>
    </w:pPr>
    <w:rPr>
      <w:rFonts w:ascii="Calibri" w:eastAsia="Calibri" w:hAnsi="Calibri"/>
      <w:sz w:val="22"/>
      <w:szCs w:val="22"/>
    </w:rPr>
  </w:style>
  <w:style w:type="character" w:customStyle="1" w:styleId="Heading3Char">
    <w:name w:val="Heading 3 Char"/>
    <w:basedOn w:val="DefaultParagraphFont"/>
    <w:link w:val="Heading3"/>
    <w:uiPriority w:val="9"/>
    <w:semiHidden/>
    <w:rsid w:val="00C72158"/>
    <w:rPr>
      <w:rFonts w:ascii="Cambria" w:eastAsia="Times New Roman" w:hAnsi="Cambria" w:cs="Times New Roman"/>
      <w:b/>
      <w:bCs/>
      <w:sz w:val="26"/>
      <w:szCs w:val="26"/>
      <w:lang w:val="en-GB"/>
    </w:rPr>
  </w:style>
  <w:style w:type="paragraph" w:styleId="Header">
    <w:name w:val="header"/>
    <w:basedOn w:val="Normal"/>
    <w:link w:val="HeaderChar"/>
    <w:uiPriority w:val="99"/>
    <w:unhideWhenUsed/>
    <w:rsid w:val="00460BB3"/>
    <w:pPr>
      <w:tabs>
        <w:tab w:val="center" w:pos="4680"/>
        <w:tab w:val="right" w:pos="9360"/>
      </w:tabs>
    </w:pPr>
  </w:style>
  <w:style w:type="character" w:customStyle="1" w:styleId="HeaderChar">
    <w:name w:val="Header Char"/>
    <w:basedOn w:val="DefaultParagraphFont"/>
    <w:link w:val="Header"/>
    <w:uiPriority w:val="99"/>
    <w:rsid w:val="00460BB3"/>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460BB3"/>
    <w:pPr>
      <w:tabs>
        <w:tab w:val="center" w:pos="4680"/>
        <w:tab w:val="right" w:pos="9360"/>
      </w:tabs>
    </w:pPr>
  </w:style>
  <w:style w:type="character" w:customStyle="1" w:styleId="FooterChar">
    <w:name w:val="Footer Char"/>
    <w:basedOn w:val="DefaultParagraphFont"/>
    <w:link w:val="Footer"/>
    <w:uiPriority w:val="99"/>
    <w:rsid w:val="00460BB3"/>
    <w:rPr>
      <w:rFonts w:ascii="Times New Roman" w:eastAsia="Times New Roman" w:hAnsi="Times New Roman" w:cs="Times New Roman"/>
      <w:sz w:val="20"/>
      <w:szCs w:val="20"/>
    </w:rPr>
  </w:style>
  <w:style w:type="character" w:styleId="Hyperlink">
    <w:name w:val="Hyperlink"/>
    <w:basedOn w:val="DefaultParagraphFont"/>
    <w:uiPriority w:val="99"/>
    <w:unhideWhenUsed/>
    <w:rsid w:val="00DC76D4"/>
    <w:rPr>
      <w:color w:val="0000FF" w:themeColor="hyperlink"/>
      <w:u w:val="single"/>
    </w:rPr>
  </w:style>
  <w:style w:type="paragraph" w:styleId="BalloonText">
    <w:name w:val="Balloon Text"/>
    <w:basedOn w:val="Normal"/>
    <w:link w:val="BalloonTextChar"/>
    <w:uiPriority w:val="99"/>
    <w:semiHidden/>
    <w:unhideWhenUsed/>
    <w:rsid w:val="00A72F6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2F66"/>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587523">
      <w:bodyDiv w:val="1"/>
      <w:marLeft w:val="0"/>
      <w:marRight w:val="0"/>
      <w:marTop w:val="0"/>
      <w:marBottom w:val="0"/>
      <w:divBdr>
        <w:top w:val="none" w:sz="0" w:space="0" w:color="auto"/>
        <w:left w:val="none" w:sz="0" w:space="0" w:color="auto"/>
        <w:bottom w:val="none" w:sz="0" w:space="0" w:color="auto"/>
        <w:right w:val="none" w:sz="0" w:space="0" w:color="auto"/>
      </w:divBdr>
    </w:div>
    <w:div w:id="1513177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kplc.co.ke" TargetMode="Externa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B759EA-1A88-43E4-85B3-B3F354C5773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2611</Words>
  <Characters>14888</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ODHIAMBO</dc:creator>
  <cp:keywords/>
  <dc:description/>
  <cp:lastModifiedBy>Lydiah Wambui</cp:lastModifiedBy>
  <cp:revision>2</cp:revision>
  <cp:lastPrinted>2018-06-24T17:54:00Z</cp:lastPrinted>
  <dcterms:created xsi:type="dcterms:W3CDTF">2022-10-11T11:27:00Z</dcterms:created>
  <dcterms:modified xsi:type="dcterms:W3CDTF">2022-10-11T11:27:00Z</dcterms:modified>
</cp:coreProperties>
</file>