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78A0" w:rsidRDefault="006578A0" w:rsidP="00130D6C">
      <w:pPr>
        <w:spacing w:line="360" w:lineRule="auto"/>
        <w:jc w:val="center"/>
        <w:rPr>
          <w:b/>
          <w:sz w:val="24"/>
          <w:u w:val="single"/>
        </w:rPr>
      </w:pPr>
      <w:r>
        <w:rPr>
          <w:b/>
          <w:sz w:val="24"/>
          <w:u w:val="single"/>
        </w:rPr>
        <w:t>REPUBLIC OF KENYA</w:t>
      </w:r>
    </w:p>
    <w:p w:rsidR="006578A0" w:rsidRDefault="006578A0" w:rsidP="00130D6C">
      <w:pPr>
        <w:spacing w:line="360" w:lineRule="auto"/>
        <w:jc w:val="center"/>
        <w:rPr>
          <w:b/>
          <w:sz w:val="24"/>
          <w:u w:val="single"/>
        </w:rPr>
      </w:pPr>
      <w:r>
        <w:rPr>
          <w:b/>
          <w:sz w:val="24"/>
          <w:u w:val="single"/>
        </w:rPr>
        <w:t>IN THE HIGH COURT OF KENYA AT BUNGOMA</w:t>
      </w:r>
    </w:p>
    <w:p w:rsidR="006578A0" w:rsidRDefault="006578A0" w:rsidP="00130D6C">
      <w:pPr>
        <w:spacing w:line="360" w:lineRule="auto"/>
        <w:jc w:val="center"/>
        <w:rPr>
          <w:b/>
          <w:sz w:val="24"/>
          <w:u w:val="single"/>
        </w:rPr>
      </w:pPr>
      <w:r>
        <w:rPr>
          <w:b/>
          <w:sz w:val="24"/>
          <w:u w:val="single"/>
        </w:rPr>
        <w:t>CIVIL SUIT NO. 19 OF 2011</w:t>
      </w:r>
    </w:p>
    <w:p w:rsidR="006578A0" w:rsidRDefault="006578A0" w:rsidP="00130D6C">
      <w:pPr>
        <w:spacing w:line="360" w:lineRule="auto"/>
        <w:jc w:val="both"/>
        <w:rPr>
          <w:sz w:val="24"/>
        </w:rPr>
      </w:pPr>
    </w:p>
    <w:p w:rsidR="006578A0" w:rsidRDefault="006578A0" w:rsidP="00130D6C">
      <w:pPr>
        <w:spacing w:line="360" w:lineRule="auto"/>
        <w:jc w:val="both"/>
        <w:rPr>
          <w:sz w:val="24"/>
        </w:rPr>
      </w:pPr>
      <w:r>
        <w:rPr>
          <w:sz w:val="24"/>
        </w:rPr>
        <w:t>JUMA SAKANE ………………….……………………….</w:t>
      </w:r>
      <w:r>
        <w:rPr>
          <w:sz w:val="24"/>
        </w:rPr>
        <w:tab/>
        <w:t>PLAINTIFF/APPLICANT</w:t>
      </w:r>
    </w:p>
    <w:p w:rsidR="00130D6C" w:rsidRDefault="00130D6C" w:rsidP="00130D6C">
      <w:pPr>
        <w:spacing w:line="360" w:lineRule="auto"/>
        <w:jc w:val="both"/>
        <w:rPr>
          <w:sz w:val="24"/>
        </w:rPr>
      </w:pPr>
    </w:p>
    <w:p w:rsidR="006578A0" w:rsidRDefault="006578A0" w:rsidP="00130D6C">
      <w:pPr>
        <w:pStyle w:val="Heading1"/>
        <w:spacing w:line="360" w:lineRule="auto"/>
        <w:jc w:val="center"/>
      </w:pPr>
      <w:r>
        <w:t>VERSUS</w:t>
      </w:r>
    </w:p>
    <w:p w:rsidR="006578A0" w:rsidRDefault="006578A0" w:rsidP="00130D6C">
      <w:pPr>
        <w:spacing w:line="360" w:lineRule="auto"/>
        <w:jc w:val="both"/>
        <w:rPr>
          <w:sz w:val="24"/>
        </w:rPr>
      </w:pPr>
      <w:r>
        <w:rPr>
          <w:sz w:val="24"/>
        </w:rPr>
        <w:t>KENYA COMMERCIAL BANK LTD ……………… DEFENDANT/RESPONDENT</w:t>
      </w:r>
    </w:p>
    <w:p w:rsidR="006578A0" w:rsidRDefault="006578A0" w:rsidP="00130D6C">
      <w:pPr>
        <w:spacing w:line="360" w:lineRule="auto"/>
        <w:jc w:val="both"/>
        <w:rPr>
          <w:sz w:val="24"/>
        </w:rPr>
      </w:pPr>
    </w:p>
    <w:p w:rsidR="006578A0" w:rsidRDefault="006578A0" w:rsidP="00130D6C">
      <w:pPr>
        <w:pStyle w:val="Heading2"/>
        <w:spacing w:line="360" w:lineRule="auto"/>
        <w:jc w:val="center"/>
      </w:pPr>
      <w:r>
        <w:t>REPLYING AFFIDAVIT</w:t>
      </w:r>
    </w:p>
    <w:p w:rsidR="006578A0" w:rsidRDefault="006578A0" w:rsidP="00130D6C">
      <w:pPr>
        <w:spacing w:line="360" w:lineRule="auto"/>
        <w:jc w:val="both"/>
        <w:rPr>
          <w:b/>
          <w:sz w:val="24"/>
        </w:rPr>
      </w:pPr>
    </w:p>
    <w:p w:rsidR="006578A0" w:rsidRDefault="006578A0" w:rsidP="00130D6C">
      <w:pPr>
        <w:spacing w:line="360" w:lineRule="auto"/>
        <w:jc w:val="both"/>
        <w:rPr>
          <w:sz w:val="24"/>
        </w:rPr>
      </w:pPr>
      <w:r>
        <w:rPr>
          <w:b/>
          <w:sz w:val="24"/>
        </w:rPr>
        <w:t xml:space="preserve">I, MARY </w:t>
      </w:r>
      <w:r w:rsidR="00A70D68">
        <w:rPr>
          <w:b/>
          <w:sz w:val="24"/>
        </w:rPr>
        <w:t>OGANGA</w:t>
      </w:r>
      <w:r>
        <w:rPr>
          <w:sz w:val="24"/>
        </w:rPr>
        <w:t xml:space="preserve"> </w:t>
      </w:r>
      <w:r w:rsidR="00A70D68">
        <w:rPr>
          <w:sz w:val="24"/>
        </w:rPr>
        <w:t xml:space="preserve">the </w:t>
      </w:r>
      <w:r w:rsidR="00BA6E2D">
        <w:rPr>
          <w:sz w:val="24"/>
        </w:rPr>
        <w:t>L</w:t>
      </w:r>
      <w:r w:rsidR="00A70D68">
        <w:rPr>
          <w:sz w:val="24"/>
        </w:rPr>
        <w:t xml:space="preserve">egal </w:t>
      </w:r>
      <w:r w:rsidR="00BA6E2D">
        <w:rPr>
          <w:sz w:val="24"/>
        </w:rPr>
        <w:t>O</w:t>
      </w:r>
      <w:r w:rsidR="00A70D68">
        <w:rPr>
          <w:sz w:val="24"/>
        </w:rPr>
        <w:t>fficer of Kenya Commercial Bank and a resident of Nairobi of P.O. Box</w:t>
      </w:r>
      <w:r w:rsidR="00BA6E2D">
        <w:rPr>
          <w:sz w:val="24"/>
        </w:rPr>
        <w:t xml:space="preserve">48400 Nairobi within the republic of Kenya do solemnly </w:t>
      </w:r>
      <w:r>
        <w:rPr>
          <w:sz w:val="24"/>
        </w:rPr>
        <w:t>hereby make oath an state as follows;-</w:t>
      </w:r>
    </w:p>
    <w:p w:rsidR="006578A0" w:rsidRDefault="006578A0" w:rsidP="00130D6C">
      <w:pPr>
        <w:spacing w:line="360" w:lineRule="auto"/>
        <w:jc w:val="both"/>
        <w:rPr>
          <w:sz w:val="24"/>
        </w:rPr>
      </w:pPr>
    </w:p>
    <w:p w:rsidR="006578A0" w:rsidRDefault="006578A0" w:rsidP="00130D6C">
      <w:pPr>
        <w:numPr>
          <w:ilvl w:val="0"/>
          <w:numId w:val="2"/>
        </w:numPr>
        <w:spacing w:line="360" w:lineRule="auto"/>
        <w:jc w:val="both"/>
        <w:rPr>
          <w:sz w:val="24"/>
        </w:rPr>
      </w:pPr>
      <w:r>
        <w:rPr>
          <w:b/>
          <w:sz w:val="24"/>
          <w:u w:val="single"/>
        </w:rPr>
        <w:t>THAT</w:t>
      </w:r>
      <w:r>
        <w:rPr>
          <w:sz w:val="24"/>
        </w:rPr>
        <w:t xml:space="preserve"> I am employed by the defendant co</w:t>
      </w:r>
      <w:r w:rsidR="00BA6E2D">
        <w:rPr>
          <w:sz w:val="24"/>
        </w:rPr>
        <w:t>r</w:t>
      </w:r>
      <w:r>
        <w:rPr>
          <w:sz w:val="24"/>
        </w:rPr>
        <w:t xml:space="preserve">poration as </w:t>
      </w:r>
      <w:r w:rsidR="00BA6E2D">
        <w:rPr>
          <w:sz w:val="24"/>
        </w:rPr>
        <w:t>S</w:t>
      </w:r>
      <w:r>
        <w:rPr>
          <w:sz w:val="24"/>
        </w:rPr>
        <w:t xml:space="preserve">enior </w:t>
      </w:r>
      <w:r w:rsidR="00BA6E2D">
        <w:rPr>
          <w:sz w:val="24"/>
        </w:rPr>
        <w:t>L</w:t>
      </w:r>
      <w:r>
        <w:rPr>
          <w:sz w:val="24"/>
        </w:rPr>
        <w:t xml:space="preserve">egal </w:t>
      </w:r>
      <w:r w:rsidR="00BA6E2D">
        <w:rPr>
          <w:sz w:val="24"/>
        </w:rPr>
        <w:t>O</w:t>
      </w:r>
      <w:r>
        <w:rPr>
          <w:sz w:val="24"/>
        </w:rPr>
        <w:t xml:space="preserve">fficer and being conversant with the facts of this matter and </w:t>
      </w:r>
      <w:r w:rsidR="00EA1E49">
        <w:rPr>
          <w:sz w:val="24"/>
        </w:rPr>
        <w:t xml:space="preserve">being </w:t>
      </w:r>
      <w:r>
        <w:rPr>
          <w:sz w:val="24"/>
        </w:rPr>
        <w:t>authorized and competent to swear this affidavit on its behalf</w:t>
      </w:r>
      <w:r w:rsidR="00EA1E49">
        <w:rPr>
          <w:sz w:val="24"/>
        </w:rPr>
        <w:t>, I hereby state as follows;-</w:t>
      </w:r>
    </w:p>
    <w:p w:rsidR="006578A0" w:rsidRDefault="006578A0" w:rsidP="00130D6C">
      <w:pPr>
        <w:spacing w:line="360" w:lineRule="auto"/>
        <w:jc w:val="both"/>
        <w:rPr>
          <w:sz w:val="24"/>
        </w:rPr>
      </w:pPr>
    </w:p>
    <w:p w:rsidR="006578A0" w:rsidRDefault="006578A0" w:rsidP="00130D6C">
      <w:pPr>
        <w:numPr>
          <w:ilvl w:val="0"/>
          <w:numId w:val="2"/>
        </w:numPr>
        <w:spacing w:line="360" w:lineRule="auto"/>
        <w:jc w:val="both"/>
        <w:rPr>
          <w:sz w:val="24"/>
        </w:rPr>
      </w:pPr>
      <w:r>
        <w:rPr>
          <w:b/>
          <w:sz w:val="24"/>
          <w:u w:val="single"/>
        </w:rPr>
        <w:t>THAT</w:t>
      </w:r>
      <w:r>
        <w:rPr>
          <w:sz w:val="24"/>
        </w:rPr>
        <w:t xml:space="preserve"> I have read and understood the plaintiff’s application dated 17/3/2011 together with supporting affidavit thereto sworn by </w:t>
      </w:r>
      <w:r w:rsidR="00BA6E2D">
        <w:rPr>
          <w:sz w:val="24"/>
        </w:rPr>
        <w:t xml:space="preserve">JUMA SAKANE </w:t>
      </w:r>
      <w:r>
        <w:rPr>
          <w:sz w:val="24"/>
        </w:rPr>
        <w:t>and wish to swear this affidavit in reply and opposition thereto.</w:t>
      </w:r>
    </w:p>
    <w:p w:rsidR="006578A0" w:rsidRDefault="006578A0" w:rsidP="00130D6C">
      <w:pPr>
        <w:spacing w:line="360" w:lineRule="auto"/>
        <w:jc w:val="both"/>
        <w:rPr>
          <w:sz w:val="24"/>
        </w:rPr>
      </w:pPr>
    </w:p>
    <w:p w:rsidR="006578A0" w:rsidRDefault="006578A0" w:rsidP="00130D6C">
      <w:pPr>
        <w:numPr>
          <w:ilvl w:val="0"/>
          <w:numId w:val="2"/>
        </w:numPr>
        <w:spacing w:line="360" w:lineRule="auto"/>
        <w:jc w:val="both"/>
        <w:rPr>
          <w:sz w:val="24"/>
        </w:rPr>
      </w:pPr>
      <w:r>
        <w:rPr>
          <w:b/>
          <w:sz w:val="24"/>
          <w:u w:val="single"/>
        </w:rPr>
        <w:t>THAT</w:t>
      </w:r>
      <w:r>
        <w:rPr>
          <w:sz w:val="24"/>
        </w:rPr>
        <w:t xml:space="preserve"> paragraphs 1 – 6 of the supporting affidavit sworn by JUMA SAKANE</w:t>
      </w:r>
      <w:r w:rsidR="00183DE7">
        <w:rPr>
          <w:sz w:val="24"/>
        </w:rPr>
        <w:t xml:space="preserve"> </w:t>
      </w:r>
      <w:r w:rsidR="00EA1E49">
        <w:rPr>
          <w:sz w:val="24"/>
        </w:rPr>
        <w:t>are admitted</w:t>
      </w:r>
      <w:r>
        <w:rPr>
          <w:sz w:val="24"/>
        </w:rPr>
        <w:t>.</w:t>
      </w:r>
    </w:p>
    <w:p w:rsidR="006578A0" w:rsidRDefault="006578A0" w:rsidP="00130D6C">
      <w:pPr>
        <w:pStyle w:val="ListParagraph"/>
        <w:spacing w:line="360" w:lineRule="auto"/>
        <w:jc w:val="both"/>
        <w:rPr>
          <w:sz w:val="24"/>
        </w:rPr>
      </w:pPr>
    </w:p>
    <w:p w:rsidR="006578A0" w:rsidRDefault="006578A0" w:rsidP="00130D6C">
      <w:pPr>
        <w:numPr>
          <w:ilvl w:val="0"/>
          <w:numId w:val="2"/>
        </w:numPr>
        <w:spacing w:line="360" w:lineRule="auto"/>
        <w:jc w:val="both"/>
        <w:rPr>
          <w:sz w:val="24"/>
        </w:rPr>
      </w:pPr>
      <w:r w:rsidRPr="003843CF">
        <w:rPr>
          <w:b/>
          <w:sz w:val="24"/>
          <w:u w:val="single"/>
        </w:rPr>
        <w:t>THAT</w:t>
      </w:r>
      <w:r w:rsidRPr="003843CF">
        <w:rPr>
          <w:sz w:val="24"/>
        </w:rPr>
        <w:t xml:space="preserve"> it is also true that a charge was registered in favour of the plaintiff</w:t>
      </w:r>
      <w:r w:rsidR="00BF5C77" w:rsidRPr="003843CF">
        <w:rPr>
          <w:sz w:val="24"/>
        </w:rPr>
        <w:t>’s son Juma Mohammed Sakani</w:t>
      </w:r>
      <w:r w:rsidRPr="003843CF">
        <w:rPr>
          <w:sz w:val="24"/>
        </w:rPr>
        <w:t xml:space="preserve"> over the property NORTH WANGA/KHOLERA/761</w:t>
      </w:r>
      <w:r w:rsidR="003843CF">
        <w:rPr>
          <w:sz w:val="24"/>
        </w:rPr>
        <w:t>.</w:t>
      </w:r>
    </w:p>
    <w:p w:rsidR="003843CF" w:rsidRDefault="003843CF" w:rsidP="00130D6C">
      <w:pPr>
        <w:pStyle w:val="ListParagraph"/>
        <w:spacing w:line="360" w:lineRule="auto"/>
        <w:rPr>
          <w:sz w:val="24"/>
        </w:rPr>
      </w:pPr>
    </w:p>
    <w:p w:rsidR="006578A0" w:rsidRDefault="006578A0" w:rsidP="00130D6C">
      <w:pPr>
        <w:numPr>
          <w:ilvl w:val="0"/>
          <w:numId w:val="2"/>
        </w:numPr>
        <w:spacing w:line="360" w:lineRule="auto"/>
        <w:jc w:val="both"/>
        <w:rPr>
          <w:sz w:val="24"/>
        </w:rPr>
      </w:pPr>
      <w:r w:rsidRPr="00A70D68">
        <w:rPr>
          <w:b/>
          <w:sz w:val="24"/>
          <w:u w:val="single"/>
        </w:rPr>
        <w:t>THAT</w:t>
      </w:r>
      <w:r w:rsidRPr="003843CF">
        <w:rPr>
          <w:b/>
          <w:sz w:val="24"/>
        </w:rPr>
        <w:t xml:space="preserve"> </w:t>
      </w:r>
      <w:r>
        <w:rPr>
          <w:sz w:val="24"/>
        </w:rPr>
        <w:t>following default on the part of the plaintiff to make loan repayment</w:t>
      </w:r>
      <w:r w:rsidR="00EA1E49">
        <w:rPr>
          <w:sz w:val="24"/>
        </w:rPr>
        <w:t>s</w:t>
      </w:r>
      <w:r>
        <w:rPr>
          <w:sz w:val="24"/>
        </w:rPr>
        <w:t xml:space="preserve"> the defendant issued the requisite statutory notice of its intention to sell the charged property herein being </w:t>
      </w:r>
      <w:r w:rsidR="00BA6E2D">
        <w:rPr>
          <w:sz w:val="24"/>
        </w:rPr>
        <w:t>NORTH WA</w:t>
      </w:r>
      <w:r w:rsidR="003843CF">
        <w:rPr>
          <w:sz w:val="24"/>
        </w:rPr>
        <w:t>NGA/KHOLERA/7</w:t>
      </w:r>
      <w:r w:rsidR="00BA6E2D">
        <w:rPr>
          <w:sz w:val="24"/>
        </w:rPr>
        <w:t xml:space="preserve">61 </w:t>
      </w:r>
      <w:r>
        <w:rPr>
          <w:sz w:val="24"/>
        </w:rPr>
        <w:t>to which he acknowledged its receipt.</w:t>
      </w:r>
      <w:r w:rsidR="00D94736" w:rsidRPr="00D94736">
        <w:rPr>
          <w:sz w:val="24"/>
        </w:rPr>
        <w:t xml:space="preserve"> </w:t>
      </w:r>
      <w:r w:rsidR="00D94736">
        <w:rPr>
          <w:sz w:val="24"/>
        </w:rPr>
        <w:t xml:space="preserve">(see annexture marked </w:t>
      </w:r>
      <w:r w:rsidR="00D94736" w:rsidRPr="00D94736">
        <w:rPr>
          <w:b/>
          <w:i/>
          <w:sz w:val="24"/>
        </w:rPr>
        <w:t xml:space="preserve">‘MO </w:t>
      </w:r>
      <w:r w:rsidR="003843CF">
        <w:rPr>
          <w:b/>
          <w:i/>
          <w:sz w:val="24"/>
        </w:rPr>
        <w:t>1</w:t>
      </w:r>
      <w:r w:rsidR="00D94736">
        <w:rPr>
          <w:b/>
          <w:i/>
          <w:sz w:val="24"/>
        </w:rPr>
        <w:t>’</w:t>
      </w:r>
      <w:r w:rsidR="00D94736">
        <w:rPr>
          <w:sz w:val="24"/>
        </w:rPr>
        <w:t>)</w:t>
      </w:r>
    </w:p>
    <w:p w:rsidR="006578A0" w:rsidRDefault="006578A0" w:rsidP="00130D6C">
      <w:pPr>
        <w:pStyle w:val="ListParagraph"/>
        <w:spacing w:line="360" w:lineRule="auto"/>
        <w:jc w:val="both"/>
        <w:rPr>
          <w:sz w:val="24"/>
        </w:rPr>
      </w:pPr>
    </w:p>
    <w:p w:rsidR="006578A0" w:rsidRDefault="006578A0" w:rsidP="00130D6C">
      <w:pPr>
        <w:numPr>
          <w:ilvl w:val="0"/>
          <w:numId w:val="2"/>
        </w:numPr>
        <w:spacing w:line="360" w:lineRule="auto"/>
        <w:jc w:val="both"/>
        <w:rPr>
          <w:sz w:val="24"/>
        </w:rPr>
      </w:pPr>
      <w:r w:rsidRPr="00A70D68">
        <w:rPr>
          <w:b/>
          <w:sz w:val="24"/>
          <w:u w:val="single"/>
        </w:rPr>
        <w:lastRenderedPageBreak/>
        <w:t>THAT</w:t>
      </w:r>
      <w:r>
        <w:rPr>
          <w:sz w:val="24"/>
        </w:rPr>
        <w:t xml:space="preserve"> even after </w:t>
      </w:r>
      <w:r w:rsidR="00A70D68">
        <w:rPr>
          <w:sz w:val="24"/>
        </w:rPr>
        <w:t>service</w:t>
      </w:r>
      <w:r>
        <w:rPr>
          <w:sz w:val="24"/>
        </w:rPr>
        <w:t xml:space="preserve"> of the statutory notice, no attempts was made to redeem the suit property herein.  Accordingly auctioneers were instructed to proceed with the auction sale of the same </w:t>
      </w:r>
      <w:r w:rsidR="00EA1E49">
        <w:rPr>
          <w:sz w:val="24"/>
        </w:rPr>
        <w:t xml:space="preserve">after the </w:t>
      </w:r>
      <w:r>
        <w:rPr>
          <w:sz w:val="24"/>
        </w:rPr>
        <w:t>45 days notice of redemption and notification of sale</w:t>
      </w:r>
      <w:r w:rsidR="0008138E">
        <w:rPr>
          <w:sz w:val="24"/>
        </w:rPr>
        <w:t xml:space="preserve"> </w:t>
      </w:r>
      <w:r w:rsidR="00EA1E49">
        <w:rPr>
          <w:sz w:val="24"/>
        </w:rPr>
        <w:t xml:space="preserve">expired </w:t>
      </w:r>
      <w:r w:rsidR="0008138E">
        <w:rPr>
          <w:sz w:val="24"/>
        </w:rPr>
        <w:t>as provided for by law</w:t>
      </w:r>
      <w:r>
        <w:rPr>
          <w:sz w:val="24"/>
        </w:rPr>
        <w:t xml:space="preserve">.  Annexed hereto is </w:t>
      </w:r>
      <w:r w:rsidR="00A70D68">
        <w:rPr>
          <w:sz w:val="24"/>
        </w:rPr>
        <w:t xml:space="preserve">copy of notice issued by auctioneers marked </w:t>
      </w:r>
      <w:r w:rsidR="00A70D68" w:rsidRPr="00BA6E2D">
        <w:rPr>
          <w:b/>
          <w:i/>
          <w:sz w:val="24"/>
        </w:rPr>
        <w:t>(M</w:t>
      </w:r>
      <w:r w:rsidR="00BA6E2D" w:rsidRPr="00BA6E2D">
        <w:rPr>
          <w:b/>
          <w:i/>
          <w:sz w:val="24"/>
        </w:rPr>
        <w:t xml:space="preserve">O </w:t>
      </w:r>
      <w:r w:rsidR="003843CF">
        <w:rPr>
          <w:b/>
          <w:i/>
          <w:sz w:val="24"/>
        </w:rPr>
        <w:t>2</w:t>
      </w:r>
      <w:r w:rsidR="00A70D68" w:rsidRPr="00BA6E2D">
        <w:rPr>
          <w:b/>
          <w:i/>
          <w:sz w:val="24"/>
        </w:rPr>
        <w:t>’)</w:t>
      </w:r>
      <w:r w:rsidR="00A70D68">
        <w:rPr>
          <w:sz w:val="24"/>
        </w:rPr>
        <w:t>.</w:t>
      </w:r>
    </w:p>
    <w:p w:rsidR="00D94736" w:rsidRDefault="00D94736" w:rsidP="00130D6C">
      <w:pPr>
        <w:pStyle w:val="ListParagraph"/>
        <w:spacing w:line="360" w:lineRule="auto"/>
        <w:jc w:val="both"/>
        <w:rPr>
          <w:sz w:val="24"/>
        </w:rPr>
      </w:pPr>
    </w:p>
    <w:p w:rsidR="00D94736" w:rsidRDefault="00D94736" w:rsidP="00130D6C">
      <w:pPr>
        <w:numPr>
          <w:ilvl w:val="0"/>
          <w:numId w:val="2"/>
        </w:numPr>
        <w:spacing w:line="360" w:lineRule="auto"/>
        <w:jc w:val="both"/>
        <w:rPr>
          <w:sz w:val="24"/>
        </w:rPr>
      </w:pPr>
      <w:r w:rsidRPr="00D94736">
        <w:rPr>
          <w:b/>
          <w:sz w:val="24"/>
          <w:u w:val="single"/>
        </w:rPr>
        <w:t>THAT</w:t>
      </w:r>
      <w:r>
        <w:rPr>
          <w:sz w:val="24"/>
        </w:rPr>
        <w:t xml:space="preserve"> it is not true that the plaintiff was </w:t>
      </w:r>
      <w:r w:rsidR="003843CF">
        <w:rPr>
          <w:sz w:val="24"/>
        </w:rPr>
        <w:t>not</w:t>
      </w:r>
      <w:r>
        <w:rPr>
          <w:sz w:val="24"/>
        </w:rPr>
        <w:t xml:space="preserve"> aware of the default by the borrower and </w:t>
      </w:r>
      <w:r w:rsidR="003843CF">
        <w:rPr>
          <w:sz w:val="24"/>
        </w:rPr>
        <w:t xml:space="preserve">as he </w:t>
      </w:r>
      <w:r>
        <w:rPr>
          <w:sz w:val="24"/>
        </w:rPr>
        <w:t xml:space="preserve">wrote letters acknowledging the same (see annexture marked </w:t>
      </w:r>
      <w:r w:rsidRPr="00D94736">
        <w:rPr>
          <w:b/>
          <w:i/>
          <w:sz w:val="24"/>
        </w:rPr>
        <w:t xml:space="preserve">‘MO </w:t>
      </w:r>
      <w:r w:rsidR="003843CF">
        <w:rPr>
          <w:b/>
          <w:i/>
          <w:sz w:val="24"/>
        </w:rPr>
        <w:t>3</w:t>
      </w:r>
      <w:r w:rsidRPr="00D94736">
        <w:rPr>
          <w:b/>
          <w:i/>
          <w:sz w:val="24"/>
        </w:rPr>
        <w:t>’</w:t>
      </w:r>
      <w:r>
        <w:rPr>
          <w:sz w:val="24"/>
        </w:rPr>
        <w:t>).</w:t>
      </w:r>
    </w:p>
    <w:p w:rsidR="00D94736" w:rsidRDefault="00D94736" w:rsidP="00130D6C">
      <w:pPr>
        <w:pStyle w:val="ListParagraph"/>
        <w:spacing w:line="360" w:lineRule="auto"/>
        <w:jc w:val="both"/>
        <w:rPr>
          <w:sz w:val="24"/>
        </w:rPr>
      </w:pPr>
    </w:p>
    <w:p w:rsidR="00D94736" w:rsidRDefault="00D94736" w:rsidP="00130D6C">
      <w:pPr>
        <w:numPr>
          <w:ilvl w:val="0"/>
          <w:numId w:val="2"/>
        </w:numPr>
        <w:spacing w:line="360" w:lineRule="auto"/>
        <w:jc w:val="both"/>
        <w:rPr>
          <w:sz w:val="24"/>
        </w:rPr>
      </w:pPr>
      <w:r w:rsidRPr="00D94736">
        <w:rPr>
          <w:b/>
          <w:sz w:val="24"/>
          <w:u w:val="single"/>
        </w:rPr>
        <w:t>THAT</w:t>
      </w:r>
      <w:r>
        <w:rPr>
          <w:sz w:val="24"/>
        </w:rPr>
        <w:t xml:space="preserve"> the plaintiff was aware of the Kshs. 500,000/= overdraft advanced to the borrower which he willingfully guaranteed (see annexture marked </w:t>
      </w:r>
      <w:r w:rsidRPr="00D94736">
        <w:rPr>
          <w:b/>
          <w:i/>
          <w:sz w:val="24"/>
        </w:rPr>
        <w:t xml:space="preserve">‘MO </w:t>
      </w:r>
      <w:r w:rsidR="003843CF">
        <w:rPr>
          <w:b/>
          <w:i/>
          <w:sz w:val="24"/>
        </w:rPr>
        <w:t>4</w:t>
      </w:r>
      <w:r w:rsidRPr="00D94736">
        <w:rPr>
          <w:b/>
          <w:i/>
          <w:sz w:val="24"/>
        </w:rPr>
        <w:t>’</w:t>
      </w:r>
      <w:r>
        <w:rPr>
          <w:sz w:val="24"/>
        </w:rPr>
        <w:t>).</w:t>
      </w:r>
    </w:p>
    <w:p w:rsidR="003843CF" w:rsidRDefault="003843CF" w:rsidP="00130D6C">
      <w:pPr>
        <w:pStyle w:val="ListParagraph"/>
        <w:spacing w:line="360" w:lineRule="auto"/>
        <w:rPr>
          <w:sz w:val="24"/>
        </w:rPr>
      </w:pPr>
    </w:p>
    <w:p w:rsidR="003843CF" w:rsidRDefault="003843CF" w:rsidP="00130D6C">
      <w:pPr>
        <w:numPr>
          <w:ilvl w:val="0"/>
          <w:numId w:val="2"/>
        </w:numPr>
        <w:spacing w:line="360" w:lineRule="auto"/>
        <w:jc w:val="both"/>
        <w:rPr>
          <w:sz w:val="24"/>
        </w:rPr>
      </w:pPr>
      <w:r w:rsidRPr="003843CF">
        <w:rPr>
          <w:b/>
          <w:sz w:val="24"/>
          <w:u w:val="single"/>
        </w:rPr>
        <w:t>THAT</w:t>
      </w:r>
      <w:r>
        <w:rPr>
          <w:sz w:val="24"/>
        </w:rPr>
        <w:t xml:space="preserve"> the defendants made various notices to the plaintiff informing him of its intention to sell the charges property (see annexture marked </w:t>
      </w:r>
      <w:r w:rsidRPr="003843CF">
        <w:rPr>
          <w:b/>
          <w:i/>
          <w:sz w:val="24"/>
        </w:rPr>
        <w:t>‘MO 5’</w:t>
      </w:r>
      <w:r>
        <w:rPr>
          <w:sz w:val="24"/>
        </w:rPr>
        <w:t>)</w:t>
      </w:r>
    </w:p>
    <w:p w:rsidR="00D94736" w:rsidRDefault="00D94736" w:rsidP="00130D6C">
      <w:pPr>
        <w:pStyle w:val="ListParagraph"/>
        <w:spacing w:line="360" w:lineRule="auto"/>
        <w:jc w:val="both"/>
        <w:rPr>
          <w:sz w:val="24"/>
        </w:rPr>
      </w:pPr>
    </w:p>
    <w:p w:rsidR="00D94736" w:rsidRDefault="00D94736" w:rsidP="00130D6C">
      <w:pPr>
        <w:numPr>
          <w:ilvl w:val="0"/>
          <w:numId w:val="2"/>
        </w:numPr>
        <w:spacing w:line="360" w:lineRule="auto"/>
        <w:jc w:val="both"/>
        <w:rPr>
          <w:sz w:val="24"/>
        </w:rPr>
      </w:pPr>
      <w:r w:rsidRPr="00D94736">
        <w:rPr>
          <w:b/>
          <w:sz w:val="24"/>
          <w:u w:val="single"/>
        </w:rPr>
        <w:t>THAT</w:t>
      </w:r>
      <w:r>
        <w:rPr>
          <w:sz w:val="24"/>
        </w:rPr>
        <w:t xml:space="preserve"> the plaintiff willingfully charged the suit parcel knowing the fa</w:t>
      </w:r>
      <w:r w:rsidR="00A11BC6">
        <w:rPr>
          <w:sz w:val="24"/>
        </w:rPr>
        <w:t>mily</w:t>
      </w:r>
      <w:r>
        <w:rPr>
          <w:sz w:val="24"/>
        </w:rPr>
        <w:t xml:space="preserve"> resided on the same</w:t>
      </w:r>
      <w:r w:rsidR="00A11BC6">
        <w:rPr>
          <w:sz w:val="24"/>
        </w:rPr>
        <w:t>,</w:t>
      </w:r>
      <w:r>
        <w:rPr>
          <w:sz w:val="24"/>
        </w:rPr>
        <w:t xml:space="preserve"> and the legal </w:t>
      </w:r>
      <w:r w:rsidR="003843CF">
        <w:rPr>
          <w:sz w:val="24"/>
        </w:rPr>
        <w:t>implications</w:t>
      </w:r>
      <w:r>
        <w:rPr>
          <w:sz w:val="24"/>
        </w:rPr>
        <w:t xml:space="preserve"> in the event of a default.</w:t>
      </w:r>
    </w:p>
    <w:p w:rsidR="00D94736" w:rsidRDefault="00D94736" w:rsidP="00130D6C">
      <w:pPr>
        <w:pStyle w:val="ListParagraph"/>
        <w:spacing w:line="360" w:lineRule="auto"/>
        <w:jc w:val="both"/>
        <w:rPr>
          <w:sz w:val="24"/>
        </w:rPr>
      </w:pPr>
    </w:p>
    <w:p w:rsidR="00D94736" w:rsidRDefault="00D94736" w:rsidP="00130D6C">
      <w:pPr>
        <w:numPr>
          <w:ilvl w:val="0"/>
          <w:numId w:val="2"/>
        </w:numPr>
        <w:spacing w:line="360" w:lineRule="auto"/>
        <w:jc w:val="both"/>
        <w:rPr>
          <w:sz w:val="24"/>
        </w:rPr>
      </w:pPr>
      <w:r w:rsidRPr="00D94736">
        <w:rPr>
          <w:b/>
          <w:sz w:val="24"/>
          <w:u w:val="single"/>
        </w:rPr>
        <w:t>THAT</w:t>
      </w:r>
      <w:r>
        <w:rPr>
          <w:sz w:val="24"/>
        </w:rPr>
        <w:t xml:space="preserve"> the plaintiff cannot claim he will suffer damages without considering the position in which the default puts the defendant.</w:t>
      </w:r>
    </w:p>
    <w:p w:rsidR="00D94736" w:rsidRDefault="00D94736" w:rsidP="00130D6C">
      <w:pPr>
        <w:pStyle w:val="ListParagraph"/>
        <w:spacing w:line="360" w:lineRule="auto"/>
        <w:jc w:val="both"/>
        <w:rPr>
          <w:sz w:val="24"/>
        </w:rPr>
      </w:pPr>
    </w:p>
    <w:p w:rsidR="00D94736" w:rsidRDefault="00D94736" w:rsidP="00130D6C">
      <w:pPr>
        <w:numPr>
          <w:ilvl w:val="0"/>
          <w:numId w:val="2"/>
        </w:numPr>
        <w:spacing w:line="360" w:lineRule="auto"/>
        <w:jc w:val="both"/>
        <w:rPr>
          <w:sz w:val="24"/>
        </w:rPr>
      </w:pPr>
      <w:r w:rsidRPr="00D94736">
        <w:rPr>
          <w:b/>
          <w:sz w:val="24"/>
          <w:u w:val="single"/>
        </w:rPr>
        <w:t>THAT</w:t>
      </w:r>
      <w:r>
        <w:rPr>
          <w:sz w:val="24"/>
        </w:rPr>
        <w:t xml:space="preserve"> the plaintiff has not</w:t>
      </w:r>
      <w:r w:rsidR="0008138E">
        <w:rPr>
          <w:sz w:val="24"/>
        </w:rPr>
        <w:t xml:space="preserve"> come to court with clean hands</w:t>
      </w:r>
      <w:r>
        <w:rPr>
          <w:sz w:val="24"/>
        </w:rPr>
        <w:t>.</w:t>
      </w:r>
    </w:p>
    <w:p w:rsidR="00D94736" w:rsidRDefault="00D94736" w:rsidP="00130D6C">
      <w:pPr>
        <w:pStyle w:val="ListParagraph"/>
        <w:spacing w:line="360" w:lineRule="auto"/>
        <w:jc w:val="both"/>
        <w:rPr>
          <w:sz w:val="24"/>
        </w:rPr>
      </w:pPr>
    </w:p>
    <w:p w:rsidR="00D94736" w:rsidRDefault="00D94736" w:rsidP="00130D6C">
      <w:pPr>
        <w:numPr>
          <w:ilvl w:val="0"/>
          <w:numId w:val="2"/>
        </w:numPr>
        <w:spacing w:line="360" w:lineRule="auto"/>
        <w:jc w:val="both"/>
        <w:rPr>
          <w:sz w:val="24"/>
        </w:rPr>
      </w:pPr>
      <w:r w:rsidRPr="00D94736">
        <w:rPr>
          <w:b/>
          <w:sz w:val="24"/>
          <w:u w:val="single"/>
        </w:rPr>
        <w:t>THAT</w:t>
      </w:r>
      <w:r>
        <w:rPr>
          <w:sz w:val="24"/>
        </w:rPr>
        <w:t xml:space="preserve"> the plaintiff has not demonstrated to court why the borrower defa</w:t>
      </w:r>
      <w:r w:rsidR="00A11BC6">
        <w:rPr>
          <w:sz w:val="24"/>
        </w:rPr>
        <w:t>u</w:t>
      </w:r>
      <w:r>
        <w:rPr>
          <w:sz w:val="24"/>
        </w:rPr>
        <w:t>lted.</w:t>
      </w:r>
    </w:p>
    <w:p w:rsidR="00A70D68" w:rsidRDefault="00A70D68" w:rsidP="00130D6C">
      <w:pPr>
        <w:pStyle w:val="ListParagraph"/>
        <w:spacing w:line="360" w:lineRule="auto"/>
        <w:jc w:val="both"/>
        <w:rPr>
          <w:sz w:val="24"/>
        </w:rPr>
      </w:pPr>
    </w:p>
    <w:p w:rsidR="00A70D68" w:rsidRDefault="00A70D68" w:rsidP="00130D6C">
      <w:pPr>
        <w:numPr>
          <w:ilvl w:val="0"/>
          <w:numId w:val="2"/>
        </w:numPr>
        <w:spacing w:line="360" w:lineRule="auto"/>
        <w:jc w:val="both"/>
        <w:rPr>
          <w:sz w:val="24"/>
        </w:rPr>
      </w:pPr>
      <w:r w:rsidRPr="00A70D68">
        <w:rPr>
          <w:b/>
          <w:sz w:val="24"/>
          <w:u w:val="single"/>
        </w:rPr>
        <w:t>THAT</w:t>
      </w:r>
      <w:r>
        <w:rPr>
          <w:sz w:val="24"/>
        </w:rPr>
        <w:t xml:space="preserve"> contrary to the allegations made by the plaintiff in paragraphs 7, 8, 9, 10 and 12 of his supporting affidavit the plaintiff is aware of default by the borrower and has confirmed the same in paragraph 11 of the s</w:t>
      </w:r>
      <w:r w:rsidR="00BF5C77">
        <w:rPr>
          <w:sz w:val="24"/>
        </w:rPr>
        <w:t>upporting affidavit</w:t>
      </w:r>
      <w:r>
        <w:rPr>
          <w:sz w:val="24"/>
        </w:rPr>
        <w:t>.</w:t>
      </w:r>
    </w:p>
    <w:p w:rsidR="00A70D68" w:rsidRDefault="00A70D68" w:rsidP="00130D6C">
      <w:pPr>
        <w:pStyle w:val="ListParagraph"/>
        <w:spacing w:line="360" w:lineRule="auto"/>
        <w:jc w:val="both"/>
        <w:rPr>
          <w:sz w:val="24"/>
        </w:rPr>
      </w:pPr>
    </w:p>
    <w:p w:rsidR="00A70D68" w:rsidRDefault="00A70D68" w:rsidP="00130D6C">
      <w:pPr>
        <w:numPr>
          <w:ilvl w:val="0"/>
          <w:numId w:val="2"/>
        </w:numPr>
        <w:spacing w:line="360" w:lineRule="auto"/>
        <w:jc w:val="both"/>
        <w:rPr>
          <w:sz w:val="24"/>
        </w:rPr>
      </w:pPr>
      <w:r w:rsidRPr="00A70D68">
        <w:rPr>
          <w:b/>
          <w:sz w:val="24"/>
          <w:u w:val="single"/>
        </w:rPr>
        <w:t>THAT</w:t>
      </w:r>
      <w:r>
        <w:rPr>
          <w:sz w:val="24"/>
        </w:rPr>
        <w:t xml:space="preserve"> in the circumstances the defendant is at liberty to exercise its statutory power of sale of the charged property name </w:t>
      </w:r>
      <w:r w:rsidR="00BA6E2D">
        <w:rPr>
          <w:sz w:val="24"/>
        </w:rPr>
        <w:t>NORTH WANGA/KHOLERA/761</w:t>
      </w:r>
      <w:r>
        <w:rPr>
          <w:sz w:val="24"/>
        </w:rPr>
        <w:t>.</w:t>
      </w:r>
    </w:p>
    <w:p w:rsidR="00A70D68" w:rsidRDefault="00A70D68" w:rsidP="00130D6C">
      <w:pPr>
        <w:pStyle w:val="ListParagraph"/>
        <w:spacing w:line="360" w:lineRule="auto"/>
        <w:jc w:val="both"/>
        <w:rPr>
          <w:sz w:val="24"/>
        </w:rPr>
      </w:pPr>
    </w:p>
    <w:p w:rsidR="00A70D68" w:rsidRDefault="00A70D68" w:rsidP="00130D6C">
      <w:pPr>
        <w:numPr>
          <w:ilvl w:val="0"/>
          <w:numId w:val="2"/>
        </w:numPr>
        <w:spacing w:line="360" w:lineRule="auto"/>
        <w:jc w:val="both"/>
        <w:rPr>
          <w:sz w:val="24"/>
        </w:rPr>
      </w:pPr>
      <w:r w:rsidRPr="00A70D68">
        <w:rPr>
          <w:b/>
          <w:sz w:val="24"/>
          <w:u w:val="single"/>
        </w:rPr>
        <w:lastRenderedPageBreak/>
        <w:t>THAT</w:t>
      </w:r>
      <w:r>
        <w:rPr>
          <w:sz w:val="24"/>
        </w:rPr>
        <w:t xml:space="preserve"> it is my belief on the basis of the foregoing that the plaintiff’s present suit has been brought with bad faith solely intended to </w:t>
      </w:r>
      <w:r w:rsidR="00BF5C77">
        <w:rPr>
          <w:sz w:val="24"/>
        </w:rPr>
        <w:t>obstruct</w:t>
      </w:r>
      <w:r>
        <w:rPr>
          <w:sz w:val="24"/>
        </w:rPr>
        <w:t xml:space="preserve"> the defendant in recovery of the loan balance outstanding herein.</w:t>
      </w:r>
    </w:p>
    <w:p w:rsidR="00A70D68" w:rsidRDefault="00A70D68" w:rsidP="00130D6C">
      <w:pPr>
        <w:pStyle w:val="ListParagraph"/>
        <w:spacing w:line="360" w:lineRule="auto"/>
        <w:jc w:val="both"/>
        <w:rPr>
          <w:sz w:val="24"/>
        </w:rPr>
      </w:pPr>
    </w:p>
    <w:p w:rsidR="00A70D68" w:rsidRDefault="00A70D68" w:rsidP="00130D6C">
      <w:pPr>
        <w:numPr>
          <w:ilvl w:val="0"/>
          <w:numId w:val="2"/>
        </w:numPr>
        <w:spacing w:line="360" w:lineRule="auto"/>
        <w:jc w:val="both"/>
        <w:rPr>
          <w:sz w:val="24"/>
        </w:rPr>
      </w:pPr>
      <w:r w:rsidRPr="00A70D68">
        <w:rPr>
          <w:b/>
          <w:sz w:val="24"/>
          <w:u w:val="single"/>
        </w:rPr>
        <w:t>THAT</w:t>
      </w:r>
      <w:r w:rsidR="00BF5C77">
        <w:rPr>
          <w:sz w:val="24"/>
        </w:rPr>
        <w:t xml:space="preserve"> the plaintiff</w:t>
      </w:r>
      <w:r>
        <w:rPr>
          <w:sz w:val="24"/>
        </w:rPr>
        <w:t xml:space="preserve"> ha</w:t>
      </w:r>
      <w:r w:rsidR="00BF5C77">
        <w:rPr>
          <w:sz w:val="24"/>
        </w:rPr>
        <w:t>s</w:t>
      </w:r>
      <w:r>
        <w:rPr>
          <w:sz w:val="24"/>
        </w:rPr>
        <w:t xml:space="preserve"> not established a prima facie case to entitle them the orders sought.</w:t>
      </w:r>
    </w:p>
    <w:p w:rsidR="00A70D68" w:rsidRDefault="00A70D68" w:rsidP="00130D6C">
      <w:pPr>
        <w:pStyle w:val="ListParagraph"/>
        <w:spacing w:line="360" w:lineRule="auto"/>
        <w:jc w:val="both"/>
        <w:rPr>
          <w:sz w:val="24"/>
        </w:rPr>
      </w:pPr>
    </w:p>
    <w:p w:rsidR="00A70D68" w:rsidRDefault="00A70D68" w:rsidP="00130D6C">
      <w:pPr>
        <w:numPr>
          <w:ilvl w:val="0"/>
          <w:numId w:val="2"/>
        </w:numPr>
        <w:spacing w:line="360" w:lineRule="auto"/>
        <w:jc w:val="both"/>
        <w:rPr>
          <w:sz w:val="24"/>
        </w:rPr>
      </w:pPr>
      <w:r w:rsidRPr="00A70D68">
        <w:rPr>
          <w:b/>
          <w:sz w:val="24"/>
          <w:u w:val="single"/>
        </w:rPr>
        <w:t>THAT</w:t>
      </w:r>
      <w:r>
        <w:rPr>
          <w:sz w:val="24"/>
        </w:rPr>
        <w:t xml:space="preserve"> in view of the substantial amount due from the plaintiffs to the defendant</w:t>
      </w:r>
      <w:r w:rsidR="00BF5C77">
        <w:rPr>
          <w:sz w:val="24"/>
        </w:rPr>
        <w:t>,</w:t>
      </w:r>
      <w:r>
        <w:rPr>
          <w:sz w:val="24"/>
        </w:rPr>
        <w:t xml:space="preserve"> any delay in realization of the securities held will exacerbate the dilution of </w:t>
      </w:r>
      <w:r w:rsidR="00EA1E49">
        <w:rPr>
          <w:sz w:val="24"/>
        </w:rPr>
        <w:t xml:space="preserve">the </w:t>
      </w:r>
      <w:r>
        <w:rPr>
          <w:sz w:val="24"/>
        </w:rPr>
        <w:t>securities.</w:t>
      </w:r>
    </w:p>
    <w:p w:rsidR="00A70D68" w:rsidRDefault="00A70D68" w:rsidP="00130D6C">
      <w:pPr>
        <w:pStyle w:val="ListParagraph"/>
        <w:spacing w:line="360" w:lineRule="auto"/>
        <w:jc w:val="both"/>
        <w:rPr>
          <w:sz w:val="24"/>
        </w:rPr>
      </w:pPr>
    </w:p>
    <w:p w:rsidR="00A70D68" w:rsidRDefault="00A70D68" w:rsidP="00130D6C">
      <w:pPr>
        <w:numPr>
          <w:ilvl w:val="0"/>
          <w:numId w:val="2"/>
        </w:numPr>
        <w:spacing w:line="360" w:lineRule="auto"/>
        <w:jc w:val="both"/>
        <w:rPr>
          <w:sz w:val="24"/>
        </w:rPr>
      </w:pPr>
      <w:r w:rsidRPr="00A70D68">
        <w:rPr>
          <w:b/>
          <w:sz w:val="24"/>
          <w:u w:val="single"/>
        </w:rPr>
        <w:t>THAT</w:t>
      </w:r>
      <w:r>
        <w:rPr>
          <w:sz w:val="24"/>
        </w:rPr>
        <w:t xml:space="preserve"> it is in the interest of justice and fairness that this honorable court be pleased to reject the plaintiff application herein and to dismiss it with costs to the defendant.</w:t>
      </w:r>
    </w:p>
    <w:p w:rsidR="00A70D68" w:rsidRDefault="00A70D68" w:rsidP="00130D6C">
      <w:pPr>
        <w:pStyle w:val="ListParagraph"/>
        <w:spacing w:line="360" w:lineRule="auto"/>
        <w:jc w:val="both"/>
        <w:rPr>
          <w:sz w:val="24"/>
        </w:rPr>
      </w:pPr>
    </w:p>
    <w:p w:rsidR="006578A0" w:rsidRDefault="006578A0" w:rsidP="00130D6C">
      <w:pPr>
        <w:numPr>
          <w:ilvl w:val="0"/>
          <w:numId w:val="2"/>
        </w:numPr>
        <w:spacing w:line="360" w:lineRule="auto"/>
        <w:jc w:val="both"/>
        <w:rPr>
          <w:sz w:val="24"/>
        </w:rPr>
      </w:pPr>
      <w:r>
        <w:rPr>
          <w:b/>
          <w:sz w:val="24"/>
          <w:u w:val="single"/>
        </w:rPr>
        <w:t>THAT</w:t>
      </w:r>
      <w:r>
        <w:rPr>
          <w:sz w:val="24"/>
        </w:rPr>
        <w:t xml:space="preserve"> what is deponed by one hereinabove is true to the best of my knowledge, information and belief.</w:t>
      </w:r>
    </w:p>
    <w:p w:rsidR="006578A0" w:rsidRDefault="006578A0" w:rsidP="00130D6C">
      <w:pPr>
        <w:spacing w:line="360" w:lineRule="auto"/>
        <w:jc w:val="both"/>
        <w:rPr>
          <w:sz w:val="24"/>
        </w:rPr>
      </w:pPr>
    </w:p>
    <w:p w:rsidR="006578A0" w:rsidRDefault="006578A0" w:rsidP="00130D6C">
      <w:pPr>
        <w:spacing w:line="360" w:lineRule="auto"/>
        <w:jc w:val="both"/>
        <w:rPr>
          <w:sz w:val="24"/>
        </w:rPr>
      </w:pPr>
      <w:r>
        <w:rPr>
          <w:sz w:val="24"/>
        </w:rPr>
        <w:t>SWORN by the said</w:t>
      </w:r>
      <w:r>
        <w:rPr>
          <w:sz w:val="24"/>
        </w:rPr>
        <w:tab/>
      </w:r>
      <w:r>
        <w:rPr>
          <w:sz w:val="24"/>
        </w:rPr>
        <w:tab/>
      </w:r>
      <w:r>
        <w:rPr>
          <w:sz w:val="24"/>
        </w:rPr>
        <w:tab/>
      </w:r>
      <w:r>
        <w:rPr>
          <w:sz w:val="24"/>
        </w:rPr>
        <w:tab/>
        <w:t>}</w:t>
      </w:r>
    </w:p>
    <w:p w:rsidR="006578A0" w:rsidRDefault="00BA6E2D" w:rsidP="00130D6C">
      <w:pPr>
        <w:spacing w:line="360" w:lineRule="auto"/>
        <w:jc w:val="both"/>
        <w:rPr>
          <w:sz w:val="24"/>
        </w:rPr>
      </w:pPr>
      <w:r>
        <w:rPr>
          <w:b/>
          <w:sz w:val="24"/>
        </w:rPr>
        <w:t>MARY OGANGA</w:t>
      </w:r>
      <w:r>
        <w:rPr>
          <w:b/>
          <w:sz w:val="24"/>
        </w:rPr>
        <w:tab/>
      </w:r>
      <w:r>
        <w:rPr>
          <w:b/>
          <w:sz w:val="24"/>
        </w:rPr>
        <w:tab/>
      </w:r>
      <w:r w:rsidR="006578A0">
        <w:rPr>
          <w:b/>
          <w:sz w:val="24"/>
        </w:rPr>
        <w:tab/>
      </w:r>
      <w:r w:rsidR="006578A0">
        <w:rPr>
          <w:b/>
          <w:sz w:val="24"/>
        </w:rPr>
        <w:tab/>
      </w:r>
      <w:r w:rsidR="006578A0">
        <w:rPr>
          <w:sz w:val="24"/>
        </w:rPr>
        <w:t>}</w:t>
      </w:r>
      <w:r w:rsidR="006578A0">
        <w:rPr>
          <w:b/>
          <w:sz w:val="24"/>
        </w:rPr>
        <w:tab/>
        <w:t>_____________</w:t>
      </w:r>
    </w:p>
    <w:p w:rsidR="006578A0" w:rsidRDefault="006578A0" w:rsidP="00130D6C">
      <w:pPr>
        <w:spacing w:line="360" w:lineRule="auto"/>
        <w:jc w:val="both"/>
        <w:rPr>
          <w:b/>
          <w:sz w:val="24"/>
        </w:rPr>
      </w:pPr>
      <w:r>
        <w:rPr>
          <w:sz w:val="24"/>
        </w:rPr>
        <w:tab/>
      </w:r>
      <w:r>
        <w:rPr>
          <w:sz w:val="24"/>
        </w:rPr>
        <w:tab/>
      </w:r>
      <w:r>
        <w:rPr>
          <w:sz w:val="24"/>
        </w:rPr>
        <w:tab/>
      </w:r>
      <w:r>
        <w:rPr>
          <w:sz w:val="24"/>
        </w:rPr>
        <w:tab/>
      </w:r>
      <w:r>
        <w:rPr>
          <w:sz w:val="24"/>
        </w:rPr>
        <w:tab/>
      </w:r>
      <w:r>
        <w:rPr>
          <w:sz w:val="24"/>
        </w:rPr>
        <w:tab/>
      </w:r>
      <w:r w:rsidR="00527F96">
        <w:rPr>
          <w:sz w:val="24"/>
        </w:rPr>
        <w:t>}</w:t>
      </w:r>
      <w:r>
        <w:rPr>
          <w:sz w:val="24"/>
        </w:rPr>
        <w:tab/>
        <w:t xml:space="preserve">   </w:t>
      </w:r>
      <w:r>
        <w:rPr>
          <w:b/>
          <w:sz w:val="24"/>
        </w:rPr>
        <w:t>DEPONENT</w:t>
      </w:r>
    </w:p>
    <w:p w:rsidR="006578A0" w:rsidRDefault="006578A0" w:rsidP="00130D6C">
      <w:pPr>
        <w:spacing w:line="360" w:lineRule="auto"/>
        <w:jc w:val="both"/>
        <w:rPr>
          <w:sz w:val="24"/>
        </w:rPr>
      </w:pPr>
      <w:r>
        <w:rPr>
          <w:sz w:val="24"/>
        </w:rPr>
        <w:t>at ELDORET</w:t>
      </w:r>
      <w:r>
        <w:rPr>
          <w:sz w:val="24"/>
        </w:rPr>
        <w:tab/>
      </w:r>
      <w:r>
        <w:rPr>
          <w:sz w:val="24"/>
        </w:rPr>
        <w:tab/>
      </w:r>
      <w:r>
        <w:rPr>
          <w:sz w:val="24"/>
        </w:rPr>
        <w:tab/>
      </w:r>
      <w:r>
        <w:rPr>
          <w:sz w:val="24"/>
        </w:rPr>
        <w:tab/>
      </w:r>
      <w:r>
        <w:rPr>
          <w:sz w:val="24"/>
        </w:rPr>
        <w:tab/>
        <w:t>}</w:t>
      </w:r>
    </w:p>
    <w:p w:rsidR="006578A0" w:rsidRDefault="00EA1E49" w:rsidP="00130D6C">
      <w:pPr>
        <w:spacing w:line="360" w:lineRule="auto"/>
        <w:jc w:val="both"/>
        <w:rPr>
          <w:sz w:val="24"/>
        </w:rPr>
      </w:pPr>
      <w:r>
        <w:rPr>
          <w:sz w:val="24"/>
        </w:rPr>
        <w:t xml:space="preserve">this </w:t>
      </w:r>
      <w:r w:rsidR="002F7352">
        <w:rPr>
          <w:sz w:val="24"/>
        </w:rPr>
        <w:t>……………</w:t>
      </w:r>
      <w:r w:rsidR="006578A0">
        <w:rPr>
          <w:sz w:val="24"/>
        </w:rPr>
        <w:t xml:space="preserve">day of </w:t>
      </w:r>
      <w:r w:rsidR="002F7352">
        <w:rPr>
          <w:sz w:val="24"/>
        </w:rPr>
        <w:t>………………</w:t>
      </w:r>
      <w:r w:rsidR="006578A0">
        <w:rPr>
          <w:sz w:val="24"/>
        </w:rPr>
        <w:t>201</w:t>
      </w:r>
      <w:r>
        <w:rPr>
          <w:sz w:val="24"/>
        </w:rPr>
        <w:t>2</w:t>
      </w:r>
      <w:r w:rsidR="006578A0">
        <w:rPr>
          <w:sz w:val="24"/>
        </w:rPr>
        <w:tab/>
        <w:t>}</w:t>
      </w:r>
    </w:p>
    <w:p w:rsidR="006578A0" w:rsidRDefault="006578A0" w:rsidP="00130D6C">
      <w:pPr>
        <w:spacing w:line="360" w:lineRule="auto"/>
        <w:jc w:val="both"/>
        <w:rPr>
          <w:sz w:val="24"/>
        </w:rPr>
      </w:pPr>
      <w:r>
        <w:rPr>
          <w:sz w:val="24"/>
        </w:rPr>
        <w:t>BEFORE ME</w:t>
      </w:r>
      <w:r>
        <w:rPr>
          <w:sz w:val="24"/>
        </w:rPr>
        <w:tab/>
      </w:r>
      <w:r>
        <w:rPr>
          <w:sz w:val="24"/>
        </w:rPr>
        <w:tab/>
      </w:r>
      <w:r>
        <w:rPr>
          <w:sz w:val="24"/>
        </w:rPr>
        <w:tab/>
      </w:r>
      <w:r>
        <w:rPr>
          <w:sz w:val="24"/>
        </w:rPr>
        <w:tab/>
      </w:r>
      <w:r>
        <w:rPr>
          <w:sz w:val="24"/>
        </w:rPr>
        <w:tab/>
        <w:t>}</w:t>
      </w:r>
    </w:p>
    <w:p w:rsidR="006578A0" w:rsidRDefault="006578A0" w:rsidP="00130D6C">
      <w:pPr>
        <w:spacing w:line="360" w:lineRule="auto"/>
        <w:ind w:firstLine="720"/>
        <w:jc w:val="both"/>
        <w:rPr>
          <w:sz w:val="24"/>
        </w:rPr>
      </w:pPr>
      <w:r>
        <w:rPr>
          <w:sz w:val="24"/>
        </w:rPr>
        <w:tab/>
      </w:r>
      <w:r>
        <w:rPr>
          <w:sz w:val="24"/>
        </w:rPr>
        <w:tab/>
      </w:r>
      <w:r>
        <w:rPr>
          <w:sz w:val="24"/>
        </w:rPr>
        <w:tab/>
      </w:r>
      <w:r>
        <w:rPr>
          <w:sz w:val="24"/>
        </w:rPr>
        <w:tab/>
      </w:r>
      <w:r>
        <w:rPr>
          <w:sz w:val="24"/>
        </w:rPr>
        <w:tab/>
        <w:t>}</w:t>
      </w:r>
    </w:p>
    <w:p w:rsidR="00A11BC6" w:rsidRDefault="00130D6C" w:rsidP="00130D6C">
      <w:pPr>
        <w:spacing w:line="360" w:lineRule="auto"/>
        <w:ind w:firstLine="720"/>
        <w:jc w:val="both"/>
        <w:rPr>
          <w:sz w:val="24"/>
        </w:rPr>
      </w:pPr>
      <w:r>
        <w:rPr>
          <w:sz w:val="24"/>
        </w:rPr>
        <w:tab/>
      </w:r>
      <w:r>
        <w:rPr>
          <w:sz w:val="24"/>
        </w:rPr>
        <w:tab/>
      </w:r>
      <w:r>
        <w:rPr>
          <w:sz w:val="24"/>
        </w:rPr>
        <w:tab/>
      </w:r>
      <w:r>
        <w:rPr>
          <w:sz w:val="24"/>
        </w:rPr>
        <w:tab/>
      </w:r>
      <w:r>
        <w:rPr>
          <w:sz w:val="24"/>
        </w:rPr>
        <w:tab/>
        <w:t>}</w:t>
      </w:r>
    </w:p>
    <w:p w:rsidR="006578A0" w:rsidRDefault="006578A0" w:rsidP="00130D6C">
      <w:pPr>
        <w:spacing w:line="360" w:lineRule="auto"/>
        <w:jc w:val="both"/>
        <w:rPr>
          <w:sz w:val="24"/>
        </w:rPr>
      </w:pPr>
      <w:r>
        <w:rPr>
          <w:b/>
          <w:sz w:val="24"/>
          <w:u w:val="single"/>
        </w:rPr>
        <w:t>COMMISSIONER FOR OATHS</w:t>
      </w:r>
      <w:r>
        <w:rPr>
          <w:sz w:val="24"/>
        </w:rPr>
        <w:tab/>
      </w:r>
      <w:r>
        <w:rPr>
          <w:sz w:val="24"/>
        </w:rPr>
        <w:tab/>
        <w:t>}</w:t>
      </w:r>
    </w:p>
    <w:p w:rsidR="006578A0" w:rsidRDefault="006578A0" w:rsidP="00130D6C">
      <w:pPr>
        <w:spacing w:line="360" w:lineRule="auto"/>
        <w:jc w:val="both"/>
        <w:rPr>
          <w:sz w:val="24"/>
        </w:rPr>
      </w:pPr>
    </w:p>
    <w:p w:rsidR="006578A0" w:rsidRPr="0008138E" w:rsidRDefault="006578A0" w:rsidP="00130D6C">
      <w:pPr>
        <w:spacing w:line="360" w:lineRule="auto"/>
        <w:jc w:val="both"/>
        <w:rPr>
          <w:sz w:val="24"/>
          <w:szCs w:val="24"/>
        </w:rPr>
      </w:pPr>
      <w:r w:rsidRPr="0008138E">
        <w:rPr>
          <w:b/>
          <w:sz w:val="24"/>
          <w:szCs w:val="24"/>
          <w:u w:val="single"/>
        </w:rPr>
        <w:t>Drawn &amp; Filed by</w:t>
      </w:r>
      <w:r w:rsidRPr="0008138E">
        <w:rPr>
          <w:sz w:val="24"/>
          <w:szCs w:val="24"/>
        </w:rPr>
        <w:t>:</w:t>
      </w:r>
    </w:p>
    <w:p w:rsidR="006578A0" w:rsidRPr="0008138E" w:rsidRDefault="006578A0" w:rsidP="00130D6C">
      <w:pPr>
        <w:spacing w:line="360" w:lineRule="auto"/>
        <w:jc w:val="both"/>
        <w:rPr>
          <w:sz w:val="24"/>
          <w:szCs w:val="24"/>
        </w:rPr>
      </w:pPr>
      <w:r w:rsidRPr="0008138E">
        <w:rPr>
          <w:sz w:val="24"/>
          <w:szCs w:val="24"/>
        </w:rPr>
        <w:t>M/s Onyinkwa &amp; Co.</w:t>
      </w:r>
    </w:p>
    <w:p w:rsidR="006578A0" w:rsidRPr="0008138E" w:rsidRDefault="006578A0" w:rsidP="00130D6C">
      <w:pPr>
        <w:spacing w:line="360" w:lineRule="auto"/>
        <w:jc w:val="both"/>
        <w:rPr>
          <w:sz w:val="24"/>
          <w:szCs w:val="24"/>
        </w:rPr>
      </w:pPr>
      <w:r w:rsidRPr="0008138E">
        <w:rPr>
          <w:sz w:val="24"/>
          <w:szCs w:val="24"/>
        </w:rPr>
        <w:t>Advocates,</w:t>
      </w:r>
    </w:p>
    <w:p w:rsidR="006578A0" w:rsidRPr="0008138E" w:rsidRDefault="006578A0" w:rsidP="00130D6C">
      <w:pPr>
        <w:spacing w:line="360" w:lineRule="auto"/>
        <w:jc w:val="both"/>
        <w:rPr>
          <w:sz w:val="24"/>
          <w:szCs w:val="24"/>
        </w:rPr>
      </w:pPr>
      <w:r w:rsidRPr="0008138E">
        <w:rPr>
          <w:sz w:val="24"/>
          <w:szCs w:val="24"/>
        </w:rPr>
        <w:t>P.O. Box 2052-30100,</w:t>
      </w:r>
    </w:p>
    <w:p w:rsidR="006578A0" w:rsidRPr="0008138E" w:rsidRDefault="006578A0" w:rsidP="00130D6C">
      <w:pPr>
        <w:pStyle w:val="Heading2"/>
        <w:spacing w:line="360" w:lineRule="auto"/>
        <w:jc w:val="both"/>
        <w:rPr>
          <w:szCs w:val="24"/>
        </w:rPr>
      </w:pPr>
      <w:r w:rsidRPr="0008138E">
        <w:rPr>
          <w:szCs w:val="24"/>
        </w:rPr>
        <w:t>ELDORET</w:t>
      </w:r>
    </w:p>
    <w:p w:rsidR="006578A0" w:rsidRPr="006578A0" w:rsidRDefault="006578A0" w:rsidP="00130D6C">
      <w:pPr>
        <w:spacing w:line="360" w:lineRule="auto"/>
        <w:jc w:val="both"/>
      </w:pPr>
    </w:p>
    <w:sectPr w:rsidR="006578A0" w:rsidRPr="006578A0" w:rsidSect="00A11BC6">
      <w:footerReference w:type="even" r:id="rId7"/>
      <w:footerReference w:type="default" r:id="rId8"/>
      <w:pgSz w:w="12240" w:h="15840"/>
      <w:pgMar w:top="568" w:right="1800" w:bottom="709"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3818" w:rsidRDefault="008F3818" w:rsidP="001E1E23">
      <w:r>
        <w:separator/>
      </w:r>
    </w:p>
  </w:endnote>
  <w:endnote w:type="continuationSeparator" w:id="1">
    <w:p w:rsidR="008F3818" w:rsidRDefault="008F3818" w:rsidP="001E1E2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1E23" w:rsidRDefault="00C77267">
    <w:pPr>
      <w:pStyle w:val="Footer"/>
      <w:framePr w:wrap="around" w:vAnchor="text" w:hAnchor="margin" w:xAlign="right" w:y="1"/>
      <w:rPr>
        <w:rStyle w:val="PageNumber"/>
      </w:rPr>
    </w:pPr>
    <w:r>
      <w:rPr>
        <w:rStyle w:val="PageNumber"/>
      </w:rPr>
      <w:fldChar w:fldCharType="begin"/>
    </w:r>
    <w:r w:rsidR="00BA6E2D">
      <w:rPr>
        <w:rStyle w:val="PageNumber"/>
      </w:rPr>
      <w:instrText xml:space="preserve">PAGE  </w:instrText>
    </w:r>
    <w:r>
      <w:rPr>
        <w:rStyle w:val="PageNumber"/>
      </w:rPr>
      <w:fldChar w:fldCharType="separate"/>
    </w:r>
    <w:r w:rsidR="00BA6E2D">
      <w:rPr>
        <w:rStyle w:val="PageNumber"/>
      </w:rPr>
      <w:t>2</w:t>
    </w:r>
    <w:r>
      <w:rPr>
        <w:rStyle w:val="PageNumber"/>
      </w:rPr>
      <w:fldChar w:fldCharType="end"/>
    </w:r>
  </w:p>
  <w:p w:rsidR="001E1E23" w:rsidRDefault="001E1E23">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1E23" w:rsidRDefault="00C77267">
    <w:pPr>
      <w:pStyle w:val="Footer"/>
      <w:framePr w:wrap="around" w:vAnchor="text" w:hAnchor="margin" w:xAlign="right" w:y="1"/>
      <w:rPr>
        <w:rStyle w:val="PageNumber"/>
      </w:rPr>
    </w:pPr>
    <w:r>
      <w:rPr>
        <w:rStyle w:val="PageNumber"/>
      </w:rPr>
      <w:fldChar w:fldCharType="begin"/>
    </w:r>
    <w:r w:rsidR="00BA6E2D">
      <w:rPr>
        <w:rStyle w:val="PageNumber"/>
      </w:rPr>
      <w:instrText xml:space="preserve">PAGE  </w:instrText>
    </w:r>
    <w:r>
      <w:rPr>
        <w:rStyle w:val="PageNumber"/>
      </w:rPr>
      <w:fldChar w:fldCharType="separate"/>
    </w:r>
    <w:r w:rsidR="00527F96">
      <w:rPr>
        <w:rStyle w:val="PageNumber"/>
        <w:noProof/>
      </w:rPr>
      <w:t>3</w:t>
    </w:r>
    <w:r>
      <w:rPr>
        <w:rStyle w:val="PageNumber"/>
      </w:rPr>
      <w:fldChar w:fldCharType="end"/>
    </w:r>
  </w:p>
  <w:p w:rsidR="001E1E23" w:rsidRDefault="001E1E23">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3818" w:rsidRDefault="008F3818" w:rsidP="001E1E23">
      <w:r>
        <w:separator/>
      </w:r>
    </w:p>
  </w:footnote>
  <w:footnote w:type="continuationSeparator" w:id="1">
    <w:p w:rsidR="008F3818" w:rsidRDefault="008F3818" w:rsidP="001E1E2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D00B3D"/>
    <w:multiLevelType w:val="singleLevel"/>
    <w:tmpl w:val="B3BA6424"/>
    <w:lvl w:ilvl="0">
      <w:start w:val="1"/>
      <w:numFmt w:val="decimal"/>
      <w:lvlText w:val="%1."/>
      <w:lvlJc w:val="left"/>
      <w:pPr>
        <w:tabs>
          <w:tab w:val="num" w:pos="720"/>
        </w:tabs>
        <w:ind w:left="720" w:hanging="720"/>
      </w:pPr>
      <w:rPr>
        <w:rFonts w:hint="default"/>
      </w:rPr>
    </w:lvl>
  </w:abstractNum>
  <w:abstractNum w:abstractNumId="1">
    <w:nsid w:val="1263081D"/>
    <w:multiLevelType w:val="hybridMultilevel"/>
    <w:tmpl w:val="A5D8E2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B6D51B0"/>
    <w:multiLevelType w:val="singleLevel"/>
    <w:tmpl w:val="4498FB94"/>
    <w:lvl w:ilvl="0">
      <w:start w:val="1"/>
      <w:numFmt w:val="lowerLetter"/>
      <w:lvlText w:val="(%1)"/>
      <w:lvlJc w:val="left"/>
      <w:pPr>
        <w:tabs>
          <w:tab w:val="num" w:pos="1440"/>
        </w:tabs>
        <w:ind w:left="1440" w:hanging="720"/>
      </w:pPr>
      <w:rPr>
        <w:rFont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578A0"/>
    <w:rsid w:val="00055074"/>
    <w:rsid w:val="00061274"/>
    <w:rsid w:val="0008138E"/>
    <w:rsid w:val="000B7558"/>
    <w:rsid w:val="000F239B"/>
    <w:rsid w:val="00130D6C"/>
    <w:rsid w:val="00183DE7"/>
    <w:rsid w:val="001A049B"/>
    <w:rsid w:val="001E1E23"/>
    <w:rsid w:val="00201CE7"/>
    <w:rsid w:val="00215619"/>
    <w:rsid w:val="0022047B"/>
    <w:rsid w:val="002504DF"/>
    <w:rsid w:val="0025359A"/>
    <w:rsid w:val="002A6C00"/>
    <w:rsid w:val="002F7352"/>
    <w:rsid w:val="00322E9F"/>
    <w:rsid w:val="003843CF"/>
    <w:rsid w:val="003C2AFE"/>
    <w:rsid w:val="003D250A"/>
    <w:rsid w:val="003E4339"/>
    <w:rsid w:val="00472D60"/>
    <w:rsid w:val="004A4A7A"/>
    <w:rsid w:val="004B7E07"/>
    <w:rsid w:val="004C408F"/>
    <w:rsid w:val="00521CF9"/>
    <w:rsid w:val="00527F96"/>
    <w:rsid w:val="00544D9E"/>
    <w:rsid w:val="00571C96"/>
    <w:rsid w:val="005A1415"/>
    <w:rsid w:val="005A1F42"/>
    <w:rsid w:val="005A49DC"/>
    <w:rsid w:val="005B2EA5"/>
    <w:rsid w:val="005E1795"/>
    <w:rsid w:val="0060577C"/>
    <w:rsid w:val="006316BD"/>
    <w:rsid w:val="006430F8"/>
    <w:rsid w:val="006578A0"/>
    <w:rsid w:val="006A7473"/>
    <w:rsid w:val="006F1364"/>
    <w:rsid w:val="008250F9"/>
    <w:rsid w:val="00882894"/>
    <w:rsid w:val="008833F6"/>
    <w:rsid w:val="008904DF"/>
    <w:rsid w:val="008C7D9B"/>
    <w:rsid w:val="008E679A"/>
    <w:rsid w:val="008F3818"/>
    <w:rsid w:val="00903977"/>
    <w:rsid w:val="00943A17"/>
    <w:rsid w:val="00A11BC6"/>
    <w:rsid w:val="00A216D2"/>
    <w:rsid w:val="00A643F2"/>
    <w:rsid w:val="00A70D68"/>
    <w:rsid w:val="00A740E4"/>
    <w:rsid w:val="00AD4D8C"/>
    <w:rsid w:val="00AF2125"/>
    <w:rsid w:val="00AF461A"/>
    <w:rsid w:val="00B14E58"/>
    <w:rsid w:val="00BA6E2D"/>
    <w:rsid w:val="00BB7695"/>
    <w:rsid w:val="00BF5C77"/>
    <w:rsid w:val="00C317BA"/>
    <w:rsid w:val="00C77267"/>
    <w:rsid w:val="00C81AEF"/>
    <w:rsid w:val="00C81B81"/>
    <w:rsid w:val="00CB7554"/>
    <w:rsid w:val="00D027D2"/>
    <w:rsid w:val="00D7553D"/>
    <w:rsid w:val="00D94736"/>
    <w:rsid w:val="00DB085F"/>
    <w:rsid w:val="00DB2A17"/>
    <w:rsid w:val="00DF0EB3"/>
    <w:rsid w:val="00DF39CC"/>
    <w:rsid w:val="00E545B3"/>
    <w:rsid w:val="00E62E76"/>
    <w:rsid w:val="00EA1E49"/>
    <w:rsid w:val="00F05387"/>
    <w:rsid w:val="00F75D57"/>
    <w:rsid w:val="00FD5B3B"/>
    <w:rsid w:val="00FD5F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78A0"/>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6578A0"/>
    <w:pPr>
      <w:keepNext/>
      <w:outlineLvl w:val="0"/>
    </w:pPr>
    <w:rPr>
      <w:sz w:val="24"/>
    </w:rPr>
  </w:style>
  <w:style w:type="paragraph" w:styleId="Heading2">
    <w:name w:val="heading 2"/>
    <w:basedOn w:val="Normal"/>
    <w:next w:val="Normal"/>
    <w:link w:val="Heading2Char"/>
    <w:qFormat/>
    <w:rsid w:val="006578A0"/>
    <w:pPr>
      <w:keepNext/>
      <w:outlineLvl w:val="1"/>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78A0"/>
    <w:pPr>
      <w:ind w:left="720"/>
      <w:contextualSpacing/>
    </w:pPr>
  </w:style>
  <w:style w:type="character" w:customStyle="1" w:styleId="Heading1Char">
    <w:name w:val="Heading 1 Char"/>
    <w:basedOn w:val="DefaultParagraphFont"/>
    <w:link w:val="Heading1"/>
    <w:rsid w:val="006578A0"/>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6578A0"/>
    <w:rPr>
      <w:rFonts w:ascii="Times New Roman" w:eastAsia="Times New Roman" w:hAnsi="Times New Roman" w:cs="Times New Roman"/>
      <w:b/>
      <w:sz w:val="24"/>
      <w:szCs w:val="20"/>
      <w:u w:val="single"/>
      <w:lang w:val="en-US" w:eastAsia="en-GB"/>
    </w:rPr>
  </w:style>
  <w:style w:type="paragraph" w:styleId="Footer">
    <w:name w:val="footer"/>
    <w:basedOn w:val="Normal"/>
    <w:link w:val="FooterChar"/>
    <w:semiHidden/>
    <w:rsid w:val="006578A0"/>
    <w:pPr>
      <w:tabs>
        <w:tab w:val="center" w:pos="4320"/>
        <w:tab w:val="right" w:pos="8640"/>
      </w:tabs>
    </w:pPr>
  </w:style>
  <w:style w:type="character" w:customStyle="1" w:styleId="FooterChar">
    <w:name w:val="Footer Char"/>
    <w:basedOn w:val="DefaultParagraphFont"/>
    <w:link w:val="Footer"/>
    <w:semiHidden/>
    <w:rsid w:val="006578A0"/>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6578A0"/>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598</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4000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6</cp:revision>
  <cp:lastPrinted>2012-01-09T08:17:00Z</cp:lastPrinted>
  <dcterms:created xsi:type="dcterms:W3CDTF">2011-12-20T11:34:00Z</dcterms:created>
  <dcterms:modified xsi:type="dcterms:W3CDTF">2015-12-14T12:53:00Z</dcterms:modified>
</cp:coreProperties>
</file>