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90E" w:rsidRPr="00884BC2" w:rsidRDefault="0059090E" w:rsidP="0059090E">
      <w:pPr>
        <w:pStyle w:val="Title"/>
        <w:rPr>
          <w:szCs w:val="24"/>
        </w:rPr>
      </w:pPr>
      <w:r w:rsidRPr="00884BC2">
        <w:rPr>
          <w:szCs w:val="24"/>
        </w:rPr>
        <w:t>REPUBLIC OF KENYA</w:t>
      </w:r>
    </w:p>
    <w:p w:rsidR="0059090E" w:rsidRPr="00884BC2" w:rsidRDefault="0059090E" w:rsidP="0059090E">
      <w:pPr>
        <w:jc w:val="center"/>
        <w:rPr>
          <w:b/>
          <w:sz w:val="24"/>
          <w:szCs w:val="24"/>
          <w:u w:val="single"/>
        </w:rPr>
      </w:pPr>
      <w:r w:rsidRPr="00884BC2">
        <w:rPr>
          <w:b/>
          <w:sz w:val="24"/>
          <w:szCs w:val="24"/>
          <w:u w:val="single"/>
        </w:rPr>
        <w:t>IN THE HIGH COURT OF KENYA AT ELDORET</w:t>
      </w:r>
    </w:p>
    <w:p w:rsidR="0059090E" w:rsidRPr="00884BC2" w:rsidRDefault="0059090E" w:rsidP="0059090E">
      <w:pPr>
        <w:jc w:val="center"/>
        <w:rPr>
          <w:b/>
          <w:sz w:val="24"/>
          <w:szCs w:val="24"/>
          <w:u w:val="single"/>
        </w:rPr>
      </w:pPr>
      <w:r w:rsidRPr="00884BC2">
        <w:rPr>
          <w:b/>
          <w:sz w:val="24"/>
          <w:szCs w:val="24"/>
          <w:u w:val="single"/>
        </w:rPr>
        <w:t xml:space="preserve">CIVIL APPEAL NO. </w:t>
      </w:r>
      <w:r>
        <w:rPr>
          <w:b/>
          <w:sz w:val="24"/>
          <w:szCs w:val="24"/>
          <w:u w:val="single"/>
        </w:rPr>
        <w:t>115</w:t>
      </w:r>
      <w:r w:rsidRPr="00884BC2">
        <w:rPr>
          <w:b/>
          <w:sz w:val="24"/>
          <w:szCs w:val="24"/>
          <w:u w:val="single"/>
        </w:rPr>
        <w:t xml:space="preserve"> OF 2012</w:t>
      </w:r>
    </w:p>
    <w:p w:rsidR="0059090E" w:rsidRPr="00884BC2" w:rsidRDefault="0059090E" w:rsidP="0059090E">
      <w:pPr>
        <w:jc w:val="center"/>
        <w:rPr>
          <w:sz w:val="24"/>
          <w:szCs w:val="24"/>
        </w:rPr>
      </w:pPr>
    </w:p>
    <w:p w:rsidR="0059090E" w:rsidRPr="00884BC2" w:rsidRDefault="0059090E" w:rsidP="0059090E">
      <w:pPr>
        <w:rPr>
          <w:sz w:val="24"/>
          <w:szCs w:val="24"/>
        </w:rPr>
      </w:pPr>
      <w:r w:rsidRPr="00884BC2">
        <w:rPr>
          <w:sz w:val="24"/>
          <w:szCs w:val="24"/>
        </w:rPr>
        <w:t>KAPCHORUA TEA CO. LTD........…</w:t>
      </w:r>
      <w:r>
        <w:rPr>
          <w:sz w:val="24"/>
          <w:szCs w:val="24"/>
        </w:rPr>
        <w:t>..</w:t>
      </w:r>
      <w:r w:rsidRPr="00884BC2">
        <w:rPr>
          <w:sz w:val="24"/>
          <w:szCs w:val="24"/>
        </w:rPr>
        <w:t>…...………………..APPELLANT</w:t>
      </w:r>
      <w:r>
        <w:rPr>
          <w:sz w:val="24"/>
          <w:szCs w:val="24"/>
        </w:rPr>
        <w:t>/APPLICANT</w:t>
      </w:r>
    </w:p>
    <w:p w:rsidR="0059090E" w:rsidRPr="00884BC2" w:rsidRDefault="0059090E" w:rsidP="0059090E">
      <w:pPr>
        <w:rPr>
          <w:sz w:val="24"/>
          <w:szCs w:val="24"/>
        </w:rPr>
      </w:pPr>
    </w:p>
    <w:p w:rsidR="0059090E" w:rsidRPr="00884BC2" w:rsidRDefault="0059090E" w:rsidP="0059090E">
      <w:pPr>
        <w:jc w:val="center"/>
        <w:rPr>
          <w:sz w:val="24"/>
          <w:szCs w:val="24"/>
        </w:rPr>
      </w:pPr>
      <w:r w:rsidRPr="00884BC2">
        <w:rPr>
          <w:sz w:val="24"/>
          <w:szCs w:val="24"/>
        </w:rPr>
        <w:t>VERSUS</w:t>
      </w:r>
    </w:p>
    <w:p w:rsidR="0059090E" w:rsidRPr="00884BC2" w:rsidRDefault="0059090E" w:rsidP="0059090E">
      <w:pPr>
        <w:rPr>
          <w:sz w:val="24"/>
          <w:szCs w:val="24"/>
        </w:rPr>
      </w:pPr>
      <w:r w:rsidRPr="00884BC2">
        <w:rPr>
          <w:sz w:val="24"/>
          <w:szCs w:val="24"/>
        </w:rPr>
        <w:t>ALFRED SHIMEKHA KISANYA.……….…..…….....RESPONDENT</w:t>
      </w:r>
      <w:r>
        <w:rPr>
          <w:sz w:val="24"/>
          <w:szCs w:val="24"/>
        </w:rPr>
        <w:t>/RESPONDENT</w:t>
      </w:r>
    </w:p>
    <w:p w:rsidR="007F2B9D" w:rsidRPr="00FA239F" w:rsidRDefault="007F2B9D" w:rsidP="007F2B9D">
      <w:pPr>
        <w:jc w:val="both"/>
        <w:rPr>
          <w:sz w:val="24"/>
          <w:szCs w:val="24"/>
        </w:rPr>
      </w:pPr>
    </w:p>
    <w:p w:rsidR="005E1193" w:rsidRPr="005E1193" w:rsidRDefault="005E1193" w:rsidP="005E1193">
      <w:pPr>
        <w:jc w:val="both"/>
        <w:rPr>
          <w:sz w:val="24"/>
          <w:szCs w:val="24"/>
        </w:rPr>
      </w:pPr>
    </w:p>
    <w:p w:rsidR="005E1193" w:rsidRPr="005E1193" w:rsidRDefault="005E1193" w:rsidP="005E1193">
      <w:pPr>
        <w:pStyle w:val="Heading4"/>
        <w:rPr>
          <w:szCs w:val="24"/>
        </w:rPr>
      </w:pPr>
      <w:r w:rsidRPr="005E1193">
        <w:rPr>
          <w:szCs w:val="24"/>
        </w:rPr>
        <w:t>CERTIFICATE OF URGENCY</w:t>
      </w:r>
    </w:p>
    <w:p w:rsidR="005E1193" w:rsidRPr="005E1193" w:rsidRDefault="005E1193" w:rsidP="005E1193">
      <w:pPr>
        <w:jc w:val="both"/>
        <w:rPr>
          <w:b/>
          <w:sz w:val="24"/>
          <w:szCs w:val="24"/>
        </w:rPr>
      </w:pPr>
    </w:p>
    <w:p w:rsidR="005E1193" w:rsidRPr="005E1193" w:rsidRDefault="005E1193" w:rsidP="005E1193">
      <w:pPr>
        <w:jc w:val="both"/>
        <w:rPr>
          <w:sz w:val="24"/>
          <w:szCs w:val="24"/>
        </w:rPr>
      </w:pPr>
      <w:r w:rsidRPr="005E1193">
        <w:rPr>
          <w:b/>
          <w:sz w:val="24"/>
          <w:szCs w:val="24"/>
        </w:rPr>
        <w:t>I, DENIS ONYIMBO ONYINKWA</w:t>
      </w:r>
      <w:r w:rsidRPr="005E1193">
        <w:rPr>
          <w:sz w:val="24"/>
          <w:szCs w:val="24"/>
        </w:rPr>
        <w:t xml:space="preserve"> Advocate of P. O. Box 2052-30100 Eldoret do hereby certify the instant application urgent, the nature of urgency being that the Appellant/Applicant wishes to challenge the subordinate</w:t>
      </w:r>
      <w:r>
        <w:rPr>
          <w:sz w:val="24"/>
          <w:szCs w:val="24"/>
        </w:rPr>
        <w:t>’</w:t>
      </w:r>
      <w:r w:rsidRPr="005E1193">
        <w:rPr>
          <w:sz w:val="24"/>
          <w:szCs w:val="24"/>
        </w:rPr>
        <w:t>s courts</w:t>
      </w:r>
      <w:r>
        <w:rPr>
          <w:sz w:val="24"/>
          <w:szCs w:val="24"/>
        </w:rPr>
        <w:t>’</w:t>
      </w:r>
      <w:r w:rsidRPr="005E1193">
        <w:rPr>
          <w:sz w:val="24"/>
          <w:szCs w:val="24"/>
        </w:rPr>
        <w:t xml:space="preserve"> decision the subject of this appeal pursuant to an interlocutory application and the </w:t>
      </w:r>
      <w:r w:rsidR="006941E0">
        <w:rPr>
          <w:sz w:val="24"/>
          <w:szCs w:val="24"/>
        </w:rPr>
        <w:t>R</w:t>
      </w:r>
      <w:r w:rsidRPr="005E1193">
        <w:rPr>
          <w:sz w:val="24"/>
          <w:szCs w:val="24"/>
        </w:rPr>
        <w:t>espondent intends to proceed with the hearing of the matters in the sub</w:t>
      </w:r>
      <w:r w:rsidR="006941E0">
        <w:rPr>
          <w:sz w:val="24"/>
          <w:szCs w:val="24"/>
        </w:rPr>
        <w:t>-</w:t>
      </w:r>
      <w:r w:rsidRPr="005E1193">
        <w:rPr>
          <w:sz w:val="24"/>
          <w:szCs w:val="24"/>
        </w:rPr>
        <w:t xml:space="preserve">ordinate court and unless the orders sought herein issue in the interim, the </w:t>
      </w:r>
      <w:r w:rsidR="006941E0">
        <w:rPr>
          <w:sz w:val="24"/>
          <w:szCs w:val="24"/>
        </w:rPr>
        <w:t>R</w:t>
      </w:r>
      <w:r w:rsidRPr="005E1193">
        <w:rPr>
          <w:sz w:val="24"/>
          <w:szCs w:val="24"/>
        </w:rPr>
        <w:t>espondent in this suit and in the other matter</w:t>
      </w:r>
      <w:r>
        <w:rPr>
          <w:sz w:val="24"/>
          <w:szCs w:val="24"/>
        </w:rPr>
        <w:t>s</w:t>
      </w:r>
      <w:r w:rsidRPr="005E1193">
        <w:rPr>
          <w:sz w:val="24"/>
          <w:szCs w:val="24"/>
        </w:rPr>
        <w:t xml:space="preserve"> affected by the decision in issue are likely to proceed with the hearing of the suits and/or cases to the detriment of the </w:t>
      </w:r>
      <w:r w:rsidR="006941E0">
        <w:rPr>
          <w:sz w:val="24"/>
          <w:szCs w:val="24"/>
        </w:rPr>
        <w:t>A</w:t>
      </w:r>
      <w:r w:rsidRPr="005E1193">
        <w:rPr>
          <w:sz w:val="24"/>
          <w:szCs w:val="24"/>
        </w:rPr>
        <w:t>ppellant/</w:t>
      </w:r>
      <w:r w:rsidR="006941E0">
        <w:rPr>
          <w:sz w:val="24"/>
          <w:szCs w:val="24"/>
        </w:rPr>
        <w:t>A</w:t>
      </w:r>
      <w:r w:rsidRPr="005E1193">
        <w:rPr>
          <w:sz w:val="24"/>
          <w:szCs w:val="24"/>
        </w:rPr>
        <w:t>pplicant.</w:t>
      </w:r>
    </w:p>
    <w:p w:rsidR="005E1193" w:rsidRPr="005E1193" w:rsidRDefault="005E1193" w:rsidP="005E1193">
      <w:pPr>
        <w:jc w:val="both"/>
        <w:rPr>
          <w:sz w:val="24"/>
          <w:szCs w:val="24"/>
        </w:rPr>
      </w:pPr>
    </w:p>
    <w:p w:rsidR="005E1193" w:rsidRPr="005E1193" w:rsidRDefault="005E1193" w:rsidP="005E1193">
      <w:pPr>
        <w:jc w:val="both"/>
        <w:rPr>
          <w:sz w:val="24"/>
          <w:szCs w:val="24"/>
        </w:rPr>
      </w:pPr>
      <w:r w:rsidRPr="005E1193">
        <w:rPr>
          <w:sz w:val="24"/>
          <w:szCs w:val="24"/>
        </w:rPr>
        <w:t xml:space="preserve">The </w:t>
      </w:r>
      <w:r w:rsidR="006941E0">
        <w:rPr>
          <w:sz w:val="24"/>
          <w:szCs w:val="24"/>
        </w:rPr>
        <w:t>A</w:t>
      </w:r>
      <w:r w:rsidRPr="005E1193">
        <w:rPr>
          <w:sz w:val="24"/>
          <w:szCs w:val="24"/>
        </w:rPr>
        <w:t>ppellant/</w:t>
      </w:r>
      <w:r w:rsidR="006941E0">
        <w:rPr>
          <w:sz w:val="24"/>
          <w:szCs w:val="24"/>
        </w:rPr>
        <w:t>A</w:t>
      </w:r>
      <w:r w:rsidRPr="005E1193">
        <w:rPr>
          <w:sz w:val="24"/>
          <w:szCs w:val="24"/>
        </w:rPr>
        <w:t>pplicant stands to be greatly prejudiced and likely to suffer irreparable loss incapable of monetary compensation should the matters in issue proceed before the application and the appeal herein is heard and determined.</w:t>
      </w:r>
    </w:p>
    <w:p w:rsidR="005E1193" w:rsidRPr="005E1193" w:rsidRDefault="005E1193" w:rsidP="005E1193">
      <w:pPr>
        <w:jc w:val="both"/>
        <w:rPr>
          <w:sz w:val="24"/>
          <w:szCs w:val="24"/>
        </w:rPr>
      </w:pPr>
    </w:p>
    <w:p w:rsidR="005E1193" w:rsidRPr="005E1193" w:rsidRDefault="005E1193" w:rsidP="005E1193">
      <w:pPr>
        <w:jc w:val="both"/>
        <w:rPr>
          <w:sz w:val="24"/>
          <w:szCs w:val="24"/>
        </w:rPr>
      </w:pPr>
    </w:p>
    <w:p w:rsidR="005E1193" w:rsidRPr="005E1193" w:rsidRDefault="005E1193" w:rsidP="005E1193">
      <w:pPr>
        <w:jc w:val="both"/>
        <w:rPr>
          <w:sz w:val="24"/>
          <w:szCs w:val="24"/>
        </w:rPr>
      </w:pPr>
      <w:r w:rsidRPr="005E1193">
        <w:rPr>
          <w:sz w:val="24"/>
          <w:szCs w:val="24"/>
        </w:rPr>
        <w:t>DATED at ELDORET this ………………. day of …………….…………….. 2012.</w:t>
      </w:r>
    </w:p>
    <w:p w:rsidR="005E1193" w:rsidRPr="005E1193" w:rsidRDefault="005E1193" w:rsidP="005E1193">
      <w:pPr>
        <w:jc w:val="both"/>
        <w:rPr>
          <w:sz w:val="24"/>
          <w:szCs w:val="24"/>
        </w:rPr>
      </w:pPr>
    </w:p>
    <w:p w:rsidR="005E1193" w:rsidRPr="005E1193" w:rsidRDefault="005E1193" w:rsidP="005E1193">
      <w:pPr>
        <w:pStyle w:val="Heading1"/>
        <w:jc w:val="center"/>
        <w:rPr>
          <w:b/>
          <w:szCs w:val="24"/>
        </w:rPr>
      </w:pPr>
    </w:p>
    <w:p w:rsidR="005E1193" w:rsidRPr="005E1193" w:rsidRDefault="005E1193" w:rsidP="005E1193">
      <w:pPr>
        <w:pStyle w:val="Heading1"/>
        <w:jc w:val="center"/>
        <w:rPr>
          <w:szCs w:val="24"/>
        </w:rPr>
      </w:pPr>
      <w:r w:rsidRPr="005E1193">
        <w:rPr>
          <w:b/>
          <w:szCs w:val="24"/>
        </w:rPr>
        <w:t>DENIS ONYIMBO ONYINKWA</w:t>
      </w:r>
      <w:r w:rsidRPr="005E1193">
        <w:rPr>
          <w:szCs w:val="24"/>
        </w:rPr>
        <w:t xml:space="preserve"> </w:t>
      </w:r>
    </w:p>
    <w:p w:rsidR="005E1193" w:rsidRPr="005E1193" w:rsidRDefault="005E1193" w:rsidP="005E1193">
      <w:pPr>
        <w:pStyle w:val="Heading1"/>
        <w:jc w:val="center"/>
        <w:rPr>
          <w:b/>
          <w:szCs w:val="24"/>
          <w:u w:val="single"/>
        </w:rPr>
      </w:pPr>
      <w:r w:rsidRPr="005E1193">
        <w:rPr>
          <w:b/>
          <w:szCs w:val="24"/>
          <w:u w:val="single"/>
        </w:rPr>
        <w:t>ADVOCATE</w:t>
      </w:r>
    </w:p>
    <w:p w:rsidR="005E1193" w:rsidRPr="005E1193" w:rsidRDefault="005E1193" w:rsidP="005E1193">
      <w:pPr>
        <w:jc w:val="both"/>
        <w:rPr>
          <w:b/>
          <w:sz w:val="24"/>
          <w:szCs w:val="24"/>
          <w:u w:val="single"/>
        </w:rPr>
      </w:pPr>
    </w:p>
    <w:p w:rsidR="005E1193" w:rsidRPr="005E1193" w:rsidRDefault="005E1193" w:rsidP="005E1193">
      <w:pPr>
        <w:pStyle w:val="Heading2"/>
        <w:jc w:val="both"/>
        <w:rPr>
          <w:szCs w:val="24"/>
        </w:rPr>
      </w:pPr>
      <w:r w:rsidRPr="005E1193">
        <w:rPr>
          <w:szCs w:val="24"/>
        </w:rPr>
        <w:t>DRAWN &amp; FILED BY:-</w:t>
      </w:r>
    </w:p>
    <w:p w:rsidR="005E1193" w:rsidRPr="005E1193" w:rsidRDefault="005E1193" w:rsidP="005E1193">
      <w:pPr>
        <w:jc w:val="both"/>
        <w:rPr>
          <w:sz w:val="24"/>
          <w:szCs w:val="24"/>
        </w:rPr>
      </w:pPr>
      <w:r w:rsidRPr="005E1193">
        <w:rPr>
          <w:sz w:val="24"/>
          <w:szCs w:val="24"/>
        </w:rPr>
        <w:t>M/s Onyinkwa &amp; Co.</w:t>
      </w:r>
    </w:p>
    <w:p w:rsidR="005E1193" w:rsidRPr="005E1193" w:rsidRDefault="005E1193" w:rsidP="005E1193">
      <w:pPr>
        <w:jc w:val="both"/>
        <w:rPr>
          <w:sz w:val="24"/>
          <w:szCs w:val="24"/>
        </w:rPr>
      </w:pPr>
      <w:r w:rsidRPr="005E1193">
        <w:rPr>
          <w:sz w:val="24"/>
          <w:szCs w:val="24"/>
        </w:rPr>
        <w:t>Advocates</w:t>
      </w:r>
    </w:p>
    <w:p w:rsidR="005E1193" w:rsidRPr="005E1193" w:rsidRDefault="005E1193" w:rsidP="005E1193">
      <w:pPr>
        <w:jc w:val="both"/>
        <w:rPr>
          <w:sz w:val="24"/>
          <w:szCs w:val="24"/>
        </w:rPr>
      </w:pPr>
      <w:r w:rsidRPr="005E1193">
        <w:rPr>
          <w:sz w:val="24"/>
          <w:szCs w:val="24"/>
        </w:rPr>
        <w:t>P. O. Box 2052-30100</w:t>
      </w:r>
    </w:p>
    <w:p w:rsidR="005E1193" w:rsidRPr="005E1193" w:rsidRDefault="005E1193" w:rsidP="005E1193">
      <w:pPr>
        <w:jc w:val="both"/>
        <w:rPr>
          <w:b/>
          <w:sz w:val="24"/>
          <w:szCs w:val="24"/>
          <w:u w:val="single"/>
        </w:rPr>
      </w:pPr>
      <w:r w:rsidRPr="005E1193">
        <w:rPr>
          <w:b/>
          <w:sz w:val="24"/>
          <w:szCs w:val="24"/>
          <w:u w:val="single"/>
        </w:rPr>
        <w:t>ELDORET</w:t>
      </w:r>
    </w:p>
    <w:p w:rsidR="005E1193" w:rsidRPr="005E1193" w:rsidRDefault="005E1193" w:rsidP="005E1193">
      <w:pPr>
        <w:jc w:val="both"/>
        <w:rPr>
          <w:b/>
          <w:sz w:val="24"/>
          <w:szCs w:val="24"/>
          <w:u w:val="single"/>
        </w:rPr>
      </w:pPr>
    </w:p>
    <w:p w:rsidR="005E1193" w:rsidRPr="005E1193" w:rsidRDefault="005E1193" w:rsidP="005E1193">
      <w:pPr>
        <w:jc w:val="both"/>
        <w:rPr>
          <w:b/>
          <w:sz w:val="24"/>
          <w:szCs w:val="24"/>
          <w:u w:val="single"/>
        </w:rPr>
      </w:pPr>
      <w:r w:rsidRPr="005E1193">
        <w:rPr>
          <w:b/>
          <w:sz w:val="24"/>
          <w:szCs w:val="24"/>
          <w:u w:val="single"/>
        </w:rPr>
        <w:t>TO BE SERVED UPON:-</w:t>
      </w:r>
    </w:p>
    <w:p w:rsidR="005E1193" w:rsidRPr="005E1193" w:rsidRDefault="005E1193" w:rsidP="005E1193">
      <w:pPr>
        <w:rPr>
          <w:sz w:val="24"/>
          <w:szCs w:val="24"/>
        </w:rPr>
      </w:pPr>
      <w:r w:rsidRPr="005E1193">
        <w:rPr>
          <w:sz w:val="24"/>
          <w:szCs w:val="24"/>
        </w:rPr>
        <w:t>M/s Z. K. Yego Law Offices</w:t>
      </w:r>
    </w:p>
    <w:p w:rsidR="005E1193" w:rsidRPr="005E1193" w:rsidRDefault="005E1193" w:rsidP="005E1193">
      <w:pPr>
        <w:rPr>
          <w:sz w:val="24"/>
          <w:szCs w:val="24"/>
        </w:rPr>
      </w:pPr>
      <w:r w:rsidRPr="005E1193">
        <w:rPr>
          <w:sz w:val="24"/>
          <w:szCs w:val="24"/>
        </w:rPr>
        <w:t>3</w:t>
      </w:r>
      <w:r w:rsidRPr="005E1193">
        <w:rPr>
          <w:sz w:val="24"/>
          <w:szCs w:val="24"/>
          <w:vertAlign w:val="superscript"/>
        </w:rPr>
        <w:t>rd</w:t>
      </w:r>
      <w:r w:rsidRPr="005E1193">
        <w:rPr>
          <w:sz w:val="24"/>
          <w:szCs w:val="24"/>
        </w:rPr>
        <w:t xml:space="preserve"> Floor, Saito Centre</w:t>
      </w:r>
    </w:p>
    <w:p w:rsidR="005E1193" w:rsidRPr="005E1193" w:rsidRDefault="005E1193" w:rsidP="005E1193">
      <w:pPr>
        <w:rPr>
          <w:sz w:val="24"/>
          <w:szCs w:val="24"/>
        </w:rPr>
      </w:pPr>
      <w:r w:rsidRPr="005E1193">
        <w:rPr>
          <w:sz w:val="24"/>
          <w:szCs w:val="24"/>
        </w:rPr>
        <w:t>Elijah Cheruiyot / Oloo Street</w:t>
      </w:r>
    </w:p>
    <w:p w:rsidR="005E1193" w:rsidRPr="005E1193" w:rsidRDefault="005E1193" w:rsidP="005E1193">
      <w:pPr>
        <w:rPr>
          <w:sz w:val="24"/>
          <w:szCs w:val="24"/>
        </w:rPr>
      </w:pPr>
      <w:r w:rsidRPr="005E1193">
        <w:rPr>
          <w:sz w:val="24"/>
          <w:szCs w:val="24"/>
        </w:rPr>
        <w:t>P. O. Box 4196-00100</w:t>
      </w:r>
    </w:p>
    <w:p w:rsidR="00903977" w:rsidRDefault="005E1193">
      <w:pPr>
        <w:rPr>
          <w:b/>
          <w:sz w:val="24"/>
          <w:szCs w:val="24"/>
          <w:u w:val="single"/>
        </w:rPr>
      </w:pPr>
      <w:r w:rsidRPr="005E1193">
        <w:rPr>
          <w:b/>
          <w:sz w:val="24"/>
          <w:szCs w:val="24"/>
          <w:u w:val="single"/>
        </w:rPr>
        <w:t>ELDORET</w:t>
      </w:r>
    </w:p>
    <w:p w:rsidR="00CC4D23" w:rsidRDefault="00CC4D23">
      <w:pPr>
        <w:rPr>
          <w:b/>
          <w:sz w:val="24"/>
          <w:szCs w:val="24"/>
          <w:u w:val="single"/>
        </w:rPr>
      </w:pPr>
    </w:p>
    <w:p w:rsidR="00CC4D23" w:rsidRDefault="00CC4D23">
      <w:pPr>
        <w:rPr>
          <w:b/>
          <w:sz w:val="24"/>
          <w:szCs w:val="24"/>
          <w:u w:val="single"/>
        </w:rPr>
      </w:pPr>
    </w:p>
    <w:p w:rsidR="00CC4D23" w:rsidRDefault="00CC4D23" w:rsidP="00CC4D23">
      <w:pPr>
        <w:pStyle w:val="Title"/>
        <w:rPr>
          <w:szCs w:val="24"/>
        </w:rPr>
      </w:pPr>
    </w:p>
    <w:p w:rsidR="00CC4D23" w:rsidRDefault="00CC4D23" w:rsidP="00CC4D23">
      <w:pPr>
        <w:pStyle w:val="Title"/>
        <w:rPr>
          <w:szCs w:val="24"/>
        </w:rPr>
      </w:pPr>
    </w:p>
    <w:p w:rsidR="00CC4D23" w:rsidRDefault="00CC4D23" w:rsidP="00CC4D23">
      <w:pPr>
        <w:pStyle w:val="Title"/>
        <w:rPr>
          <w:szCs w:val="24"/>
        </w:rPr>
      </w:pPr>
    </w:p>
    <w:p w:rsidR="00CC4D23" w:rsidRPr="00CC4D23" w:rsidRDefault="00CC4D23" w:rsidP="00CC4D23">
      <w:pPr>
        <w:pStyle w:val="Title"/>
        <w:rPr>
          <w:sz w:val="22"/>
          <w:szCs w:val="22"/>
        </w:rPr>
      </w:pPr>
      <w:r w:rsidRPr="00CC4D23">
        <w:rPr>
          <w:sz w:val="22"/>
          <w:szCs w:val="22"/>
        </w:rPr>
        <w:lastRenderedPageBreak/>
        <w:t>REPUBLIC OF KENYA</w:t>
      </w:r>
    </w:p>
    <w:p w:rsidR="00CC4D23" w:rsidRPr="00CC4D23" w:rsidRDefault="00CC4D23" w:rsidP="00CC4D23">
      <w:pPr>
        <w:jc w:val="center"/>
        <w:rPr>
          <w:b/>
          <w:sz w:val="22"/>
          <w:szCs w:val="22"/>
          <w:u w:val="single"/>
        </w:rPr>
      </w:pPr>
      <w:r w:rsidRPr="00CC4D23">
        <w:rPr>
          <w:b/>
          <w:sz w:val="22"/>
          <w:szCs w:val="22"/>
          <w:u w:val="single"/>
        </w:rPr>
        <w:t>IN THE HIGH COURT OF KENYA AT ELDORET</w:t>
      </w:r>
    </w:p>
    <w:p w:rsidR="00CC4D23" w:rsidRPr="00CC4D23" w:rsidRDefault="00CC4D23" w:rsidP="00CC4D23">
      <w:pPr>
        <w:jc w:val="center"/>
        <w:rPr>
          <w:b/>
          <w:sz w:val="22"/>
          <w:szCs w:val="22"/>
          <w:u w:val="single"/>
        </w:rPr>
      </w:pPr>
      <w:r w:rsidRPr="00CC4D23">
        <w:rPr>
          <w:b/>
          <w:sz w:val="22"/>
          <w:szCs w:val="22"/>
          <w:u w:val="single"/>
        </w:rPr>
        <w:t>CIVIL APPEAL NO. 115 OF 2012</w:t>
      </w:r>
    </w:p>
    <w:p w:rsidR="00CC4D23" w:rsidRPr="00CC4D23" w:rsidRDefault="00CC4D23" w:rsidP="00CC4D23">
      <w:pPr>
        <w:jc w:val="center"/>
        <w:rPr>
          <w:sz w:val="22"/>
          <w:szCs w:val="22"/>
        </w:rPr>
      </w:pPr>
    </w:p>
    <w:p w:rsidR="00CC4D23" w:rsidRPr="00CC4D23" w:rsidRDefault="00CC4D23" w:rsidP="00CC4D23">
      <w:pPr>
        <w:rPr>
          <w:sz w:val="22"/>
          <w:szCs w:val="22"/>
        </w:rPr>
      </w:pPr>
      <w:r w:rsidRPr="00CC4D23">
        <w:rPr>
          <w:sz w:val="22"/>
          <w:szCs w:val="22"/>
        </w:rPr>
        <w:t>KAPCHORUA TEA CO. LTD........…..…...………………..APPELLANT/APPLICANT</w:t>
      </w:r>
    </w:p>
    <w:p w:rsidR="00CC4D23" w:rsidRPr="00CC4D23" w:rsidRDefault="00CC4D23" w:rsidP="00CC4D23">
      <w:pPr>
        <w:rPr>
          <w:sz w:val="22"/>
          <w:szCs w:val="22"/>
        </w:rPr>
      </w:pPr>
    </w:p>
    <w:p w:rsidR="00CC4D23" w:rsidRPr="00CC4D23" w:rsidRDefault="00CC4D23" w:rsidP="00CC4D23">
      <w:pPr>
        <w:jc w:val="center"/>
        <w:rPr>
          <w:sz w:val="22"/>
          <w:szCs w:val="22"/>
        </w:rPr>
      </w:pPr>
      <w:r w:rsidRPr="00CC4D23">
        <w:rPr>
          <w:sz w:val="22"/>
          <w:szCs w:val="22"/>
        </w:rPr>
        <w:t>VERSUS</w:t>
      </w:r>
    </w:p>
    <w:p w:rsidR="00CC4D23" w:rsidRPr="00CC4D23" w:rsidRDefault="00CC4D23" w:rsidP="00CC4D23">
      <w:pPr>
        <w:rPr>
          <w:sz w:val="22"/>
          <w:szCs w:val="22"/>
        </w:rPr>
      </w:pPr>
      <w:r w:rsidRPr="00CC4D23">
        <w:rPr>
          <w:sz w:val="22"/>
          <w:szCs w:val="22"/>
        </w:rPr>
        <w:t>ALFRED SHIMEKHA KISANYA.……….…..…….....RESPONDENT/RESPONDENT</w:t>
      </w:r>
    </w:p>
    <w:p w:rsidR="00CC4D23" w:rsidRPr="00CC4D23" w:rsidRDefault="00CC4D23" w:rsidP="00CC4D23">
      <w:pPr>
        <w:jc w:val="both"/>
        <w:rPr>
          <w:sz w:val="22"/>
          <w:szCs w:val="22"/>
        </w:rPr>
      </w:pPr>
    </w:p>
    <w:p w:rsidR="00CC4D23" w:rsidRPr="00CC4D23" w:rsidRDefault="00CC4D23" w:rsidP="00CC4D23">
      <w:pPr>
        <w:pStyle w:val="Heading3"/>
        <w:jc w:val="center"/>
        <w:rPr>
          <w:rFonts w:ascii="Times New Roman" w:hAnsi="Times New Roman" w:cs="Times New Roman"/>
          <w:color w:val="auto"/>
          <w:sz w:val="22"/>
          <w:szCs w:val="22"/>
          <w:u w:val="single"/>
        </w:rPr>
      </w:pPr>
      <w:r w:rsidRPr="00CC4D23">
        <w:rPr>
          <w:rFonts w:ascii="Times New Roman" w:hAnsi="Times New Roman" w:cs="Times New Roman"/>
          <w:color w:val="auto"/>
          <w:sz w:val="22"/>
          <w:szCs w:val="22"/>
          <w:u w:val="single"/>
        </w:rPr>
        <w:t>NOTICE OF MOTION</w:t>
      </w:r>
    </w:p>
    <w:p w:rsidR="00CC4D23" w:rsidRPr="00CC4D23" w:rsidRDefault="00CC4D23" w:rsidP="00CC4D23">
      <w:pPr>
        <w:pStyle w:val="BodyText2"/>
        <w:rPr>
          <w:sz w:val="22"/>
          <w:szCs w:val="22"/>
        </w:rPr>
      </w:pPr>
      <w:r w:rsidRPr="00CC4D23">
        <w:rPr>
          <w:sz w:val="22"/>
          <w:szCs w:val="22"/>
        </w:rPr>
        <w:t>(Article 159 of the Constitution of Kenya, Section 1A, 1B, 3, 3A and 63(e) of the  Civil Procedure Act Order 42 Rule 6 of the Civil Procedure Rules and all enabling Provisions of the Law)</w:t>
      </w:r>
    </w:p>
    <w:p w:rsidR="00CC4D23" w:rsidRPr="00CC4D23" w:rsidRDefault="00CC4D23" w:rsidP="00CC4D23">
      <w:pPr>
        <w:jc w:val="both"/>
        <w:rPr>
          <w:sz w:val="22"/>
          <w:szCs w:val="22"/>
        </w:rPr>
      </w:pPr>
    </w:p>
    <w:p w:rsidR="00CC4D23" w:rsidRPr="00CC4D23" w:rsidRDefault="00CC4D23" w:rsidP="00CC4D23">
      <w:pPr>
        <w:jc w:val="both"/>
        <w:rPr>
          <w:sz w:val="22"/>
          <w:szCs w:val="22"/>
        </w:rPr>
      </w:pPr>
      <w:r w:rsidRPr="00CC4D23">
        <w:rPr>
          <w:b/>
          <w:sz w:val="22"/>
          <w:szCs w:val="22"/>
          <w:u w:val="single"/>
        </w:rPr>
        <w:t>TAKE NOTICE</w:t>
      </w:r>
      <w:r w:rsidRPr="00CC4D23">
        <w:rPr>
          <w:sz w:val="22"/>
          <w:szCs w:val="22"/>
        </w:rPr>
        <w:t xml:space="preserve"> that this Honourable court shall be moved on the ………….. day of ……………. 2012 at 9.00 O’clock in the forenoon or soon thereafter for hearing of an application by the Defendants/Applicants for orders:-</w:t>
      </w:r>
    </w:p>
    <w:p w:rsidR="00CC4D23" w:rsidRPr="00CC4D23" w:rsidRDefault="00CC4D23" w:rsidP="00CC4D23">
      <w:pPr>
        <w:jc w:val="both"/>
        <w:rPr>
          <w:sz w:val="22"/>
          <w:szCs w:val="22"/>
        </w:rPr>
      </w:pPr>
    </w:p>
    <w:p w:rsidR="00CC4D23" w:rsidRPr="00CC4D23" w:rsidRDefault="00CC4D23" w:rsidP="00CC4D23">
      <w:pPr>
        <w:numPr>
          <w:ilvl w:val="0"/>
          <w:numId w:val="1"/>
        </w:numPr>
        <w:jc w:val="both"/>
        <w:rPr>
          <w:sz w:val="22"/>
          <w:szCs w:val="22"/>
        </w:rPr>
      </w:pPr>
      <w:r w:rsidRPr="00CC4D23">
        <w:rPr>
          <w:b/>
          <w:sz w:val="22"/>
          <w:szCs w:val="22"/>
          <w:u w:val="single"/>
        </w:rPr>
        <w:t>THAT</w:t>
      </w:r>
      <w:r w:rsidRPr="00CC4D23">
        <w:rPr>
          <w:sz w:val="22"/>
          <w:szCs w:val="22"/>
        </w:rPr>
        <w:t xml:space="preserve"> this application be certified urgent and heard exparte in the first instance.</w:t>
      </w:r>
    </w:p>
    <w:p w:rsidR="00CC4D23" w:rsidRPr="00CC4D23" w:rsidRDefault="00CC4D23" w:rsidP="00CC4D23">
      <w:pPr>
        <w:jc w:val="both"/>
        <w:rPr>
          <w:sz w:val="22"/>
          <w:szCs w:val="22"/>
        </w:rPr>
      </w:pPr>
    </w:p>
    <w:p w:rsidR="00CC4D23" w:rsidRPr="00CC4D23" w:rsidRDefault="00CC4D23" w:rsidP="00CC4D23">
      <w:pPr>
        <w:numPr>
          <w:ilvl w:val="0"/>
          <w:numId w:val="1"/>
        </w:numPr>
        <w:jc w:val="both"/>
        <w:rPr>
          <w:sz w:val="22"/>
          <w:szCs w:val="22"/>
        </w:rPr>
      </w:pPr>
      <w:r w:rsidRPr="00CC4D23">
        <w:rPr>
          <w:b/>
          <w:sz w:val="22"/>
          <w:szCs w:val="22"/>
          <w:u w:val="single"/>
        </w:rPr>
        <w:t>THAT</w:t>
      </w:r>
      <w:r w:rsidRPr="00CC4D23">
        <w:rPr>
          <w:sz w:val="22"/>
          <w:szCs w:val="22"/>
        </w:rPr>
        <w:t xml:space="preserve"> pending the hearing and determination of the application interparties there be temporary orders of stay of proceedings and/or further proceedings and/or further hearing and/or any other action in matters herein below;-.</w:t>
      </w:r>
    </w:p>
    <w:p w:rsidR="00CC4D23" w:rsidRPr="00CC4D23" w:rsidRDefault="00CC4D23" w:rsidP="00CC4D23">
      <w:pPr>
        <w:jc w:val="both"/>
        <w:rPr>
          <w:sz w:val="22"/>
          <w:szCs w:val="22"/>
        </w:rPr>
      </w:pPr>
    </w:p>
    <w:tbl>
      <w:tblPr>
        <w:tblStyle w:val="TableGrid"/>
        <w:tblW w:w="8319" w:type="dxa"/>
        <w:tblInd w:w="720" w:type="dxa"/>
        <w:tblLook w:val="04A0"/>
      </w:tblPr>
      <w:tblGrid>
        <w:gridCol w:w="1089"/>
        <w:gridCol w:w="7230"/>
      </w:tblGrid>
      <w:tr w:rsidR="00CC4D23" w:rsidRPr="00CC4D23" w:rsidTr="001E64D1">
        <w:tc>
          <w:tcPr>
            <w:tcW w:w="1089" w:type="dxa"/>
          </w:tcPr>
          <w:p w:rsidR="00CC4D23" w:rsidRPr="00CC4D23" w:rsidRDefault="00CC4D23" w:rsidP="001E64D1">
            <w:pPr>
              <w:jc w:val="both"/>
              <w:rPr>
                <w:b/>
                <w:sz w:val="22"/>
                <w:szCs w:val="22"/>
              </w:rPr>
            </w:pPr>
            <w:r w:rsidRPr="00CC4D23">
              <w:rPr>
                <w:b/>
                <w:sz w:val="22"/>
                <w:szCs w:val="22"/>
              </w:rPr>
              <w:t>ITEM</w:t>
            </w:r>
          </w:p>
        </w:tc>
        <w:tc>
          <w:tcPr>
            <w:tcW w:w="7230" w:type="dxa"/>
          </w:tcPr>
          <w:p w:rsidR="00CC4D23" w:rsidRPr="00CC4D23" w:rsidRDefault="00CC4D23" w:rsidP="001E64D1">
            <w:pPr>
              <w:jc w:val="both"/>
              <w:rPr>
                <w:b/>
                <w:sz w:val="22"/>
                <w:szCs w:val="22"/>
              </w:rPr>
            </w:pPr>
            <w:r w:rsidRPr="00CC4D23">
              <w:rPr>
                <w:b/>
                <w:sz w:val="22"/>
                <w:szCs w:val="22"/>
              </w:rPr>
              <w:t>CASE NUMBERS AND PARTIES</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1.</w:t>
            </w:r>
          </w:p>
        </w:tc>
        <w:tc>
          <w:tcPr>
            <w:tcW w:w="7230" w:type="dxa"/>
          </w:tcPr>
          <w:p w:rsidR="00CC4D23" w:rsidRPr="00CC4D23" w:rsidRDefault="00CC4D23" w:rsidP="001E64D1">
            <w:pPr>
              <w:jc w:val="both"/>
              <w:rPr>
                <w:sz w:val="22"/>
                <w:szCs w:val="22"/>
              </w:rPr>
            </w:pPr>
            <w:r w:rsidRPr="00CC4D23">
              <w:rPr>
                <w:sz w:val="22"/>
                <w:szCs w:val="22"/>
              </w:rPr>
              <w:t>Kapsabet Pmcc No. 64/2011  Isaac Isiaho Vs Kapchorua Tea Co. Ltd</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2.</w:t>
            </w:r>
          </w:p>
        </w:tc>
        <w:tc>
          <w:tcPr>
            <w:tcW w:w="7230" w:type="dxa"/>
          </w:tcPr>
          <w:p w:rsidR="00CC4D23" w:rsidRPr="00CC4D23" w:rsidRDefault="00CC4D23" w:rsidP="001E64D1">
            <w:pPr>
              <w:jc w:val="both"/>
              <w:rPr>
                <w:sz w:val="22"/>
                <w:szCs w:val="22"/>
              </w:rPr>
            </w:pPr>
            <w:r w:rsidRPr="00CC4D23">
              <w:rPr>
                <w:sz w:val="22"/>
                <w:szCs w:val="22"/>
              </w:rPr>
              <w:t xml:space="preserve">Kapsabet Pmcc No. 91/2011 Tom Ayodi Kuhose Vs Kapchorua Tea Co. Ltd </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3.</w:t>
            </w:r>
          </w:p>
        </w:tc>
        <w:tc>
          <w:tcPr>
            <w:tcW w:w="7230" w:type="dxa"/>
          </w:tcPr>
          <w:p w:rsidR="00CC4D23" w:rsidRPr="00CC4D23" w:rsidRDefault="00CC4D23" w:rsidP="001E64D1">
            <w:pPr>
              <w:jc w:val="both"/>
              <w:rPr>
                <w:sz w:val="22"/>
                <w:szCs w:val="22"/>
              </w:rPr>
            </w:pPr>
            <w:r w:rsidRPr="00CC4D23">
              <w:rPr>
                <w:sz w:val="22"/>
                <w:szCs w:val="22"/>
              </w:rPr>
              <w:t>Kapsabet Pmcc No. 93/2011 Tom Ayodi Vs Kapchorua Tea Co. Ltd</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4.</w:t>
            </w:r>
          </w:p>
        </w:tc>
        <w:tc>
          <w:tcPr>
            <w:tcW w:w="7230" w:type="dxa"/>
          </w:tcPr>
          <w:p w:rsidR="00CC4D23" w:rsidRPr="00CC4D23" w:rsidRDefault="00CC4D23" w:rsidP="001E64D1">
            <w:pPr>
              <w:jc w:val="both"/>
              <w:rPr>
                <w:sz w:val="22"/>
                <w:szCs w:val="22"/>
              </w:rPr>
            </w:pPr>
            <w:r w:rsidRPr="00CC4D23">
              <w:rPr>
                <w:sz w:val="22"/>
                <w:szCs w:val="22"/>
              </w:rPr>
              <w:t>Kapsabet Pmcc No. 141/2011 Tom Luyali Lime Vs Kapchorua Tea Co. Ltd</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5.</w:t>
            </w:r>
          </w:p>
        </w:tc>
        <w:tc>
          <w:tcPr>
            <w:tcW w:w="7230" w:type="dxa"/>
          </w:tcPr>
          <w:p w:rsidR="00CC4D23" w:rsidRPr="00CC4D23" w:rsidRDefault="00CC4D23" w:rsidP="001E64D1">
            <w:pPr>
              <w:jc w:val="both"/>
              <w:rPr>
                <w:sz w:val="22"/>
                <w:szCs w:val="22"/>
              </w:rPr>
            </w:pPr>
            <w:r w:rsidRPr="00CC4D23">
              <w:rPr>
                <w:sz w:val="22"/>
                <w:szCs w:val="22"/>
              </w:rPr>
              <w:t>Kapsabet Pmcc No. 69/2011 Alfred Shimekha Kisanya Vs Kapchorua Tea Co. Ltd</w:t>
            </w:r>
          </w:p>
        </w:tc>
      </w:tr>
      <w:tr w:rsidR="00CC4D23" w:rsidRPr="00CC4D23" w:rsidTr="001E64D1">
        <w:tc>
          <w:tcPr>
            <w:tcW w:w="1089" w:type="dxa"/>
          </w:tcPr>
          <w:p w:rsidR="00CC4D23" w:rsidRPr="00CC4D23" w:rsidRDefault="00CC4D23" w:rsidP="001E64D1">
            <w:pPr>
              <w:jc w:val="both"/>
              <w:rPr>
                <w:sz w:val="22"/>
                <w:szCs w:val="22"/>
              </w:rPr>
            </w:pPr>
            <w:r w:rsidRPr="00CC4D23">
              <w:rPr>
                <w:sz w:val="22"/>
                <w:szCs w:val="22"/>
              </w:rPr>
              <w:t>6.</w:t>
            </w:r>
          </w:p>
        </w:tc>
        <w:tc>
          <w:tcPr>
            <w:tcW w:w="7230" w:type="dxa"/>
          </w:tcPr>
          <w:p w:rsidR="00CC4D23" w:rsidRPr="00CC4D23" w:rsidRDefault="00CC4D23" w:rsidP="001E64D1">
            <w:pPr>
              <w:jc w:val="both"/>
              <w:rPr>
                <w:sz w:val="22"/>
                <w:szCs w:val="22"/>
              </w:rPr>
            </w:pPr>
            <w:r w:rsidRPr="00CC4D23">
              <w:rPr>
                <w:sz w:val="22"/>
                <w:szCs w:val="22"/>
              </w:rPr>
              <w:t>Kapsabet Pmcc No. 74/2011 Alfred Shimekha Kisanya Vs Kapchorua Tea Co. Ltd</w:t>
            </w:r>
          </w:p>
        </w:tc>
      </w:tr>
    </w:tbl>
    <w:p w:rsidR="00CC4D23" w:rsidRPr="00CC4D23" w:rsidRDefault="00CC4D23" w:rsidP="00CC4D23">
      <w:pPr>
        <w:ind w:left="720"/>
        <w:jc w:val="both"/>
        <w:rPr>
          <w:sz w:val="22"/>
          <w:szCs w:val="22"/>
        </w:rPr>
      </w:pPr>
    </w:p>
    <w:p w:rsidR="00CC4D23" w:rsidRPr="00CC4D23" w:rsidRDefault="00CC4D23" w:rsidP="00CC4D23">
      <w:pPr>
        <w:pStyle w:val="ListParagraph"/>
        <w:rPr>
          <w:b/>
          <w:sz w:val="22"/>
          <w:szCs w:val="22"/>
          <w:u w:val="single"/>
        </w:rPr>
      </w:pPr>
    </w:p>
    <w:p w:rsidR="00CC4D23" w:rsidRPr="00CC4D23" w:rsidRDefault="00CC4D23" w:rsidP="00CC4D23">
      <w:pPr>
        <w:numPr>
          <w:ilvl w:val="0"/>
          <w:numId w:val="1"/>
        </w:numPr>
        <w:jc w:val="both"/>
        <w:rPr>
          <w:sz w:val="22"/>
          <w:szCs w:val="22"/>
        </w:rPr>
      </w:pPr>
      <w:r w:rsidRPr="00CC4D23">
        <w:rPr>
          <w:b/>
          <w:sz w:val="22"/>
          <w:szCs w:val="22"/>
          <w:u w:val="single"/>
        </w:rPr>
        <w:t>THAT</w:t>
      </w:r>
      <w:r w:rsidRPr="00CC4D23">
        <w:rPr>
          <w:sz w:val="22"/>
          <w:szCs w:val="22"/>
        </w:rPr>
        <w:t xml:space="preserve"> the court be pleased to order a stay of proceedings and/or further proceedings and/or hearing and/or further action pending the hearing and determination of this appeal in the cases cited hereinabove.</w:t>
      </w:r>
    </w:p>
    <w:p w:rsidR="00CC4D23" w:rsidRPr="00CC4D23" w:rsidRDefault="00CC4D23" w:rsidP="00CC4D23">
      <w:pPr>
        <w:ind w:left="720"/>
        <w:jc w:val="both"/>
        <w:rPr>
          <w:sz w:val="22"/>
          <w:szCs w:val="22"/>
        </w:rPr>
      </w:pPr>
    </w:p>
    <w:p w:rsidR="00CC4D23" w:rsidRPr="00CC4D23" w:rsidRDefault="00CC4D23" w:rsidP="00CC4D23">
      <w:pPr>
        <w:numPr>
          <w:ilvl w:val="0"/>
          <w:numId w:val="1"/>
        </w:numPr>
        <w:jc w:val="both"/>
        <w:rPr>
          <w:sz w:val="22"/>
          <w:szCs w:val="22"/>
        </w:rPr>
      </w:pPr>
      <w:r w:rsidRPr="00CC4D23">
        <w:rPr>
          <w:b/>
          <w:sz w:val="22"/>
          <w:szCs w:val="22"/>
          <w:u w:val="single"/>
        </w:rPr>
        <w:t>THAT</w:t>
      </w:r>
      <w:r w:rsidRPr="00CC4D23">
        <w:rPr>
          <w:sz w:val="22"/>
          <w:szCs w:val="22"/>
        </w:rPr>
        <w:t xml:space="preserve"> the ruling and/or decision of the court in this application do apply to all the listed cases herein above affected by the ruling appealed from.</w:t>
      </w:r>
    </w:p>
    <w:p w:rsidR="00CC4D23" w:rsidRPr="00CC4D23" w:rsidRDefault="00CC4D23" w:rsidP="00CC4D23">
      <w:pPr>
        <w:ind w:left="720"/>
        <w:jc w:val="both"/>
        <w:rPr>
          <w:sz w:val="22"/>
          <w:szCs w:val="22"/>
        </w:rPr>
      </w:pPr>
    </w:p>
    <w:p w:rsidR="00CC4D23" w:rsidRPr="00CC4D23" w:rsidRDefault="00CC4D23" w:rsidP="00CC4D23">
      <w:pPr>
        <w:numPr>
          <w:ilvl w:val="0"/>
          <w:numId w:val="1"/>
        </w:numPr>
        <w:jc w:val="both"/>
        <w:rPr>
          <w:sz w:val="22"/>
          <w:szCs w:val="22"/>
        </w:rPr>
      </w:pPr>
      <w:r w:rsidRPr="00CC4D23">
        <w:rPr>
          <w:b/>
          <w:sz w:val="22"/>
          <w:szCs w:val="22"/>
          <w:u w:val="single"/>
        </w:rPr>
        <w:t>THAT</w:t>
      </w:r>
      <w:r w:rsidRPr="00CC4D23">
        <w:rPr>
          <w:sz w:val="22"/>
          <w:szCs w:val="22"/>
        </w:rPr>
        <w:t xml:space="preserve"> costs of this application be provided for</w:t>
      </w:r>
    </w:p>
    <w:p w:rsidR="00CC4D23" w:rsidRPr="00CC4D23" w:rsidRDefault="00CC4D23" w:rsidP="00CC4D23">
      <w:pPr>
        <w:jc w:val="both"/>
        <w:rPr>
          <w:sz w:val="22"/>
          <w:szCs w:val="22"/>
        </w:rPr>
      </w:pPr>
    </w:p>
    <w:p w:rsidR="00CC4D23" w:rsidRPr="00CC4D23" w:rsidRDefault="00CC4D23" w:rsidP="00CC4D23">
      <w:pPr>
        <w:jc w:val="both"/>
        <w:rPr>
          <w:sz w:val="22"/>
          <w:szCs w:val="22"/>
        </w:rPr>
      </w:pPr>
      <w:r w:rsidRPr="00CC4D23">
        <w:rPr>
          <w:b/>
          <w:sz w:val="22"/>
          <w:szCs w:val="22"/>
          <w:u w:val="single"/>
        </w:rPr>
        <w:t>WHICH APPLICATION</w:t>
      </w:r>
      <w:r w:rsidRPr="00CC4D23">
        <w:rPr>
          <w:sz w:val="22"/>
          <w:szCs w:val="22"/>
        </w:rPr>
        <w:t xml:space="preserve"> is based on the grounds stated hereunder and upon the annexed affidavit of </w:t>
      </w:r>
      <w:r w:rsidRPr="00CC4D23">
        <w:rPr>
          <w:b/>
          <w:sz w:val="22"/>
          <w:szCs w:val="22"/>
        </w:rPr>
        <w:t xml:space="preserve">DENIS ONYIMBO ONYINKWA </w:t>
      </w:r>
      <w:r w:rsidRPr="00CC4D23">
        <w:rPr>
          <w:sz w:val="22"/>
          <w:szCs w:val="22"/>
        </w:rPr>
        <w:t>and upon other or further grounds to be adduced at the hearing hereof.</w:t>
      </w:r>
    </w:p>
    <w:p w:rsidR="00CC4D23" w:rsidRPr="00CC4D23" w:rsidRDefault="00CC4D23" w:rsidP="00CC4D23">
      <w:pPr>
        <w:jc w:val="bot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the subordinate court in Kapsabet delivered a ruling that is now subject of this appeal on 2/10/2012.</w:t>
      </w:r>
    </w:p>
    <w:p w:rsidR="00CC4D23" w:rsidRPr="00CC4D23" w:rsidRDefault="00CC4D23" w:rsidP="00CC4D23">
      <w:pPr>
        <w:ind w:left="720"/>
        <w:jc w:val="bot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lastRenderedPageBreak/>
        <w:t>THAT</w:t>
      </w:r>
      <w:r w:rsidRPr="00CC4D23">
        <w:rPr>
          <w:sz w:val="22"/>
          <w:szCs w:val="22"/>
        </w:rPr>
        <w:t xml:space="preserve"> the Appellant/Applicant was dissatisfied with the court’s decision and/or ruling and wishes to challenge the same on appeal.</w:t>
      </w:r>
    </w:p>
    <w:p w:rsidR="00CC4D23" w:rsidRPr="00CC4D23" w:rsidRDefault="00CC4D23" w:rsidP="00CC4D23">
      <w:pPr>
        <w:pStyle w:val="ListParagraph"/>
        <w:rPr>
          <w:sz w:val="22"/>
          <w:szCs w:val="22"/>
        </w:rPr>
      </w:pPr>
      <w:r w:rsidRPr="00CC4D23">
        <w:rPr>
          <w:sz w:val="22"/>
          <w:szCs w:val="22"/>
        </w:rPr>
        <w:t xml:space="preserve"> </w:t>
      </w: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before the application resultant of the ruling complained of could be heard, the parties entered into a consent to consolidate the matters herein aforementioned for purposes of determining the Respondents’ application seeking validation of the suits.</w:t>
      </w:r>
    </w:p>
    <w:p w:rsidR="00CC4D23" w:rsidRPr="00CC4D23" w:rsidRDefault="00CC4D23" w:rsidP="00CC4D23">
      <w:pPr>
        <w:pStyle w:val="ListParagrap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pursuant to the consent recorded by the parties, the ruling and/or decision appealed from affects all the cases herein below:-</w:t>
      </w:r>
    </w:p>
    <w:p w:rsidR="00CC4D23" w:rsidRPr="00CC4D23" w:rsidRDefault="00CC4D23" w:rsidP="00CC4D23">
      <w:pPr>
        <w:jc w:val="both"/>
        <w:rPr>
          <w:sz w:val="22"/>
          <w:szCs w:val="22"/>
        </w:rPr>
      </w:pPr>
    </w:p>
    <w:p w:rsidR="00CC4D23" w:rsidRPr="00CC4D23" w:rsidRDefault="00CC4D23" w:rsidP="00CC4D23">
      <w:pPr>
        <w:jc w:val="both"/>
        <w:rPr>
          <w:sz w:val="22"/>
          <w:szCs w:val="22"/>
        </w:rPr>
      </w:pPr>
    </w:p>
    <w:tbl>
      <w:tblPr>
        <w:tblStyle w:val="TableGrid"/>
        <w:tblW w:w="8319" w:type="dxa"/>
        <w:tblInd w:w="720" w:type="dxa"/>
        <w:tblLook w:val="04A0"/>
      </w:tblPr>
      <w:tblGrid>
        <w:gridCol w:w="1373"/>
        <w:gridCol w:w="6946"/>
      </w:tblGrid>
      <w:tr w:rsidR="00CC4D23" w:rsidRPr="00CC4D23" w:rsidTr="001E64D1">
        <w:tc>
          <w:tcPr>
            <w:tcW w:w="1373" w:type="dxa"/>
          </w:tcPr>
          <w:p w:rsidR="00CC4D23" w:rsidRPr="00CC4D23" w:rsidRDefault="00CC4D23" w:rsidP="001E64D1">
            <w:pPr>
              <w:jc w:val="both"/>
              <w:rPr>
                <w:b/>
                <w:sz w:val="22"/>
                <w:szCs w:val="22"/>
              </w:rPr>
            </w:pPr>
            <w:r w:rsidRPr="00CC4D23">
              <w:rPr>
                <w:b/>
                <w:sz w:val="22"/>
                <w:szCs w:val="22"/>
              </w:rPr>
              <w:t>ITEM</w:t>
            </w:r>
          </w:p>
        </w:tc>
        <w:tc>
          <w:tcPr>
            <w:tcW w:w="6946" w:type="dxa"/>
          </w:tcPr>
          <w:p w:rsidR="00CC4D23" w:rsidRPr="00CC4D23" w:rsidRDefault="00CC4D23" w:rsidP="001E64D1">
            <w:pPr>
              <w:jc w:val="both"/>
              <w:rPr>
                <w:b/>
                <w:sz w:val="22"/>
                <w:szCs w:val="22"/>
              </w:rPr>
            </w:pPr>
            <w:r w:rsidRPr="00CC4D23">
              <w:rPr>
                <w:b/>
                <w:sz w:val="22"/>
                <w:szCs w:val="22"/>
              </w:rPr>
              <w:t>CASE NUMBERS AND PARTIES</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1.</w:t>
            </w:r>
          </w:p>
        </w:tc>
        <w:tc>
          <w:tcPr>
            <w:tcW w:w="6946" w:type="dxa"/>
          </w:tcPr>
          <w:p w:rsidR="00CC4D23" w:rsidRPr="00CC4D23" w:rsidRDefault="00CC4D23" w:rsidP="001E64D1">
            <w:pPr>
              <w:jc w:val="both"/>
              <w:rPr>
                <w:sz w:val="22"/>
                <w:szCs w:val="22"/>
              </w:rPr>
            </w:pPr>
            <w:r w:rsidRPr="00CC4D23">
              <w:rPr>
                <w:sz w:val="22"/>
                <w:szCs w:val="22"/>
              </w:rPr>
              <w:t>Kapsabet Pmcc No. 64/2011  Isaac Isiaho Vs Kapchorua Tea Co. Ltd</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2.</w:t>
            </w:r>
          </w:p>
        </w:tc>
        <w:tc>
          <w:tcPr>
            <w:tcW w:w="6946" w:type="dxa"/>
          </w:tcPr>
          <w:p w:rsidR="00CC4D23" w:rsidRPr="00CC4D23" w:rsidRDefault="00CC4D23" w:rsidP="001E64D1">
            <w:pPr>
              <w:jc w:val="both"/>
              <w:rPr>
                <w:sz w:val="22"/>
                <w:szCs w:val="22"/>
              </w:rPr>
            </w:pPr>
            <w:r w:rsidRPr="00CC4D23">
              <w:rPr>
                <w:sz w:val="22"/>
                <w:szCs w:val="22"/>
              </w:rPr>
              <w:t xml:space="preserve">Kapsabet Pmcc No. 91/2011 Tom Ayodi Kuhose Vs Kapchorua Tea Co. Ltd </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3.</w:t>
            </w:r>
          </w:p>
        </w:tc>
        <w:tc>
          <w:tcPr>
            <w:tcW w:w="6946" w:type="dxa"/>
          </w:tcPr>
          <w:p w:rsidR="00CC4D23" w:rsidRPr="00CC4D23" w:rsidRDefault="00CC4D23" w:rsidP="001E64D1">
            <w:pPr>
              <w:jc w:val="both"/>
              <w:rPr>
                <w:sz w:val="22"/>
                <w:szCs w:val="22"/>
              </w:rPr>
            </w:pPr>
            <w:r w:rsidRPr="00CC4D23">
              <w:rPr>
                <w:sz w:val="22"/>
                <w:szCs w:val="22"/>
              </w:rPr>
              <w:t>Kapsabet Pmcc No. 93/2011 Tom Ayodi Vs Kapchorua Tea Co. Ltd</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4.</w:t>
            </w:r>
          </w:p>
        </w:tc>
        <w:tc>
          <w:tcPr>
            <w:tcW w:w="6946" w:type="dxa"/>
          </w:tcPr>
          <w:p w:rsidR="00CC4D23" w:rsidRPr="00CC4D23" w:rsidRDefault="00CC4D23" w:rsidP="001E64D1">
            <w:pPr>
              <w:jc w:val="both"/>
              <w:rPr>
                <w:sz w:val="22"/>
                <w:szCs w:val="22"/>
              </w:rPr>
            </w:pPr>
            <w:r w:rsidRPr="00CC4D23">
              <w:rPr>
                <w:sz w:val="22"/>
                <w:szCs w:val="22"/>
              </w:rPr>
              <w:t>Kapsabet Pmcc No. 141/2011 Tom Luyali Lime Vs Kapchorua Tea Co. Ltd</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5.</w:t>
            </w:r>
          </w:p>
        </w:tc>
        <w:tc>
          <w:tcPr>
            <w:tcW w:w="6946" w:type="dxa"/>
          </w:tcPr>
          <w:p w:rsidR="00CC4D23" w:rsidRPr="00CC4D23" w:rsidRDefault="00CC4D23" w:rsidP="001E64D1">
            <w:pPr>
              <w:jc w:val="both"/>
              <w:rPr>
                <w:sz w:val="22"/>
                <w:szCs w:val="22"/>
              </w:rPr>
            </w:pPr>
            <w:r w:rsidRPr="00CC4D23">
              <w:rPr>
                <w:sz w:val="22"/>
                <w:szCs w:val="22"/>
              </w:rPr>
              <w:t>Kapsabet Pmcc No. 69/2011 Alfred Shimekha Kisanya Vs Kapchorua Tea Co. Ltd</w:t>
            </w:r>
          </w:p>
        </w:tc>
      </w:tr>
      <w:tr w:rsidR="00CC4D23" w:rsidRPr="00CC4D23" w:rsidTr="001E64D1">
        <w:tc>
          <w:tcPr>
            <w:tcW w:w="1373" w:type="dxa"/>
          </w:tcPr>
          <w:p w:rsidR="00CC4D23" w:rsidRPr="00CC4D23" w:rsidRDefault="00CC4D23" w:rsidP="001E64D1">
            <w:pPr>
              <w:jc w:val="both"/>
              <w:rPr>
                <w:sz w:val="22"/>
                <w:szCs w:val="22"/>
              </w:rPr>
            </w:pPr>
            <w:r w:rsidRPr="00CC4D23">
              <w:rPr>
                <w:sz w:val="22"/>
                <w:szCs w:val="22"/>
              </w:rPr>
              <w:t>6.</w:t>
            </w:r>
          </w:p>
        </w:tc>
        <w:tc>
          <w:tcPr>
            <w:tcW w:w="6946" w:type="dxa"/>
          </w:tcPr>
          <w:p w:rsidR="00CC4D23" w:rsidRPr="00CC4D23" w:rsidRDefault="00CC4D23" w:rsidP="001E64D1">
            <w:pPr>
              <w:jc w:val="both"/>
              <w:rPr>
                <w:sz w:val="22"/>
                <w:szCs w:val="22"/>
              </w:rPr>
            </w:pPr>
            <w:r w:rsidRPr="00CC4D23">
              <w:rPr>
                <w:sz w:val="22"/>
                <w:szCs w:val="22"/>
              </w:rPr>
              <w:t>Kapsabet Pmcc No. 74/2011 Alfred Shimekha Kisanya Vs Kapchorua Tea Co. Ltd</w:t>
            </w:r>
          </w:p>
        </w:tc>
      </w:tr>
    </w:tbl>
    <w:p w:rsidR="00CC4D23" w:rsidRPr="00CC4D23" w:rsidRDefault="00CC4D23" w:rsidP="00CC4D23">
      <w:pPr>
        <w:jc w:val="bot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this court has power to grant and/or entertain the instant application in the best interest of Justice and fairness.</w:t>
      </w:r>
    </w:p>
    <w:p w:rsidR="00CC4D23" w:rsidRPr="00CC4D23" w:rsidRDefault="00CC4D23" w:rsidP="00CC4D23">
      <w:pPr>
        <w:jc w:val="bot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no prejudice will suffered if the orders sought herein issue.</w:t>
      </w:r>
    </w:p>
    <w:p w:rsidR="00CC4D23" w:rsidRPr="00CC4D23" w:rsidRDefault="00CC4D23" w:rsidP="00CC4D23">
      <w:pPr>
        <w:jc w:val="both"/>
        <w:rPr>
          <w:sz w:val="22"/>
          <w:szCs w:val="22"/>
        </w:rPr>
      </w:pPr>
    </w:p>
    <w:p w:rsidR="00CC4D23" w:rsidRPr="00CC4D23" w:rsidRDefault="00CC4D23" w:rsidP="00CC4D23">
      <w:pPr>
        <w:numPr>
          <w:ilvl w:val="0"/>
          <w:numId w:val="2"/>
        </w:numPr>
        <w:jc w:val="both"/>
        <w:rPr>
          <w:sz w:val="22"/>
          <w:szCs w:val="22"/>
        </w:rPr>
      </w:pPr>
      <w:r w:rsidRPr="00CC4D23">
        <w:rPr>
          <w:b/>
          <w:sz w:val="22"/>
          <w:szCs w:val="22"/>
          <w:u w:val="single"/>
        </w:rPr>
        <w:t>THAT</w:t>
      </w:r>
      <w:r w:rsidRPr="00CC4D23">
        <w:rPr>
          <w:sz w:val="22"/>
          <w:szCs w:val="22"/>
        </w:rPr>
        <w:t xml:space="preserve"> the orders sought will prevent the ends of Justice from being defeated.</w:t>
      </w:r>
    </w:p>
    <w:p w:rsidR="00CC4D23" w:rsidRPr="00CC4D23" w:rsidRDefault="00CC4D23" w:rsidP="00CC4D23">
      <w:pPr>
        <w:jc w:val="both"/>
        <w:rPr>
          <w:sz w:val="22"/>
          <w:szCs w:val="22"/>
        </w:rPr>
      </w:pPr>
    </w:p>
    <w:p w:rsidR="00CC4D23" w:rsidRPr="00CC4D23" w:rsidRDefault="00CC4D23" w:rsidP="00CC4D23">
      <w:pPr>
        <w:jc w:val="both"/>
        <w:rPr>
          <w:sz w:val="22"/>
          <w:szCs w:val="22"/>
        </w:rPr>
      </w:pPr>
    </w:p>
    <w:p w:rsidR="00CC4D23" w:rsidRPr="00CC4D23" w:rsidRDefault="00CC4D23" w:rsidP="00CC4D23">
      <w:pPr>
        <w:jc w:val="both"/>
        <w:rPr>
          <w:sz w:val="22"/>
          <w:szCs w:val="22"/>
        </w:rPr>
      </w:pPr>
      <w:r w:rsidRPr="00CC4D23">
        <w:rPr>
          <w:sz w:val="22"/>
          <w:szCs w:val="22"/>
        </w:rPr>
        <w:t>DATED at ELDORET this ………………. day of …………………..…………. 2012.</w:t>
      </w:r>
    </w:p>
    <w:p w:rsidR="00CC4D23" w:rsidRPr="00CC4D23" w:rsidRDefault="00CC4D23" w:rsidP="00CC4D23">
      <w:pPr>
        <w:jc w:val="both"/>
        <w:rPr>
          <w:sz w:val="22"/>
          <w:szCs w:val="22"/>
        </w:rPr>
      </w:pPr>
    </w:p>
    <w:p w:rsidR="00CC4D23" w:rsidRPr="00CC4D23" w:rsidRDefault="00CC4D23" w:rsidP="00CC4D23">
      <w:pPr>
        <w:jc w:val="both"/>
        <w:rPr>
          <w:sz w:val="22"/>
          <w:szCs w:val="22"/>
        </w:rPr>
      </w:pPr>
    </w:p>
    <w:p w:rsidR="00CC4D23" w:rsidRPr="00CC4D23" w:rsidRDefault="00CC4D23" w:rsidP="00CC4D23">
      <w:pPr>
        <w:jc w:val="center"/>
        <w:rPr>
          <w:b/>
          <w:sz w:val="22"/>
          <w:szCs w:val="22"/>
        </w:rPr>
      </w:pPr>
      <w:r w:rsidRPr="00CC4D23">
        <w:rPr>
          <w:b/>
          <w:sz w:val="22"/>
          <w:szCs w:val="22"/>
        </w:rPr>
        <w:t>ONYINKWA &amp; CO.</w:t>
      </w:r>
    </w:p>
    <w:p w:rsidR="00CC4D23" w:rsidRPr="00CC4D23" w:rsidRDefault="00CC4D23" w:rsidP="00CC4D23">
      <w:pPr>
        <w:jc w:val="center"/>
        <w:rPr>
          <w:b/>
          <w:sz w:val="22"/>
          <w:szCs w:val="22"/>
          <w:u w:val="single"/>
        </w:rPr>
      </w:pPr>
      <w:r w:rsidRPr="00CC4D23">
        <w:rPr>
          <w:b/>
          <w:sz w:val="22"/>
          <w:szCs w:val="22"/>
          <w:u w:val="single"/>
        </w:rPr>
        <w:t>ADVOCATES FOR THE APPLELLANT/APPLICANT</w:t>
      </w:r>
    </w:p>
    <w:p w:rsidR="00CC4D23" w:rsidRPr="00CC4D23" w:rsidRDefault="00CC4D23" w:rsidP="00CC4D23">
      <w:pPr>
        <w:jc w:val="both"/>
        <w:rPr>
          <w:b/>
          <w:sz w:val="22"/>
          <w:szCs w:val="22"/>
          <w:u w:val="single"/>
        </w:rPr>
      </w:pPr>
    </w:p>
    <w:p w:rsidR="00CC4D23" w:rsidRPr="00CC4D23" w:rsidRDefault="00CC4D23" w:rsidP="00CC4D23">
      <w:pPr>
        <w:jc w:val="both"/>
        <w:rPr>
          <w:b/>
          <w:sz w:val="22"/>
          <w:szCs w:val="22"/>
          <w:u w:val="single"/>
        </w:rPr>
      </w:pPr>
      <w:r w:rsidRPr="00CC4D23">
        <w:rPr>
          <w:b/>
          <w:sz w:val="22"/>
          <w:szCs w:val="22"/>
          <w:u w:val="single"/>
        </w:rPr>
        <w:t>Drawn &amp; Filed By:-</w:t>
      </w:r>
    </w:p>
    <w:p w:rsidR="00CC4D23" w:rsidRPr="00CC4D23" w:rsidRDefault="00CC4D23" w:rsidP="00CC4D23">
      <w:pPr>
        <w:jc w:val="both"/>
        <w:rPr>
          <w:sz w:val="22"/>
          <w:szCs w:val="22"/>
        </w:rPr>
      </w:pPr>
      <w:r w:rsidRPr="00CC4D23">
        <w:rPr>
          <w:sz w:val="22"/>
          <w:szCs w:val="22"/>
        </w:rPr>
        <w:t>M/s Onyinkwa &amp; Co.</w:t>
      </w:r>
    </w:p>
    <w:p w:rsidR="00CC4D23" w:rsidRPr="00CC4D23" w:rsidRDefault="00CC4D23" w:rsidP="00CC4D23">
      <w:pPr>
        <w:jc w:val="both"/>
        <w:rPr>
          <w:sz w:val="22"/>
          <w:szCs w:val="22"/>
        </w:rPr>
      </w:pPr>
      <w:r w:rsidRPr="00CC4D23">
        <w:rPr>
          <w:sz w:val="22"/>
          <w:szCs w:val="22"/>
        </w:rPr>
        <w:t>Advocates</w:t>
      </w:r>
    </w:p>
    <w:p w:rsidR="00CC4D23" w:rsidRPr="00CC4D23" w:rsidRDefault="00CC4D23" w:rsidP="00CC4D23">
      <w:pPr>
        <w:jc w:val="both"/>
        <w:rPr>
          <w:sz w:val="22"/>
          <w:szCs w:val="22"/>
        </w:rPr>
      </w:pPr>
      <w:r w:rsidRPr="00CC4D23">
        <w:rPr>
          <w:sz w:val="22"/>
          <w:szCs w:val="22"/>
        </w:rPr>
        <w:t>P. O. Box 2052-30100</w:t>
      </w:r>
    </w:p>
    <w:p w:rsidR="00CC4D23" w:rsidRPr="00CC4D23" w:rsidRDefault="00CC4D23" w:rsidP="00CC4D23">
      <w:pPr>
        <w:jc w:val="both"/>
        <w:rPr>
          <w:b/>
          <w:sz w:val="22"/>
          <w:szCs w:val="22"/>
          <w:u w:val="single"/>
        </w:rPr>
      </w:pPr>
      <w:r w:rsidRPr="00CC4D23">
        <w:rPr>
          <w:b/>
          <w:sz w:val="22"/>
          <w:szCs w:val="22"/>
          <w:u w:val="single"/>
        </w:rPr>
        <w:t>ELDORET</w:t>
      </w:r>
    </w:p>
    <w:p w:rsidR="00CC4D23" w:rsidRPr="00CC4D23" w:rsidRDefault="00CC4D23" w:rsidP="00CC4D23">
      <w:pPr>
        <w:jc w:val="both"/>
        <w:rPr>
          <w:b/>
          <w:sz w:val="22"/>
          <w:szCs w:val="22"/>
          <w:u w:val="single"/>
        </w:rPr>
      </w:pPr>
    </w:p>
    <w:p w:rsidR="00CC4D23" w:rsidRPr="00CC4D23" w:rsidRDefault="00CC4D23" w:rsidP="00CC4D23">
      <w:pPr>
        <w:pStyle w:val="Heading1"/>
        <w:rPr>
          <w:b/>
          <w:sz w:val="22"/>
          <w:szCs w:val="22"/>
          <w:u w:val="single"/>
        </w:rPr>
      </w:pPr>
      <w:r w:rsidRPr="00CC4D23">
        <w:rPr>
          <w:b/>
          <w:sz w:val="22"/>
          <w:szCs w:val="22"/>
          <w:u w:val="single"/>
        </w:rPr>
        <w:t>To Be Served Upon:-</w:t>
      </w:r>
    </w:p>
    <w:p w:rsidR="00CC4D23" w:rsidRPr="00CC4D23" w:rsidRDefault="00CC4D23" w:rsidP="00CC4D23">
      <w:pPr>
        <w:rPr>
          <w:sz w:val="22"/>
          <w:szCs w:val="22"/>
        </w:rPr>
      </w:pPr>
      <w:r w:rsidRPr="00CC4D23">
        <w:rPr>
          <w:sz w:val="22"/>
          <w:szCs w:val="22"/>
        </w:rPr>
        <w:t>M/s Z. K. Yego Law Offices</w:t>
      </w:r>
    </w:p>
    <w:p w:rsidR="00CC4D23" w:rsidRPr="00CC4D23" w:rsidRDefault="00CC4D23" w:rsidP="00CC4D23">
      <w:pPr>
        <w:rPr>
          <w:sz w:val="22"/>
          <w:szCs w:val="22"/>
        </w:rPr>
      </w:pPr>
      <w:r w:rsidRPr="00CC4D23">
        <w:rPr>
          <w:sz w:val="22"/>
          <w:szCs w:val="22"/>
        </w:rPr>
        <w:t>3</w:t>
      </w:r>
      <w:r w:rsidRPr="00CC4D23">
        <w:rPr>
          <w:sz w:val="22"/>
          <w:szCs w:val="22"/>
          <w:vertAlign w:val="superscript"/>
        </w:rPr>
        <w:t>rd</w:t>
      </w:r>
      <w:r w:rsidRPr="00CC4D23">
        <w:rPr>
          <w:sz w:val="22"/>
          <w:szCs w:val="22"/>
        </w:rPr>
        <w:t xml:space="preserve"> Floor, Saito Centre</w:t>
      </w:r>
    </w:p>
    <w:p w:rsidR="00CC4D23" w:rsidRPr="00CC4D23" w:rsidRDefault="00CC4D23" w:rsidP="00CC4D23">
      <w:pPr>
        <w:rPr>
          <w:sz w:val="22"/>
          <w:szCs w:val="22"/>
        </w:rPr>
      </w:pPr>
      <w:r w:rsidRPr="00CC4D23">
        <w:rPr>
          <w:sz w:val="22"/>
          <w:szCs w:val="22"/>
        </w:rPr>
        <w:t>Elijah Cheruiyot / Oloo Street</w:t>
      </w:r>
    </w:p>
    <w:p w:rsidR="00CC4D23" w:rsidRPr="00CC4D23" w:rsidRDefault="00CC4D23" w:rsidP="00CC4D23">
      <w:pPr>
        <w:rPr>
          <w:sz w:val="22"/>
          <w:szCs w:val="22"/>
        </w:rPr>
      </w:pPr>
      <w:r w:rsidRPr="00CC4D23">
        <w:rPr>
          <w:sz w:val="22"/>
          <w:szCs w:val="22"/>
        </w:rPr>
        <w:t>P. O. Box 4196-00100</w:t>
      </w:r>
    </w:p>
    <w:p w:rsidR="00CC4D23" w:rsidRPr="00CC4D23" w:rsidRDefault="00CC4D23" w:rsidP="00CC4D23">
      <w:pPr>
        <w:rPr>
          <w:b/>
          <w:sz w:val="22"/>
          <w:szCs w:val="22"/>
          <w:u w:val="single"/>
        </w:rPr>
      </w:pPr>
      <w:r w:rsidRPr="00CC4D23">
        <w:rPr>
          <w:b/>
          <w:sz w:val="22"/>
          <w:szCs w:val="22"/>
          <w:u w:val="single"/>
        </w:rPr>
        <w:t>ELDORET</w:t>
      </w:r>
    </w:p>
    <w:p w:rsidR="00CC4D23" w:rsidRPr="00884BC2" w:rsidRDefault="00CC4D23" w:rsidP="00CC4D23">
      <w:pPr>
        <w:rPr>
          <w:sz w:val="22"/>
          <w:szCs w:val="22"/>
        </w:rPr>
      </w:pPr>
    </w:p>
    <w:p w:rsidR="00CC4D23" w:rsidRPr="00884BC2" w:rsidRDefault="00CC4D23" w:rsidP="00CC4D23">
      <w:pPr>
        <w:pStyle w:val="BodyText"/>
        <w:rPr>
          <w:sz w:val="22"/>
          <w:szCs w:val="22"/>
        </w:rPr>
      </w:pPr>
      <w:r w:rsidRPr="00884BC2">
        <w:rPr>
          <w:b/>
          <w:i/>
          <w:sz w:val="18"/>
          <w:szCs w:val="18"/>
        </w:rPr>
        <w:t>“if any party does not appear at the time and place above mentioned such orders will be made and proceedings taken as the court may deem fit and expedient”</w:t>
      </w:r>
    </w:p>
    <w:p w:rsidR="00CC4D23" w:rsidRDefault="00CC4D23">
      <w:pPr>
        <w:rPr>
          <w:b/>
          <w:sz w:val="24"/>
          <w:szCs w:val="24"/>
          <w:u w:val="single"/>
        </w:rPr>
      </w:pPr>
    </w:p>
    <w:p w:rsidR="00CC4D23" w:rsidRDefault="00CC4D23" w:rsidP="00CC4D23">
      <w:pPr>
        <w:pStyle w:val="Title"/>
        <w:rPr>
          <w:szCs w:val="24"/>
        </w:rPr>
      </w:pPr>
    </w:p>
    <w:p w:rsidR="00CC4D23" w:rsidRPr="002E6325" w:rsidRDefault="00CC4D23" w:rsidP="00CC4D23">
      <w:pPr>
        <w:pStyle w:val="Title"/>
        <w:rPr>
          <w:szCs w:val="24"/>
        </w:rPr>
      </w:pPr>
      <w:r w:rsidRPr="002E6325">
        <w:rPr>
          <w:szCs w:val="24"/>
        </w:rPr>
        <w:lastRenderedPageBreak/>
        <w:t>REPUBLIC OF KENYA</w:t>
      </w:r>
    </w:p>
    <w:p w:rsidR="00CC4D23" w:rsidRPr="002E6325" w:rsidRDefault="00CC4D23" w:rsidP="00CC4D23">
      <w:pPr>
        <w:jc w:val="center"/>
        <w:rPr>
          <w:b/>
          <w:sz w:val="24"/>
          <w:szCs w:val="24"/>
          <w:u w:val="single"/>
        </w:rPr>
      </w:pPr>
      <w:r w:rsidRPr="002E6325">
        <w:rPr>
          <w:b/>
          <w:sz w:val="24"/>
          <w:szCs w:val="24"/>
          <w:u w:val="single"/>
        </w:rPr>
        <w:t>IN THE HIGH COURT OF KENYA AT ELDORET</w:t>
      </w:r>
    </w:p>
    <w:p w:rsidR="00CC4D23" w:rsidRPr="002E6325" w:rsidRDefault="00CC4D23" w:rsidP="00CC4D23">
      <w:pPr>
        <w:jc w:val="center"/>
        <w:rPr>
          <w:b/>
          <w:sz w:val="24"/>
          <w:szCs w:val="24"/>
          <w:u w:val="single"/>
        </w:rPr>
      </w:pPr>
      <w:r w:rsidRPr="002E6325">
        <w:rPr>
          <w:b/>
          <w:sz w:val="24"/>
          <w:szCs w:val="24"/>
          <w:u w:val="single"/>
        </w:rPr>
        <w:t>CIVIL APPEAL NO. 115 OF 2012</w:t>
      </w:r>
    </w:p>
    <w:p w:rsidR="00CC4D23" w:rsidRPr="002E6325" w:rsidRDefault="00CC4D23" w:rsidP="00CC4D23">
      <w:pPr>
        <w:jc w:val="center"/>
        <w:rPr>
          <w:sz w:val="24"/>
          <w:szCs w:val="24"/>
        </w:rPr>
      </w:pPr>
    </w:p>
    <w:p w:rsidR="00CC4D23" w:rsidRPr="002E6325" w:rsidRDefault="00CC4D23" w:rsidP="00CC4D23">
      <w:pPr>
        <w:rPr>
          <w:sz w:val="24"/>
          <w:szCs w:val="24"/>
        </w:rPr>
      </w:pPr>
      <w:r w:rsidRPr="002E6325">
        <w:rPr>
          <w:sz w:val="24"/>
          <w:szCs w:val="24"/>
        </w:rPr>
        <w:t>KAPCHORUA TEA CO. LTD........…..…...………………..APPELLANT/APPLICANT</w:t>
      </w:r>
    </w:p>
    <w:p w:rsidR="00CC4D23" w:rsidRPr="002E6325" w:rsidRDefault="00CC4D23" w:rsidP="00CC4D23">
      <w:pPr>
        <w:rPr>
          <w:sz w:val="24"/>
          <w:szCs w:val="24"/>
        </w:rPr>
      </w:pPr>
    </w:p>
    <w:p w:rsidR="00CC4D23" w:rsidRPr="002E6325" w:rsidRDefault="00CC4D23" w:rsidP="00CC4D23">
      <w:pPr>
        <w:jc w:val="center"/>
        <w:rPr>
          <w:sz w:val="24"/>
          <w:szCs w:val="24"/>
        </w:rPr>
      </w:pPr>
      <w:r w:rsidRPr="002E6325">
        <w:rPr>
          <w:sz w:val="24"/>
          <w:szCs w:val="24"/>
        </w:rPr>
        <w:t>VERSUS</w:t>
      </w:r>
    </w:p>
    <w:p w:rsidR="00CC4D23" w:rsidRPr="002E6325" w:rsidRDefault="00CC4D23" w:rsidP="00CC4D23">
      <w:pPr>
        <w:rPr>
          <w:sz w:val="24"/>
          <w:szCs w:val="24"/>
        </w:rPr>
      </w:pPr>
      <w:r w:rsidRPr="002E6325">
        <w:rPr>
          <w:sz w:val="24"/>
          <w:szCs w:val="24"/>
        </w:rPr>
        <w:t>ALFRED SHIMEKHA KISANYA.……….…..…….....RESPONDENT/RESPONDENT</w:t>
      </w:r>
    </w:p>
    <w:p w:rsidR="00CC4D23" w:rsidRPr="002E6325" w:rsidRDefault="00CC4D23" w:rsidP="00CC4D23">
      <w:pPr>
        <w:jc w:val="both"/>
        <w:rPr>
          <w:sz w:val="24"/>
          <w:szCs w:val="24"/>
        </w:rPr>
      </w:pPr>
    </w:p>
    <w:p w:rsidR="00CC4D23" w:rsidRPr="002E6325" w:rsidRDefault="00CC4D23" w:rsidP="00CC4D23">
      <w:pPr>
        <w:pStyle w:val="Heading4"/>
        <w:rPr>
          <w:szCs w:val="24"/>
        </w:rPr>
      </w:pPr>
      <w:r w:rsidRPr="002E6325">
        <w:rPr>
          <w:szCs w:val="24"/>
        </w:rPr>
        <w:t>SUPPORTING AFFIDAVIT</w:t>
      </w:r>
    </w:p>
    <w:p w:rsidR="00CC4D23" w:rsidRPr="002E6325" w:rsidRDefault="00CC4D23" w:rsidP="00CC4D23">
      <w:pPr>
        <w:jc w:val="both"/>
        <w:rPr>
          <w:b/>
          <w:sz w:val="24"/>
          <w:szCs w:val="24"/>
        </w:rPr>
      </w:pPr>
    </w:p>
    <w:p w:rsidR="00CC4D23" w:rsidRPr="002E6325" w:rsidRDefault="00CC4D23" w:rsidP="00CC4D23">
      <w:pPr>
        <w:jc w:val="both"/>
        <w:rPr>
          <w:sz w:val="24"/>
          <w:szCs w:val="24"/>
        </w:rPr>
      </w:pPr>
      <w:r w:rsidRPr="002E6325">
        <w:rPr>
          <w:b/>
          <w:sz w:val="24"/>
          <w:szCs w:val="24"/>
        </w:rPr>
        <w:t>I, DENIS ONYIMBO ONYINKWA</w:t>
      </w:r>
      <w:r w:rsidRPr="002E6325">
        <w:rPr>
          <w:sz w:val="24"/>
          <w:szCs w:val="24"/>
        </w:rPr>
        <w:t xml:space="preserve"> residing in Eldoret Municipality and of Post Office Box Number 2052-30100 Eldoret do hereby make oath and state as follows:-</w:t>
      </w:r>
    </w:p>
    <w:p w:rsidR="00CC4D23" w:rsidRPr="002E6325" w:rsidRDefault="00CC4D23" w:rsidP="00CC4D23">
      <w:pPr>
        <w:jc w:val="bot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I am an Advocate of the High court of Kenya practising as such in the name and style of the firm of M/s Onyinkwa &amp; Co. Advocates who are in conduct of this matter for the </w:t>
      </w:r>
      <w:r>
        <w:rPr>
          <w:sz w:val="24"/>
          <w:szCs w:val="24"/>
        </w:rPr>
        <w:t>Appellant/</w:t>
      </w:r>
      <w:r w:rsidRPr="002E6325">
        <w:rPr>
          <w:sz w:val="24"/>
          <w:szCs w:val="24"/>
        </w:rPr>
        <w:t>Applicant and therefore competent to swear this affidavit.</w:t>
      </w:r>
    </w:p>
    <w:p w:rsidR="00CC4D23" w:rsidRPr="002E6325" w:rsidRDefault="00CC4D23" w:rsidP="00CC4D23">
      <w:pPr>
        <w:jc w:val="bot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vide an application dated 19</w:t>
      </w:r>
      <w:r w:rsidRPr="002E6325">
        <w:rPr>
          <w:sz w:val="24"/>
          <w:szCs w:val="24"/>
          <w:vertAlign w:val="superscript"/>
        </w:rPr>
        <w:t>th</w:t>
      </w:r>
      <w:r w:rsidRPr="002E6325">
        <w:rPr>
          <w:sz w:val="24"/>
          <w:szCs w:val="24"/>
        </w:rPr>
        <w:t xml:space="preserve"> June 2012, the Respondent applied for validation of the suit herein in the subordinate court which application was argued and opposed by the </w:t>
      </w:r>
      <w:r>
        <w:rPr>
          <w:sz w:val="24"/>
          <w:szCs w:val="24"/>
        </w:rPr>
        <w:t>A</w:t>
      </w:r>
      <w:r w:rsidRPr="002E6325">
        <w:rPr>
          <w:sz w:val="24"/>
          <w:szCs w:val="24"/>
        </w:rPr>
        <w:t>ppellant/</w:t>
      </w:r>
      <w:r>
        <w:rPr>
          <w:sz w:val="24"/>
          <w:szCs w:val="24"/>
        </w:rPr>
        <w:t>A</w:t>
      </w:r>
      <w:r w:rsidRPr="002E6325">
        <w:rPr>
          <w:sz w:val="24"/>
          <w:szCs w:val="24"/>
        </w:rPr>
        <w:t xml:space="preserve">pplicant. (Annexed and marked </w:t>
      </w:r>
      <w:r w:rsidRPr="002E6325">
        <w:rPr>
          <w:b/>
          <w:i/>
          <w:sz w:val="24"/>
          <w:szCs w:val="24"/>
        </w:rPr>
        <w:t>‘D.O.O 1’</w:t>
      </w:r>
      <w:r w:rsidRPr="002E6325">
        <w:rPr>
          <w:sz w:val="24"/>
          <w:szCs w:val="24"/>
        </w:rPr>
        <w:t xml:space="preserve"> is a copy of the application and the </w:t>
      </w:r>
      <w:r>
        <w:rPr>
          <w:sz w:val="24"/>
          <w:szCs w:val="24"/>
        </w:rPr>
        <w:t>A</w:t>
      </w:r>
      <w:r w:rsidRPr="002E6325">
        <w:rPr>
          <w:sz w:val="24"/>
          <w:szCs w:val="24"/>
        </w:rPr>
        <w:t>ppellants/</w:t>
      </w:r>
      <w:r>
        <w:rPr>
          <w:sz w:val="24"/>
          <w:szCs w:val="24"/>
        </w:rPr>
        <w:t>A</w:t>
      </w:r>
      <w:r w:rsidRPr="002E6325">
        <w:rPr>
          <w:sz w:val="24"/>
          <w:szCs w:val="24"/>
        </w:rPr>
        <w:t>pplicant’s replying affidavit and the authorities thereof).</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application was heard on 28/8/2012 and the court reserved its ruling </w:t>
      </w:r>
      <w:r>
        <w:rPr>
          <w:sz w:val="24"/>
          <w:szCs w:val="24"/>
        </w:rPr>
        <w:t>to</w:t>
      </w:r>
      <w:r w:rsidRPr="002E6325">
        <w:rPr>
          <w:sz w:val="24"/>
          <w:szCs w:val="24"/>
        </w:rPr>
        <w:t xml:space="preserve"> 13</w:t>
      </w:r>
      <w:r w:rsidRPr="002E6325">
        <w:rPr>
          <w:sz w:val="24"/>
          <w:szCs w:val="24"/>
          <w:vertAlign w:val="superscript"/>
        </w:rPr>
        <w:t>th</w:t>
      </w:r>
      <w:r w:rsidRPr="002E6325">
        <w:rPr>
          <w:sz w:val="24"/>
          <w:szCs w:val="24"/>
        </w:rPr>
        <w:t xml:space="preserve"> September 2012.</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court did not deliver the ruling on 13/9/2012.</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subordinate court on 2</w:t>
      </w:r>
      <w:r w:rsidRPr="002E6325">
        <w:rPr>
          <w:sz w:val="24"/>
          <w:szCs w:val="24"/>
          <w:vertAlign w:val="superscript"/>
        </w:rPr>
        <w:t>nd</w:t>
      </w:r>
      <w:r w:rsidRPr="002E6325">
        <w:rPr>
          <w:sz w:val="24"/>
          <w:szCs w:val="24"/>
        </w:rPr>
        <w:t xml:space="preserve"> October 2012, delivered its ruling on the said application allowing the same, leave to appeal from the sub-ordinate decision was</w:t>
      </w:r>
      <w:r>
        <w:rPr>
          <w:sz w:val="24"/>
          <w:szCs w:val="24"/>
        </w:rPr>
        <w:t xml:space="preserve"> also </w:t>
      </w:r>
      <w:r w:rsidRPr="002E6325">
        <w:rPr>
          <w:sz w:val="24"/>
          <w:szCs w:val="24"/>
        </w:rPr>
        <w:t>granted at the delivery of the same.</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w:t>
      </w:r>
      <w:r>
        <w:rPr>
          <w:sz w:val="24"/>
          <w:szCs w:val="24"/>
        </w:rPr>
        <w:t>A</w:t>
      </w:r>
      <w:r w:rsidRPr="002E6325">
        <w:rPr>
          <w:sz w:val="24"/>
          <w:szCs w:val="24"/>
        </w:rPr>
        <w:t>ppellant</w:t>
      </w:r>
      <w:r>
        <w:rPr>
          <w:sz w:val="24"/>
          <w:szCs w:val="24"/>
        </w:rPr>
        <w:t xml:space="preserve"> </w:t>
      </w:r>
      <w:r w:rsidRPr="002E6325">
        <w:rPr>
          <w:sz w:val="24"/>
          <w:szCs w:val="24"/>
        </w:rPr>
        <w:t>/</w:t>
      </w:r>
      <w:r>
        <w:rPr>
          <w:sz w:val="24"/>
          <w:szCs w:val="24"/>
        </w:rPr>
        <w:t>A</w:t>
      </w:r>
      <w:r w:rsidRPr="002E6325">
        <w:rPr>
          <w:sz w:val="24"/>
          <w:szCs w:val="24"/>
        </w:rPr>
        <w:t>pplicant was dissatisfied with the said ruling and/or the subordinate court’s decision and filed the instant appeal.</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subordinate’s court’s decision and/or ruling is the subject this appeal hence the instant application.</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the ruling in issue herein affects other matter filed in Kapsabet and the Advocates involved are M/s Z. K. Yego Law Offices for the (Plaintiff) now Respondent and M/s Onyinkwa &amp; Co. Advocates for the (defendant) now the </w:t>
      </w:r>
      <w:r>
        <w:rPr>
          <w:sz w:val="24"/>
          <w:szCs w:val="24"/>
        </w:rPr>
        <w:t>A</w:t>
      </w:r>
      <w:r w:rsidRPr="002E6325">
        <w:rPr>
          <w:sz w:val="24"/>
          <w:szCs w:val="24"/>
        </w:rPr>
        <w:t>ppellant/</w:t>
      </w:r>
      <w:r>
        <w:rPr>
          <w:sz w:val="24"/>
          <w:szCs w:val="24"/>
        </w:rPr>
        <w:t>A</w:t>
      </w:r>
      <w:r w:rsidRPr="002E6325">
        <w:rPr>
          <w:sz w:val="24"/>
          <w:szCs w:val="24"/>
        </w:rPr>
        <w:t>pplicant.</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in the spirit of speedy disposal of the matters and consistence in the court’s decision touching on the matters in issue, and saving judicial time, the counsel on record entered into a consent to have the matters consolidated for purposes of determining the </w:t>
      </w:r>
      <w:r>
        <w:rPr>
          <w:sz w:val="24"/>
          <w:szCs w:val="24"/>
        </w:rPr>
        <w:t>R</w:t>
      </w:r>
      <w:r w:rsidRPr="002E6325">
        <w:rPr>
          <w:sz w:val="24"/>
          <w:szCs w:val="24"/>
        </w:rPr>
        <w:t>espondent</w:t>
      </w:r>
      <w:r>
        <w:rPr>
          <w:sz w:val="24"/>
          <w:szCs w:val="24"/>
        </w:rPr>
        <w:t>s</w:t>
      </w:r>
      <w:r w:rsidRPr="002E6325">
        <w:rPr>
          <w:sz w:val="24"/>
          <w:szCs w:val="24"/>
        </w:rPr>
        <w:t xml:space="preserve"> applications since all the six (6) </w:t>
      </w:r>
      <w:r w:rsidRPr="002E6325">
        <w:rPr>
          <w:sz w:val="24"/>
          <w:szCs w:val="24"/>
        </w:rPr>
        <w:lastRenderedPageBreak/>
        <w:t xml:space="preserve">matters/files had similar applications seeking same reliefs.  (Annexed and marked </w:t>
      </w:r>
      <w:r w:rsidRPr="002E6325">
        <w:rPr>
          <w:b/>
          <w:i/>
          <w:sz w:val="24"/>
          <w:szCs w:val="24"/>
        </w:rPr>
        <w:t xml:space="preserve">‘DOO2’ </w:t>
      </w:r>
      <w:r w:rsidRPr="002E6325">
        <w:rPr>
          <w:sz w:val="24"/>
          <w:szCs w:val="24"/>
        </w:rPr>
        <w:t>is a copy of the consent).</w:t>
      </w:r>
    </w:p>
    <w:p w:rsidR="00CC4D23" w:rsidRPr="002E6325" w:rsidRDefault="00CC4D23" w:rsidP="00CC4D23">
      <w:pPr>
        <w:pStyle w:val="ListParagrap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 xml:space="preserve">THAT </w:t>
      </w:r>
      <w:r w:rsidRPr="002E6325">
        <w:rPr>
          <w:sz w:val="24"/>
          <w:szCs w:val="24"/>
        </w:rPr>
        <w:t>there is therefore need to have the following matters</w:t>
      </w:r>
      <w:r>
        <w:rPr>
          <w:sz w:val="24"/>
          <w:szCs w:val="24"/>
        </w:rPr>
        <w:t xml:space="preserve"> to wit</w:t>
      </w:r>
      <w:r w:rsidRPr="002E6325">
        <w:rPr>
          <w:sz w:val="24"/>
          <w:szCs w:val="24"/>
        </w:rPr>
        <w:t>;-</w:t>
      </w:r>
    </w:p>
    <w:p w:rsidR="00CC4D23" w:rsidRPr="002E6325" w:rsidRDefault="00CC4D23" w:rsidP="00CC4D23">
      <w:pPr>
        <w:pStyle w:val="ListParagraph"/>
        <w:rPr>
          <w:sz w:val="24"/>
          <w:szCs w:val="24"/>
        </w:rPr>
      </w:pPr>
    </w:p>
    <w:p w:rsidR="00CC4D23" w:rsidRPr="002E6325" w:rsidRDefault="00CC4D23" w:rsidP="00CC4D23">
      <w:pPr>
        <w:jc w:val="both"/>
        <w:rPr>
          <w:sz w:val="24"/>
          <w:szCs w:val="24"/>
        </w:rPr>
      </w:pPr>
    </w:p>
    <w:tbl>
      <w:tblPr>
        <w:tblStyle w:val="TableGrid"/>
        <w:tblW w:w="8319" w:type="dxa"/>
        <w:tblInd w:w="720" w:type="dxa"/>
        <w:tblLook w:val="04A0"/>
      </w:tblPr>
      <w:tblGrid>
        <w:gridCol w:w="1089"/>
        <w:gridCol w:w="7230"/>
      </w:tblGrid>
      <w:tr w:rsidR="00CC4D23" w:rsidRPr="002E6325" w:rsidTr="001E64D1">
        <w:tc>
          <w:tcPr>
            <w:tcW w:w="1089" w:type="dxa"/>
          </w:tcPr>
          <w:p w:rsidR="00CC4D23" w:rsidRPr="002E6325" w:rsidRDefault="00CC4D23" w:rsidP="001E64D1">
            <w:pPr>
              <w:jc w:val="both"/>
              <w:rPr>
                <w:b/>
                <w:sz w:val="24"/>
                <w:szCs w:val="24"/>
              </w:rPr>
            </w:pPr>
            <w:r w:rsidRPr="002E6325">
              <w:rPr>
                <w:b/>
                <w:sz w:val="24"/>
                <w:szCs w:val="24"/>
              </w:rPr>
              <w:t>ITEM</w:t>
            </w:r>
          </w:p>
        </w:tc>
        <w:tc>
          <w:tcPr>
            <w:tcW w:w="7230" w:type="dxa"/>
          </w:tcPr>
          <w:p w:rsidR="00CC4D23" w:rsidRPr="002E6325" w:rsidRDefault="00CC4D23" w:rsidP="001E64D1">
            <w:pPr>
              <w:jc w:val="both"/>
              <w:rPr>
                <w:b/>
                <w:sz w:val="24"/>
                <w:szCs w:val="24"/>
              </w:rPr>
            </w:pPr>
            <w:r w:rsidRPr="002E6325">
              <w:rPr>
                <w:b/>
                <w:sz w:val="24"/>
                <w:szCs w:val="24"/>
              </w:rPr>
              <w:t>CASE NUMBERS AND PARTIES</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1.</w:t>
            </w:r>
          </w:p>
        </w:tc>
        <w:tc>
          <w:tcPr>
            <w:tcW w:w="7230" w:type="dxa"/>
          </w:tcPr>
          <w:p w:rsidR="00CC4D23" w:rsidRPr="002E6325" w:rsidRDefault="00CC4D23" w:rsidP="001E64D1">
            <w:pPr>
              <w:jc w:val="both"/>
              <w:rPr>
                <w:sz w:val="24"/>
                <w:szCs w:val="24"/>
              </w:rPr>
            </w:pPr>
            <w:r w:rsidRPr="002E6325">
              <w:rPr>
                <w:sz w:val="24"/>
                <w:szCs w:val="24"/>
              </w:rPr>
              <w:t>Kapsabet Pmcc No. 64/2011  Isaac Isiaho Vs Kapchorua Tea Co. Ltd</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2.</w:t>
            </w:r>
          </w:p>
        </w:tc>
        <w:tc>
          <w:tcPr>
            <w:tcW w:w="7230" w:type="dxa"/>
          </w:tcPr>
          <w:p w:rsidR="00CC4D23" w:rsidRPr="002E6325" w:rsidRDefault="00CC4D23" w:rsidP="001E64D1">
            <w:pPr>
              <w:jc w:val="both"/>
              <w:rPr>
                <w:sz w:val="24"/>
                <w:szCs w:val="24"/>
              </w:rPr>
            </w:pPr>
            <w:r w:rsidRPr="002E6325">
              <w:rPr>
                <w:sz w:val="24"/>
                <w:szCs w:val="24"/>
              </w:rPr>
              <w:t xml:space="preserve">Kapsabet Pmcc No. 91/2011 Tom Ayodi Kuhose Vs Kapchorua Tea Co. Ltd </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3.</w:t>
            </w:r>
          </w:p>
        </w:tc>
        <w:tc>
          <w:tcPr>
            <w:tcW w:w="7230" w:type="dxa"/>
          </w:tcPr>
          <w:p w:rsidR="00CC4D23" w:rsidRPr="002E6325" w:rsidRDefault="00CC4D23" w:rsidP="001E64D1">
            <w:pPr>
              <w:jc w:val="both"/>
              <w:rPr>
                <w:sz w:val="24"/>
                <w:szCs w:val="24"/>
              </w:rPr>
            </w:pPr>
            <w:r w:rsidRPr="002E6325">
              <w:rPr>
                <w:sz w:val="24"/>
                <w:szCs w:val="24"/>
              </w:rPr>
              <w:t>Kapsabet Pmcc No. 93/2011 Tom Ayodi Vs Kapchorua Tea Co. Ltd</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4.</w:t>
            </w:r>
          </w:p>
        </w:tc>
        <w:tc>
          <w:tcPr>
            <w:tcW w:w="7230" w:type="dxa"/>
          </w:tcPr>
          <w:p w:rsidR="00CC4D23" w:rsidRPr="002E6325" w:rsidRDefault="00CC4D23" w:rsidP="001E64D1">
            <w:pPr>
              <w:jc w:val="both"/>
              <w:rPr>
                <w:sz w:val="24"/>
                <w:szCs w:val="24"/>
              </w:rPr>
            </w:pPr>
            <w:r w:rsidRPr="002E6325">
              <w:rPr>
                <w:sz w:val="24"/>
                <w:szCs w:val="24"/>
              </w:rPr>
              <w:t>Kapsabet Pmcc No. 141/2011 Tom Luyali Lime Vs Kapchorua Tea Co. Ltd</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5.</w:t>
            </w:r>
          </w:p>
        </w:tc>
        <w:tc>
          <w:tcPr>
            <w:tcW w:w="7230" w:type="dxa"/>
          </w:tcPr>
          <w:p w:rsidR="00CC4D23" w:rsidRPr="002E6325" w:rsidRDefault="00CC4D23" w:rsidP="001E64D1">
            <w:pPr>
              <w:jc w:val="both"/>
              <w:rPr>
                <w:sz w:val="24"/>
                <w:szCs w:val="24"/>
              </w:rPr>
            </w:pPr>
            <w:r w:rsidRPr="002E6325">
              <w:rPr>
                <w:sz w:val="24"/>
                <w:szCs w:val="24"/>
              </w:rPr>
              <w:t>Kapsabet Pmcc No. 69/2011 Alfred Shimekha Kisanya Vs Kapchorua Tea Co. Ltd</w:t>
            </w:r>
          </w:p>
        </w:tc>
      </w:tr>
      <w:tr w:rsidR="00CC4D23" w:rsidRPr="002E6325" w:rsidTr="001E64D1">
        <w:tc>
          <w:tcPr>
            <w:tcW w:w="1089" w:type="dxa"/>
          </w:tcPr>
          <w:p w:rsidR="00CC4D23" w:rsidRPr="002E6325" w:rsidRDefault="00CC4D23" w:rsidP="001E64D1">
            <w:pPr>
              <w:jc w:val="both"/>
              <w:rPr>
                <w:sz w:val="24"/>
                <w:szCs w:val="24"/>
              </w:rPr>
            </w:pPr>
            <w:r w:rsidRPr="002E6325">
              <w:rPr>
                <w:sz w:val="24"/>
                <w:szCs w:val="24"/>
              </w:rPr>
              <w:t>6.</w:t>
            </w:r>
          </w:p>
        </w:tc>
        <w:tc>
          <w:tcPr>
            <w:tcW w:w="7230" w:type="dxa"/>
          </w:tcPr>
          <w:p w:rsidR="00CC4D23" w:rsidRPr="002E6325" w:rsidRDefault="00CC4D23" w:rsidP="001E64D1">
            <w:pPr>
              <w:jc w:val="both"/>
              <w:rPr>
                <w:sz w:val="24"/>
                <w:szCs w:val="24"/>
              </w:rPr>
            </w:pPr>
            <w:r w:rsidRPr="002E6325">
              <w:rPr>
                <w:sz w:val="24"/>
                <w:szCs w:val="24"/>
              </w:rPr>
              <w:t>Kapsabet Pmcc No. 74/2011 Alfred Shimekha Kisanya Vs Kapchorua Tea Co. Ltd</w:t>
            </w:r>
          </w:p>
        </w:tc>
      </w:tr>
    </w:tbl>
    <w:p w:rsidR="00CC4D23" w:rsidRPr="002E6325" w:rsidRDefault="00CC4D23" w:rsidP="00CC4D23">
      <w:pPr>
        <w:pStyle w:val="ListParagraph"/>
        <w:rPr>
          <w:sz w:val="24"/>
          <w:szCs w:val="24"/>
        </w:rPr>
      </w:pPr>
    </w:p>
    <w:p w:rsidR="00CC4D23" w:rsidRPr="002E6325" w:rsidRDefault="00CC4D23" w:rsidP="00CC4D23">
      <w:pPr>
        <w:pStyle w:val="ListParagraph"/>
        <w:rPr>
          <w:sz w:val="24"/>
          <w:szCs w:val="24"/>
        </w:rPr>
      </w:pPr>
      <w:r w:rsidRPr="002E6325">
        <w:rPr>
          <w:sz w:val="24"/>
          <w:szCs w:val="24"/>
        </w:rPr>
        <w:t>stayed to await the court’s decision on this appeal.</w:t>
      </w:r>
    </w:p>
    <w:p w:rsidR="00CC4D23" w:rsidRPr="002E6325" w:rsidRDefault="00CC4D23" w:rsidP="00CC4D23">
      <w:pPr>
        <w:jc w:val="bot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the </w:t>
      </w:r>
      <w:r>
        <w:rPr>
          <w:sz w:val="24"/>
          <w:szCs w:val="24"/>
        </w:rPr>
        <w:t>A</w:t>
      </w:r>
      <w:r w:rsidRPr="002E6325">
        <w:rPr>
          <w:sz w:val="24"/>
          <w:szCs w:val="24"/>
        </w:rPr>
        <w:t>ppellant/</w:t>
      </w:r>
      <w:r>
        <w:rPr>
          <w:sz w:val="24"/>
          <w:szCs w:val="24"/>
        </w:rPr>
        <w:t>A</w:t>
      </w:r>
      <w:r w:rsidRPr="002E6325">
        <w:rPr>
          <w:sz w:val="24"/>
          <w:szCs w:val="24"/>
        </w:rPr>
        <w:t>pplicant prays for temporary orders of stay of proceedings and/or further proceedings and/or further hearing of the cases in Kapsabet affected by the ruling subject of this appeal pursuant to the consent annexed here</w:t>
      </w:r>
      <w:r>
        <w:rPr>
          <w:sz w:val="24"/>
          <w:szCs w:val="24"/>
        </w:rPr>
        <w:t>i</w:t>
      </w:r>
      <w:r w:rsidRPr="002E6325">
        <w:rPr>
          <w:sz w:val="24"/>
          <w:szCs w:val="24"/>
        </w:rPr>
        <w:t>n above pending hearing and determination of this application and thereafter pending the hearing and determination of this appeal.</w:t>
      </w:r>
    </w:p>
    <w:p w:rsidR="00CC4D23" w:rsidRPr="002E6325" w:rsidRDefault="00CC4D23" w:rsidP="00CC4D23">
      <w:pPr>
        <w:pStyle w:val="ListParagraph"/>
        <w:jc w:val="bot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the orders sought herein will enable the court to hear and determine all the issues in controversy once and for all, hence the need to grant the orders sought.</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this court has power to hear and determine the instant application.</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the matters affected by the ruling subject of this appeal are before various courts and the orders sought herein will prevent issuance of conflicting decisions by the courts in Kapsabet and therefore the need to stay proceedings and/or fu</w:t>
      </w:r>
      <w:r>
        <w:rPr>
          <w:sz w:val="24"/>
          <w:szCs w:val="24"/>
        </w:rPr>
        <w:t>r</w:t>
      </w:r>
      <w:r w:rsidRPr="002E6325">
        <w:rPr>
          <w:sz w:val="24"/>
          <w:szCs w:val="24"/>
        </w:rPr>
        <w:t>ther proceedings in this matter.</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no prejudice will be suffered by either party should the orders sought herein issue.</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it is important that the orders sought herein issue as a matter of urgency as the cases affected by the court’s ruling subject of this appeal have been set for hearing on diverse dates.</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if the hearings are allowed to proceed in Kapsabet court in the mentioned cases, the </w:t>
      </w:r>
      <w:r>
        <w:rPr>
          <w:sz w:val="24"/>
          <w:szCs w:val="24"/>
        </w:rPr>
        <w:t>A</w:t>
      </w:r>
      <w:r w:rsidRPr="002E6325">
        <w:rPr>
          <w:sz w:val="24"/>
          <w:szCs w:val="24"/>
        </w:rPr>
        <w:t>ppellant</w:t>
      </w:r>
      <w:r>
        <w:rPr>
          <w:sz w:val="24"/>
          <w:szCs w:val="24"/>
        </w:rPr>
        <w:t>/A</w:t>
      </w:r>
      <w:r w:rsidRPr="002E6325">
        <w:rPr>
          <w:sz w:val="24"/>
          <w:szCs w:val="24"/>
        </w:rPr>
        <w:t>pplicant will greatly be prejudiced as the appeal before this court raises very serious legal issues for determination.</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lastRenderedPageBreak/>
        <w:t>THAT</w:t>
      </w:r>
      <w:r w:rsidRPr="002E6325">
        <w:rPr>
          <w:sz w:val="24"/>
          <w:szCs w:val="24"/>
        </w:rPr>
        <w:t xml:space="preserve"> the </w:t>
      </w:r>
      <w:r>
        <w:rPr>
          <w:sz w:val="24"/>
          <w:szCs w:val="24"/>
        </w:rPr>
        <w:t>A</w:t>
      </w:r>
      <w:r w:rsidRPr="002E6325">
        <w:rPr>
          <w:sz w:val="24"/>
          <w:szCs w:val="24"/>
        </w:rPr>
        <w:t>ppellant/</w:t>
      </w:r>
      <w:r>
        <w:rPr>
          <w:sz w:val="24"/>
          <w:szCs w:val="24"/>
        </w:rPr>
        <w:t>A</w:t>
      </w:r>
      <w:r w:rsidRPr="002E6325">
        <w:rPr>
          <w:sz w:val="24"/>
          <w:szCs w:val="24"/>
        </w:rPr>
        <w:t>pplicant should be granted an opportunity to be heard on its appeal before any further and/or action is undertaken in the affected matters.</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this court has supervisory power over the sub-ordinate court</w:t>
      </w:r>
      <w:r>
        <w:rPr>
          <w:sz w:val="24"/>
          <w:szCs w:val="24"/>
        </w:rPr>
        <w:t>s</w:t>
      </w:r>
      <w:r w:rsidRPr="002E6325">
        <w:rPr>
          <w:sz w:val="24"/>
          <w:szCs w:val="24"/>
        </w:rPr>
        <w:t xml:space="preserve"> as it is our opinion that the said decision subject of this appeal failed to address very serious, weighty legal issues raised therein and if left unchallenged it can set a very bad precedent which is likely to undermine the dignity of the court.</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sz w:val="24"/>
          <w:szCs w:val="24"/>
        </w:rPr>
        <w:t xml:space="preserve"> this application has been promptly and in good faith.</w:t>
      </w:r>
    </w:p>
    <w:p w:rsidR="00CC4D23" w:rsidRPr="002E6325" w:rsidRDefault="00CC4D23" w:rsidP="00CC4D23">
      <w:pPr>
        <w:pStyle w:val="ListParagraph"/>
        <w:rPr>
          <w:sz w:val="24"/>
          <w:szCs w:val="24"/>
        </w:rPr>
      </w:pPr>
    </w:p>
    <w:p w:rsidR="00CC4D23" w:rsidRPr="002E6325" w:rsidRDefault="00CC4D23" w:rsidP="00CC4D23">
      <w:pPr>
        <w:pStyle w:val="ListParagraph"/>
        <w:numPr>
          <w:ilvl w:val="0"/>
          <w:numId w:val="3"/>
        </w:numPr>
        <w:jc w:val="both"/>
        <w:rPr>
          <w:sz w:val="24"/>
          <w:szCs w:val="24"/>
        </w:rPr>
      </w:pPr>
      <w:r w:rsidRPr="002E6325">
        <w:rPr>
          <w:b/>
          <w:sz w:val="24"/>
          <w:szCs w:val="24"/>
          <w:u w:val="single"/>
        </w:rPr>
        <w:t>THAT</w:t>
      </w:r>
      <w:r w:rsidRPr="002E6325">
        <w:rPr>
          <w:b/>
          <w:sz w:val="24"/>
          <w:szCs w:val="24"/>
        </w:rPr>
        <w:t xml:space="preserve"> </w:t>
      </w:r>
      <w:r w:rsidRPr="002E6325">
        <w:rPr>
          <w:sz w:val="24"/>
          <w:szCs w:val="24"/>
        </w:rPr>
        <w:t>I swear this affidavit in support of the application now before this honourable court and pray that the same be allowed.</w:t>
      </w:r>
    </w:p>
    <w:p w:rsidR="00CC4D23" w:rsidRPr="002E6325" w:rsidRDefault="00CC4D23" w:rsidP="00CC4D23">
      <w:pPr>
        <w:jc w:val="both"/>
        <w:rPr>
          <w:sz w:val="24"/>
          <w:szCs w:val="24"/>
        </w:rPr>
      </w:pPr>
    </w:p>
    <w:p w:rsidR="00CC4D23" w:rsidRPr="002E6325" w:rsidRDefault="00CC4D23" w:rsidP="00CC4D23">
      <w:pPr>
        <w:numPr>
          <w:ilvl w:val="0"/>
          <w:numId w:val="3"/>
        </w:numPr>
        <w:jc w:val="both"/>
        <w:rPr>
          <w:sz w:val="24"/>
          <w:szCs w:val="24"/>
        </w:rPr>
      </w:pPr>
      <w:r w:rsidRPr="002E6325">
        <w:rPr>
          <w:b/>
          <w:sz w:val="24"/>
          <w:szCs w:val="24"/>
          <w:u w:val="single"/>
        </w:rPr>
        <w:t>THAT</w:t>
      </w:r>
      <w:r w:rsidRPr="002E6325">
        <w:rPr>
          <w:sz w:val="24"/>
          <w:szCs w:val="24"/>
        </w:rPr>
        <w:t xml:space="preserve"> what is deponed herein is true to the best of my knowledge, information and belief.</w:t>
      </w:r>
    </w:p>
    <w:p w:rsidR="00CC4D23" w:rsidRPr="002E6325" w:rsidRDefault="00CC4D23" w:rsidP="00CC4D23">
      <w:pPr>
        <w:jc w:val="both"/>
        <w:rPr>
          <w:sz w:val="24"/>
          <w:szCs w:val="24"/>
        </w:rPr>
      </w:pPr>
    </w:p>
    <w:p w:rsidR="00CC4D23" w:rsidRPr="002E6325" w:rsidRDefault="00CC4D23" w:rsidP="00CC4D23">
      <w:pPr>
        <w:jc w:val="both"/>
        <w:rPr>
          <w:sz w:val="24"/>
          <w:szCs w:val="24"/>
        </w:rPr>
      </w:pPr>
      <w:r w:rsidRPr="002E6325">
        <w:rPr>
          <w:sz w:val="24"/>
          <w:szCs w:val="24"/>
        </w:rPr>
        <w:t>SWORN by the said</w:t>
      </w:r>
      <w:r w:rsidRPr="002E6325">
        <w:rPr>
          <w:sz w:val="24"/>
          <w:szCs w:val="24"/>
        </w:rPr>
        <w:tab/>
      </w:r>
      <w:r w:rsidRPr="002E6325">
        <w:rPr>
          <w:sz w:val="24"/>
          <w:szCs w:val="24"/>
        </w:rPr>
        <w:tab/>
      </w:r>
      <w:r w:rsidRPr="002E6325">
        <w:rPr>
          <w:sz w:val="24"/>
          <w:szCs w:val="24"/>
        </w:rPr>
        <w:tab/>
      </w:r>
      <w:r w:rsidRPr="002E6325">
        <w:rPr>
          <w:sz w:val="24"/>
          <w:szCs w:val="24"/>
        </w:rPr>
        <w:tab/>
        <w:t>}</w:t>
      </w:r>
    </w:p>
    <w:p w:rsidR="00CC4D23" w:rsidRPr="002E6325" w:rsidRDefault="00CC4D23" w:rsidP="00CC4D23">
      <w:pPr>
        <w:jc w:val="both"/>
        <w:rPr>
          <w:b/>
          <w:sz w:val="24"/>
          <w:szCs w:val="24"/>
        </w:rPr>
      </w:pPr>
    </w:p>
    <w:p w:rsidR="00CC4D23" w:rsidRPr="002E6325" w:rsidRDefault="00CC4D23" w:rsidP="00CC4D23">
      <w:pPr>
        <w:jc w:val="both"/>
        <w:rPr>
          <w:sz w:val="24"/>
          <w:szCs w:val="24"/>
        </w:rPr>
      </w:pPr>
      <w:r w:rsidRPr="002E6325">
        <w:rPr>
          <w:b/>
          <w:sz w:val="24"/>
          <w:szCs w:val="24"/>
        </w:rPr>
        <w:t>DENIS ONYIMBO ONYINKWA</w:t>
      </w:r>
      <w:r w:rsidRPr="002E6325">
        <w:rPr>
          <w:b/>
          <w:sz w:val="24"/>
          <w:szCs w:val="24"/>
        </w:rPr>
        <w:tab/>
      </w:r>
      <w:r w:rsidRPr="002E6325">
        <w:rPr>
          <w:b/>
          <w:sz w:val="24"/>
          <w:szCs w:val="24"/>
        </w:rPr>
        <w:tab/>
      </w:r>
      <w:r w:rsidRPr="002E6325">
        <w:rPr>
          <w:sz w:val="24"/>
          <w:szCs w:val="24"/>
        </w:rPr>
        <w:t>}</w:t>
      </w:r>
      <w:r w:rsidRPr="002E6325">
        <w:rPr>
          <w:b/>
          <w:sz w:val="24"/>
          <w:szCs w:val="24"/>
        </w:rPr>
        <w:tab/>
        <w:t>_____________</w:t>
      </w:r>
    </w:p>
    <w:p w:rsidR="00CC4D23" w:rsidRPr="002E6325" w:rsidRDefault="00CC4D23" w:rsidP="00CC4D23">
      <w:pPr>
        <w:jc w:val="both"/>
        <w:rPr>
          <w:b/>
          <w:sz w:val="24"/>
          <w:szCs w:val="24"/>
        </w:rPr>
      </w:pP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 xml:space="preserve">   </w:t>
      </w:r>
      <w:r w:rsidRPr="002E6325">
        <w:rPr>
          <w:b/>
          <w:sz w:val="24"/>
          <w:szCs w:val="24"/>
        </w:rPr>
        <w:t>DEPONENT</w:t>
      </w:r>
    </w:p>
    <w:p w:rsidR="00CC4D23" w:rsidRPr="002E6325" w:rsidRDefault="00CC4D23" w:rsidP="00CC4D23">
      <w:pPr>
        <w:jc w:val="both"/>
        <w:rPr>
          <w:sz w:val="24"/>
          <w:szCs w:val="24"/>
        </w:rPr>
      </w:pPr>
      <w:r w:rsidRPr="002E6325">
        <w:rPr>
          <w:sz w:val="24"/>
          <w:szCs w:val="24"/>
        </w:rPr>
        <w:t>at ELDORET</w:t>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CC4D23" w:rsidRPr="002E6325" w:rsidRDefault="00CC4D23" w:rsidP="00CC4D23">
      <w:pPr>
        <w:jc w:val="both"/>
        <w:rPr>
          <w:sz w:val="24"/>
          <w:szCs w:val="24"/>
        </w:rPr>
      </w:pPr>
    </w:p>
    <w:p w:rsidR="00CC4D23" w:rsidRPr="002E6325" w:rsidRDefault="00CC4D23" w:rsidP="00CC4D23">
      <w:pPr>
        <w:jc w:val="both"/>
        <w:rPr>
          <w:sz w:val="24"/>
          <w:szCs w:val="24"/>
        </w:rPr>
      </w:pPr>
      <w:r w:rsidRPr="002E6325">
        <w:rPr>
          <w:sz w:val="24"/>
          <w:szCs w:val="24"/>
        </w:rPr>
        <w:t>this…………..day of ……………….2012</w:t>
      </w:r>
      <w:r w:rsidRPr="002E6325">
        <w:rPr>
          <w:sz w:val="24"/>
          <w:szCs w:val="24"/>
        </w:rPr>
        <w:tab/>
        <w:t>}</w:t>
      </w:r>
    </w:p>
    <w:p w:rsidR="00CC4D23" w:rsidRPr="002E6325" w:rsidRDefault="00CC4D23" w:rsidP="00CC4D23">
      <w:pPr>
        <w:jc w:val="both"/>
        <w:rPr>
          <w:sz w:val="24"/>
          <w:szCs w:val="24"/>
        </w:rPr>
      </w:pPr>
    </w:p>
    <w:p w:rsidR="00CC4D23" w:rsidRPr="002E6325" w:rsidRDefault="00CC4D23" w:rsidP="00CC4D23">
      <w:pPr>
        <w:jc w:val="both"/>
        <w:rPr>
          <w:sz w:val="24"/>
          <w:szCs w:val="24"/>
        </w:rPr>
      </w:pPr>
      <w:r w:rsidRPr="002E6325">
        <w:rPr>
          <w:sz w:val="24"/>
          <w:szCs w:val="24"/>
        </w:rPr>
        <w:t>BEFORE ME</w:t>
      </w: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CC4D23" w:rsidRPr="002E6325" w:rsidRDefault="00CC4D23" w:rsidP="00CC4D23">
      <w:pPr>
        <w:jc w:val="both"/>
        <w:rPr>
          <w:sz w:val="24"/>
          <w:szCs w:val="24"/>
        </w:rPr>
      </w:pPr>
    </w:p>
    <w:p w:rsidR="00CC4D23" w:rsidRPr="002E6325" w:rsidRDefault="00CC4D23" w:rsidP="00CC4D23">
      <w:pPr>
        <w:ind w:firstLine="720"/>
        <w:jc w:val="both"/>
        <w:rPr>
          <w:sz w:val="24"/>
          <w:szCs w:val="24"/>
        </w:rPr>
      </w:pPr>
      <w:r w:rsidRPr="002E6325">
        <w:rPr>
          <w:sz w:val="24"/>
          <w:szCs w:val="24"/>
        </w:rPr>
        <w:tab/>
      </w:r>
      <w:r w:rsidRPr="002E6325">
        <w:rPr>
          <w:sz w:val="24"/>
          <w:szCs w:val="24"/>
        </w:rPr>
        <w:tab/>
      </w:r>
      <w:r w:rsidRPr="002E6325">
        <w:rPr>
          <w:sz w:val="24"/>
          <w:szCs w:val="24"/>
        </w:rPr>
        <w:tab/>
      </w:r>
      <w:r w:rsidRPr="002E6325">
        <w:rPr>
          <w:sz w:val="24"/>
          <w:szCs w:val="24"/>
        </w:rPr>
        <w:tab/>
      </w:r>
      <w:r w:rsidRPr="002E6325">
        <w:rPr>
          <w:sz w:val="24"/>
          <w:szCs w:val="24"/>
        </w:rPr>
        <w:tab/>
        <w:t>}</w:t>
      </w:r>
    </w:p>
    <w:p w:rsidR="00CC4D23" w:rsidRPr="002E6325" w:rsidRDefault="00CC4D23" w:rsidP="00CC4D23">
      <w:pPr>
        <w:ind w:firstLine="720"/>
        <w:jc w:val="both"/>
        <w:rPr>
          <w:sz w:val="24"/>
          <w:szCs w:val="24"/>
        </w:rPr>
      </w:pPr>
    </w:p>
    <w:p w:rsidR="00CC4D23" w:rsidRPr="002E6325" w:rsidRDefault="00CC4D23" w:rsidP="00CC4D23">
      <w:pPr>
        <w:jc w:val="both"/>
        <w:rPr>
          <w:sz w:val="24"/>
          <w:szCs w:val="24"/>
        </w:rPr>
      </w:pPr>
      <w:r w:rsidRPr="002E6325">
        <w:rPr>
          <w:b/>
          <w:sz w:val="24"/>
          <w:szCs w:val="24"/>
          <w:u w:val="single"/>
        </w:rPr>
        <w:t>COMMISSIONER FOR OATHS</w:t>
      </w:r>
      <w:r w:rsidRPr="002E6325">
        <w:rPr>
          <w:sz w:val="24"/>
          <w:szCs w:val="24"/>
        </w:rPr>
        <w:tab/>
      </w:r>
      <w:r w:rsidRPr="002E6325">
        <w:rPr>
          <w:sz w:val="24"/>
          <w:szCs w:val="24"/>
        </w:rPr>
        <w:tab/>
        <w:t>}</w:t>
      </w:r>
    </w:p>
    <w:p w:rsidR="00CC4D23" w:rsidRPr="002E6325" w:rsidRDefault="00CC4D23" w:rsidP="00CC4D23">
      <w:pPr>
        <w:jc w:val="both"/>
        <w:rPr>
          <w:b/>
          <w:sz w:val="24"/>
          <w:szCs w:val="24"/>
          <w:u w:val="single"/>
        </w:rPr>
      </w:pPr>
    </w:p>
    <w:p w:rsidR="00CC4D23" w:rsidRPr="002E6325" w:rsidRDefault="00CC4D23" w:rsidP="00CC4D23">
      <w:pPr>
        <w:jc w:val="both"/>
        <w:rPr>
          <w:sz w:val="24"/>
          <w:szCs w:val="24"/>
        </w:rPr>
      </w:pPr>
      <w:r w:rsidRPr="002E6325">
        <w:rPr>
          <w:b/>
          <w:sz w:val="24"/>
          <w:szCs w:val="24"/>
          <w:u w:val="single"/>
        </w:rPr>
        <w:t>Drawn &amp; Filed by</w:t>
      </w:r>
      <w:r w:rsidRPr="002E6325">
        <w:rPr>
          <w:sz w:val="24"/>
          <w:szCs w:val="24"/>
        </w:rPr>
        <w:t>:</w:t>
      </w:r>
    </w:p>
    <w:p w:rsidR="00CC4D23" w:rsidRPr="002E6325" w:rsidRDefault="00CC4D23" w:rsidP="00CC4D23">
      <w:pPr>
        <w:jc w:val="both"/>
        <w:rPr>
          <w:sz w:val="24"/>
          <w:szCs w:val="24"/>
        </w:rPr>
      </w:pPr>
      <w:r w:rsidRPr="002E6325">
        <w:rPr>
          <w:sz w:val="24"/>
          <w:szCs w:val="24"/>
        </w:rPr>
        <w:t>M/s Onyinkwa &amp; Co.</w:t>
      </w:r>
    </w:p>
    <w:p w:rsidR="00CC4D23" w:rsidRPr="002E6325" w:rsidRDefault="00CC4D23" w:rsidP="00CC4D23">
      <w:pPr>
        <w:jc w:val="both"/>
        <w:rPr>
          <w:sz w:val="24"/>
          <w:szCs w:val="24"/>
        </w:rPr>
      </w:pPr>
      <w:r w:rsidRPr="002E6325">
        <w:rPr>
          <w:sz w:val="24"/>
          <w:szCs w:val="24"/>
        </w:rPr>
        <w:t>Advocates,</w:t>
      </w:r>
    </w:p>
    <w:p w:rsidR="00CC4D23" w:rsidRPr="002E6325" w:rsidRDefault="00CC4D23" w:rsidP="00CC4D23">
      <w:pPr>
        <w:jc w:val="both"/>
        <w:rPr>
          <w:sz w:val="24"/>
          <w:szCs w:val="24"/>
        </w:rPr>
      </w:pPr>
      <w:r w:rsidRPr="002E6325">
        <w:rPr>
          <w:sz w:val="24"/>
          <w:szCs w:val="24"/>
        </w:rPr>
        <w:t>P.O. Box 2052-30100,</w:t>
      </w:r>
    </w:p>
    <w:p w:rsidR="00CC4D23" w:rsidRPr="002E6325" w:rsidRDefault="00CC4D23" w:rsidP="00CC4D23">
      <w:pPr>
        <w:pStyle w:val="Heading2"/>
        <w:jc w:val="both"/>
        <w:rPr>
          <w:szCs w:val="24"/>
        </w:rPr>
      </w:pPr>
      <w:r w:rsidRPr="002E6325">
        <w:rPr>
          <w:szCs w:val="24"/>
        </w:rPr>
        <w:t>ELDORET</w:t>
      </w:r>
    </w:p>
    <w:p w:rsidR="00CC4D23" w:rsidRPr="002E6325" w:rsidRDefault="00CC4D23" w:rsidP="00CC4D23">
      <w:pPr>
        <w:rPr>
          <w:sz w:val="24"/>
          <w:szCs w:val="24"/>
        </w:rPr>
      </w:pPr>
    </w:p>
    <w:p w:rsidR="00CC4D23" w:rsidRPr="002E6325" w:rsidRDefault="00CC4D23" w:rsidP="00CC4D23">
      <w:pPr>
        <w:pStyle w:val="Footer"/>
        <w:tabs>
          <w:tab w:val="clear" w:pos="4320"/>
          <w:tab w:val="clear" w:pos="8640"/>
        </w:tabs>
        <w:rPr>
          <w:sz w:val="24"/>
          <w:szCs w:val="24"/>
        </w:rPr>
      </w:pPr>
    </w:p>
    <w:p w:rsidR="00CC4D23" w:rsidRPr="002E6325" w:rsidRDefault="00CC4D23" w:rsidP="00CC4D23">
      <w:pPr>
        <w:rPr>
          <w:sz w:val="24"/>
          <w:szCs w:val="24"/>
        </w:rPr>
      </w:pPr>
    </w:p>
    <w:p w:rsidR="00CC4D23" w:rsidRPr="002E6325" w:rsidRDefault="00CC4D23" w:rsidP="00CC4D23">
      <w:pPr>
        <w:jc w:val="both"/>
        <w:rPr>
          <w:sz w:val="24"/>
          <w:szCs w:val="24"/>
        </w:rPr>
      </w:pPr>
    </w:p>
    <w:p w:rsidR="00CC4D23" w:rsidRPr="002E6325" w:rsidRDefault="00CC4D23" w:rsidP="00CC4D23">
      <w:pPr>
        <w:jc w:val="both"/>
        <w:rPr>
          <w:sz w:val="24"/>
          <w:szCs w:val="24"/>
        </w:rPr>
      </w:pPr>
    </w:p>
    <w:p w:rsidR="00CC4D23" w:rsidRPr="005E1193" w:rsidRDefault="00CC4D23">
      <w:pPr>
        <w:rPr>
          <w:sz w:val="24"/>
          <w:szCs w:val="24"/>
        </w:rPr>
      </w:pPr>
    </w:p>
    <w:sectPr w:rsidR="00CC4D23" w:rsidRPr="005E1193" w:rsidSect="00CC4D23">
      <w:footerReference w:type="even" r:id="rId8"/>
      <w:footerReference w:type="default" r:id="rId9"/>
      <w:pgSz w:w="12240" w:h="15840"/>
      <w:pgMar w:top="81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79F3" w:rsidRDefault="001979F3" w:rsidP="00BC1F85">
      <w:r>
        <w:separator/>
      </w:r>
    </w:p>
  </w:endnote>
  <w:endnote w:type="continuationSeparator" w:id="1">
    <w:p w:rsidR="001979F3" w:rsidRDefault="001979F3" w:rsidP="00BC1F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BC1F85">
    <w:pPr>
      <w:pStyle w:val="Footer"/>
      <w:framePr w:wrap="around" w:vAnchor="text" w:hAnchor="margin" w:xAlign="right" w:y="1"/>
      <w:rPr>
        <w:rStyle w:val="PageNumber"/>
      </w:rPr>
    </w:pPr>
    <w:r>
      <w:rPr>
        <w:rStyle w:val="PageNumber"/>
      </w:rPr>
      <w:fldChar w:fldCharType="begin"/>
    </w:r>
    <w:r w:rsidR="0059090E">
      <w:rPr>
        <w:rStyle w:val="PageNumber"/>
      </w:rPr>
      <w:instrText xml:space="preserve">PAGE  </w:instrText>
    </w:r>
    <w:r>
      <w:rPr>
        <w:rStyle w:val="PageNumber"/>
      </w:rPr>
      <w:fldChar w:fldCharType="separate"/>
    </w:r>
    <w:r w:rsidR="0059090E">
      <w:rPr>
        <w:rStyle w:val="PageNumber"/>
      </w:rPr>
      <w:t>2</w:t>
    </w:r>
    <w:r>
      <w:rPr>
        <w:rStyle w:val="PageNumber"/>
      </w:rPr>
      <w:fldChar w:fldCharType="end"/>
    </w:r>
  </w:p>
  <w:p w:rsidR="005F41C9" w:rsidRDefault="001979F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BC1F85">
    <w:pPr>
      <w:pStyle w:val="Footer"/>
      <w:framePr w:wrap="around" w:vAnchor="text" w:hAnchor="margin" w:xAlign="right" w:y="1"/>
      <w:rPr>
        <w:rStyle w:val="PageNumber"/>
      </w:rPr>
    </w:pPr>
    <w:r>
      <w:rPr>
        <w:rStyle w:val="PageNumber"/>
      </w:rPr>
      <w:fldChar w:fldCharType="begin"/>
    </w:r>
    <w:r w:rsidR="0059090E">
      <w:rPr>
        <w:rStyle w:val="PageNumber"/>
      </w:rPr>
      <w:instrText xml:space="preserve">PAGE  </w:instrText>
    </w:r>
    <w:r>
      <w:rPr>
        <w:rStyle w:val="PageNumber"/>
      </w:rPr>
      <w:fldChar w:fldCharType="separate"/>
    </w:r>
    <w:r w:rsidR="00CC4D23">
      <w:rPr>
        <w:rStyle w:val="PageNumber"/>
        <w:noProof/>
      </w:rPr>
      <w:t>6</w:t>
    </w:r>
    <w:r>
      <w:rPr>
        <w:rStyle w:val="PageNumber"/>
      </w:rPr>
      <w:fldChar w:fldCharType="end"/>
    </w:r>
  </w:p>
  <w:p w:rsidR="005F41C9" w:rsidRDefault="001979F3">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79F3" w:rsidRDefault="001979F3" w:rsidP="00BC1F85">
      <w:r>
        <w:separator/>
      </w:r>
    </w:p>
  </w:footnote>
  <w:footnote w:type="continuationSeparator" w:id="1">
    <w:p w:rsidR="001979F3" w:rsidRDefault="001979F3" w:rsidP="00BC1F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E1193"/>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1B25"/>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37661"/>
    <w:rsid w:val="00146716"/>
    <w:rsid w:val="00153C8E"/>
    <w:rsid w:val="0015773B"/>
    <w:rsid w:val="001578A7"/>
    <w:rsid w:val="0016166E"/>
    <w:rsid w:val="00162B01"/>
    <w:rsid w:val="0017484D"/>
    <w:rsid w:val="00183B22"/>
    <w:rsid w:val="001875EB"/>
    <w:rsid w:val="0019073C"/>
    <w:rsid w:val="00192F0C"/>
    <w:rsid w:val="001979F3"/>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38BB"/>
    <w:rsid w:val="00383F4C"/>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2EEF"/>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090E"/>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101A"/>
    <w:rsid w:val="005C4982"/>
    <w:rsid w:val="005D04A2"/>
    <w:rsid w:val="005D06AB"/>
    <w:rsid w:val="005D76A2"/>
    <w:rsid w:val="005E1193"/>
    <w:rsid w:val="005E1795"/>
    <w:rsid w:val="005E2011"/>
    <w:rsid w:val="005E209F"/>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41E0"/>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6959"/>
    <w:rsid w:val="007171E4"/>
    <w:rsid w:val="007204EA"/>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426"/>
    <w:rsid w:val="007A778E"/>
    <w:rsid w:val="007A7840"/>
    <w:rsid w:val="007B0120"/>
    <w:rsid w:val="007B6A68"/>
    <w:rsid w:val="007B7C14"/>
    <w:rsid w:val="007C19B1"/>
    <w:rsid w:val="007C3E6F"/>
    <w:rsid w:val="007D0FDF"/>
    <w:rsid w:val="007E2AEF"/>
    <w:rsid w:val="007E3AAD"/>
    <w:rsid w:val="007E43B5"/>
    <w:rsid w:val="007F2B9D"/>
    <w:rsid w:val="007F3730"/>
    <w:rsid w:val="00801DC5"/>
    <w:rsid w:val="00803A33"/>
    <w:rsid w:val="00804054"/>
    <w:rsid w:val="008176BD"/>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B63"/>
    <w:rsid w:val="00881DC3"/>
    <w:rsid w:val="00882894"/>
    <w:rsid w:val="008833F6"/>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A01B10"/>
    <w:rsid w:val="00A01EF2"/>
    <w:rsid w:val="00A04310"/>
    <w:rsid w:val="00A04C83"/>
    <w:rsid w:val="00A101D4"/>
    <w:rsid w:val="00A136BF"/>
    <w:rsid w:val="00A216D2"/>
    <w:rsid w:val="00A224B5"/>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B6209"/>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1F85"/>
    <w:rsid w:val="00BC243A"/>
    <w:rsid w:val="00BF1377"/>
    <w:rsid w:val="00BF26AB"/>
    <w:rsid w:val="00BF2C2E"/>
    <w:rsid w:val="00BF557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50067"/>
    <w:rsid w:val="00C52E29"/>
    <w:rsid w:val="00C542C2"/>
    <w:rsid w:val="00C56A82"/>
    <w:rsid w:val="00C6380C"/>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4D23"/>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604D"/>
    <w:rsid w:val="00F23527"/>
    <w:rsid w:val="00F354EB"/>
    <w:rsid w:val="00F35694"/>
    <w:rsid w:val="00F37A32"/>
    <w:rsid w:val="00F414CB"/>
    <w:rsid w:val="00F42872"/>
    <w:rsid w:val="00F433E9"/>
    <w:rsid w:val="00F44DB3"/>
    <w:rsid w:val="00F4658D"/>
    <w:rsid w:val="00F478E0"/>
    <w:rsid w:val="00F511D2"/>
    <w:rsid w:val="00F56F80"/>
    <w:rsid w:val="00F74D37"/>
    <w:rsid w:val="00F758EE"/>
    <w:rsid w:val="00F75D57"/>
    <w:rsid w:val="00F75FC4"/>
    <w:rsid w:val="00F77067"/>
    <w:rsid w:val="00F867D1"/>
    <w:rsid w:val="00F87748"/>
    <w:rsid w:val="00F90782"/>
    <w:rsid w:val="00F90C77"/>
    <w:rsid w:val="00F91BC7"/>
    <w:rsid w:val="00F92800"/>
    <w:rsid w:val="00FA0EC2"/>
    <w:rsid w:val="00FA1364"/>
    <w:rsid w:val="00FA31D1"/>
    <w:rsid w:val="00FA5647"/>
    <w:rsid w:val="00FA6EDE"/>
    <w:rsid w:val="00FB5F41"/>
    <w:rsid w:val="00FB667B"/>
    <w:rsid w:val="00FC541F"/>
    <w:rsid w:val="00FC60F0"/>
    <w:rsid w:val="00FC693F"/>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193"/>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5E1193"/>
    <w:pPr>
      <w:keepNext/>
      <w:outlineLvl w:val="0"/>
    </w:pPr>
    <w:rPr>
      <w:sz w:val="24"/>
    </w:rPr>
  </w:style>
  <w:style w:type="paragraph" w:styleId="Heading2">
    <w:name w:val="heading 2"/>
    <w:basedOn w:val="Normal"/>
    <w:next w:val="Normal"/>
    <w:link w:val="Heading2Char"/>
    <w:qFormat/>
    <w:rsid w:val="005E1193"/>
    <w:pPr>
      <w:keepNext/>
      <w:outlineLvl w:val="1"/>
    </w:pPr>
    <w:rPr>
      <w:b/>
      <w:sz w:val="24"/>
      <w:u w:val="single"/>
    </w:rPr>
  </w:style>
  <w:style w:type="paragraph" w:styleId="Heading3">
    <w:name w:val="heading 3"/>
    <w:basedOn w:val="Normal"/>
    <w:next w:val="Normal"/>
    <w:link w:val="Heading3Char"/>
    <w:uiPriority w:val="9"/>
    <w:semiHidden/>
    <w:unhideWhenUsed/>
    <w:qFormat/>
    <w:rsid w:val="00CC4D2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5E1193"/>
    <w:pPr>
      <w:keepNext/>
      <w:jc w:val="center"/>
      <w:outlineLvl w:val="3"/>
    </w:pPr>
    <w:rPr>
      <w:b/>
      <w:sz w:val="24"/>
      <w:u w:val="single"/>
    </w:rPr>
  </w:style>
  <w:style w:type="paragraph" w:styleId="Heading5">
    <w:name w:val="heading 5"/>
    <w:basedOn w:val="Normal"/>
    <w:next w:val="Normal"/>
    <w:link w:val="Heading5Char"/>
    <w:qFormat/>
    <w:rsid w:val="005E11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1193"/>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5E1193"/>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5E1193"/>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5E1193"/>
    <w:rPr>
      <w:rFonts w:ascii="Times New Roman" w:eastAsia="Times New Roman" w:hAnsi="Times New Roman" w:cs="Times New Roman"/>
      <w:b/>
      <w:sz w:val="24"/>
      <w:szCs w:val="20"/>
      <w:lang w:val="en-US" w:eastAsia="en-GB"/>
    </w:rPr>
  </w:style>
  <w:style w:type="paragraph" w:styleId="Footer">
    <w:name w:val="footer"/>
    <w:basedOn w:val="Normal"/>
    <w:link w:val="FooterChar"/>
    <w:semiHidden/>
    <w:rsid w:val="005E1193"/>
    <w:pPr>
      <w:tabs>
        <w:tab w:val="center" w:pos="4320"/>
        <w:tab w:val="right" w:pos="8640"/>
      </w:tabs>
    </w:pPr>
  </w:style>
  <w:style w:type="character" w:customStyle="1" w:styleId="FooterChar">
    <w:name w:val="Footer Char"/>
    <w:basedOn w:val="DefaultParagraphFont"/>
    <w:link w:val="Footer"/>
    <w:semiHidden/>
    <w:rsid w:val="005E1193"/>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E1193"/>
  </w:style>
  <w:style w:type="paragraph" w:styleId="BodyText2">
    <w:name w:val="Body Text 2"/>
    <w:basedOn w:val="Normal"/>
    <w:link w:val="BodyText2Char"/>
    <w:semiHidden/>
    <w:rsid w:val="005E1193"/>
    <w:pPr>
      <w:jc w:val="center"/>
    </w:pPr>
    <w:rPr>
      <w:b/>
      <w:sz w:val="24"/>
      <w:u w:val="single"/>
    </w:rPr>
  </w:style>
  <w:style w:type="character" w:customStyle="1" w:styleId="BodyText2Char">
    <w:name w:val="Body Text 2 Char"/>
    <w:basedOn w:val="DefaultParagraphFont"/>
    <w:link w:val="BodyText2"/>
    <w:semiHidden/>
    <w:rsid w:val="005E1193"/>
    <w:rPr>
      <w:rFonts w:ascii="Times New Roman" w:eastAsia="Times New Roman" w:hAnsi="Times New Roman" w:cs="Times New Roman"/>
      <w:b/>
      <w:sz w:val="24"/>
      <w:szCs w:val="20"/>
      <w:u w:val="single"/>
      <w:lang w:val="en-US" w:eastAsia="en-GB"/>
    </w:rPr>
  </w:style>
  <w:style w:type="paragraph" w:styleId="Title">
    <w:name w:val="Title"/>
    <w:basedOn w:val="Normal"/>
    <w:link w:val="TitleChar"/>
    <w:qFormat/>
    <w:rsid w:val="0059090E"/>
    <w:pPr>
      <w:jc w:val="center"/>
    </w:pPr>
    <w:rPr>
      <w:b/>
      <w:sz w:val="24"/>
      <w:u w:val="single"/>
    </w:rPr>
  </w:style>
  <w:style w:type="character" w:customStyle="1" w:styleId="TitleChar">
    <w:name w:val="Title Char"/>
    <w:basedOn w:val="DefaultParagraphFont"/>
    <w:link w:val="Title"/>
    <w:rsid w:val="0059090E"/>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uiPriority w:val="9"/>
    <w:semiHidden/>
    <w:rsid w:val="00CC4D23"/>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semiHidden/>
    <w:unhideWhenUsed/>
    <w:rsid w:val="00CC4D23"/>
    <w:pPr>
      <w:spacing w:after="120"/>
    </w:pPr>
  </w:style>
  <w:style w:type="character" w:customStyle="1" w:styleId="BodyTextChar">
    <w:name w:val="Body Text Char"/>
    <w:basedOn w:val="DefaultParagraphFont"/>
    <w:link w:val="BodyText"/>
    <w:uiPriority w:val="99"/>
    <w:semiHidden/>
    <w:rsid w:val="00CC4D23"/>
    <w:rPr>
      <w:rFonts w:ascii="Times New Roman" w:eastAsia="Times New Roman" w:hAnsi="Times New Roman" w:cs="Times New Roman"/>
      <w:sz w:val="20"/>
      <w:szCs w:val="20"/>
      <w:lang w:val="en-US" w:eastAsia="en-GB"/>
    </w:rPr>
  </w:style>
  <w:style w:type="paragraph" w:styleId="ListParagraph">
    <w:name w:val="List Paragraph"/>
    <w:basedOn w:val="Normal"/>
    <w:uiPriority w:val="34"/>
    <w:qFormat/>
    <w:rsid w:val="00CC4D23"/>
    <w:pPr>
      <w:ind w:left="720"/>
      <w:contextualSpacing/>
    </w:pPr>
  </w:style>
  <w:style w:type="table" w:styleId="TableGrid">
    <w:name w:val="Table Grid"/>
    <w:basedOn w:val="TableNormal"/>
    <w:uiPriority w:val="59"/>
    <w:rsid w:val="00CC4D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F197A-ACE9-4104-808D-967BA01B8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10553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4</cp:revision>
  <cp:lastPrinted>2012-10-29T11:18:00Z</cp:lastPrinted>
  <dcterms:created xsi:type="dcterms:W3CDTF">2012-10-29T05:51:00Z</dcterms:created>
  <dcterms:modified xsi:type="dcterms:W3CDTF">2013-07-30T09:26:00Z</dcterms:modified>
</cp:coreProperties>
</file>