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656" w:rsidRPr="00757CFF" w:rsidRDefault="00473656" w:rsidP="00F70B4C">
      <w:pPr>
        <w:pStyle w:val="Heading2"/>
        <w:spacing w:line="360" w:lineRule="auto"/>
        <w:jc w:val="center"/>
        <w:rPr>
          <w:szCs w:val="24"/>
        </w:rPr>
      </w:pPr>
      <w:r w:rsidRPr="00757CFF">
        <w:rPr>
          <w:szCs w:val="24"/>
        </w:rPr>
        <w:t>REPUBLIC OF KENYA</w:t>
      </w:r>
    </w:p>
    <w:p w:rsidR="00473656" w:rsidRPr="00757CFF" w:rsidRDefault="00473656" w:rsidP="00F70B4C">
      <w:pPr>
        <w:spacing w:line="360" w:lineRule="auto"/>
        <w:jc w:val="center"/>
        <w:rPr>
          <w:b/>
          <w:sz w:val="24"/>
          <w:szCs w:val="24"/>
          <w:u w:val="single"/>
        </w:rPr>
      </w:pPr>
      <w:r w:rsidRPr="00757CFF">
        <w:rPr>
          <w:b/>
          <w:sz w:val="24"/>
          <w:szCs w:val="24"/>
          <w:u w:val="single"/>
        </w:rPr>
        <w:t>IN THE HIGH COURT OF KENYA AT KERICHO</w:t>
      </w:r>
    </w:p>
    <w:p w:rsidR="00473656" w:rsidRPr="00757CFF" w:rsidRDefault="00473656" w:rsidP="00F70B4C">
      <w:pPr>
        <w:spacing w:line="360" w:lineRule="auto"/>
        <w:jc w:val="center"/>
        <w:rPr>
          <w:b/>
          <w:sz w:val="24"/>
          <w:szCs w:val="24"/>
          <w:u w:val="single"/>
        </w:rPr>
      </w:pPr>
      <w:r w:rsidRPr="00757CFF">
        <w:rPr>
          <w:b/>
          <w:sz w:val="24"/>
          <w:szCs w:val="24"/>
          <w:u w:val="single"/>
        </w:rPr>
        <w:t>CIVIL APPEAL NO. 33 OF 2009</w:t>
      </w:r>
    </w:p>
    <w:p w:rsidR="00473656" w:rsidRDefault="00473656" w:rsidP="00F70B4C">
      <w:pPr>
        <w:pStyle w:val="BodyText2"/>
        <w:spacing w:after="0" w:line="360" w:lineRule="auto"/>
        <w:jc w:val="both"/>
        <w:rPr>
          <w:sz w:val="24"/>
          <w:szCs w:val="24"/>
        </w:rPr>
      </w:pPr>
      <w:r w:rsidRPr="00757CFF">
        <w:rPr>
          <w:sz w:val="24"/>
          <w:szCs w:val="24"/>
        </w:rPr>
        <w:t>WILLIAMSON TEA (K) LTD ….................................................................APPELLANT</w:t>
      </w:r>
    </w:p>
    <w:p w:rsidR="00473656" w:rsidRDefault="00473656" w:rsidP="00F70B4C">
      <w:pPr>
        <w:pStyle w:val="Heading5"/>
        <w:spacing w:before="0" w:line="360" w:lineRule="auto"/>
        <w:jc w:val="center"/>
        <w:rPr>
          <w:rFonts w:ascii="Times New Roman" w:hAnsi="Times New Roman" w:cs="Times New Roman"/>
          <w:sz w:val="24"/>
          <w:szCs w:val="24"/>
        </w:rPr>
      </w:pPr>
      <w:r w:rsidRPr="00757CFF">
        <w:rPr>
          <w:rFonts w:ascii="Times New Roman" w:hAnsi="Times New Roman" w:cs="Times New Roman"/>
          <w:sz w:val="24"/>
          <w:szCs w:val="24"/>
        </w:rPr>
        <w:t>VERSUS</w:t>
      </w:r>
    </w:p>
    <w:p w:rsidR="00473656" w:rsidRPr="00757CFF" w:rsidRDefault="00473656" w:rsidP="00F70B4C">
      <w:pPr>
        <w:spacing w:line="360" w:lineRule="auto"/>
        <w:jc w:val="both"/>
        <w:rPr>
          <w:sz w:val="24"/>
          <w:szCs w:val="24"/>
        </w:rPr>
      </w:pPr>
      <w:r w:rsidRPr="00757CFF">
        <w:rPr>
          <w:sz w:val="24"/>
          <w:szCs w:val="24"/>
        </w:rPr>
        <w:t>RAYMOND KIPKEMBOI ARAP KORIR.………</w:t>
      </w:r>
      <w:r w:rsidR="00757CFF">
        <w:rPr>
          <w:sz w:val="24"/>
          <w:szCs w:val="24"/>
        </w:rPr>
        <w:t>…</w:t>
      </w:r>
      <w:r w:rsidRPr="00757CFF">
        <w:rPr>
          <w:sz w:val="24"/>
          <w:szCs w:val="24"/>
        </w:rPr>
        <w:t>………………… RESPONDENT</w:t>
      </w:r>
    </w:p>
    <w:p w:rsidR="00D46A61" w:rsidRPr="00757CFF" w:rsidRDefault="00D46A61" w:rsidP="00F70B4C">
      <w:pPr>
        <w:spacing w:line="360" w:lineRule="auto"/>
        <w:jc w:val="both"/>
        <w:rPr>
          <w:sz w:val="24"/>
          <w:szCs w:val="24"/>
        </w:rPr>
      </w:pPr>
    </w:p>
    <w:p w:rsidR="00D46A61" w:rsidRPr="00757CFF" w:rsidRDefault="00D46A61" w:rsidP="00F70B4C">
      <w:pPr>
        <w:pStyle w:val="Heading4"/>
        <w:spacing w:line="360" w:lineRule="auto"/>
        <w:rPr>
          <w:szCs w:val="24"/>
        </w:rPr>
      </w:pPr>
      <w:r w:rsidRPr="00757CFF">
        <w:rPr>
          <w:szCs w:val="24"/>
        </w:rPr>
        <w:t>SUPPORTING AFFIDAVIT</w:t>
      </w:r>
    </w:p>
    <w:p w:rsidR="00D46A61" w:rsidRPr="00757CFF" w:rsidRDefault="00D46A61" w:rsidP="00F70B4C">
      <w:pPr>
        <w:spacing w:line="360" w:lineRule="auto"/>
        <w:jc w:val="both"/>
        <w:rPr>
          <w:b/>
          <w:sz w:val="24"/>
          <w:szCs w:val="24"/>
        </w:rPr>
      </w:pPr>
    </w:p>
    <w:p w:rsidR="00D46A61" w:rsidRPr="00757CFF" w:rsidRDefault="00D46A61" w:rsidP="00F70B4C">
      <w:pPr>
        <w:spacing w:line="360" w:lineRule="auto"/>
        <w:jc w:val="both"/>
        <w:rPr>
          <w:sz w:val="24"/>
          <w:szCs w:val="24"/>
        </w:rPr>
      </w:pPr>
      <w:r w:rsidRPr="00757CFF">
        <w:rPr>
          <w:b/>
          <w:sz w:val="24"/>
          <w:szCs w:val="24"/>
        </w:rPr>
        <w:t>I, DENIS ONYIMBO ONYINKWA</w:t>
      </w:r>
      <w:r w:rsidRPr="00757CFF">
        <w:rPr>
          <w:sz w:val="24"/>
          <w:szCs w:val="24"/>
        </w:rPr>
        <w:t xml:space="preserve"> </w:t>
      </w:r>
      <w:r w:rsidR="005E19DE" w:rsidRPr="00757CFF">
        <w:rPr>
          <w:sz w:val="24"/>
          <w:szCs w:val="24"/>
        </w:rPr>
        <w:t xml:space="preserve">a male adult of sound mind and of </w:t>
      </w:r>
      <w:r w:rsidRPr="00757CFF">
        <w:rPr>
          <w:sz w:val="24"/>
          <w:szCs w:val="24"/>
        </w:rPr>
        <w:t>Post Office Box Number 2052-30100 Eldoret</w:t>
      </w:r>
      <w:r w:rsidR="005E19DE" w:rsidRPr="00757CFF">
        <w:rPr>
          <w:sz w:val="24"/>
          <w:szCs w:val="24"/>
        </w:rPr>
        <w:t xml:space="preserve"> town, within the Republic of Kenya, do </w:t>
      </w:r>
      <w:r w:rsidRPr="00757CFF">
        <w:rPr>
          <w:sz w:val="24"/>
          <w:szCs w:val="24"/>
        </w:rPr>
        <w:t>hereby make oath and state as follows:-</w:t>
      </w:r>
    </w:p>
    <w:p w:rsidR="00D46A61" w:rsidRPr="00757CFF" w:rsidRDefault="00D46A61" w:rsidP="00F70B4C">
      <w:pPr>
        <w:spacing w:line="360" w:lineRule="auto"/>
        <w:jc w:val="both"/>
        <w:rPr>
          <w:sz w:val="24"/>
          <w:szCs w:val="24"/>
        </w:rPr>
      </w:pPr>
    </w:p>
    <w:p w:rsidR="00D46A61" w:rsidRPr="00757CFF" w:rsidRDefault="00D46A61" w:rsidP="00F70B4C">
      <w:pPr>
        <w:numPr>
          <w:ilvl w:val="0"/>
          <w:numId w:val="1"/>
        </w:numPr>
        <w:spacing w:line="360" w:lineRule="auto"/>
        <w:jc w:val="both"/>
        <w:rPr>
          <w:sz w:val="24"/>
          <w:szCs w:val="24"/>
        </w:rPr>
      </w:pPr>
      <w:r w:rsidRPr="00757CFF">
        <w:rPr>
          <w:b/>
          <w:sz w:val="24"/>
          <w:szCs w:val="24"/>
          <w:u w:val="single"/>
        </w:rPr>
        <w:t>THAT</w:t>
      </w:r>
      <w:r w:rsidRPr="00757CFF">
        <w:rPr>
          <w:sz w:val="24"/>
          <w:szCs w:val="24"/>
        </w:rPr>
        <w:t xml:space="preserve"> I am an Advocate of the High court of Kenya practising as such in the firm of M/s Onyinkwa &amp; Co. Advocates who are </w:t>
      </w:r>
      <w:r w:rsidR="005E19DE" w:rsidRPr="00757CFF">
        <w:rPr>
          <w:sz w:val="24"/>
          <w:szCs w:val="24"/>
        </w:rPr>
        <w:t>on record for and on behalf of the appellant/</w:t>
      </w:r>
      <w:r w:rsidRPr="00757CFF">
        <w:rPr>
          <w:sz w:val="24"/>
          <w:szCs w:val="24"/>
        </w:rPr>
        <w:t xml:space="preserve"> Applicant </w:t>
      </w:r>
      <w:r w:rsidR="005E19DE" w:rsidRPr="00757CFF">
        <w:rPr>
          <w:sz w:val="24"/>
          <w:szCs w:val="24"/>
        </w:rPr>
        <w:t>herein hence comp</w:t>
      </w:r>
      <w:r w:rsidRPr="00757CFF">
        <w:rPr>
          <w:sz w:val="24"/>
          <w:szCs w:val="24"/>
        </w:rPr>
        <w:t>etent to swear this affidavit.</w:t>
      </w:r>
    </w:p>
    <w:p w:rsidR="00D46A61" w:rsidRPr="00757CFF" w:rsidRDefault="00D46A61" w:rsidP="00F70B4C">
      <w:pPr>
        <w:spacing w:line="360" w:lineRule="auto"/>
        <w:jc w:val="both"/>
        <w:rPr>
          <w:sz w:val="24"/>
          <w:szCs w:val="24"/>
        </w:rPr>
      </w:pPr>
    </w:p>
    <w:p w:rsidR="00D46A61" w:rsidRPr="00757CFF" w:rsidRDefault="00D46A61" w:rsidP="00F70B4C">
      <w:pPr>
        <w:numPr>
          <w:ilvl w:val="0"/>
          <w:numId w:val="1"/>
        </w:numPr>
        <w:spacing w:line="360" w:lineRule="auto"/>
        <w:jc w:val="both"/>
        <w:rPr>
          <w:sz w:val="24"/>
          <w:szCs w:val="24"/>
        </w:rPr>
      </w:pPr>
      <w:r w:rsidRPr="00757CFF">
        <w:rPr>
          <w:b/>
          <w:sz w:val="24"/>
          <w:szCs w:val="24"/>
          <w:u w:val="single"/>
        </w:rPr>
        <w:t>THAT</w:t>
      </w:r>
      <w:r w:rsidRPr="00757CFF">
        <w:rPr>
          <w:sz w:val="24"/>
          <w:szCs w:val="24"/>
        </w:rPr>
        <w:t xml:space="preserve"> </w:t>
      </w:r>
      <w:r w:rsidR="00757CFF">
        <w:rPr>
          <w:sz w:val="24"/>
          <w:szCs w:val="24"/>
        </w:rPr>
        <w:t xml:space="preserve">this court delivered its </w:t>
      </w:r>
      <w:r w:rsidRPr="00757CFF">
        <w:rPr>
          <w:sz w:val="24"/>
          <w:szCs w:val="24"/>
        </w:rPr>
        <w:t xml:space="preserve">judgment </w:t>
      </w:r>
      <w:r w:rsidR="00757CFF">
        <w:rPr>
          <w:sz w:val="24"/>
          <w:szCs w:val="24"/>
        </w:rPr>
        <w:t xml:space="preserve">in the appeal herein on </w:t>
      </w:r>
      <w:r w:rsidR="005E19DE" w:rsidRPr="00757CFF">
        <w:rPr>
          <w:sz w:val="24"/>
          <w:szCs w:val="24"/>
        </w:rPr>
        <w:t>2</w:t>
      </w:r>
      <w:r w:rsidRPr="00757CFF">
        <w:rPr>
          <w:sz w:val="24"/>
          <w:szCs w:val="24"/>
        </w:rPr>
        <w:t>1</w:t>
      </w:r>
      <w:r w:rsidR="005E19DE" w:rsidRPr="00757CFF">
        <w:rPr>
          <w:sz w:val="24"/>
          <w:szCs w:val="24"/>
        </w:rPr>
        <w:t xml:space="preserve">/2/2012 wherein the appeal was allowed. Annexed and marked </w:t>
      </w:r>
      <w:r w:rsidR="005E19DE" w:rsidRPr="00757CFF">
        <w:rPr>
          <w:b/>
          <w:i/>
          <w:sz w:val="24"/>
          <w:szCs w:val="24"/>
        </w:rPr>
        <w:t>‘D.O.O 1’</w:t>
      </w:r>
      <w:r w:rsidR="005E19DE" w:rsidRPr="00757CFF">
        <w:rPr>
          <w:sz w:val="24"/>
          <w:szCs w:val="24"/>
        </w:rPr>
        <w:t xml:space="preserve"> is a certified copy of the decree.</w:t>
      </w:r>
    </w:p>
    <w:p w:rsidR="005E19DE" w:rsidRPr="00757CFF" w:rsidRDefault="005E19DE" w:rsidP="00F70B4C">
      <w:pPr>
        <w:pStyle w:val="ListParagraph"/>
        <w:spacing w:line="360" w:lineRule="auto"/>
      </w:pPr>
    </w:p>
    <w:p w:rsidR="005E19DE" w:rsidRPr="00757CFF" w:rsidRDefault="005E19DE" w:rsidP="00F70B4C">
      <w:pPr>
        <w:numPr>
          <w:ilvl w:val="0"/>
          <w:numId w:val="1"/>
        </w:numPr>
        <w:spacing w:line="360" w:lineRule="auto"/>
        <w:jc w:val="both"/>
        <w:rPr>
          <w:sz w:val="24"/>
          <w:szCs w:val="24"/>
        </w:rPr>
      </w:pPr>
      <w:r w:rsidRPr="00757CFF">
        <w:rPr>
          <w:b/>
          <w:sz w:val="24"/>
          <w:szCs w:val="24"/>
          <w:u w:val="single"/>
        </w:rPr>
        <w:t>THAT</w:t>
      </w:r>
      <w:r w:rsidRPr="00757CFF">
        <w:rPr>
          <w:b/>
          <w:sz w:val="24"/>
          <w:szCs w:val="24"/>
        </w:rPr>
        <w:t xml:space="preserve"> </w:t>
      </w:r>
      <w:r w:rsidRPr="00757CFF">
        <w:rPr>
          <w:sz w:val="24"/>
          <w:szCs w:val="24"/>
        </w:rPr>
        <w:t xml:space="preserve">the </w:t>
      </w:r>
      <w:r w:rsidR="00115ECB">
        <w:rPr>
          <w:sz w:val="24"/>
          <w:szCs w:val="24"/>
        </w:rPr>
        <w:t xml:space="preserve">judgment of the </w:t>
      </w:r>
      <w:r w:rsidRPr="00757CFF">
        <w:rPr>
          <w:sz w:val="24"/>
          <w:szCs w:val="24"/>
        </w:rPr>
        <w:t xml:space="preserve">court </w:t>
      </w:r>
      <w:r w:rsidR="00115ECB">
        <w:rPr>
          <w:sz w:val="24"/>
          <w:szCs w:val="24"/>
        </w:rPr>
        <w:t>was to the effect that the respondent</w:t>
      </w:r>
      <w:r w:rsidR="000A4EA2">
        <w:rPr>
          <w:sz w:val="24"/>
          <w:szCs w:val="24"/>
        </w:rPr>
        <w:t>’s</w:t>
      </w:r>
      <w:r w:rsidR="00115ECB">
        <w:rPr>
          <w:sz w:val="24"/>
          <w:szCs w:val="24"/>
        </w:rPr>
        <w:t xml:space="preserve"> suit in subordinate court was dismissed and the appeal allowed</w:t>
      </w:r>
      <w:r w:rsidRPr="00757CFF">
        <w:rPr>
          <w:sz w:val="24"/>
          <w:szCs w:val="24"/>
        </w:rPr>
        <w:t>.</w:t>
      </w:r>
    </w:p>
    <w:p w:rsidR="005E19DE" w:rsidRPr="00757CFF" w:rsidRDefault="005E19DE" w:rsidP="00F70B4C">
      <w:pPr>
        <w:pStyle w:val="ListParagraph"/>
        <w:spacing w:line="360" w:lineRule="auto"/>
      </w:pPr>
    </w:p>
    <w:p w:rsidR="005E19DE" w:rsidRDefault="005E19DE" w:rsidP="00F70B4C">
      <w:pPr>
        <w:numPr>
          <w:ilvl w:val="0"/>
          <w:numId w:val="1"/>
        </w:numPr>
        <w:spacing w:line="360" w:lineRule="auto"/>
        <w:jc w:val="both"/>
        <w:rPr>
          <w:sz w:val="24"/>
          <w:szCs w:val="24"/>
        </w:rPr>
      </w:pPr>
      <w:r w:rsidRPr="00757CFF">
        <w:rPr>
          <w:b/>
          <w:sz w:val="24"/>
          <w:szCs w:val="24"/>
          <w:u w:val="single"/>
        </w:rPr>
        <w:t>THAT</w:t>
      </w:r>
      <w:r w:rsidRPr="00757CFF">
        <w:rPr>
          <w:sz w:val="24"/>
          <w:szCs w:val="24"/>
        </w:rPr>
        <w:t xml:space="preserve"> </w:t>
      </w:r>
      <w:r w:rsidR="0097360E">
        <w:rPr>
          <w:sz w:val="24"/>
          <w:szCs w:val="24"/>
        </w:rPr>
        <w:t xml:space="preserve">the court by error and/or oversight made an order on costs in favour of the respondent contrary to the judgment and the provisions of section 27 of the </w:t>
      </w:r>
      <w:r w:rsidR="006058D7">
        <w:rPr>
          <w:sz w:val="24"/>
          <w:szCs w:val="24"/>
        </w:rPr>
        <w:t>C</w:t>
      </w:r>
      <w:r w:rsidR="0097360E">
        <w:rPr>
          <w:sz w:val="24"/>
          <w:szCs w:val="24"/>
        </w:rPr>
        <w:t xml:space="preserve">ivil </w:t>
      </w:r>
      <w:r w:rsidR="006058D7">
        <w:rPr>
          <w:sz w:val="24"/>
          <w:szCs w:val="24"/>
        </w:rPr>
        <w:t>P</w:t>
      </w:r>
      <w:r w:rsidR="0097360E">
        <w:rPr>
          <w:sz w:val="24"/>
          <w:szCs w:val="24"/>
        </w:rPr>
        <w:t xml:space="preserve">rocedure Act </w:t>
      </w:r>
      <w:r w:rsidR="006058D7">
        <w:rPr>
          <w:sz w:val="24"/>
          <w:szCs w:val="24"/>
        </w:rPr>
        <w:t>hence this application.</w:t>
      </w:r>
    </w:p>
    <w:p w:rsidR="006058D7" w:rsidRPr="00F70B4C" w:rsidRDefault="006058D7" w:rsidP="00F70B4C">
      <w:pPr>
        <w:pStyle w:val="ListParagraph"/>
        <w:spacing w:line="360" w:lineRule="auto"/>
        <w:rPr>
          <w:b/>
          <w:u w:val="single"/>
        </w:rPr>
      </w:pPr>
    </w:p>
    <w:p w:rsidR="006058D7" w:rsidRDefault="006058D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clearly there is an error apparent on the face of the record by dint of section 27 of the Civil Procedure Act since costs follow the event.</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lastRenderedPageBreak/>
        <w:t>THAT</w:t>
      </w:r>
      <w:r>
        <w:rPr>
          <w:sz w:val="24"/>
          <w:szCs w:val="24"/>
        </w:rPr>
        <w:t xml:space="preserve"> the appellant/applicant having succeeded in the appeal ought to have been awarded costs and the court did not make such an order necessitating this application.</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the court was silent on the issue of costs of the appeal and it is only proper and just that an order for costs be made in favour of the appellant// applicant.</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t xml:space="preserve">THAT </w:t>
      </w:r>
      <w:r>
        <w:rPr>
          <w:sz w:val="24"/>
          <w:szCs w:val="24"/>
        </w:rPr>
        <w:t>it is important and in the interest of justice that the orders sought be made to prevent confusion as to the execution of the court’s judgment.</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as a condition for grant of stay pending appeal the appellant</w:t>
      </w:r>
      <w:r w:rsidR="000A4EA2">
        <w:rPr>
          <w:sz w:val="24"/>
          <w:szCs w:val="24"/>
        </w:rPr>
        <w:t>/</w:t>
      </w:r>
      <w:r>
        <w:rPr>
          <w:sz w:val="24"/>
          <w:szCs w:val="24"/>
        </w:rPr>
        <w:t>applicant deposited a total sum of Kshs. 135,000/= in court which amount is still held by the court and the appellant</w:t>
      </w:r>
      <w:r w:rsidR="000A4EA2">
        <w:rPr>
          <w:sz w:val="24"/>
          <w:szCs w:val="24"/>
        </w:rPr>
        <w:t>/</w:t>
      </w:r>
      <w:r>
        <w:rPr>
          <w:sz w:val="24"/>
          <w:szCs w:val="24"/>
        </w:rPr>
        <w:t xml:space="preserve">applicant is desirous of obtaining a refund and/or having the said sums released to it but cannot do so before and until the orders </w:t>
      </w:r>
      <w:r w:rsidR="00350DA9">
        <w:rPr>
          <w:sz w:val="24"/>
          <w:szCs w:val="24"/>
        </w:rPr>
        <w:t>sought</w:t>
      </w:r>
      <w:r>
        <w:rPr>
          <w:sz w:val="24"/>
          <w:szCs w:val="24"/>
        </w:rPr>
        <w:t xml:space="preserve"> herein are issued.</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the appellant</w:t>
      </w:r>
      <w:r w:rsidR="000A4EA2">
        <w:rPr>
          <w:sz w:val="24"/>
          <w:szCs w:val="24"/>
        </w:rPr>
        <w:t>/</w:t>
      </w:r>
      <w:r>
        <w:rPr>
          <w:sz w:val="24"/>
          <w:szCs w:val="24"/>
        </w:rPr>
        <w:t>applicant prays that this court be pleased to vary</w:t>
      </w:r>
      <w:r w:rsidR="000A4EA2">
        <w:rPr>
          <w:sz w:val="24"/>
          <w:szCs w:val="24"/>
        </w:rPr>
        <w:t>,</w:t>
      </w:r>
      <w:r>
        <w:rPr>
          <w:sz w:val="24"/>
          <w:szCs w:val="24"/>
        </w:rPr>
        <w:t xml:space="preserve"> alter and</w:t>
      </w:r>
      <w:r w:rsidR="000A4EA2">
        <w:rPr>
          <w:sz w:val="24"/>
          <w:szCs w:val="24"/>
        </w:rPr>
        <w:t>/or</w:t>
      </w:r>
      <w:r>
        <w:rPr>
          <w:sz w:val="24"/>
          <w:szCs w:val="24"/>
        </w:rPr>
        <w:t xml:space="preserve"> review the order pointed out and in lieu thereof there be an order for costs in favour of the appellant</w:t>
      </w:r>
      <w:r w:rsidR="000A4EA2">
        <w:rPr>
          <w:sz w:val="24"/>
          <w:szCs w:val="24"/>
        </w:rPr>
        <w:t>/</w:t>
      </w:r>
      <w:r>
        <w:rPr>
          <w:sz w:val="24"/>
          <w:szCs w:val="24"/>
        </w:rPr>
        <w:t xml:space="preserve">applicant </w:t>
      </w:r>
      <w:r w:rsidR="00350DA9">
        <w:rPr>
          <w:sz w:val="24"/>
          <w:szCs w:val="24"/>
        </w:rPr>
        <w:t>against</w:t>
      </w:r>
      <w:r>
        <w:rPr>
          <w:sz w:val="24"/>
          <w:szCs w:val="24"/>
        </w:rPr>
        <w:t xml:space="preserve"> the respondent for the suit in the subordinate court and further the costs of the appeal being the successful party.</w:t>
      </w:r>
    </w:p>
    <w:p w:rsidR="006058D7" w:rsidRDefault="006058D7" w:rsidP="00F70B4C">
      <w:pPr>
        <w:pStyle w:val="ListParagraph"/>
        <w:spacing w:line="360" w:lineRule="auto"/>
      </w:pPr>
    </w:p>
    <w:p w:rsidR="006058D7" w:rsidRDefault="006058D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w:t>
      </w:r>
      <w:r w:rsidR="000F01F1">
        <w:rPr>
          <w:sz w:val="24"/>
          <w:szCs w:val="24"/>
        </w:rPr>
        <w:t xml:space="preserve">in the dependancy of this application the court be pleased to </w:t>
      </w:r>
      <w:r w:rsidR="00350DA9">
        <w:rPr>
          <w:sz w:val="24"/>
          <w:szCs w:val="24"/>
        </w:rPr>
        <w:t>issue an order of stay of execution and recovery of costs and</w:t>
      </w:r>
      <w:r w:rsidR="000A4EA2">
        <w:rPr>
          <w:sz w:val="24"/>
          <w:szCs w:val="24"/>
        </w:rPr>
        <w:t>/</w:t>
      </w:r>
      <w:r w:rsidR="00350DA9">
        <w:rPr>
          <w:sz w:val="24"/>
          <w:szCs w:val="24"/>
        </w:rPr>
        <w:t>or execution of this court’s judgment until the issues raised herein are settled.</w:t>
      </w:r>
    </w:p>
    <w:p w:rsidR="00350DA9" w:rsidRDefault="00350DA9" w:rsidP="00F70B4C">
      <w:pPr>
        <w:pStyle w:val="ListParagraph"/>
        <w:spacing w:line="360" w:lineRule="auto"/>
      </w:pPr>
    </w:p>
    <w:p w:rsidR="00350DA9" w:rsidRDefault="00350DA9" w:rsidP="00F70B4C">
      <w:pPr>
        <w:numPr>
          <w:ilvl w:val="0"/>
          <w:numId w:val="1"/>
        </w:numPr>
        <w:spacing w:line="360" w:lineRule="auto"/>
        <w:jc w:val="both"/>
        <w:rPr>
          <w:sz w:val="24"/>
          <w:szCs w:val="24"/>
        </w:rPr>
      </w:pPr>
      <w:r w:rsidRPr="00F70B4C">
        <w:rPr>
          <w:b/>
          <w:sz w:val="24"/>
          <w:szCs w:val="24"/>
          <w:u w:val="single"/>
        </w:rPr>
        <w:t xml:space="preserve">THAT </w:t>
      </w:r>
      <w:r>
        <w:rPr>
          <w:sz w:val="24"/>
          <w:szCs w:val="24"/>
        </w:rPr>
        <w:t>the appellant</w:t>
      </w:r>
      <w:r w:rsidR="000A4EA2">
        <w:rPr>
          <w:sz w:val="24"/>
          <w:szCs w:val="24"/>
        </w:rPr>
        <w:t>/</w:t>
      </w:r>
      <w:r>
        <w:rPr>
          <w:sz w:val="24"/>
          <w:szCs w:val="24"/>
        </w:rPr>
        <w:t xml:space="preserve">applicant is fearful that should the respondent take advantage of the error </w:t>
      </w:r>
      <w:r w:rsidR="0085611A">
        <w:rPr>
          <w:sz w:val="24"/>
          <w:szCs w:val="24"/>
        </w:rPr>
        <w:t>aforesaid and executes and/or recover</w:t>
      </w:r>
      <w:r w:rsidR="000A4EA2">
        <w:rPr>
          <w:sz w:val="24"/>
          <w:szCs w:val="24"/>
        </w:rPr>
        <w:t>s</w:t>
      </w:r>
      <w:r w:rsidR="0085611A">
        <w:rPr>
          <w:sz w:val="24"/>
          <w:szCs w:val="24"/>
        </w:rPr>
        <w:t xml:space="preserve"> the </w:t>
      </w:r>
      <w:r w:rsidR="00F70B4C">
        <w:rPr>
          <w:sz w:val="24"/>
          <w:szCs w:val="24"/>
        </w:rPr>
        <w:t>costs by</w:t>
      </w:r>
      <w:r w:rsidR="0085611A">
        <w:rPr>
          <w:sz w:val="24"/>
          <w:szCs w:val="24"/>
        </w:rPr>
        <w:t xml:space="preserve"> applying for the release of funds deposited </w:t>
      </w:r>
      <w:r w:rsidR="000A4EA2">
        <w:rPr>
          <w:sz w:val="24"/>
          <w:szCs w:val="24"/>
        </w:rPr>
        <w:t>in</w:t>
      </w:r>
      <w:r w:rsidR="0085611A">
        <w:rPr>
          <w:sz w:val="24"/>
          <w:szCs w:val="24"/>
        </w:rPr>
        <w:t xml:space="preserve"> court the </w:t>
      </w:r>
      <w:r w:rsidR="000A4EA2">
        <w:rPr>
          <w:sz w:val="24"/>
          <w:szCs w:val="24"/>
        </w:rPr>
        <w:t>A</w:t>
      </w:r>
      <w:r w:rsidR="0085611A">
        <w:rPr>
          <w:sz w:val="24"/>
          <w:szCs w:val="24"/>
        </w:rPr>
        <w:t>ppellant</w:t>
      </w:r>
      <w:r w:rsidR="000A4EA2">
        <w:rPr>
          <w:sz w:val="24"/>
          <w:szCs w:val="24"/>
        </w:rPr>
        <w:t>/A</w:t>
      </w:r>
      <w:r w:rsidR="00E07187">
        <w:rPr>
          <w:sz w:val="24"/>
          <w:szCs w:val="24"/>
        </w:rPr>
        <w:t xml:space="preserve">pplicants stands to be </w:t>
      </w:r>
      <w:r w:rsidR="00F70B4C">
        <w:rPr>
          <w:sz w:val="24"/>
          <w:szCs w:val="24"/>
        </w:rPr>
        <w:t>greatly</w:t>
      </w:r>
      <w:r w:rsidR="00E07187">
        <w:rPr>
          <w:sz w:val="24"/>
          <w:szCs w:val="24"/>
        </w:rPr>
        <w:t xml:space="preserve"> prejudice as the sum if taken will be out of reach of the </w:t>
      </w:r>
      <w:r w:rsidR="000A4EA2">
        <w:rPr>
          <w:sz w:val="24"/>
          <w:szCs w:val="24"/>
        </w:rPr>
        <w:t>A</w:t>
      </w:r>
      <w:r w:rsidR="00F70B4C">
        <w:rPr>
          <w:sz w:val="24"/>
          <w:szCs w:val="24"/>
        </w:rPr>
        <w:t>ppellant</w:t>
      </w:r>
      <w:r w:rsidR="000A4EA2">
        <w:rPr>
          <w:sz w:val="24"/>
          <w:szCs w:val="24"/>
        </w:rPr>
        <w:t>/A</w:t>
      </w:r>
      <w:r w:rsidR="00E07187">
        <w:rPr>
          <w:sz w:val="24"/>
          <w:szCs w:val="24"/>
        </w:rPr>
        <w:t>pplicant and this court</w:t>
      </w:r>
      <w:r w:rsidR="000A4EA2">
        <w:rPr>
          <w:sz w:val="24"/>
          <w:szCs w:val="24"/>
        </w:rPr>
        <w:t>,</w:t>
      </w:r>
      <w:r w:rsidR="00E07187">
        <w:rPr>
          <w:sz w:val="24"/>
          <w:szCs w:val="24"/>
        </w:rPr>
        <w:t xml:space="preserve"> hence the need to order stay in the interim.</w:t>
      </w:r>
    </w:p>
    <w:p w:rsidR="00E07187" w:rsidRDefault="00E07187" w:rsidP="00F70B4C">
      <w:pPr>
        <w:pStyle w:val="ListParagraph"/>
        <w:spacing w:line="360" w:lineRule="auto"/>
      </w:pPr>
    </w:p>
    <w:p w:rsidR="00E07187" w:rsidRDefault="00E07187"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this application is made is good faith and promptly.</w:t>
      </w:r>
    </w:p>
    <w:p w:rsidR="00E07187" w:rsidRDefault="00E07187" w:rsidP="00F70B4C">
      <w:pPr>
        <w:pStyle w:val="ListParagraph"/>
        <w:spacing w:line="360" w:lineRule="auto"/>
      </w:pPr>
    </w:p>
    <w:p w:rsidR="00E07187" w:rsidRDefault="00E07187" w:rsidP="00F70B4C">
      <w:pPr>
        <w:numPr>
          <w:ilvl w:val="0"/>
          <w:numId w:val="1"/>
        </w:numPr>
        <w:spacing w:line="360" w:lineRule="auto"/>
        <w:jc w:val="both"/>
        <w:rPr>
          <w:sz w:val="24"/>
          <w:szCs w:val="24"/>
        </w:rPr>
      </w:pPr>
      <w:r w:rsidRPr="00F70B4C">
        <w:rPr>
          <w:b/>
          <w:sz w:val="24"/>
          <w:szCs w:val="24"/>
          <w:u w:val="single"/>
        </w:rPr>
        <w:lastRenderedPageBreak/>
        <w:t xml:space="preserve">THAT </w:t>
      </w:r>
      <w:r>
        <w:rPr>
          <w:sz w:val="24"/>
          <w:szCs w:val="24"/>
        </w:rPr>
        <w:t>this court has power</w:t>
      </w:r>
      <w:r w:rsidR="000A4EA2">
        <w:rPr>
          <w:sz w:val="24"/>
          <w:szCs w:val="24"/>
        </w:rPr>
        <w:t>s</w:t>
      </w:r>
      <w:r>
        <w:rPr>
          <w:sz w:val="24"/>
          <w:szCs w:val="24"/>
        </w:rPr>
        <w:t xml:space="preserve"> to grant the order sought by dint of the provision of order 45 of the civil procedure rules 2010.</w:t>
      </w:r>
    </w:p>
    <w:p w:rsidR="00E07187" w:rsidRDefault="00E07187" w:rsidP="00F70B4C">
      <w:pPr>
        <w:pStyle w:val="ListParagraph"/>
        <w:spacing w:line="360" w:lineRule="auto"/>
      </w:pPr>
    </w:p>
    <w:p w:rsidR="00E07187" w:rsidRDefault="00E07187" w:rsidP="00F70B4C">
      <w:pPr>
        <w:numPr>
          <w:ilvl w:val="0"/>
          <w:numId w:val="1"/>
        </w:numPr>
        <w:spacing w:line="360" w:lineRule="auto"/>
        <w:jc w:val="both"/>
        <w:rPr>
          <w:sz w:val="24"/>
          <w:szCs w:val="24"/>
        </w:rPr>
      </w:pPr>
      <w:r w:rsidRPr="00F70B4C">
        <w:rPr>
          <w:b/>
          <w:sz w:val="24"/>
          <w:szCs w:val="24"/>
          <w:u w:val="single"/>
        </w:rPr>
        <w:t xml:space="preserve">THAT </w:t>
      </w:r>
      <w:r>
        <w:rPr>
          <w:sz w:val="24"/>
          <w:szCs w:val="24"/>
        </w:rPr>
        <w:t>no prejudice will be suffered</w:t>
      </w:r>
      <w:r w:rsidR="00FB580A">
        <w:rPr>
          <w:sz w:val="24"/>
          <w:szCs w:val="24"/>
        </w:rPr>
        <w:t xml:space="preserve"> by the respondent if the orders sought is granted.</w:t>
      </w:r>
    </w:p>
    <w:p w:rsidR="00FB580A" w:rsidRDefault="00FB580A" w:rsidP="00F70B4C">
      <w:pPr>
        <w:pStyle w:val="ListParagraph"/>
        <w:spacing w:line="360" w:lineRule="auto"/>
      </w:pPr>
    </w:p>
    <w:p w:rsidR="00FB580A" w:rsidRDefault="00FB580A"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it is important that this court addresse</w:t>
      </w:r>
      <w:r w:rsidR="000A4EA2">
        <w:rPr>
          <w:sz w:val="24"/>
          <w:szCs w:val="24"/>
        </w:rPr>
        <w:t>s</w:t>
      </w:r>
      <w:r>
        <w:rPr>
          <w:sz w:val="24"/>
          <w:szCs w:val="24"/>
        </w:rPr>
        <w:t xml:space="preserve"> the issue raised and makes an order as to costs and to which party is entitled to the same in line with the judgment thereof.</w:t>
      </w:r>
    </w:p>
    <w:p w:rsidR="00FB580A" w:rsidRDefault="00FB580A" w:rsidP="00F70B4C">
      <w:pPr>
        <w:pStyle w:val="ListParagraph"/>
        <w:spacing w:line="360" w:lineRule="auto"/>
      </w:pPr>
    </w:p>
    <w:p w:rsidR="00FB580A" w:rsidRDefault="00FB580A"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w:t>
      </w:r>
      <w:r w:rsidR="00504C09">
        <w:rPr>
          <w:sz w:val="24"/>
          <w:szCs w:val="24"/>
        </w:rPr>
        <w:t>I swear this affidavit in support of the instant application and pray that the same be allowed.</w:t>
      </w:r>
    </w:p>
    <w:p w:rsidR="00504C09" w:rsidRDefault="00504C09" w:rsidP="00F70B4C">
      <w:pPr>
        <w:pStyle w:val="ListParagraph"/>
        <w:spacing w:line="360" w:lineRule="auto"/>
      </w:pPr>
    </w:p>
    <w:p w:rsidR="00504C09" w:rsidRPr="00757CFF" w:rsidRDefault="00504C09" w:rsidP="00F70B4C">
      <w:pPr>
        <w:numPr>
          <w:ilvl w:val="0"/>
          <w:numId w:val="1"/>
        </w:numPr>
        <w:spacing w:line="360" w:lineRule="auto"/>
        <w:jc w:val="both"/>
        <w:rPr>
          <w:sz w:val="24"/>
          <w:szCs w:val="24"/>
        </w:rPr>
      </w:pPr>
      <w:r w:rsidRPr="00F70B4C">
        <w:rPr>
          <w:b/>
          <w:sz w:val="24"/>
          <w:szCs w:val="24"/>
          <w:u w:val="single"/>
        </w:rPr>
        <w:t>THAT</w:t>
      </w:r>
      <w:r>
        <w:rPr>
          <w:sz w:val="24"/>
          <w:szCs w:val="24"/>
        </w:rPr>
        <w:t xml:space="preserve"> what is deponed to hereinabove is true and correct to the best of my knowledge, information and belief.</w:t>
      </w:r>
    </w:p>
    <w:p w:rsidR="000D57D7" w:rsidRPr="00757CFF" w:rsidRDefault="000D57D7" w:rsidP="00F70B4C">
      <w:pPr>
        <w:pStyle w:val="ListParagraph"/>
        <w:spacing w:line="360" w:lineRule="auto"/>
      </w:pPr>
    </w:p>
    <w:p w:rsidR="00D46A61" w:rsidRPr="00757CFF" w:rsidRDefault="00D46A61" w:rsidP="00F70B4C">
      <w:pPr>
        <w:spacing w:line="360" w:lineRule="auto"/>
        <w:jc w:val="both"/>
        <w:rPr>
          <w:sz w:val="24"/>
          <w:szCs w:val="24"/>
        </w:rPr>
      </w:pPr>
      <w:r w:rsidRPr="00757CFF">
        <w:rPr>
          <w:sz w:val="24"/>
          <w:szCs w:val="24"/>
        </w:rPr>
        <w:t>SWORN by the said</w:t>
      </w:r>
      <w:r w:rsidRPr="00757CFF">
        <w:rPr>
          <w:sz w:val="24"/>
          <w:szCs w:val="24"/>
        </w:rPr>
        <w:tab/>
      </w:r>
      <w:r w:rsidRPr="00757CFF">
        <w:rPr>
          <w:sz w:val="24"/>
          <w:szCs w:val="24"/>
        </w:rPr>
        <w:tab/>
      </w:r>
      <w:r w:rsidRPr="00757CFF">
        <w:rPr>
          <w:sz w:val="24"/>
          <w:szCs w:val="24"/>
        </w:rPr>
        <w:tab/>
      </w:r>
      <w:r w:rsidRPr="00757CFF">
        <w:rPr>
          <w:sz w:val="24"/>
          <w:szCs w:val="24"/>
        </w:rPr>
        <w:tab/>
        <w:t>}</w:t>
      </w:r>
    </w:p>
    <w:p w:rsidR="00D46A61" w:rsidRPr="00757CFF" w:rsidRDefault="00D46A61" w:rsidP="00F70B4C">
      <w:pPr>
        <w:spacing w:line="360" w:lineRule="auto"/>
        <w:jc w:val="both"/>
        <w:rPr>
          <w:b/>
          <w:sz w:val="24"/>
          <w:szCs w:val="24"/>
        </w:rPr>
      </w:pPr>
    </w:p>
    <w:p w:rsidR="00D46A61" w:rsidRPr="00757CFF" w:rsidRDefault="00D46A61" w:rsidP="00F70B4C">
      <w:pPr>
        <w:spacing w:line="360" w:lineRule="auto"/>
        <w:jc w:val="both"/>
        <w:rPr>
          <w:sz w:val="24"/>
          <w:szCs w:val="24"/>
        </w:rPr>
      </w:pPr>
      <w:r w:rsidRPr="00757CFF">
        <w:rPr>
          <w:b/>
          <w:sz w:val="24"/>
          <w:szCs w:val="24"/>
        </w:rPr>
        <w:t>DENIS ONYIMBO ONYINKWA</w:t>
      </w:r>
      <w:r w:rsidRPr="00757CFF">
        <w:rPr>
          <w:b/>
          <w:sz w:val="24"/>
          <w:szCs w:val="24"/>
        </w:rPr>
        <w:tab/>
      </w:r>
      <w:r w:rsidRPr="00757CFF">
        <w:rPr>
          <w:b/>
          <w:sz w:val="24"/>
          <w:szCs w:val="24"/>
        </w:rPr>
        <w:tab/>
      </w:r>
      <w:r w:rsidRPr="00757CFF">
        <w:rPr>
          <w:sz w:val="24"/>
          <w:szCs w:val="24"/>
        </w:rPr>
        <w:t>}</w:t>
      </w:r>
      <w:r w:rsidRPr="00757CFF">
        <w:rPr>
          <w:b/>
          <w:sz w:val="24"/>
          <w:szCs w:val="24"/>
        </w:rPr>
        <w:tab/>
        <w:t>_____________</w:t>
      </w:r>
    </w:p>
    <w:p w:rsidR="00D46A61" w:rsidRPr="00757CFF" w:rsidRDefault="00D46A61" w:rsidP="00F70B4C">
      <w:pPr>
        <w:spacing w:line="360" w:lineRule="auto"/>
        <w:jc w:val="both"/>
        <w:rPr>
          <w:b/>
          <w:sz w:val="24"/>
          <w:szCs w:val="24"/>
        </w:rPr>
      </w:pP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t xml:space="preserve">   </w:t>
      </w:r>
      <w:r w:rsidRPr="00757CFF">
        <w:rPr>
          <w:b/>
          <w:sz w:val="24"/>
          <w:szCs w:val="24"/>
        </w:rPr>
        <w:t>DEPONENT</w:t>
      </w:r>
    </w:p>
    <w:p w:rsidR="00D46A61" w:rsidRPr="00757CFF" w:rsidRDefault="00D46A61" w:rsidP="00F70B4C">
      <w:pPr>
        <w:spacing w:line="360" w:lineRule="auto"/>
        <w:jc w:val="both"/>
        <w:rPr>
          <w:sz w:val="24"/>
          <w:szCs w:val="24"/>
        </w:rPr>
      </w:pPr>
      <w:r w:rsidRPr="00757CFF">
        <w:rPr>
          <w:sz w:val="24"/>
          <w:szCs w:val="24"/>
        </w:rPr>
        <w:t>at ELDORET</w:t>
      </w: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t>}</w:t>
      </w:r>
    </w:p>
    <w:p w:rsidR="00D46A61" w:rsidRPr="00757CFF" w:rsidRDefault="00D46A61" w:rsidP="00F70B4C">
      <w:pPr>
        <w:spacing w:line="360" w:lineRule="auto"/>
        <w:jc w:val="both"/>
        <w:rPr>
          <w:sz w:val="24"/>
          <w:szCs w:val="24"/>
        </w:rPr>
      </w:pPr>
    </w:p>
    <w:p w:rsidR="00D46A61" w:rsidRPr="00757CFF" w:rsidRDefault="00D46A61" w:rsidP="00F70B4C">
      <w:pPr>
        <w:spacing w:line="360" w:lineRule="auto"/>
        <w:jc w:val="both"/>
        <w:rPr>
          <w:sz w:val="24"/>
          <w:szCs w:val="24"/>
        </w:rPr>
      </w:pPr>
      <w:r w:rsidRPr="00757CFF">
        <w:rPr>
          <w:sz w:val="24"/>
          <w:szCs w:val="24"/>
        </w:rPr>
        <w:t>this</w:t>
      </w:r>
      <w:r w:rsidR="00E17934">
        <w:rPr>
          <w:sz w:val="24"/>
          <w:szCs w:val="24"/>
        </w:rPr>
        <w:t xml:space="preserve"> 7</w:t>
      </w:r>
      <w:r w:rsidR="00E17934" w:rsidRPr="00E17934">
        <w:rPr>
          <w:sz w:val="24"/>
          <w:szCs w:val="24"/>
          <w:vertAlign w:val="superscript"/>
        </w:rPr>
        <w:t>th</w:t>
      </w:r>
      <w:r w:rsidR="00E17934">
        <w:rPr>
          <w:sz w:val="24"/>
          <w:szCs w:val="24"/>
        </w:rPr>
        <w:t xml:space="preserve"> </w:t>
      </w:r>
      <w:r w:rsidRPr="00757CFF">
        <w:rPr>
          <w:sz w:val="24"/>
          <w:szCs w:val="24"/>
        </w:rPr>
        <w:t xml:space="preserve">day of </w:t>
      </w:r>
      <w:r w:rsidR="00E17934">
        <w:rPr>
          <w:sz w:val="24"/>
          <w:szCs w:val="24"/>
        </w:rPr>
        <w:t xml:space="preserve">March </w:t>
      </w:r>
      <w:r w:rsidRPr="00757CFF">
        <w:rPr>
          <w:sz w:val="24"/>
          <w:szCs w:val="24"/>
        </w:rPr>
        <w:t>2012</w:t>
      </w:r>
      <w:r w:rsidRPr="00757CFF">
        <w:rPr>
          <w:sz w:val="24"/>
          <w:szCs w:val="24"/>
        </w:rPr>
        <w:tab/>
      </w:r>
      <w:r w:rsidR="00E17934">
        <w:rPr>
          <w:sz w:val="24"/>
          <w:szCs w:val="24"/>
        </w:rPr>
        <w:tab/>
      </w:r>
      <w:r w:rsidR="00E17934">
        <w:rPr>
          <w:sz w:val="24"/>
          <w:szCs w:val="24"/>
        </w:rPr>
        <w:tab/>
      </w:r>
      <w:r w:rsidRPr="00757CFF">
        <w:rPr>
          <w:sz w:val="24"/>
          <w:szCs w:val="24"/>
        </w:rPr>
        <w:t>}</w:t>
      </w:r>
    </w:p>
    <w:p w:rsidR="00D46A61" w:rsidRPr="00757CFF" w:rsidRDefault="00D46A61" w:rsidP="00F70B4C">
      <w:pPr>
        <w:spacing w:line="360" w:lineRule="auto"/>
        <w:jc w:val="both"/>
        <w:rPr>
          <w:sz w:val="24"/>
          <w:szCs w:val="24"/>
        </w:rPr>
      </w:pPr>
    </w:p>
    <w:p w:rsidR="00D46A61" w:rsidRPr="00757CFF" w:rsidRDefault="00D46A61" w:rsidP="00F70B4C">
      <w:pPr>
        <w:spacing w:line="360" w:lineRule="auto"/>
        <w:jc w:val="both"/>
        <w:rPr>
          <w:sz w:val="24"/>
          <w:szCs w:val="24"/>
        </w:rPr>
      </w:pPr>
      <w:r w:rsidRPr="00757CFF">
        <w:rPr>
          <w:sz w:val="24"/>
          <w:szCs w:val="24"/>
        </w:rPr>
        <w:t>BEFORE ME</w:t>
      </w: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t>}</w:t>
      </w:r>
    </w:p>
    <w:p w:rsidR="00D46A61" w:rsidRPr="00757CFF" w:rsidRDefault="00D46A61" w:rsidP="00F70B4C">
      <w:pPr>
        <w:spacing w:line="360" w:lineRule="auto"/>
        <w:jc w:val="both"/>
        <w:rPr>
          <w:sz w:val="24"/>
          <w:szCs w:val="24"/>
        </w:rPr>
      </w:pPr>
    </w:p>
    <w:p w:rsidR="00D46A61" w:rsidRPr="00757CFF" w:rsidRDefault="00D46A61" w:rsidP="00F70B4C">
      <w:pPr>
        <w:spacing w:line="360" w:lineRule="auto"/>
        <w:ind w:firstLine="720"/>
        <w:jc w:val="both"/>
        <w:rPr>
          <w:sz w:val="24"/>
          <w:szCs w:val="24"/>
        </w:rPr>
      </w:pPr>
      <w:r w:rsidRPr="00757CFF">
        <w:rPr>
          <w:sz w:val="24"/>
          <w:szCs w:val="24"/>
        </w:rPr>
        <w:tab/>
      </w:r>
      <w:r w:rsidRPr="00757CFF">
        <w:rPr>
          <w:sz w:val="24"/>
          <w:szCs w:val="24"/>
        </w:rPr>
        <w:tab/>
      </w:r>
      <w:r w:rsidRPr="00757CFF">
        <w:rPr>
          <w:sz w:val="24"/>
          <w:szCs w:val="24"/>
        </w:rPr>
        <w:tab/>
      </w:r>
      <w:r w:rsidRPr="00757CFF">
        <w:rPr>
          <w:sz w:val="24"/>
          <w:szCs w:val="24"/>
        </w:rPr>
        <w:tab/>
      </w:r>
      <w:r w:rsidRPr="00757CFF">
        <w:rPr>
          <w:sz w:val="24"/>
          <w:szCs w:val="24"/>
        </w:rPr>
        <w:tab/>
        <w:t>}</w:t>
      </w:r>
    </w:p>
    <w:p w:rsidR="00D46A61" w:rsidRPr="00757CFF" w:rsidRDefault="00D46A61" w:rsidP="00F70B4C">
      <w:pPr>
        <w:spacing w:line="360" w:lineRule="auto"/>
        <w:ind w:firstLine="720"/>
        <w:jc w:val="both"/>
        <w:rPr>
          <w:sz w:val="24"/>
          <w:szCs w:val="24"/>
        </w:rPr>
      </w:pPr>
    </w:p>
    <w:p w:rsidR="00D46A61" w:rsidRPr="00757CFF" w:rsidRDefault="00D46A61" w:rsidP="00F70B4C">
      <w:pPr>
        <w:spacing w:line="360" w:lineRule="auto"/>
        <w:jc w:val="both"/>
        <w:rPr>
          <w:sz w:val="24"/>
          <w:szCs w:val="24"/>
        </w:rPr>
      </w:pPr>
      <w:r w:rsidRPr="00757CFF">
        <w:rPr>
          <w:b/>
          <w:sz w:val="24"/>
          <w:szCs w:val="24"/>
          <w:u w:val="single"/>
        </w:rPr>
        <w:t>COMMISSIONER FOR OATHS</w:t>
      </w:r>
      <w:r w:rsidRPr="00757CFF">
        <w:rPr>
          <w:sz w:val="24"/>
          <w:szCs w:val="24"/>
        </w:rPr>
        <w:tab/>
      </w:r>
      <w:r w:rsidRPr="00757CFF">
        <w:rPr>
          <w:sz w:val="24"/>
          <w:szCs w:val="24"/>
        </w:rPr>
        <w:tab/>
        <w:t>}</w:t>
      </w:r>
    </w:p>
    <w:p w:rsidR="00D46A61" w:rsidRPr="00F70B4C" w:rsidRDefault="00D46A61" w:rsidP="00F70B4C">
      <w:pPr>
        <w:spacing w:line="360" w:lineRule="auto"/>
        <w:jc w:val="both"/>
        <w:rPr>
          <w:sz w:val="22"/>
          <w:szCs w:val="22"/>
        </w:rPr>
      </w:pPr>
      <w:r w:rsidRPr="00F70B4C">
        <w:rPr>
          <w:b/>
          <w:sz w:val="22"/>
          <w:szCs w:val="22"/>
          <w:u w:val="single"/>
        </w:rPr>
        <w:t>Drawn &amp; Filed by</w:t>
      </w:r>
      <w:r w:rsidRPr="00F70B4C">
        <w:rPr>
          <w:sz w:val="22"/>
          <w:szCs w:val="22"/>
        </w:rPr>
        <w:t>:</w:t>
      </w:r>
    </w:p>
    <w:p w:rsidR="00D46A61" w:rsidRPr="00F70B4C" w:rsidRDefault="00D46A61" w:rsidP="00F70B4C">
      <w:pPr>
        <w:spacing w:line="360" w:lineRule="auto"/>
        <w:jc w:val="both"/>
        <w:rPr>
          <w:sz w:val="22"/>
          <w:szCs w:val="22"/>
        </w:rPr>
      </w:pPr>
      <w:r w:rsidRPr="00F70B4C">
        <w:rPr>
          <w:sz w:val="22"/>
          <w:szCs w:val="22"/>
        </w:rPr>
        <w:t>M/s Onyinkwa &amp; Co.</w:t>
      </w:r>
    </w:p>
    <w:p w:rsidR="00D46A61" w:rsidRPr="00F70B4C" w:rsidRDefault="00D46A61" w:rsidP="00F70B4C">
      <w:pPr>
        <w:spacing w:line="360" w:lineRule="auto"/>
        <w:jc w:val="both"/>
        <w:rPr>
          <w:sz w:val="22"/>
          <w:szCs w:val="22"/>
        </w:rPr>
      </w:pPr>
      <w:r w:rsidRPr="00F70B4C">
        <w:rPr>
          <w:sz w:val="22"/>
          <w:szCs w:val="22"/>
        </w:rPr>
        <w:t>Advocates,</w:t>
      </w:r>
    </w:p>
    <w:p w:rsidR="00473656" w:rsidRPr="00F70B4C" w:rsidRDefault="00D46A61" w:rsidP="00F70B4C">
      <w:pPr>
        <w:spacing w:line="360" w:lineRule="auto"/>
        <w:jc w:val="both"/>
        <w:rPr>
          <w:sz w:val="22"/>
          <w:szCs w:val="22"/>
        </w:rPr>
      </w:pPr>
      <w:r w:rsidRPr="00F70B4C">
        <w:rPr>
          <w:sz w:val="22"/>
          <w:szCs w:val="22"/>
        </w:rPr>
        <w:t>P.O. Box 2052-30100,</w:t>
      </w:r>
    </w:p>
    <w:p w:rsidR="00903977" w:rsidRPr="00F70B4C" w:rsidRDefault="00D46A61" w:rsidP="00F70B4C">
      <w:pPr>
        <w:spacing w:line="360" w:lineRule="auto"/>
        <w:jc w:val="both"/>
        <w:rPr>
          <w:sz w:val="22"/>
          <w:szCs w:val="22"/>
        </w:rPr>
      </w:pPr>
      <w:r w:rsidRPr="00F70B4C">
        <w:rPr>
          <w:b/>
          <w:sz w:val="22"/>
          <w:szCs w:val="22"/>
          <w:u w:val="single"/>
        </w:rPr>
        <w:t>ELDORET</w:t>
      </w:r>
    </w:p>
    <w:sectPr w:rsidR="00903977" w:rsidRPr="00F70B4C" w:rsidSect="00757CFF">
      <w:footerReference w:type="even" r:id="rId7"/>
      <w:footerReference w:type="default" r:id="rId8"/>
      <w:pgSz w:w="12240" w:h="15840"/>
      <w:pgMar w:top="993" w:right="1800" w:bottom="284"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518E" w:rsidRDefault="00FD518E" w:rsidP="00804D1B">
      <w:r>
        <w:separator/>
      </w:r>
    </w:p>
  </w:endnote>
  <w:endnote w:type="continuationSeparator" w:id="1">
    <w:p w:rsidR="00FD518E" w:rsidRDefault="00FD518E" w:rsidP="00804D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4BC1" w:rsidRDefault="008F63C7">
    <w:pPr>
      <w:pStyle w:val="Footer"/>
      <w:framePr w:wrap="around" w:vAnchor="text" w:hAnchor="margin" w:xAlign="right" w:y="1"/>
      <w:rPr>
        <w:rStyle w:val="PageNumber"/>
      </w:rPr>
    </w:pPr>
    <w:r>
      <w:rPr>
        <w:rStyle w:val="PageNumber"/>
      </w:rPr>
      <w:fldChar w:fldCharType="begin"/>
    </w:r>
    <w:r w:rsidR="000B6F8B">
      <w:rPr>
        <w:rStyle w:val="PageNumber"/>
      </w:rPr>
      <w:instrText xml:space="preserve">PAGE  </w:instrText>
    </w:r>
    <w:r>
      <w:rPr>
        <w:rStyle w:val="PageNumber"/>
      </w:rPr>
      <w:fldChar w:fldCharType="separate"/>
    </w:r>
    <w:r w:rsidR="000B6F8B">
      <w:rPr>
        <w:rStyle w:val="PageNumber"/>
      </w:rPr>
      <w:t>2</w:t>
    </w:r>
    <w:r>
      <w:rPr>
        <w:rStyle w:val="PageNumber"/>
      </w:rPr>
      <w:fldChar w:fldCharType="end"/>
    </w:r>
  </w:p>
  <w:p w:rsidR="00024BC1" w:rsidRDefault="00FD518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4BC1" w:rsidRDefault="008F63C7">
    <w:pPr>
      <w:pStyle w:val="Footer"/>
      <w:framePr w:wrap="around" w:vAnchor="text" w:hAnchor="margin" w:xAlign="right" w:y="1"/>
      <w:rPr>
        <w:rStyle w:val="PageNumber"/>
      </w:rPr>
    </w:pPr>
    <w:r>
      <w:rPr>
        <w:rStyle w:val="PageNumber"/>
      </w:rPr>
      <w:fldChar w:fldCharType="begin"/>
    </w:r>
    <w:r w:rsidR="000B6F8B">
      <w:rPr>
        <w:rStyle w:val="PageNumber"/>
      </w:rPr>
      <w:instrText xml:space="preserve">PAGE  </w:instrText>
    </w:r>
    <w:r>
      <w:rPr>
        <w:rStyle w:val="PageNumber"/>
      </w:rPr>
      <w:fldChar w:fldCharType="separate"/>
    </w:r>
    <w:r w:rsidR="00E17934">
      <w:rPr>
        <w:rStyle w:val="PageNumber"/>
        <w:noProof/>
      </w:rPr>
      <w:t>2</w:t>
    </w:r>
    <w:r>
      <w:rPr>
        <w:rStyle w:val="PageNumber"/>
      </w:rPr>
      <w:fldChar w:fldCharType="end"/>
    </w:r>
  </w:p>
  <w:p w:rsidR="00024BC1" w:rsidRDefault="00FD518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518E" w:rsidRDefault="00FD518E" w:rsidP="00804D1B">
      <w:r>
        <w:separator/>
      </w:r>
    </w:p>
  </w:footnote>
  <w:footnote w:type="continuationSeparator" w:id="1">
    <w:p w:rsidR="00FD518E" w:rsidRDefault="00FD518E" w:rsidP="00804D1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7C550F"/>
    <w:multiLevelType w:val="hybridMultilevel"/>
    <w:tmpl w:val="9BFA7482"/>
    <w:lvl w:ilvl="0" w:tplc="99BC35B4">
      <w:start w:val="1"/>
      <w:numFmt w:val="lowerLetter"/>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46A61"/>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A4EA2"/>
    <w:rsid w:val="000B6F8B"/>
    <w:rsid w:val="000B7558"/>
    <w:rsid w:val="000C6D5F"/>
    <w:rsid w:val="000D57D7"/>
    <w:rsid w:val="000E39FE"/>
    <w:rsid w:val="000E4CF0"/>
    <w:rsid w:val="000E6381"/>
    <w:rsid w:val="000E6939"/>
    <w:rsid w:val="000F01F1"/>
    <w:rsid w:val="000F239B"/>
    <w:rsid w:val="000F5226"/>
    <w:rsid w:val="000F5385"/>
    <w:rsid w:val="000F7060"/>
    <w:rsid w:val="00101172"/>
    <w:rsid w:val="00103621"/>
    <w:rsid w:val="00115ECB"/>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930A4"/>
    <w:rsid w:val="00296426"/>
    <w:rsid w:val="00296FF4"/>
    <w:rsid w:val="002970C4"/>
    <w:rsid w:val="002A02CB"/>
    <w:rsid w:val="002A3D53"/>
    <w:rsid w:val="002B6003"/>
    <w:rsid w:val="002B6A87"/>
    <w:rsid w:val="002D003B"/>
    <w:rsid w:val="002D26B2"/>
    <w:rsid w:val="002E3BEB"/>
    <w:rsid w:val="002E63F9"/>
    <w:rsid w:val="002F141C"/>
    <w:rsid w:val="00302975"/>
    <w:rsid w:val="003044F3"/>
    <w:rsid w:val="00314751"/>
    <w:rsid w:val="00317727"/>
    <w:rsid w:val="003220F3"/>
    <w:rsid w:val="003229B9"/>
    <w:rsid w:val="00322E9F"/>
    <w:rsid w:val="00326B9C"/>
    <w:rsid w:val="00332FD8"/>
    <w:rsid w:val="00340795"/>
    <w:rsid w:val="0034262A"/>
    <w:rsid w:val="00343A2F"/>
    <w:rsid w:val="00343F69"/>
    <w:rsid w:val="00347B28"/>
    <w:rsid w:val="00350DA9"/>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41EE8"/>
    <w:rsid w:val="0044563B"/>
    <w:rsid w:val="00456A52"/>
    <w:rsid w:val="00457A8A"/>
    <w:rsid w:val="00470803"/>
    <w:rsid w:val="00472D60"/>
    <w:rsid w:val="00473656"/>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4F67E8"/>
    <w:rsid w:val="00504243"/>
    <w:rsid w:val="00504C09"/>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D76A2"/>
    <w:rsid w:val="005E1795"/>
    <w:rsid w:val="005E19DE"/>
    <w:rsid w:val="005E209F"/>
    <w:rsid w:val="005F1BFE"/>
    <w:rsid w:val="005F2B81"/>
    <w:rsid w:val="005F50F4"/>
    <w:rsid w:val="006042E3"/>
    <w:rsid w:val="0060577C"/>
    <w:rsid w:val="006058D7"/>
    <w:rsid w:val="00610824"/>
    <w:rsid w:val="0061272B"/>
    <w:rsid w:val="00614E87"/>
    <w:rsid w:val="00615AF1"/>
    <w:rsid w:val="00625901"/>
    <w:rsid w:val="0063085D"/>
    <w:rsid w:val="006402AD"/>
    <w:rsid w:val="006430BA"/>
    <w:rsid w:val="00645290"/>
    <w:rsid w:val="0065416F"/>
    <w:rsid w:val="00656458"/>
    <w:rsid w:val="006731AC"/>
    <w:rsid w:val="0067369B"/>
    <w:rsid w:val="00674075"/>
    <w:rsid w:val="00684B50"/>
    <w:rsid w:val="00687B06"/>
    <w:rsid w:val="00691309"/>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45024"/>
    <w:rsid w:val="007469AC"/>
    <w:rsid w:val="00753083"/>
    <w:rsid w:val="00757CFF"/>
    <w:rsid w:val="0076027E"/>
    <w:rsid w:val="00762F11"/>
    <w:rsid w:val="00765A41"/>
    <w:rsid w:val="00771EC6"/>
    <w:rsid w:val="00772723"/>
    <w:rsid w:val="0077324D"/>
    <w:rsid w:val="007741F4"/>
    <w:rsid w:val="00775B99"/>
    <w:rsid w:val="007809A6"/>
    <w:rsid w:val="00783C13"/>
    <w:rsid w:val="00792C5E"/>
    <w:rsid w:val="007A778E"/>
    <w:rsid w:val="007A7840"/>
    <w:rsid w:val="007C19B1"/>
    <w:rsid w:val="007C3E6F"/>
    <w:rsid w:val="007D0FDF"/>
    <w:rsid w:val="007E2AEF"/>
    <w:rsid w:val="007E3AAD"/>
    <w:rsid w:val="007E43B5"/>
    <w:rsid w:val="00801DC5"/>
    <w:rsid w:val="00803A33"/>
    <w:rsid w:val="00804054"/>
    <w:rsid w:val="00804D1B"/>
    <w:rsid w:val="008176BD"/>
    <w:rsid w:val="00822FA6"/>
    <w:rsid w:val="008250F9"/>
    <w:rsid w:val="00826D6C"/>
    <w:rsid w:val="00830174"/>
    <w:rsid w:val="00835E4C"/>
    <w:rsid w:val="00841783"/>
    <w:rsid w:val="00842DDC"/>
    <w:rsid w:val="00844590"/>
    <w:rsid w:val="008524E6"/>
    <w:rsid w:val="0085611A"/>
    <w:rsid w:val="0086229F"/>
    <w:rsid w:val="0086546F"/>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4C05"/>
    <w:rsid w:val="008D7A79"/>
    <w:rsid w:val="008E679A"/>
    <w:rsid w:val="008F0AC7"/>
    <w:rsid w:val="008F63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360E"/>
    <w:rsid w:val="00977FF6"/>
    <w:rsid w:val="00980698"/>
    <w:rsid w:val="0098104B"/>
    <w:rsid w:val="009815E6"/>
    <w:rsid w:val="00983928"/>
    <w:rsid w:val="00986305"/>
    <w:rsid w:val="00986DC5"/>
    <w:rsid w:val="00987263"/>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B00178"/>
    <w:rsid w:val="00B066FE"/>
    <w:rsid w:val="00B0752B"/>
    <w:rsid w:val="00B14E58"/>
    <w:rsid w:val="00B22840"/>
    <w:rsid w:val="00B2480C"/>
    <w:rsid w:val="00B26431"/>
    <w:rsid w:val="00B26EEE"/>
    <w:rsid w:val="00B309E2"/>
    <w:rsid w:val="00B3154B"/>
    <w:rsid w:val="00B33E7D"/>
    <w:rsid w:val="00B35E9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46A61"/>
    <w:rsid w:val="00D5249E"/>
    <w:rsid w:val="00D60867"/>
    <w:rsid w:val="00D61471"/>
    <w:rsid w:val="00D74F33"/>
    <w:rsid w:val="00D800AD"/>
    <w:rsid w:val="00D81CE9"/>
    <w:rsid w:val="00D831FA"/>
    <w:rsid w:val="00D94B8F"/>
    <w:rsid w:val="00D968B6"/>
    <w:rsid w:val="00DA09DE"/>
    <w:rsid w:val="00DA3677"/>
    <w:rsid w:val="00DB085F"/>
    <w:rsid w:val="00DB0C38"/>
    <w:rsid w:val="00DC1764"/>
    <w:rsid w:val="00DC7F38"/>
    <w:rsid w:val="00DD067B"/>
    <w:rsid w:val="00DD376A"/>
    <w:rsid w:val="00DE0CB4"/>
    <w:rsid w:val="00DE4A95"/>
    <w:rsid w:val="00DE7671"/>
    <w:rsid w:val="00DF03C9"/>
    <w:rsid w:val="00DF2CEE"/>
    <w:rsid w:val="00DF39CC"/>
    <w:rsid w:val="00DF622E"/>
    <w:rsid w:val="00DF66C8"/>
    <w:rsid w:val="00E023CF"/>
    <w:rsid w:val="00E07187"/>
    <w:rsid w:val="00E11BC6"/>
    <w:rsid w:val="00E17934"/>
    <w:rsid w:val="00E17DA2"/>
    <w:rsid w:val="00E232EF"/>
    <w:rsid w:val="00E27485"/>
    <w:rsid w:val="00E30625"/>
    <w:rsid w:val="00E37377"/>
    <w:rsid w:val="00E5305D"/>
    <w:rsid w:val="00E5738F"/>
    <w:rsid w:val="00E57762"/>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0B4C"/>
    <w:rsid w:val="00F74D37"/>
    <w:rsid w:val="00F75D57"/>
    <w:rsid w:val="00F867D1"/>
    <w:rsid w:val="00F90C77"/>
    <w:rsid w:val="00F91BC7"/>
    <w:rsid w:val="00F92800"/>
    <w:rsid w:val="00FA0EC2"/>
    <w:rsid w:val="00FA1364"/>
    <w:rsid w:val="00FA31D1"/>
    <w:rsid w:val="00FA5647"/>
    <w:rsid w:val="00FA6EDE"/>
    <w:rsid w:val="00FB580A"/>
    <w:rsid w:val="00FB5F41"/>
    <w:rsid w:val="00FC60F0"/>
    <w:rsid w:val="00FD1D0C"/>
    <w:rsid w:val="00FD518E"/>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A61"/>
    <w:pPr>
      <w:spacing w:after="0" w:line="240" w:lineRule="auto"/>
    </w:pPr>
    <w:rPr>
      <w:rFonts w:ascii="Times New Roman" w:eastAsia="Times New Roman" w:hAnsi="Times New Roman" w:cs="Times New Roman"/>
      <w:sz w:val="20"/>
      <w:szCs w:val="20"/>
      <w:lang w:val="en-US" w:eastAsia="en-GB"/>
    </w:rPr>
  </w:style>
  <w:style w:type="paragraph" w:styleId="Heading2">
    <w:name w:val="heading 2"/>
    <w:basedOn w:val="Normal"/>
    <w:next w:val="Normal"/>
    <w:link w:val="Heading2Char"/>
    <w:qFormat/>
    <w:rsid w:val="00D46A61"/>
    <w:pPr>
      <w:keepNext/>
      <w:outlineLvl w:val="1"/>
    </w:pPr>
    <w:rPr>
      <w:b/>
      <w:sz w:val="24"/>
      <w:u w:val="single"/>
    </w:rPr>
  </w:style>
  <w:style w:type="paragraph" w:styleId="Heading4">
    <w:name w:val="heading 4"/>
    <w:basedOn w:val="Normal"/>
    <w:next w:val="Normal"/>
    <w:link w:val="Heading4Char"/>
    <w:qFormat/>
    <w:rsid w:val="00D46A61"/>
    <w:pPr>
      <w:keepNext/>
      <w:jc w:val="center"/>
      <w:outlineLvl w:val="3"/>
    </w:pPr>
    <w:rPr>
      <w:b/>
      <w:sz w:val="24"/>
      <w:u w:val="single"/>
    </w:rPr>
  </w:style>
  <w:style w:type="paragraph" w:styleId="Heading5">
    <w:name w:val="heading 5"/>
    <w:basedOn w:val="Normal"/>
    <w:next w:val="Normal"/>
    <w:link w:val="Heading5Char"/>
    <w:uiPriority w:val="9"/>
    <w:unhideWhenUsed/>
    <w:qFormat/>
    <w:rsid w:val="0047365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46A61"/>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D46A61"/>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D46A61"/>
    <w:pPr>
      <w:tabs>
        <w:tab w:val="center" w:pos="4320"/>
        <w:tab w:val="right" w:pos="8640"/>
      </w:tabs>
    </w:pPr>
  </w:style>
  <w:style w:type="character" w:customStyle="1" w:styleId="FooterChar">
    <w:name w:val="Footer Char"/>
    <w:basedOn w:val="DefaultParagraphFont"/>
    <w:link w:val="Footer"/>
    <w:semiHidden/>
    <w:rsid w:val="00D46A61"/>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46A61"/>
  </w:style>
  <w:style w:type="paragraph" w:styleId="Title">
    <w:name w:val="Title"/>
    <w:basedOn w:val="Normal"/>
    <w:link w:val="TitleChar"/>
    <w:qFormat/>
    <w:rsid w:val="00D46A61"/>
    <w:pPr>
      <w:jc w:val="center"/>
    </w:pPr>
    <w:rPr>
      <w:b/>
      <w:sz w:val="24"/>
      <w:u w:val="single"/>
    </w:rPr>
  </w:style>
  <w:style w:type="character" w:customStyle="1" w:styleId="TitleChar">
    <w:name w:val="Title Char"/>
    <w:basedOn w:val="DefaultParagraphFont"/>
    <w:link w:val="Title"/>
    <w:rsid w:val="00D46A61"/>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D46A61"/>
    <w:pPr>
      <w:ind w:left="720"/>
      <w:contextualSpacing/>
    </w:pPr>
    <w:rPr>
      <w:sz w:val="24"/>
      <w:szCs w:val="24"/>
      <w:lang w:eastAsia="en-US"/>
    </w:rPr>
  </w:style>
  <w:style w:type="character" w:customStyle="1" w:styleId="Heading5Char">
    <w:name w:val="Heading 5 Char"/>
    <w:basedOn w:val="DefaultParagraphFont"/>
    <w:link w:val="Heading5"/>
    <w:uiPriority w:val="9"/>
    <w:rsid w:val="00473656"/>
    <w:rPr>
      <w:rFonts w:asciiTheme="majorHAnsi" w:eastAsiaTheme="majorEastAsia" w:hAnsiTheme="majorHAnsi" w:cstheme="majorBidi"/>
      <w:color w:val="243F60" w:themeColor="accent1" w:themeShade="7F"/>
      <w:sz w:val="20"/>
      <w:szCs w:val="20"/>
      <w:lang w:val="en-US" w:eastAsia="en-GB"/>
    </w:rPr>
  </w:style>
  <w:style w:type="paragraph" w:styleId="BodyText2">
    <w:name w:val="Body Text 2"/>
    <w:basedOn w:val="Normal"/>
    <w:link w:val="BodyText2Char"/>
    <w:uiPriority w:val="99"/>
    <w:unhideWhenUsed/>
    <w:rsid w:val="00473656"/>
    <w:pPr>
      <w:spacing w:after="120" w:line="480" w:lineRule="auto"/>
    </w:pPr>
  </w:style>
  <w:style w:type="character" w:customStyle="1" w:styleId="BodyText2Char">
    <w:name w:val="Body Text 2 Char"/>
    <w:basedOn w:val="DefaultParagraphFont"/>
    <w:link w:val="BodyText2"/>
    <w:uiPriority w:val="99"/>
    <w:rsid w:val="00473656"/>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13</cp:revision>
  <cp:lastPrinted>2012-03-06T08:02:00Z</cp:lastPrinted>
  <dcterms:created xsi:type="dcterms:W3CDTF">2012-03-02T11:56:00Z</dcterms:created>
  <dcterms:modified xsi:type="dcterms:W3CDTF">2012-03-06T08:02:00Z</dcterms:modified>
</cp:coreProperties>
</file>