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94A" w:rsidRPr="00D55B25" w:rsidRDefault="0058094A" w:rsidP="0058094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D55B25">
        <w:rPr>
          <w:b/>
          <w:sz w:val="24"/>
          <w:szCs w:val="24"/>
          <w:u w:val="single"/>
        </w:rPr>
        <w:t>REPUBLIC OF KENYA</w:t>
      </w:r>
    </w:p>
    <w:p w:rsidR="0058094A" w:rsidRPr="00D55B25" w:rsidRDefault="0058094A" w:rsidP="0058094A">
      <w:pPr>
        <w:pStyle w:val="Heading3"/>
        <w:spacing w:line="360" w:lineRule="auto"/>
        <w:rPr>
          <w:szCs w:val="24"/>
        </w:rPr>
      </w:pPr>
      <w:r w:rsidRPr="00D55B25">
        <w:rPr>
          <w:szCs w:val="24"/>
        </w:rPr>
        <w:t xml:space="preserve">IN THE </w:t>
      </w:r>
      <w:r>
        <w:rPr>
          <w:szCs w:val="24"/>
        </w:rPr>
        <w:t xml:space="preserve">CHIEF </w:t>
      </w:r>
      <w:r w:rsidRPr="00D55B25">
        <w:rPr>
          <w:szCs w:val="24"/>
        </w:rPr>
        <w:t xml:space="preserve">MAGISTRATE’S COURT AT </w:t>
      </w:r>
      <w:r>
        <w:rPr>
          <w:szCs w:val="24"/>
        </w:rPr>
        <w:t>ELDORET</w:t>
      </w:r>
    </w:p>
    <w:p w:rsidR="0058094A" w:rsidRPr="00D55B25" w:rsidRDefault="0058094A" w:rsidP="0058094A">
      <w:pPr>
        <w:jc w:val="center"/>
        <w:rPr>
          <w:b/>
          <w:sz w:val="24"/>
          <w:szCs w:val="24"/>
          <w:u w:val="single"/>
        </w:rPr>
      </w:pPr>
      <w:proofErr w:type="gramStart"/>
      <w:r w:rsidRPr="00D55B25">
        <w:rPr>
          <w:b/>
          <w:sz w:val="24"/>
          <w:szCs w:val="24"/>
          <w:u w:val="single"/>
        </w:rPr>
        <w:t>CIVIL SUIT NO.</w:t>
      </w:r>
      <w:proofErr w:type="gramEnd"/>
      <w:r w:rsidRPr="00D55B25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359</w:t>
      </w:r>
      <w:r w:rsidRPr="00D55B25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0</w:t>
      </w:r>
    </w:p>
    <w:p w:rsidR="0058094A" w:rsidRDefault="0058094A" w:rsidP="0058094A">
      <w:pPr>
        <w:rPr>
          <w:sz w:val="24"/>
          <w:szCs w:val="24"/>
        </w:rPr>
      </w:pPr>
    </w:p>
    <w:p w:rsidR="0058094A" w:rsidRDefault="0058094A" w:rsidP="0058094A">
      <w:pPr>
        <w:rPr>
          <w:sz w:val="24"/>
          <w:szCs w:val="24"/>
        </w:rPr>
      </w:pPr>
      <w:r w:rsidRPr="00D55B25">
        <w:rPr>
          <w:sz w:val="24"/>
          <w:szCs w:val="24"/>
        </w:rPr>
        <w:t>H</w:t>
      </w:r>
      <w:r>
        <w:rPr>
          <w:sz w:val="24"/>
          <w:szCs w:val="24"/>
        </w:rPr>
        <w:t>ARUN AMUCHIRA ………..</w:t>
      </w:r>
      <w:r w:rsidRPr="00D55B25">
        <w:rPr>
          <w:sz w:val="24"/>
          <w:szCs w:val="24"/>
        </w:rPr>
        <w:t>………………</w:t>
      </w:r>
      <w:r>
        <w:rPr>
          <w:sz w:val="24"/>
          <w:szCs w:val="24"/>
        </w:rPr>
        <w:t>…..</w:t>
      </w:r>
      <w:r w:rsidRPr="00D55B25">
        <w:rPr>
          <w:sz w:val="24"/>
          <w:szCs w:val="24"/>
        </w:rPr>
        <w:t>..............PLAINTIFF/RESPONDENT</w:t>
      </w:r>
    </w:p>
    <w:p w:rsidR="0058094A" w:rsidRPr="00D55B25" w:rsidRDefault="0058094A" w:rsidP="0058094A">
      <w:pPr>
        <w:rPr>
          <w:sz w:val="24"/>
          <w:szCs w:val="24"/>
        </w:rPr>
      </w:pPr>
    </w:p>
    <w:p w:rsidR="0058094A" w:rsidRPr="00D55B25" w:rsidRDefault="0058094A" w:rsidP="0058094A">
      <w:pPr>
        <w:tabs>
          <w:tab w:val="left" w:pos="5265"/>
        </w:tabs>
        <w:spacing w:line="360" w:lineRule="auto"/>
        <w:jc w:val="center"/>
        <w:rPr>
          <w:sz w:val="24"/>
          <w:szCs w:val="24"/>
        </w:rPr>
      </w:pPr>
      <w:r w:rsidRPr="00D55B25">
        <w:rPr>
          <w:sz w:val="24"/>
          <w:szCs w:val="24"/>
        </w:rPr>
        <w:t>VERSUS</w:t>
      </w:r>
    </w:p>
    <w:p w:rsidR="0058094A" w:rsidRDefault="0058094A" w:rsidP="0058094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MOGOBICH </w:t>
      </w:r>
      <w:r w:rsidRPr="00D55B25">
        <w:rPr>
          <w:sz w:val="24"/>
          <w:szCs w:val="24"/>
        </w:rPr>
        <w:t xml:space="preserve">TEA </w:t>
      </w:r>
      <w:r>
        <w:rPr>
          <w:sz w:val="24"/>
          <w:szCs w:val="24"/>
        </w:rPr>
        <w:t>ESTATE (1983)</w:t>
      </w:r>
      <w:r w:rsidRPr="00D55B25">
        <w:rPr>
          <w:sz w:val="24"/>
          <w:szCs w:val="24"/>
        </w:rPr>
        <w:t xml:space="preserve"> LTD……..…</w:t>
      </w:r>
      <w:r>
        <w:rPr>
          <w:sz w:val="24"/>
          <w:szCs w:val="24"/>
        </w:rPr>
        <w:t>…..</w:t>
      </w:r>
      <w:r w:rsidRPr="00D55B25">
        <w:rPr>
          <w:sz w:val="24"/>
          <w:szCs w:val="24"/>
        </w:rPr>
        <w:t>…… DEFENDANT/APPLICANT</w:t>
      </w:r>
    </w:p>
    <w:p w:rsidR="0058094A" w:rsidRPr="00D55B25" w:rsidRDefault="0058094A" w:rsidP="0058094A">
      <w:pPr>
        <w:spacing w:line="360" w:lineRule="auto"/>
        <w:rPr>
          <w:sz w:val="24"/>
          <w:szCs w:val="24"/>
        </w:rPr>
      </w:pPr>
    </w:p>
    <w:p w:rsidR="0058094A" w:rsidRPr="006E4AC9" w:rsidRDefault="0058094A" w:rsidP="0058094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6E4AC9">
        <w:rPr>
          <w:b/>
          <w:sz w:val="24"/>
          <w:szCs w:val="24"/>
          <w:u w:val="single"/>
        </w:rPr>
        <w:t>SUPPORTING AFFIDAVIT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</w:rPr>
        <w:t>I, DENIS  ONYIMBO ONYINKWA</w:t>
      </w:r>
      <w:r w:rsidRPr="006E4AC9">
        <w:rPr>
          <w:sz w:val="24"/>
          <w:szCs w:val="24"/>
        </w:rPr>
        <w:t xml:space="preserve"> a male adult of sound mind and of P. O. Box 2052-30100 Eldoret do hereby make oath and state as follows;-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I am an </w:t>
      </w:r>
      <w:r>
        <w:rPr>
          <w:sz w:val="24"/>
          <w:szCs w:val="24"/>
        </w:rPr>
        <w:t>A</w:t>
      </w:r>
      <w:r w:rsidRPr="006E4AC9">
        <w:rPr>
          <w:sz w:val="24"/>
          <w:szCs w:val="24"/>
        </w:rPr>
        <w:t xml:space="preserve">dvocate </w:t>
      </w:r>
      <w:r w:rsidR="00E95857" w:rsidRPr="006E4AC9">
        <w:rPr>
          <w:sz w:val="24"/>
          <w:szCs w:val="24"/>
        </w:rPr>
        <w:t>of the</w:t>
      </w:r>
      <w:r w:rsidRPr="006E4AC9">
        <w:rPr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 w:rsidRPr="006E4AC9">
        <w:rPr>
          <w:sz w:val="24"/>
          <w:szCs w:val="24"/>
        </w:rPr>
        <w:t xml:space="preserve">igh court of Kenya, duly conversant with the matter on behalf of the defendant/applicant herein hence competent and </w:t>
      </w:r>
      <w:r w:rsidR="00E95857" w:rsidRPr="006E4AC9">
        <w:rPr>
          <w:sz w:val="24"/>
          <w:szCs w:val="24"/>
        </w:rPr>
        <w:t>authorized to</w:t>
      </w:r>
      <w:r w:rsidRPr="006E4AC9">
        <w:rPr>
          <w:sz w:val="24"/>
          <w:szCs w:val="24"/>
        </w:rPr>
        <w:t xml:space="preserve"> swear this affidavit.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th</w:t>
      </w:r>
      <w:r>
        <w:rPr>
          <w:sz w:val="24"/>
          <w:szCs w:val="24"/>
        </w:rPr>
        <w:t xml:space="preserve">e plaintiff herein filed a suit at Kapsabet law courts against Kapchorua Tea Estate Ltd </w:t>
      </w:r>
      <w:proofErr w:type="spellStart"/>
      <w:r>
        <w:rPr>
          <w:sz w:val="24"/>
          <w:szCs w:val="24"/>
        </w:rPr>
        <w:t>Pmcc</w:t>
      </w:r>
      <w:proofErr w:type="spellEnd"/>
      <w:r>
        <w:rPr>
          <w:sz w:val="24"/>
          <w:szCs w:val="24"/>
        </w:rPr>
        <w:t xml:space="preserve"> No. 130 of 2009 and the present matter against </w:t>
      </w:r>
      <w:proofErr w:type="spellStart"/>
      <w:r>
        <w:rPr>
          <w:sz w:val="24"/>
          <w:szCs w:val="24"/>
        </w:rPr>
        <w:t>Mogobich</w:t>
      </w:r>
      <w:proofErr w:type="spellEnd"/>
      <w:r>
        <w:rPr>
          <w:sz w:val="24"/>
          <w:szCs w:val="24"/>
        </w:rPr>
        <w:t xml:space="preserve"> Tea Estate at Eldoret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when the matter herein was coming up for hearing on 21/4/2011, it was put off to allow the </w:t>
      </w:r>
      <w:r w:rsidRPr="006E4AC9">
        <w:rPr>
          <w:sz w:val="24"/>
          <w:szCs w:val="24"/>
        </w:rPr>
        <w:t>plaintiff</w:t>
      </w:r>
      <w:r>
        <w:rPr>
          <w:sz w:val="24"/>
          <w:szCs w:val="24"/>
        </w:rPr>
        <w:t xml:space="preserve"> withdraw the second suit filed at Kapsabet </w:t>
      </w:r>
      <w:proofErr w:type="spellStart"/>
      <w:r>
        <w:rPr>
          <w:sz w:val="24"/>
          <w:szCs w:val="24"/>
        </w:rPr>
        <w:t>Pmcc</w:t>
      </w:r>
      <w:proofErr w:type="spellEnd"/>
      <w:r>
        <w:rPr>
          <w:sz w:val="24"/>
          <w:szCs w:val="24"/>
        </w:rPr>
        <w:t xml:space="preserve"> No. 130 of 2009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on </w:t>
      </w:r>
      <w:r w:rsidRPr="006E4AC9">
        <w:rPr>
          <w:sz w:val="24"/>
          <w:szCs w:val="24"/>
        </w:rPr>
        <w:t>the</w:t>
      </w:r>
      <w:r>
        <w:rPr>
          <w:sz w:val="24"/>
          <w:szCs w:val="24"/>
        </w:rPr>
        <w:t xml:space="preserve"> 16</w:t>
      </w:r>
      <w:r w:rsidRPr="0058094A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February 2012 the plaintiff filed a </w:t>
      </w:r>
      <w:r w:rsidR="00E95857">
        <w:rPr>
          <w:sz w:val="24"/>
          <w:szCs w:val="24"/>
        </w:rPr>
        <w:t>N</w:t>
      </w:r>
      <w:r>
        <w:rPr>
          <w:sz w:val="24"/>
          <w:szCs w:val="24"/>
        </w:rPr>
        <w:t xml:space="preserve">otice to act in person together with a </w:t>
      </w:r>
      <w:r w:rsidR="00E95857">
        <w:rPr>
          <w:sz w:val="24"/>
          <w:szCs w:val="24"/>
        </w:rPr>
        <w:t>N</w:t>
      </w:r>
      <w:r>
        <w:rPr>
          <w:sz w:val="24"/>
          <w:szCs w:val="24"/>
        </w:rPr>
        <w:t xml:space="preserve">otice of withdrawal of the Kapsabet matter (annexed and marked </w:t>
      </w:r>
      <w:r w:rsidRPr="0058094A">
        <w:rPr>
          <w:b/>
          <w:i/>
          <w:sz w:val="24"/>
          <w:szCs w:val="24"/>
        </w:rPr>
        <w:t>‘DOO1 (a and b) ’</w:t>
      </w:r>
      <w:r>
        <w:rPr>
          <w:sz w:val="24"/>
          <w:szCs w:val="24"/>
        </w:rPr>
        <w:t xml:space="preserve"> are copies of the </w:t>
      </w:r>
      <w:r w:rsidR="00E95857">
        <w:rPr>
          <w:sz w:val="24"/>
          <w:szCs w:val="24"/>
        </w:rPr>
        <w:t>N</w:t>
      </w:r>
      <w:r>
        <w:rPr>
          <w:sz w:val="24"/>
          <w:szCs w:val="24"/>
        </w:rPr>
        <w:t xml:space="preserve">otice to act in person and </w:t>
      </w:r>
      <w:r w:rsidR="00E95857">
        <w:rPr>
          <w:sz w:val="24"/>
          <w:szCs w:val="24"/>
        </w:rPr>
        <w:t>N</w:t>
      </w:r>
      <w:r>
        <w:rPr>
          <w:sz w:val="24"/>
          <w:szCs w:val="24"/>
        </w:rPr>
        <w:t>otice of withdrawal of suit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the </w:t>
      </w:r>
      <w:r>
        <w:rPr>
          <w:sz w:val="24"/>
          <w:szCs w:val="24"/>
        </w:rPr>
        <w:t xml:space="preserve">taxing master of Kapsabet law courts assessed the same </w:t>
      </w:r>
      <w:r w:rsidR="00E95857">
        <w:rPr>
          <w:sz w:val="24"/>
          <w:szCs w:val="24"/>
        </w:rPr>
        <w:t>a</w:t>
      </w:r>
      <w:r>
        <w:rPr>
          <w:sz w:val="24"/>
          <w:szCs w:val="24"/>
        </w:rPr>
        <w:t xml:space="preserve">t Kshs. 22,300/= (annexed and marked </w:t>
      </w:r>
      <w:r w:rsidRPr="0058094A">
        <w:rPr>
          <w:b/>
          <w:i/>
          <w:sz w:val="24"/>
          <w:szCs w:val="24"/>
        </w:rPr>
        <w:t>‘DOO</w:t>
      </w:r>
      <w:r w:rsidR="00E95857">
        <w:rPr>
          <w:b/>
          <w:i/>
          <w:sz w:val="24"/>
          <w:szCs w:val="24"/>
        </w:rPr>
        <w:t xml:space="preserve"> </w:t>
      </w:r>
      <w:r w:rsidRPr="0058094A">
        <w:rPr>
          <w:b/>
          <w:i/>
          <w:sz w:val="24"/>
          <w:szCs w:val="24"/>
        </w:rPr>
        <w:t>2’</w:t>
      </w:r>
      <w:r>
        <w:rPr>
          <w:sz w:val="24"/>
          <w:szCs w:val="24"/>
        </w:rPr>
        <w:t xml:space="preserve"> is the </w:t>
      </w:r>
      <w:r w:rsidR="00E95857">
        <w:rPr>
          <w:sz w:val="24"/>
          <w:szCs w:val="24"/>
        </w:rPr>
        <w:t>C</w:t>
      </w:r>
      <w:r>
        <w:rPr>
          <w:sz w:val="24"/>
          <w:szCs w:val="24"/>
        </w:rPr>
        <w:t>ertificate of costs)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the plaintiff</w:t>
      </w:r>
      <w:r>
        <w:rPr>
          <w:sz w:val="24"/>
          <w:szCs w:val="24"/>
        </w:rPr>
        <w:t xml:space="preserve"> has not paid the assessed amount nor has he given a proposal on how he is planning to pay the assessed amount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defendant will stand to suffer substantial loss if the present case is dismissed without the plaintiff giving security for cost as assessed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Pr="006E4AC9">
        <w:rPr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r w:rsidRPr="006E4AC9">
        <w:rPr>
          <w:sz w:val="24"/>
          <w:szCs w:val="24"/>
        </w:rPr>
        <w:t>is</w:t>
      </w:r>
      <w:r>
        <w:rPr>
          <w:sz w:val="24"/>
          <w:szCs w:val="24"/>
        </w:rPr>
        <w:t xml:space="preserve"> in the interest of justice that the plaintiff be ordered to pay the assessed amount before this matter is heard and determined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suit herein be dismissed if the plaintiff fails to give security for cost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</w:t>
      </w:r>
      <w:r w:rsidR="00E95857">
        <w:rPr>
          <w:sz w:val="24"/>
          <w:szCs w:val="24"/>
        </w:rPr>
        <w:t>equity dictates that he who seeks equity must do equity and therefore the plaintiff ought to pay the amount before being given audience in this matter</w:t>
      </w:r>
      <w:r w:rsidRPr="006E4AC9">
        <w:rPr>
          <w:sz w:val="24"/>
          <w:szCs w:val="24"/>
        </w:rPr>
        <w:t>.</w:t>
      </w:r>
    </w:p>
    <w:p w:rsidR="0058094A" w:rsidRPr="006E4AC9" w:rsidRDefault="0058094A" w:rsidP="0058094A">
      <w:pPr>
        <w:pStyle w:val="ListParagraph"/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E4AC9">
        <w:rPr>
          <w:b/>
          <w:sz w:val="24"/>
          <w:szCs w:val="24"/>
          <w:u w:val="single"/>
        </w:rPr>
        <w:t>THAT</w:t>
      </w:r>
      <w:r w:rsidRPr="006E4AC9">
        <w:rPr>
          <w:sz w:val="24"/>
          <w:szCs w:val="24"/>
        </w:rPr>
        <w:t xml:space="preserve"> what is </w:t>
      </w:r>
      <w:r w:rsidR="00E95857">
        <w:rPr>
          <w:sz w:val="24"/>
          <w:szCs w:val="24"/>
        </w:rPr>
        <w:t xml:space="preserve">deponed to </w:t>
      </w:r>
      <w:r w:rsidRPr="006E4AC9">
        <w:rPr>
          <w:sz w:val="24"/>
          <w:szCs w:val="24"/>
        </w:rPr>
        <w:t>herein is true to the best of my knowledge, information and belief.</w:t>
      </w:r>
    </w:p>
    <w:p w:rsidR="0058094A" w:rsidRPr="006E4AC9" w:rsidRDefault="0058094A" w:rsidP="0058094A">
      <w:pPr>
        <w:pStyle w:val="ListParagraph"/>
        <w:spacing w:line="360" w:lineRule="auto"/>
        <w:rPr>
          <w:sz w:val="24"/>
          <w:szCs w:val="24"/>
        </w:rPr>
      </w:pP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>Sworn at Eldoret by the said</w:t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pStyle w:val="Heading6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E4AC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6E4AC9">
        <w:rPr>
          <w:rFonts w:ascii="Times New Roman" w:hAnsi="Times New Roman" w:cs="Times New Roman"/>
          <w:sz w:val="24"/>
          <w:szCs w:val="24"/>
        </w:rPr>
        <w:tab/>
      </w:r>
      <w:r w:rsidRPr="006E4AC9">
        <w:rPr>
          <w:rFonts w:ascii="Times New Roman" w:hAnsi="Times New Roman" w:cs="Times New Roman"/>
          <w:sz w:val="24"/>
          <w:szCs w:val="24"/>
        </w:rPr>
        <w:tab/>
      </w:r>
      <w:r w:rsidRPr="006E4AC9">
        <w:rPr>
          <w:rFonts w:ascii="Times New Roman" w:hAnsi="Times New Roman" w:cs="Times New Roman"/>
          <w:i w:val="0"/>
          <w:sz w:val="24"/>
          <w:szCs w:val="24"/>
        </w:rPr>
        <w:t>}       _</w:t>
      </w:r>
      <w:r w:rsidRPr="006E4AC9">
        <w:rPr>
          <w:rFonts w:ascii="Times New Roman" w:hAnsi="Times New Roman" w:cs="Times New Roman"/>
          <w:sz w:val="24"/>
          <w:szCs w:val="24"/>
        </w:rPr>
        <w:t>_____________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proofErr w:type="gramStart"/>
      <w:r w:rsidRPr="006E4AC9">
        <w:rPr>
          <w:sz w:val="24"/>
          <w:szCs w:val="24"/>
        </w:rPr>
        <w:t>this</w:t>
      </w:r>
      <w:proofErr w:type="gramEnd"/>
      <w:r w:rsidRPr="006E4AC9">
        <w:rPr>
          <w:sz w:val="24"/>
          <w:szCs w:val="24"/>
        </w:rPr>
        <w:t xml:space="preserve"> 1</w:t>
      </w:r>
      <w:r w:rsidR="00BD045E">
        <w:rPr>
          <w:sz w:val="24"/>
          <w:szCs w:val="24"/>
        </w:rPr>
        <w:t>8</w:t>
      </w:r>
      <w:r w:rsidRPr="006E4AC9">
        <w:rPr>
          <w:sz w:val="24"/>
          <w:szCs w:val="24"/>
          <w:vertAlign w:val="superscript"/>
        </w:rPr>
        <w:t>th</w:t>
      </w:r>
      <w:r w:rsidRPr="006E4AC9">
        <w:rPr>
          <w:sz w:val="24"/>
          <w:szCs w:val="24"/>
        </w:rPr>
        <w:t xml:space="preserve"> day of </w:t>
      </w:r>
      <w:r>
        <w:rPr>
          <w:sz w:val="24"/>
          <w:szCs w:val="24"/>
        </w:rPr>
        <w:t>April</w:t>
      </w:r>
      <w:r w:rsidRPr="006E4AC9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>BEFORE ME</w:t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>COMMISSIONER FOR OATHS</w:t>
      </w:r>
      <w:r w:rsidRPr="006E4AC9">
        <w:rPr>
          <w:sz w:val="24"/>
          <w:szCs w:val="24"/>
        </w:rPr>
        <w:tab/>
      </w:r>
      <w:r w:rsidRPr="006E4AC9">
        <w:rPr>
          <w:sz w:val="24"/>
          <w:szCs w:val="24"/>
        </w:rPr>
        <w:tab/>
        <w:t>}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</w:p>
    <w:p w:rsidR="0058094A" w:rsidRPr="006E4AC9" w:rsidRDefault="0058094A" w:rsidP="0058094A">
      <w:pPr>
        <w:pStyle w:val="Heading5"/>
        <w:spacing w:before="0" w:line="360" w:lineRule="auto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6E4AC9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>M/s Onyinkwa &amp; Co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>Advocates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  <w:r w:rsidRPr="006E4AC9">
        <w:rPr>
          <w:sz w:val="24"/>
          <w:szCs w:val="24"/>
        </w:rPr>
        <w:t>P. O. Box 2052-30100</w:t>
      </w:r>
    </w:p>
    <w:p w:rsidR="0058094A" w:rsidRPr="006E4AC9" w:rsidRDefault="0058094A" w:rsidP="0058094A">
      <w:pPr>
        <w:pStyle w:val="Heading5"/>
        <w:spacing w:before="0" w:line="360" w:lineRule="auto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6E4AC9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58094A" w:rsidRPr="006E4AC9" w:rsidRDefault="0058094A" w:rsidP="0058094A">
      <w:pPr>
        <w:spacing w:line="360" w:lineRule="auto"/>
        <w:jc w:val="both"/>
        <w:rPr>
          <w:sz w:val="24"/>
          <w:szCs w:val="24"/>
        </w:rPr>
      </w:pPr>
    </w:p>
    <w:p w:rsidR="00903977" w:rsidRDefault="00903977"/>
    <w:sectPr w:rsidR="00903977" w:rsidSect="0090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06AB4"/>
    <w:multiLevelType w:val="hybridMultilevel"/>
    <w:tmpl w:val="5D1A49C4"/>
    <w:lvl w:ilvl="0" w:tplc="6C86BB5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094A"/>
    <w:rsid w:val="00003839"/>
    <w:rsid w:val="000049C3"/>
    <w:rsid w:val="000078AD"/>
    <w:rsid w:val="000246A9"/>
    <w:rsid w:val="00030822"/>
    <w:rsid w:val="000325F5"/>
    <w:rsid w:val="0003341B"/>
    <w:rsid w:val="00036A0B"/>
    <w:rsid w:val="00045D43"/>
    <w:rsid w:val="00052259"/>
    <w:rsid w:val="00054C29"/>
    <w:rsid w:val="00061D89"/>
    <w:rsid w:val="00063530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6BBC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3756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094A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42B1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0FAE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D045E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974C0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5857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9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58094A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4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4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8094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4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4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5809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2013-04-18T06:01:00Z</cp:lastPrinted>
  <dcterms:created xsi:type="dcterms:W3CDTF">2013-04-11T12:14:00Z</dcterms:created>
  <dcterms:modified xsi:type="dcterms:W3CDTF">2013-04-18T06:03:00Z</dcterms:modified>
</cp:coreProperties>
</file>