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4BC2" w:rsidRPr="00884BC2" w:rsidRDefault="00884BC2" w:rsidP="00884BC2">
      <w:pPr>
        <w:pStyle w:val="Title"/>
        <w:rPr>
          <w:szCs w:val="24"/>
        </w:rPr>
      </w:pPr>
      <w:r w:rsidRPr="00884BC2">
        <w:rPr>
          <w:szCs w:val="24"/>
        </w:rPr>
        <w:t>REPUBLIC OF KENYA</w:t>
      </w:r>
    </w:p>
    <w:p w:rsidR="00884BC2" w:rsidRPr="00884BC2" w:rsidRDefault="00884BC2" w:rsidP="00884BC2">
      <w:pPr>
        <w:jc w:val="center"/>
        <w:rPr>
          <w:b/>
          <w:sz w:val="24"/>
          <w:szCs w:val="24"/>
          <w:u w:val="single"/>
        </w:rPr>
      </w:pPr>
      <w:r w:rsidRPr="00884BC2">
        <w:rPr>
          <w:b/>
          <w:sz w:val="24"/>
          <w:szCs w:val="24"/>
          <w:u w:val="single"/>
        </w:rPr>
        <w:t>IN THE HIGH COURT OF KENYA AT ELDORET</w:t>
      </w:r>
    </w:p>
    <w:p w:rsidR="00884BC2" w:rsidRPr="00884BC2" w:rsidRDefault="00884BC2" w:rsidP="00884BC2">
      <w:pPr>
        <w:jc w:val="center"/>
        <w:rPr>
          <w:b/>
          <w:sz w:val="24"/>
          <w:szCs w:val="24"/>
          <w:u w:val="single"/>
        </w:rPr>
      </w:pPr>
      <w:r w:rsidRPr="00884BC2">
        <w:rPr>
          <w:b/>
          <w:sz w:val="24"/>
          <w:szCs w:val="24"/>
          <w:u w:val="single"/>
        </w:rPr>
        <w:t xml:space="preserve">CIVIL APPEAL NO. </w:t>
      </w:r>
      <w:r>
        <w:rPr>
          <w:b/>
          <w:sz w:val="24"/>
          <w:szCs w:val="24"/>
          <w:u w:val="single"/>
        </w:rPr>
        <w:t>115</w:t>
      </w:r>
      <w:r w:rsidRPr="00884BC2">
        <w:rPr>
          <w:b/>
          <w:sz w:val="24"/>
          <w:szCs w:val="24"/>
          <w:u w:val="single"/>
        </w:rPr>
        <w:t xml:space="preserve"> OF 2012</w:t>
      </w:r>
    </w:p>
    <w:p w:rsidR="00884BC2" w:rsidRPr="00884BC2" w:rsidRDefault="00884BC2" w:rsidP="00884BC2">
      <w:pPr>
        <w:jc w:val="center"/>
        <w:rPr>
          <w:sz w:val="24"/>
          <w:szCs w:val="24"/>
        </w:rPr>
      </w:pPr>
    </w:p>
    <w:p w:rsidR="00884BC2" w:rsidRPr="00884BC2" w:rsidRDefault="00884BC2" w:rsidP="00884BC2">
      <w:pPr>
        <w:rPr>
          <w:sz w:val="24"/>
          <w:szCs w:val="24"/>
        </w:rPr>
      </w:pPr>
      <w:r w:rsidRPr="00884BC2">
        <w:rPr>
          <w:sz w:val="24"/>
          <w:szCs w:val="24"/>
        </w:rPr>
        <w:t>KAPCHORUA TEA CO. LTD........…</w:t>
      </w:r>
      <w:r>
        <w:rPr>
          <w:sz w:val="24"/>
          <w:szCs w:val="24"/>
        </w:rPr>
        <w:t>..</w:t>
      </w:r>
      <w:r w:rsidRPr="00884BC2">
        <w:rPr>
          <w:sz w:val="24"/>
          <w:szCs w:val="24"/>
        </w:rPr>
        <w:t>…...………………..APPELLANT</w:t>
      </w:r>
      <w:r>
        <w:rPr>
          <w:sz w:val="24"/>
          <w:szCs w:val="24"/>
        </w:rPr>
        <w:t>/APPLICANT</w:t>
      </w:r>
    </w:p>
    <w:p w:rsidR="00884BC2" w:rsidRPr="00884BC2" w:rsidRDefault="00884BC2" w:rsidP="00884BC2">
      <w:pPr>
        <w:rPr>
          <w:sz w:val="24"/>
          <w:szCs w:val="24"/>
        </w:rPr>
      </w:pPr>
    </w:p>
    <w:p w:rsidR="00884BC2" w:rsidRPr="00884BC2" w:rsidRDefault="00884BC2" w:rsidP="00884BC2">
      <w:pPr>
        <w:jc w:val="center"/>
        <w:rPr>
          <w:sz w:val="24"/>
          <w:szCs w:val="24"/>
        </w:rPr>
      </w:pPr>
      <w:r w:rsidRPr="00884BC2">
        <w:rPr>
          <w:sz w:val="24"/>
          <w:szCs w:val="24"/>
        </w:rPr>
        <w:t>VERSUS</w:t>
      </w:r>
    </w:p>
    <w:p w:rsidR="00884BC2" w:rsidRPr="00884BC2" w:rsidRDefault="00884BC2" w:rsidP="00884BC2">
      <w:pPr>
        <w:rPr>
          <w:sz w:val="24"/>
          <w:szCs w:val="24"/>
        </w:rPr>
      </w:pPr>
      <w:r w:rsidRPr="00884BC2">
        <w:rPr>
          <w:sz w:val="24"/>
          <w:szCs w:val="24"/>
        </w:rPr>
        <w:t>ALFRED SHIMEKHA KISANYA.……….…..…….....RESPONDENT</w:t>
      </w:r>
      <w:r>
        <w:rPr>
          <w:sz w:val="24"/>
          <w:szCs w:val="24"/>
        </w:rPr>
        <w:t>/RESPONDENT</w:t>
      </w:r>
    </w:p>
    <w:p w:rsidR="009D2B12" w:rsidRPr="00884BC2" w:rsidRDefault="009D2B12" w:rsidP="009D2B12">
      <w:pPr>
        <w:jc w:val="both"/>
        <w:rPr>
          <w:sz w:val="24"/>
          <w:szCs w:val="24"/>
        </w:rPr>
      </w:pPr>
    </w:p>
    <w:p w:rsidR="009D2B12" w:rsidRPr="00884BC2" w:rsidRDefault="009D2B12" w:rsidP="009D2B12">
      <w:pPr>
        <w:pStyle w:val="Heading3"/>
        <w:rPr>
          <w:szCs w:val="24"/>
        </w:rPr>
      </w:pPr>
      <w:r w:rsidRPr="00884BC2">
        <w:rPr>
          <w:szCs w:val="24"/>
        </w:rPr>
        <w:t>NOTICE OF MOTION</w:t>
      </w:r>
    </w:p>
    <w:p w:rsidR="009D2B12" w:rsidRPr="00884BC2" w:rsidRDefault="009D2B12" w:rsidP="009D2B12">
      <w:pPr>
        <w:pStyle w:val="BodyText2"/>
        <w:rPr>
          <w:szCs w:val="24"/>
        </w:rPr>
      </w:pPr>
      <w:r w:rsidRPr="00884BC2">
        <w:rPr>
          <w:szCs w:val="24"/>
        </w:rPr>
        <w:t>(Article 159 of the Constitution of Kenya, Section 1A, 1B, 3, 3A and 63(e) of the  Civil Procedure Act Order 42 Rule 6 of the Civil Procedure Rules and all enabling Provisions of the Law)</w:t>
      </w:r>
    </w:p>
    <w:p w:rsidR="009D2B12" w:rsidRPr="00884BC2" w:rsidRDefault="009D2B12" w:rsidP="009D2B12">
      <w:pPr>
        <w:jc w:val="both"/>
        <w:rPr>
          <w:sz w:val="24"/>
          <w:szCs w:val="24"/>
        </w:rPr>
      </w:pPr>
    </w:p>
    <w:p w:rsidR="009D2B12" w:rsidRPr="00884BC2" w:rsidRDefault="009D2B12" w:rsidP="009D2B12">
      <w:pPr>
        <w:jc w:val="both"/>
        <w:rPr>
          <w:sz w:val="24"/>
          <w:szCs w:val="24"/>
        </w:rPr>
      </w:pPr>
      <w:r w:rsidRPr="00884BC2">
        <w:rPr>
          <w:b/>
          <w:sz w:val="24"/>
          <w:szCs w:val="24"/>
          <w:u w:val="single"/>
        </w:rPr>
        <w:t>TAKE NOTICE</w:t>
      </w:r>
      <w:r w:rsidRPr="00884BC2">
        <w:rPr>
          <w:sz w:val="24"/>
          <w:szCs w:val="24"/>
        </w:rPr>
        <w:t xml:space="preserve"> that this Honourable court shall be moved on the ………….. day of ……………. 2012 at 9.00 O’clock in the forenoon or soon thereafter for hearing of an application by the Defendants/Applicants for orders:-</w:t>
      </w:r>
    </w:p>
    <w:p w:rsidR="009D2B12" w:rsidRPr="00884BC2" w:rsidRDefault="009D2B12" w:rsidP="009D2B12">
      <w:pPr>
        <w:jc w:val="both"/>
        <w:rPr>
          <w:sz w:val="24"/>
          <w:szCs w:val="24"/>
        </w:rPr>
      </w:pPr>
    </w:p>
    <w:p w:rsidR="009D2B12" w:rsidRPr="00884BC2" w:rsidRDefault="009D2B12" w:rsidP="009D2B12">
      <w:pPr>
        <w:numPr>
          <w:ilvl w:val="0"/>
          <w:numId w:val="1"/>
        </w:numPr>
        <w:jc w:val="both"/>
        <w:rPr>
          <w:sz w:val="24"/>
          <w:szCs w:val="24"/>
        </w:rPr>
      </w:pPr>
      <w:r w:rsidRPr="00884BC2">
        <w:rPr>
          <w:b/>
          <w:sz w:val="24"/>
          <w:szCs w:val="24"/>
          <w:u w:val="single"/>
        </w:rPr>
        <w:t>THAT</w:t>
      </w:r>
      <w:r w:rsidRPr="00884BC2">
        <w:rPr>
          <w:sz w:val="24"/>
          <w:szCs w:val="24"/>
        </w:rPr>
        <w:t xml:space="preserve"> this application be certified urgent and heard exparte in the first instance.</w:t>
      </w:r>
    </w:p>
    <w:p w:rsidR="009D2B12" w:rsidRPr="00884BC2" w:rsidRDefault="009D2B12" w:rsidP="009D2B12">
      <w:pPr>
        <w:jc w:val="both"/>
        <w:rPr>
          <w:sz w:val="24"/>
          <w:szCs w:val="24"/>
        </w:rPr>
      </w:pPr>
    </w:p>
    <w:p w:rsidR="009D2B12" w:rsidRPr="00884BC2" w:rsidRDefault="009D2B12" w:rsidP="009D2B12">
      <w:pPr>
        <w:numPr>
          <w:ilvl w:val="0"/>
          <w:numId w:val="1"/>
        </w:numPr>
        <w:jc w:val="both"/>
        <w:rPr>
          <w:sz w:val="24"/>
          <w:szCs w:val="24"/>
        </w:rPr>
      </w:pPr>
      <w:r w:rsidRPr="00884BC2">
        <w:rPr>
          <w:b/>
          <w:sz w:val="24"/>
          <w:szCs w:val="24"/>
          <w:u w:val="single"/>
        </w:rPr>
        <w:t>THAT</w:t>
      </w:r>
      <w:r w:rsidRPr="00884BC2">
        <w:rPr>
          <w:sz w:val="24"/>
          <w:szCs w:val="24"/>
        </w:rPr>
        <w:t xml:space="preserve"> pending the hearing and determination of the application interparties there be temporary orders of stay of proceedings and/or further proceedings and/or further hearing and/or any other action in matters herein below;-.</w:t>
      </w:r>
    </w:p>
    <w:p w:rsidR="009D2B12" w:rsidRPr="00884BC2" w:rsidRDefault="009D2B12" w:rsidP="009D2B12">
      <w:pPr>
        <w:jc w:val="both"/>
        <w:rPr>
          <w:sz w:val="24"/>
          <w:szCs w:val="24"/>
        </w:rPr>
      </w:pPr>
    </w:p>
    <w:tbl>
      <w:tblPr>
        <w:tblStyle w:val="TableGrid"/>
        <w:tblW w:w="8319" w:type="dxa"/>
        <w:tblInd w:w="720" w:type="dxa"/>
        <w:tblLook w:val="04A0"/>
      </w:tblPr>
      <w:tblGrid>
        <w:gridCol w:w="1089"/>
        <w:gridCol w:w="7230"/>
      </w:tblGrid>
      <w:tr w:rsidR="00362C7E" w:rsidRPr="00884BC2" w:rsidTr="00884BC2">
        <w:tc>
          <w:tcPr>
            <w:tcW w:w="1089" w:type="dxa"/>
          </w:tcPr>
          <w:p w:rsidR="00362C7E" w:rsidRPr="00884BC2" w:rsidRDefault="00362C7E" w:rsidP="0028336A">
            <w:pPr>
              <w:jc w:val="both"/>
              <w:rPr>
                <w:b/>
                <w:sz w:val="24"/>
                <w:szCs w:val="24"/>
              </w:rPr>
            </w:pPr>
            <w:r w:rsidRPr="00884BC2">
              <w:rPr>
                <w:b/>
                <w:sz w:val="24"/>
                <w:szCs w:val="24"/>
              </w:rPr>
              <w:t>ITEM</w:t>
            </w:r>
          </w:p>
        </w:tc>
        <w:tc>
          <w:tcPr>
            <w:tcW w:w="7230" w:type="dxa"/>
          </w:tcPr>
          <w:p w:rsidR="00362C7E" w:rsidRPr="00884BC2" w:rsidRDefault="00362C7E" w:rsidP="0028336A">
            <w:pPr>
              <w:jc w:val="both"/>
              <w:rPr>
                <w:b/>
                <w:sz w:val="22"/>
                <w:szCs w:val="22"/>
              </w:rPr>
            </w:pPr>
            <w:r w:rsidRPr="00884BC2">
              <w:rPr>
                <w:b/>
                <w:sz w:val="22"/>
                <w:szCs w:val="22"/>
              </w:rPr>
              <w:t>CASE NUMBERS AND PARTIES</w:t>
            </w:r>
          </w:p>
        </w:tc>
      </w:tr>
      <w:tr w:rsidR="00362C7E" w:rsidRPr="00884BC2" w:rsidTr="00884BC2">
        <w:tc>
          <w:tcPr>
            <w:tcW w:w="1089" w:type="dxa"/>
          </w:tcPr>
          <w:p w:rsidR="00362C7E" w:rsidRPr="00884BC2" w:rsidRDefault="00362C7E" w:rsidP="0028336A">
            <w:pPr>
              <w:jc w:val="both"/>
              <w:rPr>
                <w:sz w:val="24"/>
                <w:szCs w:val="24"/>
              </w:rPr>
            </w:pPr>
            <w:r w:rsidRPr="00884BC2">
              <w:rPr>
                <w:sz w:val="24"/>
                <w:szCs w:val="24"/>
              </w:rPr>
              <w:t>1.</w:t>
            </w:r>
          </w:p>
        </w:tc>
        <w:tc>
          <w:tcPr>
            <w:tcW w:w="7230" w:type="dxa"/>
          </w:tcPr>
          <w:p w:rsidR="00362C7E" w:rsidRPr="00884BC2" w:rsidRDefault="00362C7E" w:rsidP="0028336A">
            <w:pPr>
              <w:jc w:val="both"/>
              <w:rPr>
                <w:sz w:val="22"/>
                <w:szCs w:val="22"/>
              </w:rPr>
            </w:pPr>
            <w:r w:rsidRPr="00884BC2">
              <w:rPr>
                <w:sz w:val="22"/>
                <w:szCs w:val="22"/>
              </w:rPr>
              <w:t>Kapsabet Pmcc No. 64/2011  Isaac Isiaho Vs Kapchorua Tea Co. Ltd</w:t>
            </w:r>
          </w:p>
        </w:tc>
      </w:tr>
      <w:tr w:rsidR="00362C7E" w:rsidRPr="00884BC2" w:rsidTr="00884BC2">
        <w:tc>
          <w:tcPr>
            <w:tcW w:w="1089" w:type="dxa"/>
          </w:tcPr>
          <w:p w:rsidR="00362C7E" w:rsidRPr="00884BC2" w:rsidRDefault="00362C7E" w:rsidP="0028336A">
            <w:pPr>
              <w:jc w:val="both"/>
              <w:rPr>
                <w:sz w:val="24"/>
                <w:szCs w:val="24"/>
              </w:rPr>
            </w:pPr>
            <w:r w:rsidRPr="00884BC2">
              <w:rPr>
                <w:sz w:val="24"/>
                <w:szCs w:val="24"/>
              </w:rPr>
              <w:t>2.</w:t>
            </w:r>
          </w:p>
        </w:tc>
        <w:tc>
          <w:tcPr>
            <w:tcW w:w="7230" w:type="dxa"/>
          </w:tcPr>
          <w:p w:rsidR="00362C7E" w:rsidRPr="00884BC2" w:rsidRDefault="00362C7E" w:rsidP="00362C7E">
            <w:pPr>
              <w:jc w:val="both"/>
              <w:rPr>
                <w:sz w:val="22"/>
                <w:szCs w:val="22"/>
              </w:rPr>
            </w:pPr>
            <w:r w:rsidRPr="00884BC2">
              <w:rPr>
                <w:sz w:val="22"/>
                <w:szCs w:val="22"/>
              </w:rPr>
              <w:t xml:space="preserve">Kapsabet Pmcc No. 91/2011 Tom Ayodi Kuhose Vs Kapchorua Tea Co. Ltd </w:t>
            </w:r>
          </w:p>
        </w:tc>
      </w:tr>
      <w:tr w:rsidR="00362C7E" w:rsidRPr="00884BC2" w:rsidTr="00884BC2">
        <w:tc>
          <w:tcPr>
            <w:tcW w:w="1089" w:type="dxa"/>
          </w:tcPr>
          <w:p w:rsidR="00362C7E" w:rsidRPr="00884BC2" w:rsidRDefault="00362C7E" w:rsidP="0028336A">
            <w:pPr>
              <w:jc w:val="both"/>
              <w:rPr>
                <w:sz w:val="24"/>
                <w:szCs w:val="24"/>
              </w:rPr>
            </w:pPr>
            <w:r w:rsidRPr="00884BC2">
              <w:rPr>
                <w:sz w:val="24"/>
                <w:szCs w:val="24"/>
              </w:rPr>
              <w:t>3.</w:t>
            </w:r>
          </w:p>
        </w:tc>
        <w:tc>
          <w:tcPr>
            <w:tcW w:w="7230" w:type="dxa"/>
          </w:tcPr>
          <w:p w:rsidR="00362C7E" w:rsidRPr="00884BC2" w:rsidRDefault="00362C7E" w:rsidP="00362C7E">
            <w:pPr>
              <w:jc w:val="both"/>
              <w:rPr>
                <w:sz w:val="22"/>
                <w:szCs w:val="22"/>
              </w:rPr>
            </w:pPr>
            <w:r w:rsidRPr="00884BC2">
              <w:rPr>
                <w:sz w:val="22"/>
                <w:szCs w:val="22"/>
              </w:rPr>
              <w:t>Kapsabet Pmcc No. 93/2011 Tom Ayodi Vs Kapchorua Tea Co. Ltd</w:t>
            </w:r>
          </w:p>
        </w:tc>
      </w:tr>
      <w:tr w:rsidR="00362C7E" w:rsidRPr="00884BC2" w:rsidTr="00884BC2">
        <w:tc>
          <w:tcPr>
            <w:tcW w:w="1089" w:type="dxa"/>
          </w:tcPr>
          <w:p w:rsidR="00362C7E" w:rsidRPr="00884BC2" w:rsidRDefault="00362C7E" w:rsidP="0028336A">
            <w:pPr>
              <w:jc w:val="both"/>
              <w:rPr>
                <w:sz w:val="24"/>
                <w:szCs w:val="24"/>
              </w:rPr>
            </w:pPr>
            <w:r w:rsidRPr="00884BC2">
              <w:rPr>
                <w:sz w:val="24"/>
                <w:szCs w:val="24"/>
              </w:rPr>
              <w:t>4.</w:t>
            </w:r>
          </w:p>
        </w:tc>
        <w:tc>
          <w:tcPr>
            <w:tcW w:w="7230" w:type="dxa"/>
          </w:tcPr>
          <w:p w:rsidR="00362C7E" w:rsidRPr="00884BC2" w:rsidRDefault="00362C7E" w:rsidP="0028336A">
            <w:pPr>
              <w:jc w:val="both"/>
              <w:rPr>
                <w:sz w:val="22"/>
                <w:szCs w:val="22"/>
              </w:rPr>
            </w:pPr>
            <w:r w:rsidRPr="00884BC2">
              <w:rPr>
                <w:sz w:val="22"/>
                <w:szCs w:val="22"/>
              </w:rPr>
              <w:t>Kapsabet Pmcc No. 141/2011 Tom Luyali Lime Vs Kapchorua Tea Co. Ltd</w:t>
            </w:r>
          </w:p>
        </w:tc>
      </w:tr>
      <w:tr w:rsidR="00362C7E" w:rsidRPr="00884BC2" w:rsidTr="00884BC2">
        <w:tc>
          <w:tcPr>
            <w:tcW w:w="1089" w:type="dxa"/>
          </w:tcPr>
          <w:p w:rsidR="00362C7E" w:rsidRPr="00884BC2" w:rsidRDefault="00362C7E" w:rsidP="0028336A">
            <w:pPr>
              <w:jc w:val="both"/>
              <w:rPr>
                <w:sz w:val="24"/>
                <w:szCs w:val="24"/>
              </w:rPr>
            </w:pPr>
            <w:r w:rsidRPr="00884BC2">
              <w:rPr>
                <w:sz w:val="24"/>
                <w:szCs w:val="24"/>
              </w:rPr>
              <w:t>5.</w:t>
            </w:r>
          </w:p>
        </w:tc>
        <w:tc>
          <w:tcPr>
            <w:tcW w:w="7230" w:type="dxa"/>
          </w:tcPr>
          <w:p w:rsidR="00362C7E" w:rsidRPr="00884BC2" w:rsidRDefault="00362C7E" w:rsidP="0028336A">
            <w:pPr>
              <w:jc w:val="both"/>
              <w:rPr>
                <w:sz w:val="22"/>
                <w:szCs w:val="22"/>
              </w:rPr>
            </w:pPr>
            <w:r w:rsidRPr="00884BC2">
              <w:rPr>
                <w:sz w:val="22"/>
                <w:szCs w:val="22"/>
              </w:rPr>
              <w:t>Kapsabet Pmcc No. 69/2011 Alfred Shimekha Kisanya Vs Kapchorua Tea Co. Ltd</w:t>
            </w:r>
          </w:p>
        </w:tc>
      </w:tr>
      <w:tr w:rsidR="00362C7E" w:rsidRPr="00884BC2" w:rsidTr="00884BC2">
        <w:tc>
          <w:tcPr>
            <w:tcW w:w="1089" w:type="dxa"/>
          </w:tcPr>
          <w:p w:rsidR="00362C7E" w:rsidRPr="00884BC2" w:rsidRDefault="00362C7E" w:rsidP="0028336A">
            <w:pPr>
              <w:jc w:val="both"/>
              <w:rPr>
                <w:sz w:val="24"/>
                <w:szCs w:val="24"/>
              </w:rPr>
            </w:pPr>
            <w:r w:rsidRPr="00884BC2">
              <w:rPr>
                <w:sz w:val="24"/>
                <w:szCs w:val="24"/>
              </w:rPr>
              <w:t>6.</w:t>
            </w:r>
          </w:p>
        </w:tc>
        <w:tc>
          <w:tcPr>
            <w:tcW w:w="7230" w:type="dxa"/>
          </w:tcPr>
          <w:p w:rsidR="00362C7E" w:rsidRPr="00884BC2" w:rsidRDefault="00362C7E" w:rsidP="00362C7E">
            <w:pPr>
              <w:jc w:val="both"/>
              <w:rPr>
                <w:sz w:val="22"/>
                <w:szCs w:val="22"/>
              </w:rPr>
            </w:pPr>
            <w:r w:rsidRPr="00884BC2">
              <w:rPr>
                <w:sz w:val="22"/>
                <w:szCs w:val="22"/>
              </w:rPr>
              <w:t>Kapsabet Pmcc No. 74/2011 Alfred Shimekha Kisanya Vs Kapchorua Tea Co. Ltd</w:t>
            </w:r>
          </w:p>
        </w:tc>
      </w:tr>
    </w:tbl>
    <w:p w:rsidR="009D2B12" w:rsidRPr="00884BC2" w:rsidRDefault="009D2B12" w:rsidP="0028336A">
      <w:pPr>
        <w:ind w:left="720"/>
        <w:jc w:val="both"/>
        <w:rPr>
          <w:sz w:val="24"/>
          <w:szCs w:val="24"/>
        </w:rPr>
      </w:pPr>
    </w:p>
    <w:p w:rsidR="009D2B12" w:rsidRPr="00884BC2" w:rsidRDefault="009D2B12" w:rsidP="009D2B12">
      <w:pPr>
        <w:pStyle w:val="ListParagraph"/>
        <w:rPr>
          <w:b/>
          <w:sz w:val="24"/>
          <w:szCs w:val="24"/>
          <w:u w:val="single"/>
        </w:rPr>
      </w:pPr>
    </w:p>
    <w:p w:rsidR="009D2B12" w:rsidRPr="00884BC2" w:rsidRDefault="009D2B12" w:rsidP="009D2B12">
      <w:pPr>
        <w:numPr>
          <w:ilvl w:val="0"/>
          <w:numId w:val="1"/>
        </w:numPr>
        <w:jc w:val="both"/>
        <w:rPr>
          <w:sz w:val="24"/>
          <w:szCs w:val="24"/>
        </w:rPr>
      </w:pPr>
      <w:r w:rsidRPr="00884BC2">
        <w:rPr>
          <w:b/>
          <w:sz w:val="24"/>
          <w:szCs w:val="24"/>
          <w:u w:val="single"/>
        </w:rPr>
        <w:t>THAT</w:t>
      </w:r>
      <w:r w:rsidRPr="00884BC2">
        <w:rPr>
          <w:sz w:val="24"/>
          <w:szCs w:val="24"/>
        </w:rPr>
        <w:t xml:space="preserve"> the court be pleased to order a stay of proceedings and/or further proceedings and/or hearing and/or further action pending the hearing and determination of this appeal in the cases cited hereinabove.</w:t>
      </w:r>
    </w:p>
    <w:p w:rsidR="009D2B12" w:rsidRPr="00884BC2" w:rsidRDefault="009D2B12" w:rsidP="009D2B12">
      <w:pPr>
        <w:ind w:left="720"/>
        <w:jc w:val="both"/>
        <w:rPr>
          <w:sz w:val="24"/>
          <w:szCs w:val="24"/>
        </w:rPr>
      </w:pPr>
    </w:p>
    <w:p w:rsidR="009D2B12" w:rsidRPr="00884BC2" w:rsidRDefault="009D2B12" w:rsidP="009D2B12">
      <w:pPr>
        <w:numPr>
          <w:ilvl w:val="0"/>
          <w:numId w:val="1"/>
        </w:numPr>
        <w:jc w:val="both"/>
        <w:rPr>
          <w:sz w:val="24"/>
          <w:szCs w:val="24"/>
        </w:rPr>
      </w:pPr>
      <w:r w:rsidRPr="00884BC2">
        <w:rPr>
          <w:b/>
          <w:sz w:val="24"/>
          <w:szCs w:val="24"/>
          <w:u w:val="single"/>
        </w:rPr>
        <w:t>THAT</w:t>
      </w:r>
      <w:r w:rsidRPr="00884BC2">
        <w:rPr>
          <w:sz w:val="24"/>
          <w:szCs w:val="24"/>
        </w:rPr>
        <w:t xml:space="preserve"> the ruling and/or decision of the court in this application do apply to all the listed cases herein above affected by the ruling appealed from.</w:t>
      </w:r>
    </w:p>
    <w:p w:rsidR="009D2B12" w:rsidRPr="00884BC2" w:rsidRDefault="009D2B12" w:rsidP="009D2B12">
      <w:pPr>
        <w:ind w:left="720"/>
        <w:jc w:val="both"/>
        <w:rPr>
          <w:sz w:val="24"/>
          <w:szCs w:val="24"/>
        </w:rPr>
      </w:pPr>
    </w:p>
    <w:p w:rsidR="009D2B12" w:rsidRPr="00884BC2" w:rsidRDefault="009D2B12" w:rsidP="009D2B12">
      <w:pPr>
        <w:numPr>
          <w:ilvl w:val="0"/>
          <w:numId w:val="1"/>
        </w:numPr>
        <w:jc w:val="both"/>
        <w:rPr>
          <w:sz w:val="24"/>
          <w:szCs w:val="24"/>
        </w:rPr>
      </w:pPr>
      <w:r w:rsidRPr="00884BC2">
        <w:rPr>
          <w:b/>
          <w:sz w:val="24"/>
          <w:szCs w:val="24"/>
          <w:u w:val="single"/>
        </w:rPr>
        <w:t>THAT</w:t>
      </w:r>
      <w:r w:rsidRPr="00884BC2">
        <w:rPr>
          <w:sz w:val="24"/>
          <w:szCs w:val="24"/>
        </w:rPr>
        <w:t xml:space="preserve"> costs of this application be provided for</w:t>
      </w:r>
      <w:r w:rsidR="005019F1">
        <w:rPr>
          <w:sz w:val="24"/>
          <w:szCs w:val="24"/>
        </w:rPr>
        <w:t>.</w:t>
      </w:r>
    </w:p>
    <w:p w:rsidR="009D2B12" w:rsidRPr="00884BC2" w:rsidRDefault="009D2B12" w:rsidP="009D2B12">
      <w:pPr>
        <w:jc w:val="both"/>
        <w:rPr>
          <w:sz w:val="24"/>
          <w:szCs w:val="24"/>
        </w:rPr>
      </w:pPr>
    </w:p>
    <w:p w:rsidR="009D2B12" w:rsidRPr="00884BC2" w:rsidRDefault="009D2B12" w:rsidP="009D2B12">
      <w:pPr>
        <w:jc w:val="both"/>
        <w:rPr>
          <w:sz w:val="24"/>
          <w:szCs w:val="24"/>
        </w:rPr>
      </w:pPr>
      <w:r w:rsidRPr="00884BC2">
        <w:rPr>
          <w:b/>
          <w:sz w:val="24"/>
          <w:szCs w:val="24"/>
          <w:u w:val="single"/>
        </w:rPr>
        <w:t>WHICH APPLICATION</w:t>
      </w:r>
      <w:r w:rsidRPr="00884BC2">
        <w:rPr>
          <w:sz w:val="24"/>
          <w:szCs w:val="24"/>
        </w:rPr>
        <w:t xml:space="preserve"> is based on the grounds stated hereunder and upon the annexed affidavit of </w:t>
      </w:r>
      <w:r w:rsidRPr="00884BC2">
        <w:rPr>
          <w:b/>
          <w:sz w:val="24"/>
          <w:szCs w:val="24"/>
        </w:rPr>
        <w:t xml:space="preserve">DENIS ONYIMBO ONYINKWA </w:t>
      </w:r>
      <w:r w:rsidRPr="00884BC2">
        <w:rPr>
          <w:sz w:val="24"/>
          <w:szCs w:val="24"/>
        </w:rPr>
        <w:t>and upon other or further grounds to be adduced at the hearing hereof.</w:t>
      </w:r>
    </w:p>
    <w:p w:rsidR="009D2B12" w:rsidRPr="00884BC2" w:rsidRDefault="009D2B12" w:rsidP="009D2B12">
      <w:pPr>
        <w:jc w:val="both"/>
        <w:rPr>
          <w:sz w:val="24"/>
          <w:szCs w:val="24"/>
        </w:rPr>
      </w:pPr>
    </w:p>
    <w:p w:rsidR="009D2B12" w:rsidRPr="00884BC2" w:rsidRDefault="009D2B12" w:rsidP="009D2B12">
      <w:pPr>
        <w:numPr>
          <w:ilvl w:val="0"/>
          <w:numId w:val="2"/>
        </w:numPr>
        <w:jc w:val="both"/>
        <w:rPr>
          <w:sz w:val="24"/>
          <w:szCs w:val="24"/>
        </w:rPr>
      </w:pPr>
      <w:r w:rsidRPr="00884BC2">
        <w:rPr>
          <w:b/>
          <w:sz w:val="24"/>
          <w:szCs w:val="24"/>
          <w:u w:val="single"/>
        </w:rPr>
        <w:t>THAT</w:t>
      </w:r>
      <w:r w:rsidRPr="00884BC2">
        <w:rPr>
          <w:sz w:val="24"/>
          <w:szCs w:val="24"/>
        </w:rPr>
        <w:t xml:space="preserve"> </w:t>
      </w:r>
      <w:r w:rsidR="00C23AD6" w:rsidRPr="00884BC2">
        <w:rPr>
          <w:sz w:val="24"/>
          <w:szCs w:val="24"/>
        </w:rPr>
        <w:t xml:space="preserve">the </w:t>
      </w:r>
      <w:r w:rsidRPr="00884BC2">
        <w:rPr>
          <w:sz w:val="24"/>
          <w:szCs w:val="24"/>
        </w:rPr>
        <w:t>subordinate court in Kapsabet delivered a ruling that is now subject of this appeal on 2/10/2012.</w:t>
      </w:r>
    </w:p>
    <w:p w:rsidR="009D2B12" w:rsidRPr="00884BC2" w:rsidRDefault="009D2B12" w:rsidP="009D2B12">
      <w:pPr>
        <w:ind w:left="720"/>
        <w:jc w:val="both"/>
        <w:rPr>
          <w:sz w:val="24"/>
          <w:szCs w:val="24"/>
        </w:rPr>
      </w:pPr>
    </w:p>
    <w:p w:rsidR="009D2B12" w:rsidRPr="00884BC2" w:rsidRDefault="009D2B12" w:rsidP="009D2B12">
      <w:pPr>
        <w:numPr>
          <w:ilvl w:val="0"/>
          <w:numId w:val="2"/>
        </w:numPr>
        <w:jc w:val="both"/>
        <w:rPr>
          <w:sz w:val="24"/>
          <w:szCs w:val="24"/>
        </w:rPr>
      </w:pPr>
      <w:r w:rsidRPr="00884BC2">
        <w:rPr>
          <w:b/>
          <w:sz w:val="24"/>
          <w:szCs w:val="24"/>
          <w:u w:val="single"/>
        </w:rPr>
        <w:t>THAT</w:t>
      </w:r>
      <w:r w:rsidRPr="00884BC2">
        <w:rPr>
          <w:sz w:val="24"/>
          <w:szCs w:val="24"/>
        </w:rPr>
        <w:t xml:space="preserve"> the </w:t>
      </w:r>
      <w:r w:rsidR="00C23AD6" w:rsidRPr="00884BC2">
        <w:rPr>
          <w:sz w:val="24"/>
          <w:szCs w:val="24"/>
        </w:rPr>
        <w:t>A</w:t>
      </w:r>
      <w:r w:rsidRPr="00884BC2">
        <w:rPr>
          <w:sz w:val="24"/>
          <w:szCs w:val="24"/>
        </w:rPr>
        <w:t>ppellant/</w:t>
      </w:r>
      <w:r w:rsidR="00C23AD6" w:rsidRPr="00884BC2">
        <w:rPr>
          <w:sz w:val="24"/>
          <w:szCs w:val="24"/>
        </w:rPr>
        <w:t>A</w:t>
      </w:r>
      <w:r w:rsidRPr="00884BC2">
        <w:rPr>
          <w:sz w:val="24"/>
          <w:szCs w:val="24"/>
        </w:rPr>
        <w:t>pplicant was dissatisfied with the court</w:t>
      </w:r>
      <w:r w:rsidR="001B19A3" w:rsidRPr="00884BC2">
        <w:rPr>
          <w:sz w:val="24"/>
          <w:szCs w:val="24"/>
        </w:rPr>
        <w:t>’</w:t>
      </w:r>
      <w:r w:rsidRPr="00884BC2">
        <w:rPr>
          <w:sz w:val="24"/>
          <w:szCs w:val="24"/>
        </w:rPr>
        <w:t>s decision and/or ruling and wishes to challenge the same on appeal.</w:t>
      </w:r>
    </w:p>
    <w:p w:rsidR="009D2B12" w:rsidRPr="00884BC2" w:rsidRDefault="0028336A" w:rsidP="009D2B12">
      <w:pPr>
        <w:pStyle w:val="ListParagraph"/>
        <w:rPr>
          <w:sz w:val="24"/>
          <w:szCs w:val="24"/>
        </w:rPr>
      </w:pPr>
      <w:r w:rsidRPr="00884BC2">
        <w:rPr>
          <w:sz w:val="24"/>
          <w:szCs w:val="24"/>
        </w:rPr>
        <w:t xml:space="preserve"> </w:t>
      </w:r>
    </w:p>
    <w:p w:rsidR="0028336A" w:rsidRPr="00884BC2" w:rsidRDefault="009D2B12" w:rsidP="009D2B12">
      <w:pPr>
        <w:numPr>
          <w:ilvl w:val="0"/>
          <w:numId w:val="2"/>
        </w:numPr>
        <w:jc w:val="both"/>
        <w:rPr>
          <w:sz w:val="24"/>
          <w:szCs w:val="24"/>
        </w:rPr>
      </w:pPr>
      <w:r w:rsidRPr="00884BC2">
        <w:rPr>
          <w:b/>
          <w:sz w:val="24"/>
          <w:szCs w:val="24"/>
          <w:u w:val="single"/>
        </w:rPr>
        <w:t>THAT</w:t>
      </w:r>
      <w:r w:rsidRPr="00884BC2">
        <w:rPr>
          <w:sz w:val="24"/>
          <w:szCs w:val="24"/>
        </w:rPr>
        <w:t xml:space="preserve"> before the </w:t>
      </w:r>
      <w:r w:rsidR="0028336A" w:rsidRPr="00884BC2">
        <w:rPr>
          <w:sz w:val="24"/>
          <w:szCs w:val="24"/>
        </w:rPr>
        <w:t>application</w:t>
      </w:r>
      <w:r w:rsidRPr="00884BC2">
        <w:rPr>
          <w:sz w:val="24"/>
          <w:szCs w:val="24"/>
        </w:rPr>
        <w:t xml:space="preserve"> resultant of the ruling complained of could be heard, the parties entered into a consent to consolidate the </w:t>
      </w:r>
      <w:r w:rsidR="00C23AD6" w:rsidRPr="00884BC2">
        <w:rPr>
          <w:sz w:val="24"/>
          <w:szCs w:val="24"/>
        </w:rPr>
        <w:t>matters herein afore</w:t>
      </w:r>
      <w:r w:rsidR="0028336A" w:rsidRPr="00884BC2">
        <w:rPr>
          <w:sz w:val="24"/>
          <w:szCs w:val="24"/>
        </w:rPr>
        <w:t xml:space="preserve">mentioned for purposes of determining the </w:t>
      </w:r>
      <w:r w:rsidR="00C23AD6" w:rsidRPr="00884BC2">
        <w:rPr>
          <w:sz w:val="24"/>
          <w:szCs w:val="24"/>
        </w:rPr>
        <w:t>R</w:t>
      </w:r>
      <w:r w:rsidR="0028336A" w:rsidRPr="00884BC2">
        <w:rPr>
          <w:sz w:val="24"/>
          <w:szCs w:val="24"/>
        </w:rPr>
        <w:t>espondents’ application seeking validation of the suits.</w:t>
      </w:r>
    </w:p>
    <w:p w:rsidR="0028336A" w:rsidRPr="00884BC2" w:rsidRDefault="0028336A" w:rsidP="0028336A">
      <w:pPr>
        <w:pStyle w:val="ListParagraph"/>
        <w:rPr>
          <w:sz w:val="24"/>
          <w:szCs w:val="24"/>
        </w:rPr>
      </w:pPr>
    </w:p>
    <w:p w:rsidR="009D2B12" w:rsidRPr="00884BC2" w:rsidRDefault="0028336A" w:rsidP="009D2B12">
      <w:pPr>
        <w:numPr>
          <w:ilvl w:val="0"/>
          <w:numId w:val="2"/>
        </w:numPr>
        <w:jc w:val="both"/>
        <w:rPr>
          <w:sz w:val="24"/>
          <w:szCs w:val="24"/>
        </w:rPr>
      </w:pPr>
      <w:r w:rsidRPr="00884BC2">
        <w:rPr>
          <w:b/>
          <w:sz w:val="24"/>
          <w:szCs w:val="24"/>
          <w:u w:val="single"/>
        </w:rPr>
        <w:t>THAT</w:t>
      </w:r>
      <w:r w:rsidRPr="00884BC2">
        <w:rPr>
          <w:sz w:val="24"/>
          <w:szCs w:val="24"/>
        </w:rPr>
        <w:t xml:space="preserve"> pursuant to the consent recorded by the parties</w:t>
      </w:r>
      <w:r w:rsidR="00C23AD6" w:rsidRPr="00884BC2">
        <w:rPr>
          <w:sz w:val="24"/>
          <w:szCs w:val="24"/>
        </w:rPr>
        <w:t>,</w:t>
      </w:r>
      <w:r w:rsidRPr="00884BC2">
        <w:rPr>
          <w:sz w:val="24"/>
          <w:szCs w:val="24"/>
        </w:rPr>
        <w:t xml:space="preserve"> the ruling and/or decision appealed from affects all the cases herein below</w:t>
      </w:r>
      <w:r w:rsidR="009D2B12" w:rsidRPr="00884BC2">
        <w:rPr>
          <w:sz w:val="24"/>
          <w:szCs w:val="24"/>
        </w:rPr>
        <w:t>:-</w:t>
      </w:r>
    </w:p>
    <w:p w:rsidR="009D2B12" w:rsidRPr="00884BC2" w:rsidRDefault="009D2B12" w:rsidP="009D2B12">
      <w:pPr>
        <w:jc w:val="both"/>
        <w:rPr>
          <w:sz w:val="24"/>
          <w:szCs w:val="24"/>
        </w:rPr>
      </w:pPr>
    </w:p>
    <w:p w:rsidR="00C23AD6" w:rsidRPr="00884BC2" w:rsidRDefault="00C23AD6" w:rsidP="00C23AD6">
      <w:pPr>
        <w:jc w:val="both"/>
        <w:rPr>
          <w:sz w:val="22"/>
          <w:szCs w:val="22"/>
        </w:rPr>
      </w:pPr>
    </w:p>
    <w:tbl>
      <w:tblPr>
        <w:tblStyle w:val="TableGrid"/>
        <w:tblW w:w="8319" w:type="dxa"/>
        <w:tblInd w:w="720" w:type="dxa"/>
        <w:tblLook w:val="04A0"/>
      </w:tblPr>
      <w:tblGrid>
        <w:gridCol w:w="1373"/>
        <w:gridCol w:w="6946"/>
      </w:tblGrid>
      <w:tr w:rsidR="00C23AD6" w:rsidRPr="00884BC2" w:rsidTr="00662083">
        <w:tc>
          <w:tcPr>
            <w:tcW w:w="1373" w:type="dxa"/>
          </w:tcPr>
          <w:p w:rsidR="00C23AD6" w:rsidRPr="00884BC2" w:rsidRDefault="00C23AD6" w:rsidP="00662083">
            <w:pPr>
              <w:jc w:val="both"/>
              <w:rPr>
                <w:b/>
                <w:sz w:val="22"/>
                <w:szCs w:val="22"/>
              </w:rPr>
            </w:pPr>
            <w:r w:rsidRPr="00884BC2">
              <w:rPr>
                <w:b/>
                <w:sz w:val="22"/>
                <w:szCs w:val="22"/>
              </w:rPr>
              <w:t>ITEM</w:t>
            </w:r>
          </w:p>
        </w:tc>
        <w:tc>
          <w:tcPr>
            <w:tcW w:w="6946" w:type="dxa"/>
          </w:tcPr>
          <w:p w:rsidR="00C23AD6" w:rsidRPr="00884BC2" w:rsidRDefault="00C23AD6" w:rsidP="00662083">
            <w:pPr>
              <w:jc w:val="both"/>
              <w:rPr>
                <w:b/>
                <w:sz w:val="22"/>
                <w:szCs w:val="22"/>
              </w:rPr>
            </w:pPr>
            <w:r w:rsidRPr="00884BC2">
              <w:rPr>
                <w:b/>
                <w:sz w:val="22"/>
                <w:szCs w:val="22"/>
              </w:rPr>
              <w:t>CASE NUMBERS AND PARTIES</w:t>
            </w:r>
          </w:p>
        </w:tc>
      </w:tr>
      <w:tr w:rsidR="00C23AD6" w:rsidRPr="00884BC2" w:rsidTr="00662083">
        <w:tc>
          <w:tcPr>
            <w:tcW w:w="1373" w:type="dxa"/>
          </w:tcPr>
          <w:p w:rsidR="00C23AD6" w:rsidRPr="00884BC2" w:rsidRDefault="00C23AD6" w:rsidP="00662083">
            <w:pPr>
              <w:jc w:val="both"/>
              <w:rPr>
                <w:sz w:val="22"/>
                <w:szCs w:val="22"/>
              </w:rPr>
            </w:pPr>
            <w:r w:rsidRPr="00884BC2">
              <w:rPr>
                <w:sz w:val="22"/>
                <w:szCs w:val="22"/>
              </w:rPr>
              <w:t>1.</w:t>
            </w:r>
          </w:p>
        </w:tc>
        <w:tc>
          <w:tcPr>
            <w:tcW w:w="6946" w:type="dxa"/>
          </w:tcPr>
          <w:p w:rsidR="00C23AD6" w:rsidRPr="00884BC2" w:rsidRDefault="00C23AD6" w:rsidP="00662083">
            <w:pPr>
              <w:jc w:val="both"/>
              <w:rPr>
                <w:sz w:val="22"/>
                <w:szCs w:val="22"/>
              </w:rPr>
            </w:pPr>
            <w:r w:rsidRPr="00884BC2">
              <w:rPr>
                <w:sz w:val="22"/>
                <w:szCs w:val="22"/>
              </w:rPr>
              <w:t>Kapsabet Pmcc No. 64/2011  Isaac Isiaho Vs Kapchorua Tea Co. Ltd</w:t>
            </w:r>
          </w:p>
        </w:tc>
      </w:tr>
      <w:tr w:rsidR="00C23AD6" w:rsidRPr="00884BC2" w:rsidTr="00662083">
        <w:tc>
          <w:tcPr>
            <w:tcW w:w="1373" w:type="dxa"/>
          </w:tcPr>
          <w:p w:rsidR="00C23AD6" w:rsidRPr="00884BC2" w:rsidRDefault="00C23AD6" w:rsidP="00662083">
            <w:pPr>
              <w:jc w:val="both"/>
              <w:rPr>
                <w:sz w:val="22"/>
                <w:szCs w:val="22"/>
              </w:rPr>
            </w:pPr>
            <w:r w:rsidRPr="00884BC2">
              <w:rPr>
                <w:sz w:val="22"/>
                <w:szCs w:val="22"/>
              </w:rPr>
              <w:t>2.</w:t>
            </w:r>
          </w:p>
        </w:tc>
        <w:tc>
          <w:tcPr>
            <w:tcW w:w="6946" w:type="dxa"/>
          </w:tcPr>
          <w:p w:rsidR="00C23AD6" w:rsidRPr="00884BC2" w:rsidRDefault="00C23AD6" w:rsidP="00662083">
            <w:pPr>
              <w:jc w:val="both"/>
              <w:rPr>
                <w:sz w:val="22"/>
                <w:szCs w:val="22"/>
              </w:rPr>
            </w:pPr>
            <w:r w:rsidRPr="00884BC2">
              <w:rPr>
                <w:sz w:val="22"/>
                <w:szCs w:val="22"/>
              </w:rPr>
              <w:t xml:space="preserve">Kapsabet Pmcc No. 91/2011 Tom Ayodi Kuhose Vs Kapchorua Tea Co. Ltd </w:t>
            </w:r>
          </w:p>
        </w:tc>
      </w:tr>
      <w:tr w:rsidR="00C23AD6" w:rsidRPr="00884BC2" w:rsidTr="00662083">
        <w:tc>
          <w:tcPr>
            <w:tcW w:w="1373" w:type="dxa"/>
          </w:tcPr>
          <w:p w:rsidR="00C23AD6" w:rsidRPr="00884BC2" w:rsidRDefault="00C23AD6" w:rsidP="00662083">
            <w:pPr>
              <w:jc w:val="both"/>
              <w:rPr>
                <w:sz w:val="22"/>
                <w:szCs w:val="22"/>
              </w:rPr>
            </w:pPr>
            <w:r w:rsidRPr="00884BC2">
              <w:rPr>
                <w:sz w:val="22"/>
                <w:szCs w:val="22"/>
              </w:rPr>
              <w:t>3.</w:t>
            </w:r>
          </w:p>
        </w:tc>
        <w:tc>
          <w:tcPr>
            <w:tcW w:w="6946" w:type="dxa"/>
          </w:tcPr>
          <w:p w:rsidR="00C23AD6" w:rsidRPr="00884BC2" w:rsidRDefault="00C23AD6" w:rsidP="00662083">
            <w:pPr>
              <w:jc w:val="both"/>
              <w:rPr>
                <w:sz w:val="22"/>
                <w:szCs w:val="22"/>
              </w:rPr>
            </w:pPr>
            <w:r w:rsidRPr="00884BC2">
              <w:rPr>
                <w:sz w:val="22"/>
                <w:szCs w:val="22"/>
              </w:rPr>
              <w:t>Kapsabet Pmcc No. 93/2011 Tom Ayodi Vs Kapchorua Tea Co. Ltd</w:t>
            </w:r>
          </w:p>
        </w:tc>
      </w:tr>
      <w:tr w:rsidR="00C23AD6" w:rsidRPr="00884BC2" w:rsidTr="00662083">
        <w:tc>
          <w:tcPr>
            <w:tcW w:w="1373" w:type="dxa"/>
          </w:tcPr>
          <w:p w:rsidR="00C23AD6" w:rsidRPr="00884BC2" w:rsidRDefault="00C23AD6" w:rsidP="00662083">
            <w:pPr>
              <w:jc w:val="both"/>
              <w:rPr>
                <w:sz w:val="22"/>
                <w:szCs w:val="22"/>
              </w:rPr>
            </w:pPr>
            <w:r w:rsidRPr="00884BC2">
              <w:rPr>
                <w:sz w:val="22"/>
                <w:szCs w:val="22"/>
              </w:rPr>
              <w:t>4.</w:t>
            </w:r>
          </w:p>
        </w:tc>
        <w:tc>
          <w:tcPr>
            <w:tcW w:w="6946" w:type="dxa"/>
          </w:tcPr>
          <w:p w:rsidR="00C23AD6" w:rsidRPr="00884BC2" w:rsidRDefault="00C23AD6" w:rsidP="00662083">
            <w:pPr>
              <w:jc w:val="both"/>
              <w:rPr>
                <w:sz w:val="22"/>
                <w:szCs w:val="22"/>
              </w:rPr>
            </w:pPr>
            <w:r w:rsidRPr="00884BC2">
              <w:rPr>
                <w:sz w:val="22"/>
                <w:szCs w:val="22"/>
              </w:rPr>
              <w:t>Kapsabet Pmcc No. 141/2011 Tom Luyali Lime Vs Kapchorua Tea Co. Ltd</w:t>
            </w:r>
          </w:p>
        </w:tc>
      </w:tr>
      <w:tr w:rsidR="00C23AD6" w:rsidRPr="00884BC2" w:rsidTr="00662083">
        <w:tc>
          <w:tcPr>
            <w:tcW w:w="1373" w:type="dxa"/>
          </w:tcPr>
          <w:p w:rsidR="00C23AD6" w:rsidRPr="00884BC2" w:rsidRDefault="00C23AD6" w:rsidP="00662083">
            <w:pPr>
              <w:jc w:val="both"/>
              <w:rPr>
                <w:sz w:val="22"/>
                <w:szCs w:val="22"/>
              </w:rPr>
            </w:pPr>
            <w:r w:rsidRPr="00884BC2">
              <w:rPr>
                <w:sz w:val="22"/>
                <w:szCs w:val="22"/>
              </w:rPr>
              <w:t>5.</w:t>
            </w:r>
          </w:p>
        </w:tc>
        <w:tc>
          <w:tcPr>
            <w:tcW w:w="6946" w:type="dxa"/>
          </w:tcPr>
          <w:p w:rsidR="00C23AD6" w:rsidRPr="00884BC2" w:rsidRDefault="00C23AD6" w:rsidP="00662083">
            <w:pPr>
              <w:jc w:val="both"/>
              <w:rPr>
                <w:sz w:val="22"/>
                <w:szCs w:val="22"/>
              </w:rPr>
            </w:pPr>
            <w:r w:rsidRPr="00884BC2">
              <w:rPr>
                <w:sz w:val="22"/>
                <w:szCs w:val="22"/>
              </w:rPr>
              <w:t>Kapsabet Pmcc No. 69/2011 Alfred Shimekha Kisanya Vs Kapchorua Tea Co. Ltd</w:t>
            </w:r>
          </w:p>
        </w:tc>
      </w:tr>
      <w:tr w:rsidR="00C23AD6" w:rsidRPr="00884BC2" w:rsidTr="00662083">
        <w:tc>
          <w:tcPr>
            <w:tcW w:w="1373" w:type="dxa"/>
          </w:tcPr>
          <w:p w:rsidR="00C23AD6" w:rsidRPr="00884BC2" w:rsidRDefault="00C23AD6" w:rsidP="00662083">
            <w:pPr>
              <w:jc w:val="both"/>
              <w:rPr>
                <w:sz w:val="22"/>
                <w:szCs w:val="22"/>
              </w:rPr>
            </w:pPr>
            <w:r w:rsidRPr="00884BC2">
              <w:rPr>
                <w:sz w:val="22"/>
                <w:szCs w:val="22"/>
              </w:rPr>
              <w:t>6.</w:t>
            </w:r>
          </w:p>
        </w:tc>
        <w:tc>
          <w:tcPr>
            <w:tcW w:w="6946" w:type="dxa"/>
          </w:tcPr>
          <w:p w:rsidR="00C23AD6" w:rsidRPr="00884BC2" w:rsidRDefault="00C23AD6" w:rsidP="00662083">
            <w:pPr>
              <w:jc w:val="both"/>
              <w:rPr>
                <w:sz w:val="22"/>
                <w:szCs w:val="22"/>
              </w:rPr>
            </w:pPr>
            <w:r w:rsidRPr="00884BC2">
              <w:rPr>
                <w:sz w:val="22"/>
                <w:szCs w:val="22"/>
              </w:rPr>
              <w:t>Kapsabet Pmcc No. 74/2011 Alfred Shimekha Kisanya Vs Kapchorua Tea Co. Ltd</w:t>
            </w:r>
          </w:p>
        </w:tc>
      </w:tr>
    </w:tbl>
    <w:p w:rsidR="00262C90" w:rsidRPr="00884BC2" w:rsidRDefault="00262C90" w:rsidP="009D2B12">
      <w:pPr>
        <w:jc w:val="both"/>
        <w:rPr>
          <w:sz w:val="24"/>
          <w:szCs w:val="24"/>
        </w:rPr>
      </w:pPr>
    </w:p>
    <w:p w:rsidR="009D2B12" w:rsidRPr="00884BC2" w:rsidRDefault="009D2B12" w:rsidP="009D2B12">
      <w:pPr>
        <w:numPr>
          <w:ilvl w:val="0"/>
          <w:numId w:val="2"/>
        </w:numPr>
        <w:jc w:val="both"/>
        <w:rPr>
          <w:sz w:val="24"/>
          <w:szCs w:val="24"/>
        </w:rPr>
      </w:pPr>
      <w:r w:rsidRPr="00884BC2">
        <w:rPr>
          <w:b/>
          <w:sz w:val="24"/>
          <w:szCs w:val="24"/>
          <w:u w:val="single"/>
        </w:rPr>
        <w:t>THAT</w:t>
      </w:r>
      <w:r w:rsidR="0028336A" w:rsidRPr="00884BC2">
        <w:rPr>
          <w:sz w:val="24"/>
          <w:szCs w:val="24"/>
        </w:rPr>
        <w:t xml:space="preserve"> this court has power to grant and/or entertain the instant application in the best interest of Justice and fairness</w:t>
      </w:r>
      <w:r w:rsidRPr="00884BC2">
        <w:rPr>
          <w:sz w:val="24"/>
          <w:szCs w:val="24"/>
        </w:rPr>
        <w:t>.</w:t>
      </w:r>
    </w:p>
    <w:p w:rsidR="009D2B12" w:rsidRPr="00884BC2" w:rsidRDefault="009D2B12" w:rsidP="009D2B12">
      <w:pPr>
        <w:jc w:val="both"/>
        <w:rPr>
          <w:sz w:val="24"/>
          <w:szCs w:val="24"/>
        </w:rPr>
      </w:pPr>
    </w:p>
    <w:p w:rsidR="009D2B12" w:rsidRPr="00884BC2" w:rsidRDefault="009D2B12" w:rsidP="009D2B12">
      <w:pPr>
        <w:numPr>
          <w:ilvl w:val="0"/>
          <w:numId w:val="2"/>
        </w:numPr>
        <w:jc w:val="both"/>
        <w:rPr>
          <w:sz w:val="24"/>
          <w:szCs w:val="24"/>
        </w:rPr>
      </w:pPr>
      <w:r w:rsidRPr="00884BC2">
        <w:rPr>
          <w:b/>
          <w:sz w:val="24"/>
          <w:szCs w:val="24"/>
          <w:u w:val="single"/>
        </w:rPr>
        <w:t>THAT</w:t>
      </w:r>
      <w:r w:rsidR="0028336A" w:rsidRPr="00884BC2">
        <w:rPr>
          <w:sz w:val="24"/>
          <w:szCs w:val="24"/>
        </w:rPr>
        <w:t xml:space="preserve"> no prejudice will suffered if the orders sought herein issue</w:t>
      </w:r>
      <w:r w:rsidRPr="00884BC2">
        <w:rPr>
          <w:sz w:val="24"/>
          <w:szCs w:val="24"/>
        </w:rPr>
        <w:t>.</w:t>
      </w:r>
    </w:p>
    <w:p w:rsidR="009D2B12" w:rsidRPr="00884BC2" w:rsidRDefault="009D2B12" w:rsidP="009D2B12">
      <w:pPr>
        <w:jc w:val="both"/>
        <w:rPr>
          <w:sz w:val="24"/>
          <w:szCs w:val="24"/>
        </w:rPr>
      </w:pPr>
    </w:p>
    <w:p w:rsidR="009D2B12" w:rsidRPr="00884BC2" w:rsidRDefault="009D2B12" w:rsidP="009D2B12">
      <w:pPr>
        <w:numPr>
          <w:ilvl w:val="0"/>
          <w:numId w:val="2"/>
        </w:numPr>
        <w:jc w:val="both"/>
        <w:rPr>
          <w:sz w:val="24"/>
          <w:szCs w:val="24"/>
        </w:rPr>
      </w:pPr>
      <w:r w:rsidRPr="00884BC2">
        <w:rPr>
          <w:b/>
          <w:sz w:val="24"/>
          <w:szCs w:val="24"/>
          <w:u w:val="single"/>
        </w:rPr>
        <w:t>THAT</w:t>
      </w:r>
      <w:r w:rsidR="0028336A" w:rsidRPr="00884BC2">
        <w:rPr>
          <w:sz w:val="24"/>
          <w:szCs w:val="24"/>
        </w:rPr>
        <w:t xml:space="preserve"> the orders sought will prevent the ends of Justice from being defeated.</w:t>
      </w:r>
    </w:p>
    <w:p w:rsidR="009D2B12" w:rsidRPr="00884BC2" w:rsidRDefault="009D2B12" w:rsidP="009D2B12">
      <w:pPr>
        <w:jc w:val="both"/>
        <w:rPr>
          <w:sz w:val="24"/>
          <w:szCs w:val="24"/>
        </w:rPr>
      </w:pPr>
    </w:p>
    <w:p w:rsidR="0028336A" w:rsidRPr="00884BC2" w:rsidRDefault="0028336A" w:rsidP="009D2B12">
      <w:pPr>
        <w:jc w:val="both"/>
        <w:rPr>
          <w:sz w:val="24"/>
          <w:szCs w:val="24"/>
        </w:rPr>
      </w:pPr>
    </w:p>
    <w:p w:rsidR="009D2B12" w:rsidRPr="00884BC2" w:rsidRDefault="009D2B12" w:rsidP="009D2B12">
      <w:pPr>
        <w:jc w:val="both"/>
        <w:rPr>
          <w:sz w:val="24"/>
          <w:szCs w:val="24"/>
        </w:rPr>
      </w:pPr>
      <w:r w:rsidRPr="00884BC2">
        <w:rPr>
          <w:sz w:val="24"/>
          <w:szCs w:val="24"/>
        </w:rPr>
        <w:t>DATED at ELDORET this ………………. day of ………</w:t>
      </w:r>
      <w:r w:rsidR="00884BC2" w:rsidRPr="00884BC2">
        <w:rPr>
          <w:sz w:val="24"/>
          <w:szCs w:val="24"/>
        </w:rPr>
        <w:t>…………..</w:t>
      </w:r>
      <w:r w:rsidRPr="00884BC2">
        <w:rPr>
          <w:sz w:val="24"/>
          <w:szCs w:val="24"/>
        </w:rPr>
        <w:t>…………. 2012.</w:t>
      </w:r>
    </w:p>
    <w:p w:rsidR="009D2B12" w:rsidRPr="00884BC2" w:rsidRDefault="009D2B12" w:rsidP="009D2B12">
      <w:pPr>
        <w:jc w:val="both"/>
        <w:rPr>
          <w:sz w:val="24"/>
          <w:szCs w:val="24"/>
        </w:rPr>
      </w:pPr>
    </w:p>
    <w:p w:rsidR="009D2B12" w:rsidRPr="00884BC2" w:rsidRDefault="009D2B12" w:rsidP="009D2B12">
      <w:pPr>
        <w:jc w:val="both"/>
        <w:rPr>
          <w:sz w:val="24"/>
          <w:szCs w:val="24"/>
        </w:rPr>
      </w:pPr>
    </w:p>
    <w:p w:rsidR="009D2B12" w:rsidRPr="00884BC2" w:rsidRDefault="009D2B12" w:rsidP="009D2B12">
      <w:pPr>
        <w:jc w:val="center"/>
        <w:rPr>
          <w:b/>
          <w:sz w:val="22"/>
          <w:szCs w:val="22"/>
        </w:rPr>
      </w:pPr>
      <w:r w:rsidRPr="00884BC2">
        <w:rPr>
          <w:b/>
          <w:sz w:val="22"/>
          <w:szCs w:val="22"/>
        </w:rPr>
        <w:t>ONYINKWA &amp; CO.</w:t>
      </w:r>
    </w:p>
    <w:p w:rsidR="009D2B12" w:rsidRPr="00884BC2" w:rsidRDefault="009D2B12" w:rsidP="009D2B12">
      <w:pPr>
        <w:jc w:val="center"/>
        <w:rPr>
          <w:b/>
          <w:sz w:val="22"/>
          <w:szCs w:val="22"/>
          <w:u w:val="single"/>
        </w:rPr>
      </w:pPr>
      <w:r w:rsidRPr="00884BC2">
        <w:rPr>
          <w:b/>
          <w:sz w:val="22"/>
          <w:szCs w:val="22"/>
          <w:u w:val="single"/>
        </w:rPr>
        <w:t>ADVOCATES FOR THE APPL</w:t>
      </w:r>
      <w:r w:rsidR="00884BC2" w:rsidRPr="00884BC2">
        <w:rPr>
          <w:b/>
          <w:sz w:val="22"/>
          <w:szCs w:val="22"/>
          <w:u w:val="single"/>
        </w:rPr>
        <w:t>ELLANT</w:t>
      </w:r>
      <w:r w:rsidRPr="00884BC2">
        <w:rPr>
          <w:b/>
          <w:sz w:val="22"/>
          <w:szCs w:val="22"/>
          <w:u w:val="single"/>
        </w:rPr>
        <w:t>/</w:t>
      </w:r>
      <w:r w:rsidR="00884BC2" w:rsidRPr="00884BC2">
        <w:rPr>
          <w:b/>
          <w:sz w:val="22"/>
          <w:szCs w:val="22"/>
          <w:u w:val="single"/>
        </w:rPr>
        <w:t>APPLICANT</w:t>
      </w:r>
    </w:p>
    <w:p w:rsidR="009D2B12" w:rsidRPr="00884BC2" w:rsidRDefault="009D2B12" w:rsidP="009D2B12">
      <w:pPr>
        <w:jc w:val="both"/>
        <w:rPr>
          <w:b/>
          <w:sz w:val="22"/>
          <w:szCs w:val="22"/>
          <w:u w:val="single"/>
        </w:rPr>
      </w:pPr>
    </w:p>
    <w:p w:rsidR="009D2B12" w:rsidRPr="00884BC2" w:rsidRDefault="00CD4623" w:rsidP="009D2B12">
      <w:pPr>
        <w:jc w:val="both"/>
        <w:rPr>
          <w:b/>
          <w:sz w:val="22"/>
          <w:szCs w:val="22"/>
          <w:u w:val="single"/>
        </w:rPr>
      </w:pPr>
      <w:r w:rsidRPr="00884BC2">
        <w:rPr>
          <w:b/>
          <w:sz w:val="22"/>
          <w:szCs w:val="22"/>
          <w:u w:val="single"/>
        </w:rPr>
        <w:t>Drawn &amp; Filed By:-</w:t>
      </w:r>
    </w:p>
    <w:p w:rsidR="009D2B12" w:rsidRPr="00884BC2" w:rsidRDefault="009D2B12" w:rsidP="009D2B12">
      <w:pPr>
        <w:jc w:val="both"/>
        <w:rPr>
          <w:sz w:val="22"/>
          <w:szCs w:val="22"/>
        </w:rPr>
      </w:pPr>
      <w:r w:rsidRPr="00884BC2">
        <w:rPr>
          <w:sz w:val="22"/>
          <w:szCs w:val="22"/>
        </w:rPr>
        <w:t>M/s Onyinkwa &amp; Co.</w:t>
      </w:r>
    </w:p>
    <w:p w:rsidR="009D2B12" w:rsidRPr="00884BC2" w:rsidRDefault="009D2B12" w:rsidP="009D2B12">
      <w:pPr>
        <w:jc w:val="both"/>
        <w:rPr>
          <w:sz w:val="22"/>
          <w:szCs w:val="22"/>
        </w:rPr>
      </w:pPr>
      <w:r w:rsidRPr="00884BC2">
        <w:rPr>
          <w:sz w:val="22"/>
          <w:szCs w:val="22"/>
        </w:rPr>
        <w:t>Advocates</w:t>
      </w:r>
    </w:p>
    <w:p w:rsidR="009D2B12" w:rsidRPr="00884BC2" w:rsidRDefault="009D2B12" w:rsidP="009D2B12">
      <w:pPr>
        <w:jc w:val="both"/>
        <w:rPr>
          <w:sz w:val="22"/>
          <w:szCs w:val="22"/>
        </w:rPr>
      </w:pPr>
      <w:r w:rsidRPr="00884BC2">
        <w:rPr>
          <w:sz w:val="22"/>
          <w:szCs w:val="22"/>
        </w:rPr>
        <w:t>P. O. Box 2052-30100</w:t>
      </w:r>
    </w:p>
    <w:p w:rsidR="009D2B12" w:rsidRPr="00884BC2" w:rsidRDefault="009D2B12" w:rsidP="009D2B12">
      <w:pPr>
        <w:jc w:val="both"/>
        <w:rPr>
          <w:b/>
          <w:sz w:val="22"/>
          <w:szCs w:val="22"/>
          <w:u w:val="single"/>
        </w:rPr>
      </w:pPr>
      <w:r w:rsidRPr="00884BC2">
        <w:rPr>
          <w:b/>
          <w:sz w:val="22"/>
          <w:szCs w:val="22"/>
          <w:u w:val="single"/>
        </w:rPr>
        <w:t>ELDORET</w:t>
      </w:r>
    </w:p>
    <w:p w:rsidR="009D2B12" w:rsidRPr="00884BC2" w:rsidRDefault="009D2B12" w:rsidP="009D2B12">
      <w:pPr>
        <w:jc w:val="both"/>
        <w:rPr>
          <w:b/>
          <w:sz w:val="22"/>
          <w:szCs w:val="22"/>
          <w:u w:val="single"/>
        </w:rPr>
      </w:pPr>
    </w:p>
    <w:p w:rsidR="009D2B12" w:rsidRPr="00884BC2" w:rsidRDefault="00CD4623" w:rsidP="009D2B12">
      <w:pPr>
        <w:pStyle w:val="Heading1"/>
        <w:rPr>
          <w:b/>
          <w:sz w:val="22"/>
          <w:szCs w:val="22"/>
          <w:u w:val="single"/>
        </w:rPr>
      </w:pPr>
      <w:r w:rsidRPr="00884BC2">
        <w:rPr>
          <w:b/>
          <w:sz w:val="22"/>
          <w:szCs w:val="22"/>
          <w:u w:val="single"/>
        </w:rPr>
        <w:t>To Be Served Upon:-</w:t>
      </w:r>
    </w:p>
    <w:p w:rsidR="00CD4623" w:rsidRPr="00884BC2" w:rsidRDefault="00CD4623" w:rsidP="00CD4623">
      <w:pPr>
        <w:rPr>
          <w:sz w:val="22"/>
          <w:szCs w:val="22"/>
        </w:rPr>
      </w:pPr>
      <w:r w:rsidRPr="00884BC2">
        <w:rPr>
          <w:sz w:val="22"/>
          <w:szCs w:val="22"/>
        </w:rPr>
        <w:t>M/s Z. K. Yego Law Offices</w:t>
      </w:r>
    </w:p>
    <w:p w:rsidR="00CD4623" w:rsidRPr="00884BC2" w:rsidRDefault="00CD4623" w:rsidP="00CD4623">
      <w:pPr>
        <w:rPr>
          <w:sz w:val="22"/>
          <w:szCs w:val="22"/>
        </w:rPr>
      </w:pPr>
      <w:r w:rsidRPr="00884BC2">
        <w:rPr>
          <w:sz w:val="22"/>
          <w:szCs w:val="22"/>
        </w:rPr>
        <w:t>3</w:t>
      </w:r>
      <w:r w:rsidRPr="00884BC2">
        <w:rPr>
          <w:sz w:val="22"/>
          <w:szCs w:val="22"/>
          <w:vertAlign w:val="superscript"/>
        </w:rPr>
        <w:t>rd</w:t>
      </w:r>
      <w:r w:rsidRPr="00884BC2">
        <w:rPr>
          <w:sz w:val="22"/>
          <w:szCs w:val="22"/>
        </w:rPr>
        <w:t xml:space="preserve"> Floor, Saito Centre</w:t>
      </w:r>
    </w:p>
    <w:p w:rsidR="00CD4623" w:rsidRPr="00884BC2" w:rsidRDefault="00CD4623" w:rsidP="00CD4623">
      <w:pPr>
        <w:rPr>
          <w:sz w:val="22"/>
          <w:szCs w:val="22"/>
        </w:rPr>
      </w:pPr>
      <w:r w:rsidRPr="00884BC2">
        <w:rPr>
          <w:sz w:val="22"/>
          <w:szCs w:val="22"/>
        </w:rPr>
        <w:t>Elijah Cheruiyot / Oloo Street</w:t>
      </w:r>
    </w:p>
    <w:p w:rsidR="00CD4623" w:rsidRPr="00884BC2" w:rsidRDefault="00CD4623" w:rsidP="00CD4623">
      <w:pPr>
        <w:rPr>
          <w:sz w:val="22"/>
          <w:szCs w:val="22"/>
        </w:rPr>
      </w:pPr>
      <w:r w:rsidRPr="00884BC2">
        <w:rPr>
          <w:sz w:val="22"/>
          <w:szCs w:val="22"/>
        </w:rPr>
        <w:t>P. O. Box 4196-00100</w:t>
      </w:r>
    </w:p>
    <w:p w:rsidR="00CD4623" w:rsidRDefault="00CD4623" w:rsidP="00CD4623">
      <w:pPr>
        <w:rPr>
          <w:b/>
          <w:sz w:val="22"/>
          <w:szCs w:val="22"/>
          <w:u w:val="single"/>
        </w:rPr>
      </w:pPr>
      <w:r w:rsidRPr="00884BC2">
        <w:rPr>
          <w:b/>
          <w:sz w:val="22"/>
          <w:szCs w:val="22"/>
          <w:u w:val="single"/>
        </w:rPr>
        <w:t>ELDORET</w:t>
      </w:r>
    </w:p>
    <w:p w:rsidR="00884BC2" w:rsidRPr="00884BC2" w:rsidRDefault="00884BC2" w:rsidP="00CD4623">
      <w:pPr>
        <w:rPr>
          <w:sz w:val="22"/>
          <w:szCs w:val="22"/>
        </w:rPr>
      </w:pPr>
    </w:p>
    <w:p w:rsidR="00903977" w:rsidRDefault="009D2B12" w:rsidP="00884BC2">
      <w:pPr>
        <w:pStyle w:val="BodyText"/>
        <w:rPr>
          <w:b/>
          <w:i/>
          <w:sz w:val="18"/>
          <w:szCs w:val="18"/>
        </w:rPr>
      </w:pPr>
      <w:r w:rsidRPr="00884BC2">
        <w:rPr>
          <w:b/>
          <w:i/>
          <w:sz w:val="18"/>
          <w:szCs w:val="18"/>
        </w:rPr>
        <w:t>“if any party does not appear at the time and place above mentioned such orders will be made and proceedings taken as the court may deem fit and expedient”</w:t>
      </w:r>
    </w:p>
    <w:p w:rsidR="00D865BF" w:rsidRPr="002E6325" w:rsidRDefault="00D865BF" w:rsidP="00D865BF">
      <w:pPr>
        <w:pStyle w:val="Title"/>
        <w:rPr>
          <w:szCs w:val="24"/>
        </w:rPr>
      </w:pPr>
      <w:r w:rsidRPr="002E6325">
        <w:rPr>
          <w:szCs w:val="24"/>
        </w:rPr>
        <w:lastRenderedPageBreak/>
        <w:t>REPUBLIC OF KENYA</w:t>
      </w:r>
    </w:p>
    <w:p w:rsidR="00D865BF" w:rsidRPr="002E6325" w:rsidRDefault="00D865BF" w:rsidP="00D865BF">
      <w:pPr>
        <w:jc w:val="center"/>
        <w:rPr>
          <w:b/>
          <w:sz w:val="24"/>
          <w:szCs w:val="24"/>
          <w:u w:val="single"/>
        </w:rPr>
      </w:pPr>
      <w:r w:rsidRPr="002E6325">
        <w:rPr>
          <w:b/>
          <w:sz w:val="24"/>
          <w:szCs w:val="24"/>
          <w:u w:val="single"/>
        </w:rPr>
        <w:t>IN THE HIGH COURT OF KENYA AT ELDORET</w:t>
      </w:r>
    </w:p>
    <w:p w:rsidR="00D865BF" w:rsidRPr="002E6325" w:rsidRDefault="00D865BF" w:rsidP="00D865BF">
      <w:pPr>
        <w:jc w:val="center"/>
        <w:rPr>
          <w:b/>
          <w:sz w:val="24"/>
          <w:szCs w:val="24"/>
          <w:u w:val="single"/>
        </w:rPr>
      </w:pPr>
      <w:r w:rsidRPr="002E6325">
        <w:rPr>
          <w:b/>
          <w:sz w:val="24"/>
          <w:szCs w:val="24"/>
          <w:u w:val="single"/>
        </w:rPr>
        <w:t>CIVIL APPEAL NO. 115 OF 2012</w:t>
      </w:r>
    </w:p>
    <w:p w:rsidR="00D865BF" w:rsidRPr="002E6325" w:rsidRDefault="00D865BF" w:rsidP="00D865BF">
      <w:pPr>
        <w:jc w:val="center"/>
        <w:rPr>
          <w:sz w:val="24"/>
          <w:szCs w:val="24"/>
        </w:rPr>
      </w:pPr>
    </w:p>
    <w:p w:rsidR="00D865BF" w:rsidRPr="002E6325" w:rsidRDefault="00D865BF" w:rsidP="00D865BF">
      <w:pPr>
        <w:rPr>
          <w:sz w:val="24"/>
          <w:szCs w:val="24"/>
        </w:rPr>
      </w:pPr>
      <w:r w:rsidRPr="002E6325">
        <w:rPr>
          <w:sz w:val="24"/>
          <w:szCs w:val="24"/>
        </w:rPr>
        <w:t>KAPCHORUA TEA CO. LTD........…..…...………………..APPELLANT/APPLICANT</w:t>
      </w:r>
    </w:p>
    <w:p w:rsidR="00D865BF" w:rsidRPr="002E6325" w:rsidRDefault="00D865BF" w:rsidP="00D865BF">
      <w:pPr>
        <w:rPr>
          <w:sz w:val="24"/>
          <w:szCs w:val="24"/>
        </w:rPr>
      </w:pPr>
    </w:p>
    <w:p w:rsidR="00D865BF" w:rsidRPr="002E6325" w:rsidRDefault="00D865BF" w:rsidP="00D865BF">
      <w:pPr>
        <w:jc w:val="center"/>
        <w:rPr>
          <w:sz w:val="24"/>
          <w:szCs w:val="24"/>
        </w:rPr>
      </w:pPr>
      <w:r w:rsidRPr="002E6325">
        <w:rPr>
          <w:sz w:val="24"/>
          <w:szCs w:val="24"/>
        </w:rPr>
        <w:t>VERSUS</w:t>
      </w:r>
    </w:p>
    <w:p w:rsidR="00D865BF" w:rsidRPr="002E6325" w:rsidRDefault="00D865BF" w:rsidP="00D865BF">
      <w:pPr>
        <w:rPr>
          <w:sz w:val="24"/>
          <w:szCs w:val="24"/>
        </w:rPr>
      </w:pPr>
      <w:r w:rsidRPr="002E6325">
        <w:rPr>
          <w:sz w:val="24"/>
          <w:szCs w:val="24"/>
        </w:rPr>
        <w:t>ALFRED SHIMEKHA KISANYA.……….…..…….....RESPONDENT/RESPONDENT</w:t>
      </w:r>
    </w:p>
    <w:p w:rsidR="00D865BF" w:rsidRPr="002E6325" w:rsidRDefault="00D865BF" w:rsidP="00D865BF">
      <w:pPr>
        <w:jc w:val="both"/>
        <w:rPr>
          <w:sz w:val="24"/>
          <w:szCs w:val="24"/>
        </w:rPr>
      </w:pPr>
    </w:p>
    <w:p w:rsidR="00D865BF" w:rsidRPr="00D865BF" w:rsidRDefault="00D865BF" w:rsidP="00D865BF">
      <w:pPr>
        <w:pStyle w:val="Heading4"/>
        <w:spacing w:before="0"/>
        <w:jc w:val="center"/>
        <w:rPr>
          <w:rFonts w:ascii="Times New Roman" w:hAnsi="Times New Roman" w:cs="Times New Roman"/>
          <w:i w:val="0"/>
          <w:color w:val="auto"/>
          <w:sz w:val="24"/>
          <w:szCs w:val="24"/>
          <w:u w:val="single"/>
        </w:rPr>
      </w:pPr>
      <w:r w:rsidRPr="00D865BF">
        <w:rPr>
          <w:rFonts w:ascii="Times New Roman" w:hAnsi="Times New Roman" w:cs="Times New Roman"/>
          <w:i w:val="0"/>
          <w:color w:val="auto"/>
          <w:sz w:val="24"/>
          <w:szCs w:val="24"/>
          <w:u w:val="single"/>
        </w:rPr>
        <w:t>SUPPORTING AFFIDAVIT</w:t>
      </w:r>
    </w:p>
    <w:p w:rsidR="00D865BF" w:rsidRPr="002E6325" w:rsidRDefault="00D865BF" w:rsidP="00D865BF">
      <w:pPr>
        <w:jc w:val="both"/>
        <w:rPr>
          <w:b/>
          <w:sz w:val="24"/>
          <w:szCs w:val="24"/>
        </w:rPr>
      </w:pPr>
    </w:p>
    <w:p w:rsidR="00D865BF" w:rsidRPr="002E6325" w:rsidRDefault="00D865BF" w:rsidP="00D865BF">
      <w:pPr>
        <w:jc w:val="both"/>
        <w:rPr>
          <w:sz w:val="24"/>
          <w:szCs w:val="24"/>
        </w:rPr>
      </w:pPr>
      <w:r w:rsidRPr="002E6325">
        <w:rPr>
          <w:b/>
          <w:sz w:val="24"/>
          <w:szCs w:val="24"/>
        </w:rPr>
        <w:t>I, DENIS ONYIMBO ONYINKWA</w:t>
      </w:r>
      <w:r w:rsidRPr="002E6325">
        <w:rPr>
          <w:sz w:val="24"/>
          <w:szCs w:val="24"/>
        </w:rPr>
        <w:t xml:space="preserve"> residing in Eldoret Municipality and of Post Office Box Number 2052-30100 Eldoret do hereby make oath and state as follows:-</w:t>
      </w:r>
    </w:p>
    <w:p w:rsidR="00D865BF" w:rsidRPr="002E6325" w:rsidRDefault="00D865BF" w:rsidP="00D865BF">
      <w:pPr>
        <w:jc w:val="bot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THAT</w:t>
      </w:r>
      <w:r w:rsidRPr="002E6325">
        <w:rPr>
          <w:sz w:val="24"/>
          <w:szCs w:val="24"/>
        </w:rPr>
        <w:t xml:space="preserve"> I am an Advocate of the High court of Kenya practising as such in the name and style of the firm of M/s Onyinkwa &amp; Co. Advocates who are in conduct of this matter for the </w:t>
      </w:r>
      <w:r>
        <w:rPr>
          <w:sz w:val="24"/>
          <w:szCs w:val="24"/>
        </w:rPr>
        <w:t>Appellant/</w:t>
      </w:r>
      <w:r w:rsidRPr="002E6325">
        <w:rPr>
          <w:sz w:val="24"/>
          <w:szCs w:val="24"/>
        </w:rPr>
        <w:t>Applicant and therefore competent to swear this affidavit.</w:t>
      </w:r>
    </w:p>
    <w:p w:rsidR="00D865BF" w:rsidRPr="002E6325" w:rsidRDefault="00D865BF" w:rsidP="00D865BF">
      <w:pPr>
        <w:jc w:val="bot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THAT</w:t>
      </w:r>
      <w:r w:rsidRPr="002E6325">
        <w:rPr>
          <w:sz w:val="24"/>
          <w:szCs w:val="24"/>
        </w:rPr>
        <w:t xml:space="preserve"> vide an application dated 19</w:t>
      </w:r>
      <w:r w:rsidRPr="002E6325">
        <w:rPr>
          <w:sz w:val="24"/>
          <w:szCs w:val="24"/>
          <w:vertAlign w:val="superscript"/>
        </w:rPr>
        <w:t>th</w:t>
      </w:r>
      <w:r w:rsidRPr="002E6325">
        <w:rPr>
          <w:sz w:val="24"/>
          <w:szCs w:val="24"/>
        </w:rPr>
        <w:t xml:space="preserve"> June 2012, the Respondent applied for validation of the suit herein in the subordinate court which application was argued and opposed by the </w:t>
      </w:r>
      <w:r>
        <w:rPr>
          <w:sz w:val="24"/>
          <w:szCs w:val="24"/>
        </w:rPr>
        <w:t>A</w:t>
      </w:r>
      <w:r w:rsidRPr="002E6325">
        <w:rPr>
          <w:sz w:val="24"/>
          <w:szCs w:val="24"/>
        </w:rPr>
        <w:t>ppellant/</w:t>
      </w:r>
      <w:r>
        <w:rPr>
          <w:sz w:val="24"/>
          <w:szCs w:val="24"/>
        </w:rPr>
        <w:t>A</w:t>
      </w:r>
      <w:r w:rsidRPr="002E6325">
        <w:rPr>
          <w:sz w:val="24"/>
          <w:szCs w:val="24"/>
        </w:rPr>
        <w:t xml:space="preserve">pplicant. (Annexed and marked </w:t>
      </w:r>
      <w:r w:rsidRPr="002E6325">
        <w:rPr>
          <w:b/>
          <w:i/>
          <w:sz w:val="24"/>
          <w:szCs w:val="24"/>
        </w:rPr>
        <w:t>‘D.O.O 1’</w:t>
      </w:r>
      <w:r w:rsidRPr="002E6325">
        <w:rPr>
          <w:sz w:val="24"/>
          <w:szCs w:val="24"/>
        </w:rPr>
        <w:t xml:space="preserve"> is a copy of the application and the </w:t>
      </w:r>
      <w:r>
        <w:rPr>
          <w:sz w:val="24"/>
          <w:szCs w:val="24"/>
        </w:rPr>
        <w:t>A</w:t>
      </w:r>
      <w:r w:rsidRPr="002E6325">
        <w:rPr>
          <w:sz w:val="24"/>
          <w:szCs w:val="24"/>
        </w:rPr>
        <w:t>ppellants/</w:t>
      </w:r>
      <w:r>
        <w:rPr>
          <w:sz w:val="24"/>
          <w:szCs w:val="24"/>
        </w:rPr>
        <w:t>A</w:t>
      </w:r>
      <w:r w:rsidRPr="002E6325">
        <w:rPr>
          <w:sz w:val="24"/>
          <w:szCs w:val="24"/>
        </w:rPr>
        <w:t>pplicant’s replying affidavit and the authorities thereof).</w:t>
      </w:r>
    </w:p>
    <w:p w:rsidR="00D865BF" w:rsidRPr="002E6325" w:rsidRDefault="00D865BF" w:rsidP="00D865BF">
      <w:pPr>
        <w:pStyle w:val="ListParagrap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THAT</w:t>
      </w:r>
      <w:r w:rsidRPr="002E6325">
        <w:rPr>
          <w:sz w:val="24"/>
          <w:szCs w:val="24"/>
        </w:rPr>
        <w:t xml:space="preserve"> the application was heard on 28/8/2012 and the court reserved its ruling </w:t>
      </w:r>
      <w:r>
        <w:rPr>
          <w:sz w:val="24"/>
          <w:szCs w:val="24"/>
        </w:rPr>
        <w:t>to</w:t>
      </w:r>
      <w:r w:rsidRPr="002E6325">
        <w:rPr>
          <w:sz w:val="24"/>
          <w:szCs w:val="24"/>
        </w:rPr>
        <w:t xml:space="preserve"> 13</w:t>
      </w:r>
      <w:r w:rsidRPr="002E6325">
        <w:rPr>
          <w:sz w:val="24"/>
          <w:szCs w:val="24"/>
          <w:vertAlign w:val="superscript"/>
        </w:rPr>
        <w:t>th</w:t>
      </w:r>
      <w:r w:rsidRPr="002E6325">
        <w:rPr>
          <w:sz w:val="24"/>
          <w:szCs w:val="24"/>
        </w:rPr>
        <w:t xml:space="preserve"> September 2012.</w:t>
      </w:r>
    </w:p>
    <w:p w:rsidR="00D865BF" w:rsidRPr="002E6325" w:rsidRDefault="00D865BF" w:rsidP="00D865BF">
      <w:pPr>
        <w:pStyle w:val="ListParagrap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THAT</w:t>
      </w:r>
      <w:r w:rsidRPr="002E6325">
        <w:rPr>
          <w:sz w:val="24"/>
          <w:szCs w:val="24"/>
        </w:rPr>
        <w:t xml:space="preserve"> the court did not deliver the ruling on 13/9/2012.</w:t>
      </w:r>
    </w:p>
    <w:p w:rsidR="00D865BF" w:rsidRPr="002E6325" w:rsidRDefault="00D865BF" w:rsidP="00D865BF">
      <w:pPr>
        <w:pStyle w:val="ListParagrap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THAT</w:t>
      </w:r>
      <w:r w:rsidRPr="002E6325">
        <w:rPr>
          <w:sz w:val="24"/>
          <w:szCs w:val="24"/>
        </w:rPr>
        <w:t xml:space="preserve"> the subordinate court on 2</w:t>
      </w:r>
      <w:r w:rsidRPr="002E6325">
        <w:rPr>
          <w:sz w:val="24"/>
          <w:szCs w:val="24"/>
          <w:vertAlign w:val="superscript"/>
        </w:rPr>
        <w:t>nd</w:t>
      </w:r>
      <w:r w:rsidRPr="002E6325">
        <w:rPr>
          <w:sz w:val="24"/>
          <w:szCs w:val="24"/>
        </w:rPr>
        <w:t xml:space="preserve"> October 2012, delivered its ruling on the said application allowing the same, leave to appeal from the sub-ordinate decision was</w:t>
      </w:r>
      <w:r>
        <w:rPr>
          <w:sz w:val="24"/>
          <w:szCs w:val="24"/>
        </w:rPr>
        <w:t xml:space="preserve"> also </w:t>
      </w:r>
      <w:r w:rsidRPr="002E6325">
        <w:rPr>
          <w:sz w:val="24"/>
          <w:szCs w:val="24"/>
        </w:rPr>
        <w:t>granted at the delivery of the same.</w:t>
      </w:r>
    </w:p>
    <w:p w:rsidR="00D865BF" w:rsidRPr="002E6325" w:rsidRDefault="00D865BF" w:rsidP="00D865BF">
      <w:pPr>
        <w:pStyle w:val="ListParagrap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THAT</w:t>
      </w:r>
      <w:r w:rsidRPr="002E6325">
        <w:rPr>
          <w:sz w:val="24"/>
          <w:szCs w:val="24"/>
        </w:rPr>
        <w:t xml:space="preserve"> the </w:t>
      </w:r>
      <w:r>
        <w:rPr>
          <w:sz w:val="24"/>
          <w:szCs w:val="24"/>
        </w:rPr>
        <w:t>A</w:t>
      </w:r>
      <w:r w:rsidRPr="002E6325">
        <w:rPr>
          <w:sz w:val="24"/>
          <w:szCs w:val="24"/>
        </w:rPr>
        <w:t>ppellant</w:t>
      </w:r>
      <w:r>
        <w:rPr>
          <w:sz w:val="24"/>
          <w:szCs w:val="24"/>
        </w:rPr>
        <w:t xml:space="preserve"> </w:t>
      </w:r>
      <w:r w:rsidRPr="002E6325">
        <w:rPr>
          <w:sz w:val="24"/>
          <w:szCs w:val="24"/>
        </w:rPr>
        <w:t>/</w:t>
      </w:r>
      <w:r>
        <w:rPr>
          <w:sz w:val="24"/>
          <w:szCs w:val="24"/>
        </w:rPr>
        <w:t>A</w:t>
      </w:r>
      <w:r w:rsidRPr="002E6325">
        <w:rPr>
          <w:sz w:val="24"/>
          <w:szCs w:val="24"/>
        </w:rPr>
        <w:t>pplicant was dissatisfied with the said ruling and/or the subordinate court’s decision and filed the instant appeal.</w:t>
      </w:r>
    </w:p>
    <w:p w:rsidR="00D865BF" w:rsidRPr="002E6325" w:rsidRDefault="00D865BF" w:rsidP="00D865BF">
      <w:pPr>
        <w:pStyle w:val="ListParagrap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THAT</w:t>
      </w:r>
      <w:r w:rsidRPr="002E6325">
        <w:rPr>
          <w:sz w:val="24"/>
          <w:szCs w:val="24"/>
        </w:rPr>
        <w:t xml:space="preserve"> the subordinate’s court’s decision and/or ruling is the subject this appeal hence the instant application.</w:t>
      </w:r>
    </w:p>
    <w:p w:rsidR="00D865BF" w:rsidRPr="002E6325" w:rsidRDefault="00D865BF" w:rsidP="00D865BF">
      <w:pPr>
        <w:pStyle w:val="ListParagrap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THAT</w:t>
      </w:r>
      <w:r w:rsidRPr="002E6325">
        <w:rPr>
          <w:sz w:val="24"/>
          <w:szCs w:val="24"/>
        </w:rPr>
        <w:t xml:space="preserve"> the ruling in issue herein affects other matter filed in Kapsabet and the Advocates involved are M/s Z. K. Yego Law Offices for the (Plaintiff) now Respondent and M/s Onyinkwa &amp; Co. Advocates for the (defendant) now the </w:t>
      </w:r>
      <w:r>
        <w:rPr>
          <w:sz w:val="24"/>
          <w:szCs w:val="24"/>
        </w:rPr>
        <w:t>A</w:t>
      </w:r>
      <w:r w:rsidRPr="002E6325">
        <w:rPr>
          <w:sz w:val="24"/>
          <w:szCs w:val="24"/>
        </w:rPr>
        <w:t>ppellant/</w:t>
      </w:r>
      <w:r>
        <w:rPr>
          <w:sz w:val="24"/>
          <w:szCs w:val="24"/>
        </w:rPr>
        <w:t>A</w:t>
      </w:r>
      <w:r w:rsidRPr="002E6325">
        <w:rPr>
          <w:sz w:val="24"/>
          <w:szCs w:val="24"/>
        </w:rPr>
        <w:t>pplicant.</w:t>
      </w:r>
    </w:p>
    <w:p w:rsidR="00D865BF" w:rsidRPr="002E6325" w:rsidRDefault="00D865BF" w:rsidP="00D865BF">
      <w:pPr>
        <w:pStyle w:val="ListParagrap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THAT</w:t>
      </w:r>
      <w:r w:rsidRPr="002E6325">
        <w:rPr>
          <w:sz w:val="24"/>
          <w:szCs w:val="24"/>
        </w:rPr>
        <w:t xml:space="preserve"> in the spirit of speedy disposal of the matters and consistence in the court’s decision touching on the matters in issue, and saving judicial time, the counsel on record entered into a consent to have the matters consolidated for purposes of determining the </w:t>
      </w:r>
      <w:r>
        <w:rPr>
          <w:sz w:val="24"/>
          <w:szCs w:val="24"/>
        </w:rPr>
        <w:t>R</w:t>
      </w:r>
      <w:r w:rsidRPr="002E6325">
        <w:rPr>
          <w:sz w:val="24"/>
          <w:szCs w:val="24"/>
        </w:rPr>
        <w:t>espondent</w:t>
      </w:r>
      <w:r>
        <w:rPr>
          <w:sz w:val="24"/>
          <w:szCs w:val="24"/>
        </w:rPr>
        <w:t>s</w:t>
      </w:r>
      <w:r w:rsidRPr="002E6325">
        <w:rPr>
          <w:sz w:val="24"/>
          <w:szCs w:val="24"/>
        </w:rPr>
        <w:t xml:space="preserve"> applications since all the six (6) </w:t>
      </w:r>
      <w:r w:rsidRPr="002E6325">
        <w:rPr>
          <w:sz w:val="24"/>
          <w:szCs w:val="24"/>
        </w:rPr>
        <w:lastRenderedPageBreak/>
        <w:t xml:space="preserve">matters/files had similar applications seeking same reliefs.  (Annexed and marked </w:t>
      </w:r>
      <w:r w:rsidRPr="002E6325">
        <w:rPr>
          <w:b/>
          <w:i/>
          <w:sz w:val="24"/>
          <w:szCs w:val="24"/>
        </w:rPr>
        <w:t xml:space="preserve">‘DOO2’ </w:t>
      </w:r>
      <w:r w:rsidRPr="002E6325">
        <w:rPr>
          <w:sz w:val="24"/>
          <w:szCs w:val="24"/>
        </w:rPr>
        <w:t>is a copy of the consent).</w:t>
      </w:r>
    </w:p>
    <w:p w:rsidR="00D865BF" w:rsidRPr="002E6325" w:rsidRDefault="00D865BF" w:rsidP="00D865BF">
      <w:pPr>
        <w:pStyle w:val="ListParagrap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 xml:space="preserve">THAT </w:t>
      </w:r>
      <w:r w:rsidRPr="002E6325">
        <w:rPr>
          <w:sz w:val="24"/>
          <w:szCs w:val="24"/>
        </w:rPr>
        <w:t>there is therefore need to have the following matters</w:t>
      </w:r>
      <w:r>
        <w:rPr>
          <w:sz w:val="24"/>
          <w:szCs w:val="24"/>
        </w:rPr>
        <w:t xml:space="preserve"> to wit</w:t>
      </w:r>
      <w:r w:rsidRPr="002E6325">
        <w:rPr>
          <w:sz w:val="24"/>
          <w:szCs w:val="24"/>
        </w:rPr>
        <w:t>;-</w:t>
      </w:r>
    </w:p>
    <w:p w:rsidR="00D865BF" w:rsidRPr="002E6325" w:rsidRDefault="00D865BF" w:rsidP="00D865BF">
      <w:pPr>
        <w:pStyle w:val="ListParagraph"/>
        <w:rPr>
          <w:sz w:val="24"/>
          <w:szCs w:val="24"/>
        </w:rPr>
      </w:pPr>
    </w:p>
    <w:p w:rsidR="00D865BF" w:rsidRPr="002E6325" w:rsidRDefault="00D865BF" w:rsidP="00D865BF">
      <w:pPr>
        <w:jc w:val="both"/>
        <w:rPr>
          <w:sz w:val="24"/>
          <w:szCs w:val="24"/>
        </w:rPr>
      </w:pPr>
    </w:p>
    <w:tbl>
      <w:tblPr>
        <w:tblStyle w:val="TableGrid"/>
        <w:tblW w:w="8319" w:type="dxa"/>
        <w:tblInd w:w="720" w:type="dxa"/>
        <w:tblLook w:val="04A0"/>
      </w:tblPr>
      <w:tblGrid>
        <w:gridCol w:w="1089"/>
        <w:gridCol w:w="7230"/>
      </w:tblGrid>
      <w:tr w:rsidR="00D865BF" w:rsidRPr="002E6325" w:rsidTr="00C378AD">
        <w:tc>
          <w:tcPr>
            <w:tcW w:w="1089" w:type="dxa"/>
          </w:tcPr>
          <w:p w:rsidR="00D865BF" w:rsidRPr="002E6325" w:rsidRDefault="00D865BF" w:rsidP="00C378AD">
            <w:pPr>
              <w:jc w:val="both"/>
              <w:rPr>
                <w:b/>
                <w:sz w:val="24"/>
                <w:szCs w:val="24"/>
              </w:rPr>
            </w:pPr>
            <w:r w:rsidRPr="002E6325">
              <w:rPr>
                <w:b/>
                <w:sz w:val="24"/>
                <w:szCs w:val="24"/>
              </w:rPr>
              <w:t>ITEM</w:t>
            </w:r>
          </w:p>
        </w:tc>
        <w:tc>
          <w:tcPr>
            <w:tcW w:w="7230" w:type="dxa"/>
          </w:tcPr>
          <w:p w:rsidR="00D865BF" w:rsidRPr="002E6325" w:rsidRDefault="00D865BF" w:rsidP="00C378AD">
            <w:pPr>
              <w:jc w:val="both"/>
              <w:rPr>
                <w:b/>
                <w:sz w:val="24"/>
                <w:szCs w:val="24"/>
              </w:rPr>
            </w:pPr>
            <w:r w:rsidRPr="002E6325">
              <w:rPr>
                <w:b/>
                <w:sz w:val="24"/>
                <w:szCs w:val="24"/>
              </w:rPr>
              <w:t>CASE NUMBERS AND PARTIES</w:t>
            </w:r>
          </w:p>
        </w:tc>
      </w:tr>
      <w:tr w:rsidR="00D865BF" w:rsidRPr="002E6325" w:rsidTr="00C378AD">
        <w:tc>
          <w:tcPr>
            <w:tcW w:w="1089" w:type="dxa"/>
          </w:tcPr>
          <w:p w:rsidR="00D865BF" w:rsidRPr="002E6325" w:rsidRDefault="00D865BF" w:rsidP="00C378AD">
            <w:pPr>
              <w:jc w:val="both"/>
              <w:rPr>
                <w:sz w:val="24"/>
                <w:szCs w:val="24"/>
              </w:rPr>
            </w:pPr>
            <w:r w:rsidRPr="002E6325">
              <w:rPr>
                <w:sz w:val="24"/>
                <w:szCs w:val="24"/>
              </w:rPr>
              <w:t>1.</w:t>
            </w:r>
          </w:p>
        </w:tc>
        <w:tc>
          <w:tcPr>
            <w:tcW w:w="7230" w:type="dxa"/>
          </w:tcPr>
          <w:p w:rsidR="00D865BF" w:rsidRPr="002E6325" w:rsidRDefault="00D865BF" w:rsidP="00C378AD">
            <w:pPr>
              <w:jc w:val="both"/>
              <w:rPr>
                <w:sz w:val="24"/>
                <w:szCs w:val="24"/>
              </w:rPr>
            </w:pPr>
            <w:r w:rsidRPr="002E6325">
              <w:rPr>
                <w:sz w:val="24"/>
                <w:szCs w:val="24"/>
              </w:rPr>
              <w:t>Kapsabet Pmcc No. 64/2011  Isaac Isiaho Vs Kapchorua Tea Co. Ltd</w:t>
            </w:r>
          </w:p>
        </w:tc>
      </w:tr>
      <w:tr w:rsidR="00D865BF" w:rsidRPr="002E6325" w:rsidTr="00C378AD">
        <w:tc>
          <w:tcPr>
            <w:tcW w:w="1089" w:type="dxa"/>
          </w:tcPr>
          <w:p w:rsidR="00D865BF" w:rsidRPr="002E6325" w:rsidRDefault="00D865BF" w:rsidP="00C378AD">
            <w:pPr>
              <w:jc w:val="both"/>
              <w:rPr>
                <w:sz w:val="24"/>
                <w:szCs w:val="24"/>
              </w:rPr>
            </w:pPr>
            <w:r w:rsidRPr="002E6325">
              <w:rPr>
                <w:sz w:val="24"/>
                <w:szCs w:val="24"/>
              </w:rPr>
              <w:t>2.</w:t>
            </w:r>
          </w:p>
        </w:tc>
        <w:tc>
          <w:tcPr>
            <w:tcW w:w="7230" w:type="dxa"/>
          </w:tcPr>
          <w:p w:rsidR="00D865BF" w:rsidRPr="002E6325" w:rsidRDefault="00D865BF" w:rsidP="00C378AD">
            <w:pPr>
              <w:jc w:val="both"/>
              <w:rPr>
                <w:sz w:val="24"/>
                <w:szCs w:val="24"/>
              </w:rPr>
            </w:pPr>
            <w:r w:rsidRPr="002E6325">
              <w:rPr>
                <w:sz w:val="24"/>
                <w:szCs w:val="24"/>
              </w:rPr>
              <w:t xml:space="preserve">Kapsabet Pmcc No. 91/2011 Tom Ayodi Kuhose Vs Kapchorua Tea Co. Ltd </w:t>
            </w:r>
          </w:p>
        </w:tc>
      </w:tr>
      <w:tr w:rsidR="00D865BF" w:rsidRPr="002E6325" w:rsidTr="00C378AD">
        <w:tc>
          <w:tcPr>
            <w:tcW w:w="1089" w:type="dxa"/>
          </w:tcPr>
          <w:p w:rsidR="00D865BF" w:rsidRPr="002E6325" w:rsidRDefault="00D865BF" w:rsidP="00C378AD">
            <w:pPr>
              <w:jc w:val="both"/>
              <w:rPr>
                <w:sz w:val="24"/>
                <w:szCs w:val="24"/>
              </w:rPr>
            </w:pPr>
            <w:r w:rsidRPr="002E6325">
              <w:rPr>
                <w:sz w:val="24"/>
                <w:szCs w:val="24"/>
              </w:rPr>
              <w:t>3.</w:t>
            </w:r>
          </w:p>
        </w:tc>
        <w:tc>
          <w:tcPr>
            <w:tcW w:w="7230" w:type="dxa"/>
          </w:tcPr>
          <w:p w:rsidR="00D865BF" w:rsidRPr="002E6325" w:rsidRDefault="00D865BF" w:rsidP="00C378AD">
            <w:pPr>
              <w:jc w:val="both"/>
              <w:rPr>
                <w:sz w:val="24"/>
                <w:szCs w:val="24"/>
              </w:rPr>
            </w:pPr>
            <w:r w:rsidRPr="002E6325">
              <w:rPr>
                <w:sz w:val="24"/>
                <w:szCs w:val="24"/>
              </w:rPr>
              <w:t>Kapsabet Pmcc No. 93/2011 Tom Ayodi Vs Kapchorua Tea Co. Ltd</w:t>
            </w:r>
          </w:p>
        </w:tc>
      </w:tr>
      <w:tr w:rsidR="00D865BF" w:rsidRPr="002E6325" w:rsidTr="00C378AD">
        <w:tc>
          <w:tcPr>
            <w:tcW w:w="1089" w:type="dxa"/>
          </w:tcPr>
          <w:p w:rsidR="00D865BF" w:rsidRPr="002E6325" w:rsidRDefault="00D865BF" w:rsidP="00C378AD">
            <w:pPr>
              <w:jc w:val="both"/>
              <w:rPr>
                <w:sz w:val="24"/>
                <w:szCs w:val="24"/>
              </w:rPr>
            </w:pPr>
            <w:r w:rsidRPr="002E6325">
              <w:rPr>
                <w:sz w:val="24"/>
                <w:szCs w:val="24"/>
              </w:rPr>
              <w:t>4.</w:t>
            </w:r>
          </w:p>
        </w:tc>
        <w:tc>
          <w:tcPr>
            <w:tcW w:w="7230" w:type="dxa"/>
          </w:tcPr>
          <w:p w:rsidR="00D865BF" w:rsidRPr="002E6325" w:rsidRDefault="00D865BF" w:rsidP="00C378AD">
            <w:pPr>
              <w:jc w:val="both"/>
              <w:rPr>
                <w:sz w:val="24"/>
                <w:szCs w:val="24"/>
              </w:rPr>
            </w:pPr>
            <w:r w:rsidRPr="002E6325">
              <w:rPr>
                <w:sz w:val="24"/>
                <w:szCs w:val="24"/>
              </w:rPr>
              <w:t>Kapsabet Pmcc No. 141/2011 Tom Luyali Lime Vs Kapchorua Tea Co. Ltd</w:t>
            </w:r>
          </w:p>
        </w:tc>
      </w:tr>
      <w:tr w:rsidR="00D865BF" w:rsidRPr="002E6325" w:rsidTr="00C378AD">
        <w:tc>
          <w:tcPr>
            <w:tcW w:w="1089" w:type="dxa"/>
          </w:tcPr>
          <w:p w:rsidR="00D865BF" w:rsidRPr="002E6325" w:rsidRDefault="00D865BF" w:rsidP="00C378AD">
            <w:pPr>
              <w:jc w:val="both"/>
              <w:rPr>
                <w:sz w:val="24"/>
                <w:szCs w:val="24"/>
              </w:rPr>
            </w:pPr>
            <w:r w:rsidRPr="002E6325">
              <w:rPr>
                <w:sz w:val="24"/>
                <w:szCs w:val="24"/>
              </w:rPr>
              <w:t>5.</w:t>
            </w:r>
          </w:p>
        </w:tc>
        <w:tc>
          <w:tcPr>
            <w:tcW w:w="7230" w:type="dxa"/>
          </w:tcPr>
          <w:p w:rsidR="00D865BF" w:rsidRPr="002E6325" w:rsidRDefault="00D865BF" w:rsidP="00C378AD">
            <w:pPr>
              <w:jc w:val="both"/>
              <w:rPr>
                <w:sz w:val="24"/>
                <w:szCs w:val="24"/>
              </w:rPr>
            </w:pPr>
            <w:r w:rsidRPr="002E6325">
              <w:rPr>
                <w:sz w:val="24"/>
                <w:szCs w:val="24"/>
              </w:rPr>
              <w:t>Kapsabet Pmcc No. 69/2011 Alfred Shimekha Kisanya Vs Kapchorua Tea Co. Ltd</w:t>
            </w:r>
          </w:p>
        </w:tc>
      </w:tr>
      <w:tr w:rsidR="00D865BF" w:rsidRPr="002E6325" w:rsidTr="00C378AD">
        <w:tc>
          <w:tcPr>
            <w:tcW w:w="1089" w:type="dxa"/>
          </w:tcPr>
          <w:p w:rsidR="00D865BF" w:rsidRPr="002E6325" w:rsidRDefault="00D865BF" w:rsidP="00C378AD">
            <w:pPr>
              <w:jc w:val="both"/>
              <w:rPr>
                <w:sz w:val="24"/>
                <w:szCs w:val="24"/>
              </w:rPr>
            </w:pPr>
            <w:r w:rsidRPr="002E6325">
              <w:rPr>
                <w:sz w:val="24"/>
                <w:szCs w:val="24"/>
              </w:rPr>
              <w:t>6.</w:t>
            </w:r>
          </w:p>
        </w:tc>
        <w:tc>
          <w:tcPr>
            <w:tcW w:w="7230" w:type="dxa"/>
          </w:tcPr>
          <w:p w:rsidR="00D865BF" w:rsidRPr="002E6325" w:rsidRDefault="00D865BF" w:rsidP="00C378AD">
            <w:pPr>
              <w:jc w:val="both"/>
              <w:rPr>
                <w:sz w:val="24"/>
                <w:szCs w:val="24"/>
              </w:rPr>
            </w:pPr>
            <w:r w:rsidRPr="002E6325">
              <w:rPr>
                <w:sz w:val="24"/>
                <w:szCs w:val="24"/>
              </w:rPr>
              <w:t>Kapsabet Pmcc No. 74/2011 Alfred Shimekha Kisanya Vs Kapchorua Tea Co. Ltd</w:t>
            </w:r>
          </w:p>
        </w:tc>
      </w:tr>
    </w:tbl>
    <w:p w:rsidR="00D865BF" w:rsidRPr="002E6325" w:rsidRDefault="00D865BF" w:rsidP="00D865BF">
      <w:pPr>
        <w:pStyle w:val="ListParagraph"/>
        <w:rPr>
          <w:sz w:val="24"/>
          <w:szCs w:val="24"/>
        </w:rPr>
      </w:pPr>
    </w:p>
    <w:p w:rsidR="00D865BF" w:rsidRPr="002E6325" w:rsidRDefault="00D865BF" w:rsidP="00D865BF">
      <w:pPr>
        <w:pStyle w:val="ListParagraph"/>
        <w:rPr>
          <w:sz w:val="24"/>
          <w:szCs w:val="24"/>
        </w:rPr>
      </w:pPr>
      <w:r w:rsidRPr="002E6325">
        <w:rPr>
          <w:sz w:val="24"/>
          <w:szCs w:val="24"/>
        </w:rPr>
        <w:t>stayed to await the court’s decision on this appeal.</w:t>
      </w:r>
    </w:p>
    <w:p w:rsidR="00D865BF" w:rsidRPr="002E6325" w:rsidRDefault="00D865BF" w:rsidP="00D865BF">
      <w:pPr>
        <w:jc w:val="bot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t>THAT</w:t>
      </w:r>
      <w:r w:rsidRPr="002E6325">
        <w:rPr>
          <w:sz w:val="24"/>
          <w:szCs w:val="24"/>
        </w:rPr>
        <w:t xml:space="preserve"> the </w:t>
      </w:r>
      <w:r>
        <w:rPr>
          <w:sz w:val="24"/>
          <w:szCs w:val="24"/>
        </w:rPr>
        <w:t>A</w:t>
      </w:r>
      <w:r w:rsidRPr="002E6325">
        <w:rPr>
          <w:sz w:val="24"/>
          <w:szCs w:val="24"/>
        </w:rPr>
        <w:t>ppellant/</w:t>
      </w:r>
      <w:r>
        <w:rPr>
          <w:sz w:val="24"/>
          <w:szCs w:val="24"/>
        </w:rPr>
        <w:t>A</w:t>
      </w:r>
      <w:r w:rsidRPr="002E6325">
        <w:rPr>
          <w:sz w:val="24"/>
          <w:szCs w:val="24"/>
        </w:rPr>
        <w:t>pplicant prays for temporary orders of stay of proceedings and/or further proceedings and/or further hearing of the cases in Kapsabet affected by the ruling subject of this appeal pursuant to the consent annexed here</w:t>
      </w:r>
      <w:r>
        <w:rPr>
          <w:sz w:val="24"/>
          <w:szCs w:val="24"/>
        </w:rPr>
        <w:t>i</w:t>
      </w:r>
      <w:r w:rsidRPr="002E6325">
        <w:rPr>
          <w:sz w:val="24"/>
          <w:szCs w:val="24"/>
        </w:rPr>
        <w:t>n above pending hearing and determination of this application and thereafter pending the hearing and determination of this appeal.</w:t>
      </w:r>
    </w:p>
    <w:p w:rsidR="00D865BF" w:rsidRPr="002E6325" w:rsidRDefault="00D865BF" w:rsidP="00D865BF">
      <w:pPr>
        <w:pStyle w:val="ListParagraph"/>
        <w:jc w:val="bot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t>THAT</w:t>
      </w:r>
      <w:r w:rsidRPr="002E6325">
        <w:rPr>
          <w:sz w:val="24"/>
          <w:szCs w:val="24"/>
        </w:rPr>
        <w:t xml:space="preserve"> the orders sought herein will enable the court to hear and determine all the issues in controversy once and for all, hence the need to grant the orders sought.</w:t>
      </w:r>
    </w:p>
    <w:p w:rsidR="00D865BF" w:rsidRPr="002E6325" w:rsidRDefault="00D865BF" w:rsidP="00D865BF">
      <w:pPr>
        <w:pStyle w:val="ListParagrap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t>THAT</w:t>
      </w:r>
      <w:r w:rsidRPr="002E6325">
        <w:rPr>
          <w:sz w:val="24"/>
          <w:szCs w:val="24"/>
        </w:rPr>
        <w:t xml:space="preserve"> this court has power to hear and determine the instant application.</w:t>
      </w:r>
    </w:p>
    <w:p w:rsidR="00D865BF" w:rsidRPr="002E6325" w:rsidRDefault="00D865BF" w:rsidP="00D865BF">
      <w:pPr>
        <w:pStyle w:val="ListParagrap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t>THAT</w:t>
      </w:r>
      <w:r w:rsidRPr="002E6325">
        <w:rPr>
          <w:sz w:val="24"/>
          <w:szCs w:val="24"/>
        </w:rPr>
        <w:t xml:space="preserve"> the matters affected by the ruling subject of this appeal are before various courts and the orders sought herein will prevent issuance of conflicting decisions by the courts in Kapsabet and therefore the need to stay proceedings and/or fu</w:t>
      </w:r>
      <w:r>
        <w:rPr>
          <w:sz w:val="24"/>
          <w:szCs w:val="24"/>
        </w:rPr>
        <w:t>r</w:t>
      </w:r>
      <w:r w:rsidRPr="002E6325">
        <w:rPr>
          <w:sz w:val="24"/>
          <w:szCs w:val="24"/>
        </w:rPr>
        <w:t>ther proceedings in this matter.</w:t>
      </w:r>
    </w:p>
    <w:p w:rsidR="00D865BF" w:rsidRPr="002E6325" w:rsidRDefault="00D865BF" w:rsidP="00D865BF">
      <w:pPr>
        <w:pStyle w:val="ListParagrap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t>THAT</w:t>
      </w:r>
      <w:r w:rsidRPr="002E6325">
        <w:rPr>
          <w:sz w:val="24"/>
          <w:szCs w:val="24"/>
        </w:rPr>
        <w:t xml:space="preserve"> no prejudice will be suffered by either party should the orders sought herein issue.</w:t>
      </w:r>
    </w:p>
    <w:p w:rsidR="00D865BF" w:rsidRPr="002E6325" w:rsidRDefault="00D865BF" w:rsidP="00D865BF">
      <w:pPr>
        <w:pStyle w:val="ListParagrap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t>THAT</w:t>
      </w:r>
      <w:r w:rsidRPr="002E6325">
        <w:rPr>
          <w:sz w:val="24"/>
          <w:szCs w:val="24"/>
        </w:rPr>
        <w:t xml:space="preserve"> it is important that the orders sought herein issue as a matter of urgency as the cases affected by the court’s ruling subject of this appeal have been set for hearing on diverse dates.</w:t>
      </w:r>
    </w:p>
    <w:p w:rsidR="00D865BF" w:rsidRPr="002E6325" w:rsidRDefault="00D865BF" w:rsidP="00D865BF">
      <w:pPr>
        <w:pStyle w:val="ListParagrap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t>THAT</w:t>
      </w:r>
      <w:r w:rsidRPr="002E6325">
        <w:rPr>
          <w:sz w:val="24"/>
          <w:szCs w:val="24"/>
        </w:rPr>
        <w:t xml:space="preserve"> if the hearings are allowed to proceed in Kapsabet court in the mentioned cases, the </w:t>
      </w:r>
      <w:r>
        <w:rPr>
          <w:sz w:val="24"/>
          <w:szCs w:val="24"/>
        </w:rPr>
        <w:t>A</w:t>
      </w:r>
      <w:r w:rsidRPr="002E6325">
        <w:rPr>
          <w:sz w:val="24"/>
          <w:szCs w:val="24"/>
        </w:rPr>
        <w:t>ppellant</w:t>
      </w:r>
      <w:r>
        <w:rPr>
          <w:sz w:val="24"/>
          <w:szCs w:val="24"/>
        </w:rPr>
        <w:t>/A</w:t>
      </w:r>
      <w:r w:rsidRPr="002E6325">
        <w:rPr>
          <w:sz w:val="24"/>
          <w:szCs w:val="24"/>
        </w:rPr>
        <w:t>pplicant will greatly be prejudiced as the appeal before this court raises very serious legal issues for determination.</w:t>
      </w:r>
    </w:p>
    <w:p w:rsidR="00D865BF" w:rsidRPr="002E6325" w:rsidRDefault="00D865BF" w:rsidP="00D865BF">
      <w:pPr>
        <w:pStyle w:val="ListParagrap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t>THAT</w:t>
      </w:r>
      <w:r w:rsidRPr="002E6325">
        <w:rPr>
          <w:sz w:val="24"/>
          <w:szCs w:val="24"/>
        </w:rPr>
        <w:t xml:space="preserve"> the </w:t>
      </w:r>
      <w:r>
        <w:rPr>
          <w:sz w:val="24"/>
          <w:szCs w:val="24"/>
        </w:rPr>
        <w:t>A</w:t>
      </w:r>
      <w:r w:rsidRPr="002E6325">
        <w:rPr>
          <w:sz w:val="24"/>
          <w:szCs w:val="24"/>
        </w:rPr>
        <w:t>ppellant/</w:t>
      </w:r>
      <w:r>
        <w:rPr>
          <w:sz w:val="24"/>
          <w:szCs w:val="24"/>
        </w:rPr>
        <w:t>A</w:t>
      </w:r>
      <w:r w:rsidRPr="002E6325">
        <w:rPr>
          <w:sz w:val="24"/>
          <w:szCs w:val="24"/>
        </w:rPr>
        <w:t>pplicant should be granted an opportunity to be heard on its appeal before any further and/or action is undertaken in the affected matters.</w:t>
      </w:r>
    </w:p>
    <w:p w:rsidR="00D865BF" w:rsidRPr="002E6325" w:rsidRDefault="00D865BF" w:rsidP="00D865BF">
      <w:pPr>
        <w:pStyle w:val="ListParagrap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lastRenderedPageBreak/>
        <w:t>THAT</w:t>
      </w:r>
      <w:r w:rsidRPr="002E6325">
        <w:rPr>
          <w:sz w:val="24"/>
          <w:szCs w:val="24"/>
        </w:rPr>
        <w:t xml:space="preserve"> this court has supervisory power over the sub-ordinate court</w:t>
      </w:r>
      <w:r>
        <w:rPr>
          <w:sz w:val="24"/>
          <w:szCs w:val="24"/>
        </w:rPr>
        <w:t>s</w:t>
      </w:r>
      <w:r w:rsidRPr="002E6325">
        <w:rPr>
          <w:sz w:val="24"/>
          <w:szCs w:val="24"/>
        </w:rPr>
        <w:t xml:space="preserve"> as it is our opinion that the said decision subject of this appeal failed to address very serious, weighty legal issues raised therein and if left unchallenged it can set a very bad precedent which is likely to undermine the dignity of the court.</w:t>
      </w:r>
    </w:p>
    <w:p w:rsidR="00D865BF" w:rsidRPr="002E6325" w:rsidRDefault="00D865BF" w:rsidP="00D865BF">
      <w:pPr>
        <w:pStyle w:val="ListParagrap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t>THAT</w:t>
      </w:r>
      <w:r w:rsidRPr="002E6325">
        <w:rPr>
          <w:sz w:val="24"/>
          <w:szCs w:val="24"/>
        </w:rPr>
        <w:t xml:space="preserve"> this application has been promptly and in good faith.</w:t>
      </w:r>
    </w:p>
    <w:p w:rsidR="00D865BF" w:rsidRPr="002E6325" w:rsidRDefault="00D865BF" w:rsidP="00D865BF">
      <w:pPr>
        <w:pStyle w:val="ListParagraph"/>
        <w:rPr>
          <w:sz w:val="24"/>
          <w:szCs w:val="24"/>
        </w:rPr>
      </w:pPr>
    </w:p>
    <w:p w:rsidR="00D865BF" w:rsidRPr="002E6325" w:rsidRDefault="00D865BF" w:rsidP="00D865BF">
      <w:pPr>
        <w:pStyle w:val="ListParagraph"/>
        <w:numPr>
          <w:ilvl w:val="0"/>
          <w:numId w:val="4"/>
        </w:numPr>
        <w:jc w:val="both"/>
        <w:rPr>
          <w:sz w:val="24"/>
          <w:szCs w:val="24"/>
        </w:rPr>
      </w:pPr>
      <w:r w:rsidRPr="002E6325">
        <w:rPr>
          <w:b/>
          <w:sz w:val="24"/>
          <w:szCs w:val="24"/>
          <w:u w:val="single"/>
        </w:rPr>
        <w:t>THAT</w:t>
      </w:r>
      <w:r w:rsidRPr="002E6325">
        <w:rPr>
          <w:b/>
          <w:sz w:val="24"/>
          <w:szCs w:val="24"/>
        </w:rPr>
        <w:t xml:space="preserve"> </w:t>
      </w:r>
      <w:r w:rsidRPr="002E6325">
        <w:rPr>
          <w:sz w:val="24"/>
          <w:szCs w:val="24"/>
        </w:rPr>
        <w:t>I swear this affidavit in support of the application now before this honourable court and pray that the same be allowed.</w:t>
      </w:r>
    </w:p>
    <w:p w:rsidR="00D865BF" w:rsidRPr="002E6325" w:rsidRDefault="00D865BF" w:rsidP="00D865BF">
      <w:pPr>
        <w:jc w:val="both"/>
        <w:rPr>
          <w:sz w:val="24"/>
          <w:szCs w:val="24"/>
        </w:rPr>
      </w:pPr>
    </w:p>
    <w:p w:rsidR="00D865BF" w:rsidRPr="002E6325" w:rsidRDefault="00D865BF" w:rsidP="00D865BF">
      <w:pPr>
        <w:numPr>
          <w:ilvl w:val="0"/>
          <w:numId w:val="4"/>
        </w:numPr>
        <w:jc w:val="both"/>
        <w:rPr>
          <w:sz w:val="24"/>
          <w:szCs w:val="24"/>
        </w:rPr>
      </w:pPr>
      <w:r w:rsidRPr="002E6325">
        <w:rPr>
          <w:b/>
          <w:sz w:val="24"/>
          <w:szCs w:val="24"/>
          <w:u w:val="single"/>
        </w:rPr>
        <w:t>THAT</w:t>
      </w:r>
      <w:r w:rsidRPr="002E6325">
        <w:rPr>
          <w:sz w:val="24"/>
          <w:szCs w:val="24"/>
        </w:rPr>
        <w:t xml:space="preserve"> what is deponed herein is true to the best of my knowledge, information and belief.</w:t>
      </w:r>
    </w:p>
    <w:p w:rsidR="00D865BF" w:rsidRPr="002E6325" w:rsidRDefault="00D865BF" w:rsidP="00D865BF">
      <w:pPr>
        <w:jc w:val="both"/>
        <w:rPr>
          <w:sz w:val="24"/>
          <w:szCs w:val="24"/>
        </w:rPr>
      </w:pPr>
    </w:p>
    <w:p w:rsidR="00D865BF" w:rsidRPr="002E6325" w:rsidRDefault="00D865BF" w:rsidP="00D865BF">
      <w:pPr>
        <w:jc w:val="both"/>
        <w:rPr>
          <w:sz w:val="24"/>
          <w:szCs w:val="24"/>
        </w:rPr>
      </w:pPr>
      <w:r w:rsidRPr="002E6325">
        <w:rPr>
          <w:sz w:val="24"/>
          <w:szCs w:val="24"/>
        </w:rPr>
        <w:t>SWORN by the said</w:t>
      </w:r>
      <w:r w:rsidRPr="002E6325">
        <w:rPr>
          <w:sz w:val="24"/>
          <w:szCs w:val="24"/>
        </w:rPr>
        <w:tab/>
      </w:r>
      <w:r w:rsidRPr="002E6325">
        <w:rPr>
          <w:sz w:val="24"/>
          <w:szCs w:val="24"/>
        </w:rPr>
        <w:tab/>
      </w:r>
      <w:r w:rsidRPr="002E6325">
        <w:rPr>
          <w:sz w:val="24"/>
          <w:szCs w:val="24"/>
        </w:rPr>
        <w:tab/>
      </w:r>
      <w:r w:rsidRPr="002E6325">
        <w:rPr>
          <w:sz w:val="24"/>
          <w:szCs w:val="24"/>
        </w:rPr>
        <w:tab/>
        <w:t>}</w:t>
      </w:r>
    </w:p>
    <w:p w:rsidR="00D865BF" w:rsidRPr="002E6325" w:rsidRDefault="00D865BF" w:rsidP="00D865BF">
      <w:pPr>
        <w:jc w:val="both"/>
        <w:rPr>
          <w:b/>
          <w:sz w:val="24"/>
          <w:szCs w:val="24"/>
        </w:rPr>
      </w:pPr>
    </w:p>
    <w:p w:rsidR="00D865BF" w:rsidRPr="002E6325" w:rsidRDefault="00D865BF" w:rsidP="00D865BF">
      <w:pPr>
        <w:jc w:val="both"/>
        <w:rPr>
          <w:sz w:val="24"/>
          <w:szCs w:val="24"/>
        </w:rPr>
      </w:pPr>
      <w:r w:rsidRPr="002E6325">
        <w:rPr>
          <w:b/>
          <w:sz w:val="24"/>
          <w:szCs w:val="24"/>
        </w:rPr>
        <w:t>DENIS ONYIMBO ONYINKWA</w:t>
      </w:r>
      <w:r w:rsidRPr="002E6325">
        <w:rPr>
          <w:b/>
          <w:sz w:val="24"/>
          <w:szCs w:val="24"/>
        </w:rPr>
        <w:tab/>
      </w:r>
      <w:r w:rsidRPr="002E6325">
        <w:rPr>
          <w:b/>
          <w:sz w:val="24"/>
          <w:szCs w:val="24"/>
        </w:rPr>
        <w:tab/>
      </w:r>
      <w:r w:rsidRPr="002E6325">
        <w:rPr>
          <w:sz w:val="24"/>
          <w:szCs w:val="24"/>
        </w:rPr>
        <w:t>}</w:t>
      </w:r>
      <w:r w:rsidRPr="002E6325">
        <w:rPr>
          <w:b/>
          <w:sz w:val="24"/>
          <w:szCs w:val="24"/>
        </w:rPr>
        <w:tab/>
        <w:t>_____________</w:t>
      </w:r>
    </w:p>
    <w:p w:rsidR="00D865BF" w:rsidRPr="002E6325" w:rsidRDefault="00D865BF" w:rsidP="00D865BF">
      <w:pPr>
        <w:jc w:val="both"/>
        <w:rPr>
          <w:b/>
          <w:sz w:val="24"/>
          <w:szCs w:val="24"/>
        </w:rPr>
      </w:pP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t xml:space="preserve">   </w:t>
      </w:r>
      <w:r w:rsidRPr="002E6325">
        <w:rPr>
          <w:b/>
          <w:sz w:val="24"/>
          <w:szCs w:val="24"/>
        </w:rPr>
        <w:t>DEPONENT</w:t>
      </w:r>
    </w:p>
    <w:p w:rsidR="00D865BF" w:rsidRPr="002E6325" w:rsidRDefault="00D865BF" w:rsidP="00D865BF">
      <w:pPr>
        <w:jc w:val="both"/>
        <w:rPr>
          <w:sz w:val="24"/>
          <w:szCs w:val="24"/>
        </w:rPr>
      </w:pPr>
      <w:r w:rsidRPr="002E6325">
        <w:rPr>
          <w:sz w:val="24"/>
          <w:szCs w:val="24"/>
        </w:rPr>
        <w:t>at ELDORET</w:t>
      </w: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t>}</w:t>
      </w:r>
    </w:p>
    <w:p w:rsidR="00D865BF" w:rsidRPr="002E6325" w:rsidRDefault="00D865BF" w:rsidP="00D865BF">
      <w:pPr>
        <w:jc w:val="both"/>
        <w:rPr>
          <w:sz w:val="24"/>
          <w:szCs w:val="24"/>
        </w:rPr>
      </w:pPr>
    </w:p>
    <w:p w:rsidR="00D865BF" w:rsidRPr="002E6325" w:rsidRDefault="00D865BF" w:rsidP="00D865BF">
      <w:pPr>
        <w:jc w:val="both"/>
        <w:rPr>
          <w:sz w:val="24"/>
          <w:szCs w:val="24"/>
        </w:rPr>
      </w:pPr>
      <w:r w:rsidRPr="002E6325">
        <w:rPr>
          <w:sz w:val="24"/>
          <w:szCs w:val="24"/>
        </w:rPr>
        <w:t>this…………..day of ……………….2012</w:t>
      </w:r>
      <w:r w:rsidRPr="002E6325">
        <w:rPr>
          <w:sz w:val="24"/>
          <w:szCs w:val="24"/>
        </w:rPr>
        <w:tab/>
        <w:t>}</w:t>
      </w:r>
    </w:p>
    <w:p w:rsidR="00D865BF" w:rsidRPr="002E6325" w:rsidRDefault="00D865BF" w:rsidP="00D865BF">
      <w:pPr>
        <w:jc w:val="both"/>
        <w:rPr>
          <w:sz w:val="24"/>
          <w:szCs w:val="24"/>
        </w:rPr>
      </w:pPr>
    </w:p>
    <w:p w:rsidR="00D865BF" w:rsidRPr="002E6325" w:rsidRDefault="00D865BF" w:rsidP="00D865BF">
      <w:pPr>
        <w:jc w:val="both"/>
        <w:rPr>
          <w:sz w:val="24"/>
          <w:szCs w:val="24"/>
        </w:rPr>
      </w:pPr>
      <w:r w:rsidRPr="002E6325">
        <w:rPr>
          <w:sz w:val="24"/>
          <w:szCs w:val="24"/>
        </w:rPr>
        <w:t>BEFORE ME</w:t>
      </w: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t>}</w:t>
      </w:r>
    </w:p>
    <w:p w:rsidR="00D865BF" w:rsidRPr="002E6325" w:rsidRDefault="00D865BF" w:rsidP="00D865BF">
      <w:pPr>
        <w:jc w:val="both"/>
        <w:rPr>
          <w:sz w:val="24"/>
          <w:szCs w:val="24"/>
        </w:rPr>
      </w:pPr>
    </w:p>
    <w:p w:rsidR="00D865BF" w:rsidRPr="002E6325" w:rsidRDefault="00D865BF" w:rsidP="00D865BF">
      <w:pPr>
        <w:ind w:firstLine="720"/>
        <w:jc w:val="both"/>
        <w:rPr>
          <w:sz w:val="24"/>
          <w:szCs w:val="24"/>
        </w:rPr>
      </w:pP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t>}</w:t>
      </w:r>
    </w:p>
    <w:p w:rsidR="00D865BF" w:rsidRPr="002E6325" w:rsidRDefault="00D865BF" w:rsidP="00D865BF">
      <w:pPr>
        <w:ind w:firstLine="720"/>
        <w:jc w:val="both"/>
        <w:rPr>
          <w:sz w:val="24"/>
          <w:szCs w:val="24"/>
        </w:rPr>
      </w:pPr>
    </w:p>
    <w:p w:rsidR="00D865BF" w:rsidRPr="002E6325" w:rsidRDefault="00D865BF" w:rsidP="00D865BF">
      <w:pPr>
        <w:jc w:val="both"/>
        <w:rPr>
          <w:sz w:val="24"/>
          <w:szCs w:val="24"/>
        </w:rPr>
      </w:pPr>
      <w:r w:rsidRPr="002E6325">
        <w:rPr>
          <w:b/>
          <w:sz w:val="24"/>
          <w:szCs w:val="24"/>
          <w:u w:val="single"/>
        </w:rPr>
        <w:t>COMMISSIONER FOR OATHS</w:t>
      </w:r>
      <w:r w:rsidRPr="002E6325">
        <w:rPr>
          <w:sz w:val="24"/>
          <w:szCs w:val="24"/>
        </w:rPr>
        <w:tab/>
      </w:r>
      <w:r w:rsidRPr="002E6325">
        <w:rPr>
          <w:sz w:val="24"/>
          <w:szCs w:val="24"/>
        </w:rPr>
        <w:tab/>
        <w:t>}</w:t>
      </w:r>
    </w:p>
    <w:p w:rsidR="00D865BF" w:rsidRPr="002E6325" w:rsidRDefault="00D865BF" w:rsidP="00D865BF">
      <w:pPr>
        <w:jc w:val="both"/>
        <w:rPr>
          <w:b/>
          <w:sz w:val="24"/>
          <w:szCs w:val="24"/>
          <w:u w:val="single"/>
        </w:rPr>
      </w:pPr>
    </w:p>
    <w:p w:rsidR="00D865BF" w:rsidRPr="002E6325" w:rsidRDefault="00D865BF" w:rsidP="00D865BF">
      <w:pPr>
        <w:jc w:val="both"/>
        <w:rPr>
          <w:sz w:val="24"/>
          <w:szCs w:val="24"/>
        </w:rPr>
      </w:pPr>
      <w:r w:rsidRPr="002E6325">
        <w:rPr>
          <w:b/>
          <w:sz w:val="24"/>
          <w:szCs w:val="24"/>
          <w:u w:val="single"/>
        </w:rPr>
        <w:t>Drawn &amp; Filed by</w:t>
      </w:r>
      <w:r w:rsidRPr="002E6325">
        <w:rPr>
          <w:sz w:val="24"/>
          <w:szCs w:val="24"/>
        </w:rPr>
        <w:t>:</w:t>
      </w:r>
    </w:p>
    <w:p w:rsidR="00D865BF" w:rsidRPr="002E6325" w:rsidRDefault="00D865BF" w:rsidP="00D865BF">
      <w:pPr>
        <w:jc w:val="both"/>
        <w:rPr>
          <w:sz w:val="24"/>
          <w:szCs w:val="24"/>
        </w:rPr>
      </w:pPr>
      <w:r w:rsidRPr="002E6325">
        <w:rPr>
          <w:sz w:val="24"/>
          <w:szCs w:val="24"/>
        </w:rPr>
        <w:t>M/s Onyinkwa &amp; Co.</w:t>
      </w:r>
    </w:p>
    <w:p w:rsidR="00D865BF" w:rsidRPr="002E6325" w:rsidRDefault="00D865BF" w:rsidP="00D865BF">
      <w:pPr>
        <w:jc w:val="both"/>
        <w:rPr>
          <w:sz w:val="24"/>
          <w:szCs w:val="24"/>
        </w:rPr>
      </w:pPr>
      <w:r w:rsidRPr="002E6325">
        <w:rPr>
          <w:sz w:val="24"/>
          <w:szCs w:val="24"/>
        </w:rPr>
        <w:t>Advocates,</w:t>
      </w:r>
    </w:p>
    <w:p w:rsidR="00D865BF" w:rsidRPr="002E6325" w:rsidRDefault="00D865BF" w:rsidP="00D865BF">
      <w:pPr>
        <w:jc w:val="both"/>
        <w:rPr>
          <w:sz w:val="24"/>
          <w:szCs w:val="24"/>
        </w:rPr>
      </w:pPr>
      <w:r w:rsidRPr="002E6325">
        <w:rPr>
          <w:sz w:val="24"/>
          <w:szCs w:val="24"/>
        </w:rPr>
        <w:t>P.O. Box 2052-30100,</w:t>
      </w:r>
    </w:p>
    <w:p w:rsidR="00D865BF" w:rsidRPr="002E6325" w:rsidRDefault="00D865BF" w:rsidP="00D865BF">
      <w:pPr>
        <w:pStyle w:val="Heading2"/>
        <w:jc w:val="both"/>
        <w:rPr>
          <w:szCs w:val="24"/>
        </w:rPr>
      </w:pPr>
      <w:r w:rsidRPr="002E6325">
        <w:rPr>
          <w:szCs w:val="24"/>
        </w:rPr>
        <w:t>ELDORET</w:t>
      </w:r>
    </w:p>
    <w:p w:rsidR="00D865BF" w:rsidRPr="002E6325" w:rsidRDefault="00D865BF" w:rsidP="00D865BF">
      <w:pPr>
        <w:rPr>
          <w:sz w:val="24"/>
          <w:szCs w:val="24"/>
        </w:rPr>
      </w:pPr>
    </w:p>
    <w:p w:rsidR="00D865BF" w:rsidRPr="002E6325" w:rsidRDefault="00D865BF" w:rsidP="00D865BF">
      <w:pPr>
        <w:pStyle w:val="Footer"/>
        <w:tabs>
          <w:tab w:val="clear" w:pos="4320"/>
          <w:tab w:val="clear" w:pos="8640"/>
        </w:tabs>
        <w:rPr>
          <w:sz w:val="24"/>
          <w:szCs w:val="24"/>
        </w:rPr>
      </w:pPr>
    </w:p>
    <w:p w:rsidR="00D865BF" w:rsidRPr="002E6325" w:rsidRDefault="00D865BF" w:rsidP="00D865BF">
      <w:pPr>
        <w:rPr>
          <w:sz w:val="24"/>
          <w:szCs w:val="24"/>
        </w:rPr>
      </w:pPr>
    </w:p>
    <w:p w:rsidR="00D865BF" w:rsidRPr="002E6325" w:rsidRDefault="00D865BF" w:rsidP="00D865BF">
      <w:pPr>
        <w:jc w:val="both"/>
        <w:rPr>
          <w:sz w:val="24"/>
          <w:szCs w:val="24"/>
        </w:rPr>
      </w:pPr>
    </w:p>
    <w:p w:rsidR="00D865BF" w:rsidRPr="002E6325" w:rsidRDefault="00D865BF" w:rsidP="00D865BF">
      <w:pPr>
        <w:jc w:val="both"/>
        <w:rPr>
          <w:sz w:val="24"/>
          <w:szCs w:val="24"/>
        </w:rPr>
      </w:pPr>
    </w:p>
    <w:p w:rsidR="00D865BF" w:rsidRPr="00884BC2" w:rsidRDefault="00D865BF" w:rsidP="00884BC2">
      <w:pPr>
        <w:pStyle w:val="BodyText"/>
        <w:rPr>
          <w:sz w:val="22"/>
          <w:szCs w:val="22"/>
        </w:rPr>
      </w:pPr>
    </w:p>
    <w:sectPr w:rsidR="00D865BF" w:rsidRPr="00884BC2" w:rsidSect="00884BC2">
      <w:footerReference w:type="even" r:id="rId7"/>
      <w:footerReference w:type="default" r:id="rId8"/>
      <w:pgSz w:w="12240" w:h="15840"/>
      <w:pgMar w:top="851" w:right="1800" w:bottom="709"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6C89" w:rsidRDefault="002C6C89" w:rsidP="009A1900">
      <w:r>
        <w:separator/>
      </w:r>
    </w:p>
  </w:endnote>
  <w:endnote w:type="continuationSeparator" w:id="1">
    <w:p w:rsidR="002C6C89" w:rsidRDefault="002C6C89" w:rsidP="009A190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B44FD4">
    <w:pPr>
      <w:pStyle w:val="Footer"/>
      <w:framePr w:wrap="around" w:vAnchor="text" w:hAnchor="margin" w:xAlign="right" w:y="1"/>
      <w:rPr>
        <w:rStyle w:val="PageNumber"/>
      </w:rPr>
    </w:pPr>
    <w:r>
      <w:rPr>
        <w:rStyle w:val="PageNumber"/>
      </w:rPr>
      <w:fldChar w:fldCharType="begin"/>
    </w:r>
    <w:r w:rsidR="00261F65">
      <w:rPr>
        <w:rStyle w:val="PageNumber"/>
      </w:rPr>
      <w:instrText xml:space="preserve">PAGE  </w:instrText>
    </w:r>
    <w:r>
      <w:rPr>
        <w:rStyle w:val="PageNumber"/>
      </w:rPr>
      <w:fldChar w:fldCharType="separate"/>
    </w:r>
    <w:r w:rsidR="00261F65">
      <w:rPr>
        <w:rStyle w:val="PageNumber"/>
        <w:noProof/>
      </w:rPr>
      <w:t>2</w:t>
    </w:r>
    <w:r>
      <w:rPr>
        <w:rStyle w:val="PageNumber"/>
      </w:rPr>
      <w:fldChar w:fldCharType="end"/>
    </w:r>
  </w:p>
  <w:p w:rsidR="00E36639" w:rsidRDefault="002C6C8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B44FD4">
    <w:pPr>
      <w:pStyle w:val="Footer"/>
      <w:framePr w:wrap="around" w:vAnchor="text" w:hAnchor="margin" w:xAlign="right" w:y="1"/>
      <w:rPr>
        <w:rStyle w:val="PageNumber"/>
      </w:rPr>
    </w:pPr>
    <w:r>
      <w:rPr>
        <w:rStyle w:val="PageNumber"/>
      </w:rPr>
      <w:fldChar w:fldCharType="begin"/>
    </w:r>
    <w:r w:rsidR="00261F65">
      <w:rPr>
        <w:rStyle w:val="PageNumber"/>
      </w:rPr>
      <w:instrText xml:space="preserve">PAGE  </w:instrText>
    </w:r>
    <w:r>
      <w:rPr>
        <w:rStyle w:val="PageNumber"/>
      </w:rPr>
      <w:fldChar w:fldCharType="separate"/>
    </w:r>
    <w:r w:rsidR="00D865BF">
      <w:rPr>
        <w:rStyle w:val="PageNumber"/>
        <w:noProof/>
      </w:rPr>
      <w:t>1</w:t>
    </w:r>
    <w:r>
      <w:rPr>
        <w:rStyle w:val="PageNumber"/>
      </w:rPr>
      <w:fldChar w:fldCharType="end"/>
    </w:r>
  </w:p>
  <w:p w:rsidR="00E36639" w:rsidRDefault="002C6C8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6C89" w:rsidRDefault="002C6C89" w:rsidP="009A1900">
      <w:r>
        <w:separator/>
      </w:r>
    </w:p>
  </w:footnote>
  <w:footnote w:type="continuationSeparator" w:id="1">
    <w:p w:rsidR="002C6C89" w:rsidRDefault="002C6C89" w:rsidP="009A190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1">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2">
    <w:nsid w:val="5EB212FA"/>
    <w:multiLevelType w:val="hybridMultilevel"/>
    <w:tmpl w:val="94B45E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ECA26D4"/>
    <w:multiLevelType w:val="singleLevel"/>
    <w:tmpl w:val="A9A0D3C6"/>
    <w:lvl w:ilvl="0">
      <w:start w:val="1"/>
      <w:numFmt w:val="decimal"/>
      <w:lvlText w:val="%1."/>
      <w:lvlJc w:val="left"/>
      <w:pPr>
        <w:tabs>
          <w:tab w:val="num" w:pos="720"/>
        </w:tabs>
        <w:ind w:left="720" w:hanging="72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D2B12"/>
    <w:rsid w:val="00003839"/>
    <w:rsid w:val="000049C3"/>
    <w:rsid w:val="000246A9"/>
    <w:rsid w:val="000325F5"/>
    <w:rsid w:val="0003341B"/>
    <w:rsid w:val="00045D43"/>
    <w:rsid w:val="00052259"/>
    <w:rsid w:val="00054C29"/>
    <w:rsid w:val="00061D89"/>
    <w:rsid w:val="000637BF"/>
    <w:rsid w:val="0007266B"/>
    <w:rsid w:val="00080A4C"/>
    <w:rsid w:val="0008186B"/>
    <w:rsid w:val="00084BCD"/>
    <w:rsid w:val="00087E0D"/>
    <w:rsid w:val="000940E8"/>
    <w:rsid w:val="000A1B25"/>
    <w:rsid w:val="000A4898"/>
    <w:rsid w:val="000A4E9D"/>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3980"/>
    <w:rsid w:val="0013501F"/>
    <w:rsid w:val="00137661"/>
    <w:rsid w:val="00153C8E"/>
    <w:rsid w:val="0015773B"/>
    <w:rsid w:val="001578A7"/>
    <w:rsid w:val="0016166E"/>
    <w:rsid w:val="00162B01"/>
    <w:rsid w:val="0017484D"/>
    <w:rsid w:val="00183B22"/>
    <w:rsid w:val="001875EB"/>
    <w:rsid w:val="0019073C"/>
    <w:rsid w:val="00192F0C"/>
    <w:rsid w:val="001A164A"/>
    <w:rsid w:val="001A5FDF"/>
    <w:rsid w:val="001B18E4"/>
    <w:rsid w:val="001B19A3"/>
    <w:rsid w:val="001B6932"/>
    <w:rsid w:val="001C302C"/>
    <w:rsid w:val="001C7276"/>
    <w:rsid w:val="001C7A96"/>
    <w:rsid w:val="001D0193"/>
    <w:rsid w:val="001D0C70"/>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7BC8"/>
    <w:rsid w:val="002504DF"/>
    <w:rsid w:val="00251AEB"/>
    <w:rsid w:val="00251E59"/>
    <w:rsid w:val="0025359A"/>
    <w:rsid w:val="00253FCF"/>
    <w:rsid w:val="002553E1"/>
    <w:rsid w:val="00261F65"/>
    <w:rsid w:val="00262C90"/>
    <w:rsid w:val="00266D01"/>
    <w:rsid w:val="00271236"/>
    <w:rsid w:val="002752B3"/>
    <w:rsid w:val="0028336A"/>
    <w:rsid w:val="00286E2B"/>
    <w:rsid w:val="002876F8"/>
    <w:rsid w:val="002930A4"/>
    <w:rsid w:val="00296426"/>
    <w:rsid w:val="00296FF4"/>
    <w:rsid w:val="002970C4"/>
    <w:rsid w:val="002A02CB"/>
    <w:rsid w:val="002A3D53"/>
    <w:rsid w:val="002B0911"/>
    <w:rsid w:val="002B6003"/>
    <w:rsid w:val="002B6A87"/>
    <w:rsid w:val="002C6C89"/>
    <w:rsid w:val="002D003B"/>
    <w:rsid w:val="002D26B2"/>
    <w:rsid w:val="002E3BEB"/>
    <w:rsid w:val="002E63F9"/>
    <w:rsid w:val="002E68FF"/>
    <w:rsid w:val="002F141C"/>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62C7E"/>
    <w:rsid w:val="003766AD"/>
    <w:rsid w:val="00376B45"/>
    <w:rsid w:val="0038003E"/>
    <w:rsid w:val="00381F39"/>
    <w:rsid w:val="003838BB"/>
    <w:rsid w:val="00383F4C"/>
    <w:rsid w:val="003933B8"/>
    <w:rsid w:val="00396460"/>
    <w:rsid w:val="00397099"/>
    <w:rsid w:val="003A4816"/>
    <w:rsid w:val="003B29E6"/>
    <w:rsid w:val="003B42AF"/>
    <w:rsid w:val="003B7C1D"/>
    <w:rsid w:val="003C2AFE"/>
    <w:rsid w:val="003C39CA"/>
    <w:rsid w:val="003D0DFD"/>
    <w:rsid w:val="003D1603"/>
    <w:rsid w:val="003D2357"/>
    <w:rsid w:val="003D24E5"/>
    <w:rsid w:val="003E101C"/>
    <w:rsid w:val="003E19C6"/>
    <w:rsid w:val="003E2648"/>
    <w:rsid w:val="003E4339"/>
    <w:rsid w:val="003F2EEF"/>
    <w:rsid w:val="003F3E56"/>
    <w:rsid w:val="003F4ED8"/>
    <w:rsid w:val="003F632D"/>
    <w:rsid w:val="004013C4"/>
    <w:rsid w:val="00404AE9"/>
    <w:rsid w:val="00405124"/>
    <w:rsid w:val="00420BD8"/>
    <w:rsid w:val="0042626A"/>
    <w:rsid w:val="00432806"/>
    <w:rsid w:val="004331B6"/>
    <w:rsid w:val="00441EE8"/>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19F1"/>
    <w:rsid w:val="00504243"/>
    <w:rsid w:val="00506BAD"/>
    <w:rsid w:val="005131FC"/>
    <w:rsid w:val="005134D3"/>
    <w:rsid w:val="00513995"/>
    <w:rsid w:val="00514764"/>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C101A"/>
    <w:rsid w:val="005C4982"/>
    <w:rsid w:val="005D04A2"/>
    <w:rsid w:val="005D06AB"/>
    <w:rsid w:val="005D76A2"/>
    <w:rsid w:val="005E1795"/>
    <w:rsid w:val="005E2011"/>
    <w:rsid w:val="005E209F"/>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288D"/>
    <w:rsid w:val="00703999"/>
    <w:rsid w:val="00703A83"/>
    <w:rsid w:val="00716959"/>
    <w:rsid w:val="007171E4"/>
    <w:rsid w:val="007204EA"/>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92C5E"/>
    <w:rsid w:val="00793B72"/>
    <w:rsid w:val="007A7426"/>
    <w:rsid w:val="007A778E"/>
    <w:rsid w:val="007A7840"/>
    <w:rsid w:val="007B0120"/>
    <w:rsid w:val="007B6A68"/>
    <w:rsid w:val="007B7C14"/>
    <w:rsid w:val="007C19B1"/>
    <w:rsid w:val="007C3E6F"/>
    <w:rsid w:val="007D0FDF"/>
    <w:rsid w:val="007E2AEF"/>
    <w:rsid w:val="007E3AAD"/>
    <w:rsid w:val="007E43B5"/>
    <w:rsid w:val="007F3730"/>
    <w:rsid w:val="00801DC5"/>
    <w:rsid w:val="00803A33"/>
    <w:rsid w:val="00804054"/>
    <w:rsid w:val="008176BD"/>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B63"/>
    <w:rsid w:val="00881DC3"/>
    <w:rsid w:val="00882894"/>
    <w:rsid w:val="008833F6"/>
    <w:rsid w:val="00884BC2"/>
    <w:rsid w:val="00885ADB"/>
    <w:rsid w:val="008904DF"/>
    <w:rsid w:val="008A06E4"/>
    <w:rsid w:val="008A0F23"/>
    <w:rsid w:val="008A21F8"/>
    <w:rsid w:val="008B0792"/>
    <w:rsid w:val="008B0CC7"/>
    <w:rsid w:val="008B15B5"/>
    <w:rsid w:val="008B25D8"/>
    <w:rsid w:val="008B682F"/>
    <w:rsid w:val="008B6C37"/>
    <w:rsid w:val="008B7806"/>
    <w:rsid w:val="008B7996"/>
    <w:rsid w:val="008C1C85"/>
    <w:rsid w:val="008C41CB"/>
    <w:rsid w:val="008D0AD5"/>
    <w:rsid w:val="008D4C05"/>
    <w:rsid w:val="008D7A79"/>
    <w:rsid w:val="008E679A"/>
    <w:rsid w:val="008F0AC7"/>
    <w:rsid w:val="008F2B65"/>
    <w:rsid w:val="00903977"/>
    <w:rsid w:val="00904C7D"/>
    <w:rsid w:val="00906294"/>
    <w:rsid w:val="00910783"/>
    <w:rsid w:val="0091193A"/>
    <w:rsid w:val="00914D5F"/>
    <w:rsid w:val="009152EC"/>
    <w:rsid w:val="00915C88"/>
    <w:rsid w:val="00915EFE"/>
    <w:rsid w:val="00917C33"/>
    <w:rsid w:val="00917CD0"/>
    <w:rsid w:val="00917FDB"/>
    <w:rsid w:val="00920993"/>
    <w:rsid w:val="009247EF"/>
    <w:rsid w:val="009263B6"/>
    <w:rsid w:val="00927D24"/>
    <w:rsid w:val="00934ECD"/>
    <w:rsid w:val="009358A2"/>
    <w:rsid w:val="009366F5"/>
    <w:rsid w:val="0093715F"/>
    <w:rsid w:val="00943A17"/>
    <w:rsid w:val="009447B7"/>
    <w:rsid w:val="00945E26"/>
    <w:rsid w:val="00947223"/>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18D9"/>
    <w:rsid w:val="009A1900"/>
    <w:rsid w:val="009A3EB0"/>
    <w:rsid w:val="009A6EBA"/>
    <w:rsid w:val="009B34A1"/>
    <w:rsid w:val="009B47B3"/>
    <w:rsid w:val="009B58DD"/>
    <w:rsid w:val="009B7368"/>
    <w:rsid w:val="009B7DDA"/>
    <w:rsid w:val="009C4C26"/>
    <w:rsid w:val="009C639F"/>
    <w:rsid w:val="009C7A22"/>
    <w:rsid w:val="009C7F96"/>
    <w:rsid w:val="009D2B12"/>
    <w:rsid w:val="009D701C"/>
    <w:rsid w:val="009D78B0"/>
    <w:rsid w:val="009E1753"/>
    <w:rsid w:val="009E256B"/>
    <w:rsid w:val="009E6734"/>
    <w:rsid w:val="00A01B10"/>
    <w:rsid w:val="00A01EF2"/>
    <w:rsid w:val="00A04310"/>
    <w:rsid w:val="00A04C83"/>
    <w:rsid w:val="00A101D4"/>
    <w:rsid w:val="00A136BF"/>
    <w:rsid w:val="00A216D2"/>
    <w:rsid w:val="00A224B5"/>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903B6"/>
    <w:rsid w:val="00A91688"/>
    <w:rsid w:val="00A93B11"/>
    <w:rsid w:val="00AA6783"/>
    <w:rsid w:val="00AB3A5C"/>
    <w:rsid w:val="00AB4B8A"/>
    <w:rsid w:val="00AB6209"/>
    <w:rsid w:val="00AC1966"/>
    <w:rsid w:val="00AC1C9E"/>
    <w:rsid w:val="00AC2EE1"/>
    <w:rsid w:val="00AC5035"/>
    <w:rsid w:val="00AC7601"/>
    <w:rsid w:val="00AD6626"/>
    <w:rsid w:val="00AE2C69"/>
    <w:rsid w:val="00AE4743"/>
    <w:rsid w:val="00AE5EAD"/>
    <w:rsid w:val="00AF0BA9"/>
    <w:rsid w:val="00AF2125"/>
    <w:rsid w:val="00AF582A"/>
    <w:rsid w:val="00AF7E8F"/>
    <w:rsid w:val="00B00178"/>
    <w:rsid w:val="00B066FE"/>
    <w:rsid w:val="00B0752B"/>
    <w:rsid w:val="00B14E58"/>
    <w:rsid w:val="00B2114F"/>
    <w:rsid w:val="00B22840"/>
    <w:rsid w:val="00B2480C"/>
    <w:rsid w:val="00B26431"/>
    <w:rsid w:val="00B26EEE"/>
    <w:rsid w:val="00B27DFB"/>
    <w:rsid w:val="00B301A1"/>
    <w:rsid w:val="00B305C6"/>
    <w:rsid w:val="00B309E2"/>
    <w:rsid w:val="00B3154B"/>
    <w:rsid w:val="00B32E68"/>
    <w:rsid w:val="00B33E7D"/>
    <w:rsid w:val="00B35E95"/>
    <w:rsid w:val="00B429C2"/>
    <w:rsid w:val="00B44C7A"/>
    <w:rsid w:val="00B44DCE"/>
    <w:rsid w:val="00B44E55"/>
    <w:rsid w:val="00B44FD4"/>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F1377"/>
    <w:rsid w:val="00BF26AB"/>
    <w:rsid w:val="00BF2C2E"/>
    <w:rsid w:val="00BF5573"/>
    <w:rsid w:val="00C06F14"/>
    <w:rsid w:val="00C07B1D"/>
    <w:rsid w:val="00C1407B"/>
    <w:rsid w:val="00C15B34"/>
    <w:rsid w:val="00C2193D"/>
    <w:rsid w:val="00C2198C"/>
    <w:rsid w:val="00C23AD6"/>
    <w:rsid w:val="00C26D15"/>
    <w:rsid w:val="00C317BA"/>
    <w:rsid w:val="00C32C08"/>
    <w:rsid w:val="00C338D1"/>
    <w:rsid w:val="00C33CAE"/>
    <w:rsid w:val="00C41507"/>
    <w:rsid w:val="00C41760"/>
    <w:rsid w:val="00C4444F"/>
    <w:rsid w:val="00C50067"/>
    <w:rsid w:val="00C52DD3"/>
    <w:rsid w:val="00C52E29"/>
    <w:rsid w:val="00C542C2"/>
    <w:rsid w:val="00C56A82"/>
    <w:rsid w:val="00C6380C"/>
    <w:rsid w:val="00C65111"/>
    <w:rsid w:val="00C767C7"/>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243C"/>
    <w:rsid w:val="00CD3CE2"/>
    <w:rsid w:val="00CD4623"/>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05A9"/>
    <w:rsid w:val="00D51781"/>
    <w:rsid w:val="00D5249E"/>
    <w:rsid w:val="00D60867"/>
    <w:rsid w:val="00D61471"/>
    <w:rsid w:val="00D72176"/>
    <w:rsid w:val="00D74F33"/>
    <w:rsid w:val="00D800AD"/>
    <w:rsid w:val="00D81CE9"/>
    <w:rsid w:val="00D831FA"/>
    <w:rsid w:val="00D865BF"/>
    <w:rsid w:val="00D94B8F"/>
    <w:rsid w:val="00D968B6"/>
    <w:rsid w:val="00D976DA"/>
    <w:rsid w:val="00DA09DE"/>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775F"/>
    <w:rsid w:val="00EB181B"/>
    <w:rsid w:val="00EB1F7E"/>
    <w:rsid w:val="00EB58E5"/>
    <w:rsid w:val="00EB6D04"/>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1604D"/>
    <w:rsid w:val="00F23527"/>
    <w:rsid w:val="00F354EB"/>
    <w:rsid w:val="00F35694"/>
    <w:rsid w:val="00F37A32"/>
    <w:rsid w:val="00F414CB"/>
    <w:rsid w:val="00F42872"/>
    <w:rsid w:val="00F433E9"/>
    <w:rsid w:val="00F44DB3"/>
    <w:rsid w:val="00F4658D"/>
    <w:rsid w:val="00F478E0"/>
    <w:rsid w:val="00F511D2"/>
    <w:rsid w:val="00F56F80"/>
    <w:rsid w:val="00F74D37"/>
    <w:rsid w:val="00F758EE"/>
    <w:rsid w:val="00F75D57"/>
    <w:rsid w:val="00F75FC4"/>
    <w:rsid w:val="00F77067"/>
    <w:rsid w:val="00F867D1"/>
    <w:rsid w:val="00F87748"/>
    <w:rsid w:val="00F90782"/>
    <w:rsid w:val="00F90C77"/>
    <w:rsid w:val="00F91BC7"/>
    <w:rsid w:val="00F92800"/>
    <w:rsid w:val="00FA0EC2"/>
    <w:rsid w:val="00FA1364"/>
    <w:rsid w:val="00FA31D1"/>
    <w:rsid w:val="00FA5647"/>
    <w:rsid w:val="00FA6EDE"/>
    <w:rsid w:val="00FB5F41"/>
    <w:rsid w:val="00FB667B"/>
    <w:rsid w:val="00FC541F"/>
    <w:rsid w:val="00FC60F0"/>
    <w:rsid w:val="00FC693F"/>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B12"/>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9D2B12"/>
    <w:pPr>
      <w:keepNext/>
      <w:outlineLvl w:val="0"/>
    </w:pPr>
    <w:rPr>
      <w:sz w:val="24"/>
    </w:rPr>
  </w:style>
  <w:style w:type="paragraph" w:styleId="Heading2">
    <w:name w:val="heading 2"/>
    <w:basedOn w:val="Normal"/>
    <w:next w:val="Normal"/>
    <w:link w:val="Heading2Char"/>
    <w:qFormat/>
    <w:rsid w:val="009D2B12"/>
    <w:pPr>
      <w:keepNext/>
      <w:outlineLvl w:val="1"/>
    </w:pPr>
    <w:rPr>
      <w:b/>
      <w:sz w:val="24"/>
      <w:u w:val="single"/>
    </w:rPr>
  </w:style>
  <w:style w:type="paragraph" w:styleId="Heading3">
    <w:name w:val="heading 3"/>
    <w:basedOn w:val="Normal"/>
    <w:next w:val="Normal"/>
    <w:link w:val="Heading3Char"/>
    <w:qFormat/>
    <w:rsid w:val="009D2B12"/>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D865B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9D2B12"/>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D2B12"/>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9D2B12"/>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9D2B12"/>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9D2B12"/>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9D2B12"/>
    <w:rPr>
      <w:sz w:val="24"/>
    </w:rPr>
  </w:style>
  <w:style w:type="character" w:customStyle="1" w:styleId="BodyTextChar">
    <w:name w:val="Body Text Char"/>
    <w:basedOn w:val="DefaultParagraphFont"/>
    <w:link w:val="BodyText"/>
    <w:semiHidden/>
    <w:rsid w:val="009D2B12"/>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9D2B12"/>
    <w:pPr>
      <w:tabs>
        <w:tab w:val="center" w:pos="4320"/>
        <w:tab w:val="right" w:pos="8640"/>
      </w:tabs>
    </w:pPr>
  </w:style>
  <w:style w:type="character" w:customStyle="1" w:styleId="FooterChar">
    <w:name w:val="Footer Char"/>
    <w:basedOn w:val="DefaultParagraphFont"/>
    <w:link w:val="Footer"/>
    <w:semiHidden/>
    <w:rsid w:val="009D2B12"/>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9D2B12"/>
  </w:style>
  <w:style w:type="paragraph" w:styleId="BodyText2">
    <w:name w:val="Body Text 2"/>
    <w:basedOn w:val="Normal"/>
    <w:link w:val="BodyText2Char"/>
    <w:semiHidden/>
    <w:rsid w:val="009D2B12"/>
    <w:pPr>
      <w:jc w:val="center"/>
    </w:pPr>
    <w:rPr>
      <w:b/>
      <w:sz w:val="24"/>
      <w:u w:val="single"/>
    </w:rPr>
  </w:style>
  <w:style w:type="character" w:customStyle="1" w:styleId="BodyText2Char">
    <w:name w:val="Body Text 2 Char"/>
    <w:basedOn w:val="DefaultParagraphFont"/>
    <w:link w:val="BodyText2"/>
    <w:semiHidden/>
    <w:rsid w:val="009D2B12"/>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9D2B12"/>
    <w:pPr>
      <w:ind w:left="720"/>
      <w:contextualSpacing/>
    </w:pPr>
  </w:style>
  <w:style w:type="table" w:styleId="TableGrid">
    <w:name w:val="Table Grid"/>
    <w:basedOn w:val="TableNormal"/>
    <w:uiPriority w:val="59"/>
    <w:rsid w:val="0028336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qFormat/>
    <w:rsid w:val="00884BC2"/>
    <w:pPr>
      <w:jc w:val="center"/>
    </w:pPr>
    <w:rPr>
      <w:b/>
      <w:sz w:val="24"/>
      <w:u w:val="single"/>
    </w:rPr>
  </w:style>
  <w:style w:type="character" w:customStyle="1" w:styleId="TitleChar">
    <w:name w:val="Title Char"/>
    <w:basedOn w:val="DefaultParagraphFont"/>
    <w:link w:val="Title"/>
    <w:rsid w:val="00884BC2"/>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uiPriority w:val="9"/>
    <w:semiHidden/>
    <w:rsid w:val="00D865BF"/>
    <w:rPr>
      <w:rFonts w:asciiTheme="majorHAnsi" w:eastAsiaTheme="majorEastAsia" w:hAnsiTheme="majorHAnsi" w:cstheme="majorBidi"/>
      <w:b/>
      <w:bCs/>
      <w:i/>
      <w:iCs/>
      <w:color w:val="4F81BD" w:themeColor="accent1"/>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9118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2012-10-29T11:17:00Z</cp:lastPrinted>
  <dcterms:created xsi:type="dcterms:W3CDTF">2012-10-29T12:23:00Z</dcterms:created>
  <dcterms:modified xsi:type="dcterms:W3CDTF">2013-09-24T10:54:00Z</dcterms:modified>
</cp:coreProperties>
</file>