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E31" w:rsidRPr="00EE2C15" w:rsidRDefault="00850E6B" w:rsidP="000D7F4A">
      <w:pPr>
        <w:spacing w:line="360" w:lineRule="auto"/>
        <w:jc w:val="both"/>
        <w:rPr>
          <w:rFonts w:ascii="Times New Roman" w:hAnsi="Times New Roman" w:cs="Times New Roman"/>
          <w:b/>
          <w:sz w:val="40"/>
          <w:szCs w:val="40"/>
        </w:rPr>
      </w:pPr>
      <w:bookmarkStart w:id="0" w:name="_GoBack"/>
      <w:bookmarkEnd w:id="0"/>
      <w:r w:rsidRPr="00EE2C15">
        <w:rPr>
          <w:rFonts w:ascii="Times New Roman" w:hAnsi="Times New Roman" w:cs="Times New Roman"/>
          <w:b/>
          <w:sz w:val="40"/>
          <w:szCs w:val="40"/>
        </w:rPr>
        <w:t xml:space="preserve">1.0 </w:t>
      </w:r>
      <w:r w:rsidR="007B62B1" w:rsidRPr="00EE2C15">
        <w:rPr>
          <w:rFonts w:ascii="Times New Roman" w:hAnsi="Times New Roman" w:cs="Times New Roman"/>
          <w:b/>
          <w:sz w:val="40"/>
          <w:szCs w:val="40"/>
        </w:rPr>
        <w:t>DEFINI</w:t>
      </w:r>
      <w:r w:rsidR="00E30E31" w:rsidRPr="00EE2C15">
        <w:rPr>
          <w:rFonts w:ascii="Times New Roman" w:hAnsi="Times New Roman" w:cs="Times New Roman"/>
          <w:b/>
          <w:sz w:val="40"/>
          <w:szCs w:val="40"/>
        </w:rPr>
        <w:t xml:space="preserve">TIONS </w:t>
      </w:r>
    </w:p>
    <w:p w:rsidR="00E30E31" w:rsidRPr="00EE2C15" w:rsidRDefault="00E30E31" w:rsidP="000D7F4A">
      <w:pPr>
        <w:spacing w:line="360" w:lineRule="auto"/>
        <w:jc w:val="both"/>
        <w:rPr>
          <w:rFonts w:ascii="Times New Roman" w:hAnsi="Times New Roman" w:cs="Times New Roman"/>
          <w:b/>
          <w:i/>
          <w:sz w:val="32"/>
          <w:szCs w:val="32"/>
        </w:rPr>
      </w:pPr>
      <w:r w:rsidRPr="00EE2C15">
        <w:rPr>
          <w:rFonts w:ascii="Times New Roman" w:hAnsi="Times New Roman" w:cs="Times New Roman"/>
          <w:b/>
          <w:i/>
          <w:sz w:val="32"/>
          <w:szCs w:val="32"/>
        </w:rPr>
        <w:t xml:space="preserve">Trial lawyer </w:t>
      </w:r>
    </w:p>
    <w:p w:rsidR="00E30E31" w:rsidRPr="00EE2C15" w:rsidRDefault="00E30E31"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Brad </w:t>
      </w:r>
      <w:proofErr w:type="spellStart"/>
      <w:r w:rsidRPr="00EE2C15">
        <w:rPr>
          <w:rFonts w:ascii="Times New Roman" w:hAnsi="Times New Roman" w:cs="Times New Roman"/>
          <w:sz w:val="32"/>
          <w:szCs w:val="32"/>
        </w:rPr>
        <w:t>Bolles</w:t>
      </w:r>
      <w:proofErr w:type="spellEnd"/>
      <w:r w:rsidRPr="00EE2C15">
        <w:rPr>
          <w:rFonts w:ascii="Times New Roman" w:hAnsi="Times New Roman" w:cs="Times New Roman"/>
          <w:sz w:val="32"/>
          <w:szCs w:val="32"/>
        </w:rPr>
        <w:t xml:space="preserve"> in his article, ‘</w:t>
      </w:r>
      <w:r w:rsidRPr="00EE2C15">
        <w:rPr>
          <w:rFonts w:ascii="Times New Roman" w:hAnsi="Times New Roman" w:cs="Times New Roman"/>
          <w:i/>
          <w:sz w:val="32"/>
          <w:szCs w:val="32"/>
        </w:rPr>
        <w:t>Trial lawyers help to balance the scales</w:t>
      </w:r>
      <w:r w:rsidRPr="00EE2C15">
        <w:rPr>
          <w:rFonts w:ascii="Times New Roman" w:hAnsi="Times New Roman" w:cs="Times New Roman"/>
          <w:sz w:val="32"/>
          <w:szCs w:val="32"/>
        </w:rPr>
        <w:t>,’ stated that, the term trial lawyer is routinely attached to lawyers who represent people who have been injured or otherwise civilly violated in some way.</w:t>
      </w:r>
      <w:r w:rsidRPr="00EE2C15">
        <w:rPr>
          <w:rStyle w:val="FootnoteReference"/>
          <w:rFonts w:ascii="Times New Roman" w:hAnsi="Times New Roman" w:cs="Times New Roman"/>
          <w:sz w:val="32"/>
          <w:szCs w:val="32"/>
        </w:rPr>
        <w:footnoteReference w:id="1"/>
      </w:r>
      <w:r w:rsidRPr="00EE2C15">
        <w:rPr>
          <w:rFonts w:ascii="Times New Roman" w:hAnsi="Times New Roman" w:cs="Times New Roman"/>
          <w:sz w:val="32"/>
          <w:szCs w:val="32"/>
        </w:rPr>
        <w:t xml:space="preserve"> A trial lawyer has a duty to the client, the opposing counsel, the court and the society as whole. As a result of these various duties, the trial lawyer should stick to strict adherence to codes of professionalism and by manifesting a professional attitude in fulfilling and balancing her duties.</w:t>
      </w:r>
    </w:p>
    <w:p w:rsidR="00E30E31" w:rsidRPr="00EE2C15" w:rsidRDefault="00E30E31" w:rsidP="000D7F4A">
      <w:pPr>
        <w:spacing w:line="240" w:lineRule="auto"/>
        <w:jc w:val="both"/>
        <w:rPr>
          <w:rFonts w:ascii="Times New Roman" w:hAnsi="Times New Roman" w:cs="Times New Roman"/>
          <w:sz w:val="32"/>
          <w:szCs w:val="32"/>
        </w:rPr>
      </w:pPr>
      <w:r w:rsidRPr="00EE2C15">
        <w:rPr>
          <w:rFonts w:ascii="Times New Roman" w:hAnsi="Times New Roman" w:cs="Times New Roman"/>
          <w:sz w:val="32"/>
          <w:szCs w:val="32"/>
        </w:rPr>
        <w:t>A lawyer as defined in the Black’s Law dictionary is a person learned in the law; as an attorney, counsel or solicitor; a person who is practicing law.</w:t>
      </w:r>
    </w:p>
    <w:p w:rsidR="00E30E31" w:rsidRPr="00EE2C15" w:rsidRDefault="00412A65" w:rsidP="000D7F4A">
      <w:pPr>
        <w:spacing w:line="360" w:lineRule="auto"/>
        <w:jc w:val="both"/>
        <w:rPr>
          <w:rFonts w:ascii="Times New Roman" w:hAnsi="Times New Roman" w:cs="Times New Roman"/>
          <w:b/>
          <w:i/>
          <w:sz w:val="32"/>
          <w:szCs w:val="32"/>
        </w:rPr>
      </w:pPr>
      <w:r w:rsidRPr="00EE2C15">
        <w:rPr>
          <w:rFonts w:ascii="Times New Roman" w:hAnsi="Times New Roman" w:cs="Times New Roman"/>
          <w:b/>
          <w:i/>
          <w:sz w:val="32"/>
          <w:szCs w:val="32"/>
        </w:rPr>
        <w:t xml:space="preserve">Duty </w:t>
      </w:r>
    </w:p>
    <w:p w:rsidR="00E30E31" w:rsidRPr="00EE2C15" w:rsidRDefault="00E30E31" w:rsidP="000D7F4A">
      <w:pPr>
        <w:spacing w:line="24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Duty from the word “due” can be referred to as that which </w:t>
      </w:r>
      <w:r w:rsidR="00412A65" w:rsidRPr="00EE2C15">
        <w:rPr>
          <w:rFonts w:ascii="Times New Roman" w:hAnsi="Times New Roman" w:cs="Times New Roman"/>
          <w:sz w:val="32"/>
          <w:szCs w:val="32"/>
        </w:rPr>
        <w:t>owes</w:t>
      </w:r>
      <w:r w:rsidRPr="00EE2C15">
        <w:rPr>
          <w:rFonts w:ascii="Times New Roman" w:hAnsi="Times New Roman" w:cs="Times New Roman"/>
          <w:sz w:val="32"/>
          <w:szCs w:val="32"/>
        </w:rPr>
        <w:t>. It is a term that conveys a sense of moral commitment or obligation to someone or something.</w:t>
      </w:r>
      <w:r w:rsidRPr="00EE2C15">
        <w:rPr>
          <w:rStyle w:val="FootnoteReference"/>
          <w:rFonts w:ascii="Times New Roman" w:hAnsi="Times New Roman" w:cs="Times New Roman"/>
          <w:sz w:val="32"/>
          <w:szCs w:val="32"/>
        </w:rPr>
        <w:footnoteReference w:id="2"/>
      </w:r>
    </w:p>
    <w:p w:rsidR="00E30E31" w:rsidRPr="00EE2C15" w:rsidRDefault="00E30E31" w:rsidP="000D7F4A">
      <w:pPr>
        <w:spacing w:line="240" w:lineRule="auto"/>
        <w:jc w:val="both"/>
        <w:rPr>
          <w:rFonts w:ascii="Times New Roman" w:hAnsi="Times New Roman" w:cs="Times New Roman"/>
          <w:sz w:val="32"/>
          <w:szCs w:val="32"/>
        </w:rPr>
      </w:pPr>
      <w:r w:rsidRPr="00EE2C15">
        <w:rPr>
          <w:rFonts w:ascii="Times New Roman" w:hAnsi="Times New Roman" w:cs="Times New Roman"/>
          <w:sz w:val="32"/>
          <w:szCs w:val="32"/>
        </w:rPr>
        <w:t>It can also be defined as the moral or legal obligation. It is an action required by one’s position or occupation.</w:t>
      </w:r>
      <w:r w:rsidRPr="00EE2C15">
        <w:rPr>
          <w:rStyle w:val="FootnoteReference"/>
          <w:rFonts w:ascii="Times New Roman" w:hAnsi="Times New Roman" w:cs="Times New Roman"/>
          <w:sz w:val="32"/>
          <w:szCs w:val="32"/>
        </w:rPr>
        <w:footnoteReference w:id="3"/>
      </w:r>
    </w:p>
    <w:p w:rsidR="00E30E31" w:rsidRPr="00EE2C15" w:rsidRDefault="00E30E31" w:rsidP="000D7F4A">
      <w:pPr>
        <w:spacing w:line="240" w:lineRule="auto"/>
        <w:jc w:val="both"/>
        <w:rPr>
          <w:rFonts w:ascii="Times New Roman" w:hAnsi="Times New Roman" w:cs="Times New Roman"/>
          <w:sz w:val="36"/>
          <w:szCs w:val="36"/>
        </w:rPr>
      </w:pPr>
      <w:r w:rsidRPr="00EE2C15">
        <w:rPr>
          <w:rFonts w:ascii="Times New Roman" w:hAnsi="Times New Roman" w:cs="Times New Roman"/>
          <w:sz w:val="32"/>
          <w:szCs w:val="32"/>
        </w:rPr>
        <w:t xml:space="preserve">Trial Lawyers owe a legal duty to the Court. The Black’s Law dictionary defines a legal duty as an obligation arising from contract of the parties </w:t>
      </w:r>
      <w:r w:rsidRPr="00EE2C15">
        <w:rPr>
          <w:rFonts w:ascii="Times New Roman" w:hAnsi="Times New Roman" w:cs="Times New Roman"/>
          <w:sz w:val="36"/>
          <w:szCs w:val="36"/>
        </w:rPr>
        <w:lastRenderedPageBreak/>
        <w:t>or the operation of the law</w:t>
      </w:r>
      <w:r w:rsidRPr="00EE2C15">
        <w:rPr>
          <w:rStyle w:val="FootnoteReference"/>
          <w:rFonts w:ascii="Times New Roman" w:hAnsi="Times New Roman" w:cs="Times New Roman"/>
          <w:sz w:val="36"/>
          <w:szCs w:val="36"/>
        </w:rPr>
        <w:footnoteReference w:id="4"/>
      </w:r>
      <w:r w:rsidRPr="00EE2C15">
        <w:rPr>
          <w:rFonts w:ascii="Times New Roman" w:hAnsi="Times New Roman" w:cs="Times New Roman"/>
          <w:sz w:val="36"/>
          <w:szCs w:val="36"/>
        </w:rPr>
        <w:t xml:space="preserve">. It is that which the law requires to be done or forborne to a determinate person or the public at large, correlative to </w:t>
      </w:r>
      <w:proofErr w:type="spellStart"/>
      <w:r w:rsidRPr="00EE2C15">
        <w:rPr>
          <w:rFonts w:ascii="Times New Roman" w:hAnsi="Times New Roman" w:cs="Times New Roman"/>
          <w:sz w:val="36"/>
          <w:szCs w:val="36"/>
        </w:rPr>
        <w:t>avested</w:t>
      </w:r>
      <w:proofErr w:type="spellEnd"/>
      <w:r w:rsidRPr="00EE2C15">
        <w:rPr>
          <w:rFonts w:ascii="Times New Roman" w:hAnsi="Times New Roman" w:cs="Times New Roman"/>
          <w:sz w:val="36"/>
          <w:szCs w:val="36"/>
        </w:rPr>
        <w:t xml:space="preserve"> and coextensive right in such person or the public, and the breach which constitutes negligence</w:t>
      </w:r>
      <w:r w:rsidRPr="00EE2C15">
        <w:rPr>
          <w:rStyle w:val="FootnoteReference"/>
          <w:rFonts w:ascii="Times New Roman" w:hAnsi="Times New Roman" w:cs="Times New Roman"/>
          <w:sz w:val="36"/>
          <w:szCs w:val="36"/>
        </w:rPr>
        <w:footnoteReference w:id="5"/>
      </w:r>
      <w:r w:rsidRPr="00EE2C15">
        <w:rPr>
          <w:rFonts w:ascii="Times New Roman" w:hAnsi="Times New Roman" w:cs="Times New Roman"/>
          <w:sz w:val="36"/>
          <w:szCs w:val="36"/>
        </w:rPr>
        <w:t>.</w:t>
      </w:r>
    </w:p>
    <w:p w:rsidR="00412A65" w:rsidRPr="00EE2C15" w:rsidRDefault="00412A65" w:rsidP="000D7F4A">
      <w:pPr>
        <w:spacing w:line="240" w:lineRule="auto"/>
        <w:jc w:val="both"/>
        <w:rPr>
          <w:rFonts w:ascii="Times New Roman" w:hAnsi="Times New Roman" w:cs="Times New Roman"/>
          <w:b/>
          <w:i/>
          <w:sz w:val="36"/>
          <w:szCs w:val="36"/>
        </w:rPr>
      </w:pPr>
      <w:r w:rsidRPr="00EE2C15">
        <w:rPr>
          <w:rFonts w:ascii="Times New Roman" w:hAnsi="Times New Roman" w:cs="Times New Roman"/>
          <w:b/>
          <w:i/>
          <w:sz w:val="36"/>
          <w:szCs w:val="36"/>
        </w:rPr>
        <w:t xml:space="preserve">Court </w:t>
      </w:r>
    </w:p>
    <w:p w:rsidR="00412A65" w:rsidRPr="00EE2C15" w:rsidRDefault="00E30E31" w:rsidP="000D7F4A">
      <w:pPr>
        <w:spacing w:line="240" w:lineRule="auto"/>
        <w:jc w:val="both"/>
        <w:rPr>
          <w:rFonts w:ascii="Times New Roman" w:hAnsi="Times New Roman" w:cs="Times New Roman"/>
          <w:sz w:val="36"/>
          <w:szCs w:val="36"/>
        </w:rPr>
      </w:pPr>
      <w:r w:rsidRPr="00EE2C15">
        <w:rPr>
          <w:rFonts w:ascii="Times New Roman" w:hAnsi="Times New Roman" w:cs="Times New Roman"/>
          <w:sz w:val="36"/>
          <w:szCs w:val="36"/>
        </w:rPr>
        <w:t>The word Court can be used to describe a judge or Magistrate, a judicial tribunal established to administer justice. It is also an entity in the government to which the administration of justice is delegated.</w:t>
      </w:r>
    </w:p>
    <w:p w:rsidR="000D7F4A" w:rsidRPr="00EE2C15" w:rsidRDefault="000D7F4A" w:rsidP="000D7F4A">
      <w:pPr>
        <w:spacing w:line="240" w:lineRule="auto"/>
        <w:jc w:val="both"/>
        <w:rPr>
          <w:rFonts w:ascii="Times New Roman" w:hAnsi="Times New Roman" w:cs="Times New Roman"/>
          <w:sz w:val="32"/>
          <w:szCs w:val="32"/>
        </w:rPr>
      </w:pPr>
    </w:p>
    <w:p w:rsidR="000D7F4A" w:rsidRPr="00EE2C15" w:rsidRDefault="000D7F4A" w:rsidP="000D7F4A">
      <w:pPr>
        <w:spacing w:line="240" w:lineRule="auto"/>
        <w:jc w:val="both"/>
        <w:rPr>
          <w:rFonts w:ascii="Times New Roman" w:hAnsi="Times New Roman" w:cs="Times New Roman"/>
          <w:sz w:val="32"/>
          <w:szCs w:val="32"/>
        </w:rPr>
      </w:pPr>
    </w:p>
    <w:p w:rsidR="00412A65" w:rsidRDefault="00412A6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sz w:val="24"/>
          <w:szCs w:val="24"/>
        </w:rPr>
      </w:pPr>
    </w:p>
    <w:p w:rsidR="00EE2C15" w:rsidRPr="0082106D" w:rsidRDefault="00EE2C15" w:rsidP="000D7F4A">
      <w:pPr>
        <w:spacing w:line="360" w:lineRule="auto"/>
        <w:jc w:val="both"/>
        <w:rPr>
          <w:rFonts w:ascii="Times New Roman" w:hAnsi="Times New Roman" w:cs="Times New Roman"/>
          <w:sz w:val="24"/>
          <w:szCs w:val="24"/>
        </w:rPr>
      </w:pPr>
    </w:p>
    <w:p w:rsidR="00412A65" w:rsidRPr="00EE2C15" w:rsidRDefault="00850E6B" w:rsidP="000D7F4A">
      <w:pPr>
        <w:spacing w:line="360" w:lineRule="auto"/>
        <w:jc w:val="both"/>
        <w:rPr>
          <w:rFonts w:ascii="Times New Roman" w:hAnsi="Times New Roman" w:cs="Times New Roman"/>
          <w:b/>
          <w:sz w:val="40"/>
          <w:szCs w:val="40"/>
        </w:rPr>
      </w:pPr>
      <w:r w:rsidRPr="00EE2C15">
        <w:rPr>
          <w:rFonts w:ascii="Times New Roman" w:hAnsi="Times New Roman" w:cs="Times New Roman"/>
          <w:b/>
          <w:sz w:val="40"/>
          <w:szCs w:val="40"/>
        </w:rPr>
        <w:lastRenderedPageBreak/>
        <w:t xml:space="preserve">1.1 </w:t>
      </w:r>
      <w:r w:rsidR="00412A65" w:rsidRPr="00EE2C15">
        <w:rPr>
          <w:rFonts w:ascii="Times New Roman" w:hAnsi="Times New Roman" w:cs="Times New Roman"/>
          <w:b/>
          <w:sz w:val="40"/>
          <w:szCs w:val="40"/>
        </w:rPr>
        <w:t xml:space="preserve">INTRODUCTION </w:t>
      </w:r>
    </w:p>
    <w:p w:rsidR="00412A65" w:rsidRPr="00EE2C15" w:rsidRDefault="00412A65"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A lawyer’s duty to the Court is a fundamental obligation that defines a lawyer’s role within the adversarial system. The duty to the Court relates his/her status as a professional who serves not only clients but also public interest.</w:t>
      </w:r>
    </w:p>
    <w:p w:rsidR="006F29D8" w:rsidRPr="00EE2C15" w:rsidRDefault="00412A65"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In Kenya the Advocates Act</w:t>
      </w:r>
      <w:r w:rsidRPr="00EE2C15">
        <w:rPr>
          <w:rStyle w:val="FootnoteReference"/>
          <w:rFonts w:ascii="Times New Roman" w:hAnsi="Times New Roman" w:cs="Times New Roman"/>
          <w:sz w:val="32"/>
          <w:szCs w:val="32"/>
        </w:rPr>
        <w:footnoteReference w:id="6"/>
      </w:r>
      <w:r w:rsidRPr="00EE2C15">
        <w:rPr>
          <w:rFonts w:ascii="Times New Roman" w:hAnsi="Times New Roman" w:cs="Times New Roman"/>
          <w:sz w:val="32"/>
          <w:szCs w:val="32"/>
        </w:rPr>
        <w:t>, section.55 provides that every advocate shall be an officer of the Court and shall be subject to the jurisdiction thereof and when joining the bar advocates solemnly swear</w:t>
      </w:r>
      <w:r w:rsidR="00DF26E8" w:rsidRPr="00EE2C15">
        <w:rPr>
          <w:rFonts w:ascii="Times New Roman" w:hAnsi="Times New Roman" w:cs="Times New Roman"/>
          <w:sz w:val="32"/>
          <w:szCs w:val="32"/>
        </w:rPr>
        <w:t xml:space="preserve"> in the name of the almighty God to uphold the rule of law and administration of justice and to discharge their duties as advocates of the high court of Kenya. </w:t>
      </w:r>
    </w:p>
    <w:p w:rsidR="004240BC" w:rsidRPr="00EE2C15" w:rsidRDefault="00DF26E8"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 While  it  is  not  difficult  to  agree  that  lawyers  owe  a  duty  to  the  court,  defining those duties in a comprehensive way is not a simple task.  This difficulty relates, at least in part, to  the  number  of  concepts  that  inform  or  are  informed  by  a  lawyer's  duty  to  the  court.    These concepts  include:  duties  to  the  public  interest,  the  profession's  independence,  the  limits  of zealous representation of a client and the </w:t>
      </w:r>
      <w:proofErr w:type="spellStart"/>
      <w:r w:rsidRPr="00EE2C15">
        <w:rPr>
          <w:rFonts w:ascii="Times New Roman" w:hAnsi="Times New Roman" w:cs="Times New Roman"/>
          <w:sz w:val="32"/>
          <w:szCs w:val="32"/>
        </w:rPr>
        <w:t>consequencesof</w:t>
      </w:r>
      <w:proofErr w:type="spellEnd"/>
      <w:r w:rsidRPr="00EE2C15">
        <w:rPr>
          <w:rFonts w:ascii="Times New Roman" w:hAnsi="Times New Roman" w:cs="Times New Roman"/>
          <w:sz w:val="32"/>
          <w:szCs w:val="32"/>
        </w:rPr>
        <w:t xml:space="preserve"> failing to uphold a lawyer's duty to the court</w:t>
      </w:r>
      <w:r w:rsidR="004240BC" w:rsidRPr="00EE2C15">
        <w:rPr>
          <w:rFonts w:ascii="Times New Roman" w:hAnsi="Times New Roman" w:cs="Times New Roman"/>
          <w:sz w:val="32"/>
          <w:szCs w:val="32"/>
        </w:rPr>
        <w:t xml:space="preserve"> hence the question </w:t>
      </w:r>
      <w:r w:rsidR="004240BC" w:rsidRPr="0034194B">
        <w:rPr>
          <w:rFonts w:ascii="Times New Roman" w:hAnsi="Times New Roman" w:cs="Times New Roman"/>
          <w:b/>
          <w:sz w:val="32"/>
          <w:szCs w:val="32"/>
        </w:rPr>
        <w:t>why does lawyer’s duty to court matter</w:t>
      </w:r>
      <w:r w:rsidR="004240BC" w:rsidRPr="00EE2C15">
        <w:rPr>
          <w:rFonts w:ascii="Times New Roman" w:hAnsi="Times New Roman" w:cs="Times New Roman"/>
          <w:sz w:val="32"/>
          <w:szCs w:val="32"/>
        </w:rPr>
        <w:t xml:space="preserve">? </w:t>
      </w:r>
    </w:p>
    <w:p w:rsidR="004240BC" w:rsidRPr="00EE2C15" w:rsidRDefault="00DF26E8" w:rsidP="000D7F4A">
      <w:pPr>
        <w:pStyle w:val="ListParagraph"/>
        <w:numPr>
          <w:ilvl w:val="0"/>
          <w:numId w:val="1"/>
        </w:numPr>
        <w:spacing w:line="360" w:lineRule="auto"/>
        <w:jc w:val="both"/>
        <w:rPr>
          <w:rFonts w:ascii="Times New Roman" w:hAnsi="Times New Roman" w:cs="Times New Roman"/>
          <w:i/>
          <w:sz w:val="32"/>
          <w:szCs w:val="32"/>
        </w:rPr>
      </w:pPr>
      <w:r w:rsidRPr="00EE2C15">
        <w:rPr>
          <w:rFonts w:ascii="Times New Roman" w:hAnsi="Times New Roman" w:cs="Times New Roman"/>
          <w:sz w:val="32"/>
          <w:szCs w:val="32"/>
        </w:rPr>
        <w:t xml:space="preserve">Understanding a lawyers duty to court helps to identify and address conflicts between different duties that may arise over the course of </w:t>
      </w:r>
      <w:r w:rsidR="004240BC" w:rsidRPr="00EE2C15">
        <w:rPr>
          <w:rFonts w:ascii="Times New Roman" w:hAnsi="Times New Roman" w:cs="Times New Roman"/>
          <w:sz w:val="32"/>
          <w:szCs w:val="32"/>
        </w:rPr>
        <w:lastRenderedPageBreak/>
        <w:t>a career in law it is noteworthy to realize that</w:t>
      </w:r>
      <w:r w:rsidR="004240BC" w:rsidRPr="00EE2C15">
        <w:rPr>
          <w:rFonts w:ascii="Times New Roman" w:hAnsi="Times New Roman" w:cs="Times New Roman"/>
          <w:i/>
          <w:sz w:val="32"/>
          <w:szCs w:val="32"/>
        </w:rPr>
        <w:t xml:space="preserve"> you will not know it when you see it. </w:t>
      </w:r>
    </w:p>
    <w:p w:rsidR="004240BC" w:rsidRPr="00EE2C15" w:rsidRDefault="004240BC" w:rsidP="000D7F4A">
      <w:pPr>
        <w:pStyle w:val="ListParagraph"/>
        <w:numPr>
          <w:ilvl w:val="0"/>
          <w:numId w:val="1"/>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A trial lawyer's duty to the court relates to the profession's independence, or what has been described as ‘the high degree of autonomy that lawyers experience from external controls other than those imposed by self-regulation.’</w:t>
      </w:r>
      <w:r w:rsidRPr="00EE2C15">
        <w:rPr>
          <w:rStyle w:val="FootnoteReference"/>
          <w:rFonts w:ascii="Times New Roman" w:hAnsi="Times New Roman" w:cs="Times New Roman"/>
          <w:sz w:val="32"/>
          <w:szCs w:val="32"/>
        </w:rPr>
        <w:footnoteReference w:id="7"/>
      </w:r>
      <w:r w:rsidRPr="00EE2C15">
        <w:rPr>
          <w:rFonts w:ascii="Times New Roman" w:hAnsi="Times New Roman" w:cs="Times New Roman"/>
          <w:sz w:val="32"/>
          <w:szCs w:val="32"/>
        </w:rPr>
        <w:t>This would mean that a lawyer may not be able to act in a way that serves the client's best interests if doing so would put the administration of justice and the community's confidence in the profession at risk.</w:t>
      </w:r>
      <w:r w:rsidRPr="00EE2C15">
        <w:rPr>
          <w:rStyle w:val="FootnoteReference"/>
          <w:rFonts w:ascii="Times New Roman" w:hAnsi="Times New Roman" w:cs="Times New Roman"/>
          <w:sz w:val="32"/>
          <w:szCs w:val="32"/>
        </w:rPr>
        <w:footnoteReference w:id="8"/>
      </w:r>
    </w:p>
    <w:p w:rsidR="004240BC" w:rsidRPr="00EE2C15" w:rsidRDefault="004240BC" w:rsidP="000D7F4A">
      <w:pPr>
        <w:pStyle w:val="ListParagraph"/>
        <w:numPr>
          <w:ilvl w:val="0"/>
          <w:numId w:val="1"/>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A  lawyer's  duty  to  the  court  also  helps  define  the limits  of  the  zealous  representation  of  a  client. The  need  to  create  ethical  boundaries  within  an  adversarial  system was addressed by Gavin </w:t>
      </w:r>
      <w:proofErr w:type="spellStart"/>
      <w:r w:rsidRPr="00EE2C15">
        <w:rPr>
          <w:rFonts w:ascii="Times New Roman" w:hAnsi="Times New Roman" w:cs="Times New Roman"/>
          <w:sz w:val="32"/>
          <w:szCs w:val="32"/>
        </w:rPr>
        <w:t>MacKenzie</w:t>
      </w:r>
      <w:proofErr w:type="spellEnd"/>
      <w:r w:rsidRPr="00EE2C15">
        <w:rPr>
          <w:rFonts w:ascii="Times New Roman" w:hAnsi="Times New Roman" w:cs="Times New Roman"/>
          <w:sz w:val="32"/>
          <w:szCs w:val="32"/>
        </w:rPr>
        <w:t xml:space="preserve"> in his article </w:t>
      </w:r>
      <w:r w:rsidRPr="00EE2C15">
        <w:rPr>
          <w:rFonts w:ascii="Times New Roman" w:hAnsi="Times New Roman" w:cs="Times New Roman"/>
          <w:i/>
          <w:sz w:val="32"/>
          <w:szCs w:val="32"/>
        </w:rPr>
        <w:t>The ethics of advocacy</w:t>
      </w:r>
      <w:r w:rsidRPr="00EE2C15">
        <w:rPr>
          <w:rFonts w:ascii="Times New Roman" w:hAnsi="Times New Roman" w:cs="Times New Roman"/>
          <w:sz w:val="32"/>
          <w:szCs w:val="32"/>
        </w:rPr>
        <w:t>.</w:t>
      </w:r>
    </w:p>
    <w:p w:rsidR="004240BC" w:rsidRPr="00EE2C15" w:rsidRDefault="004240BC" w:rsidP="000D7F4A">
      <w:pPr>
        <w:spacing w:line="360" w:lineRule="auto"/>
        <w:jc w:val="both"/>
        <w:rPr>
          <w:rFonts w:ascii="Times New Roman" w:hAnsi="Times New Roman" w:cs="Times New Roman"/>
          <w:i/>
          <w:sz w:val="32"/>
          <w:szCs w:val="32"/>
        </w:rPr>
      </w:pPr>
      <w:r w:rsidRPr="00EE2C15">
        <w:rPr>
          <w:rFonts w:ascii="Times New Roman" w:hAnsi="Times New Roman" w:cs="Times New Roman"/>
          <w:i/>
          <w:sz w:val="32"/>
          <w:szCs w:val="32"/>
        </w:rPr>
        <w:t xml:space="preserve">Adversarial tactics tend to escalate despite the best of intentions in a competitive system.  Lawyers  adopt  adversarial  tactics...because to  refrain  from  doing  so  would  put  their  clients  at  a  competitive disadvantage  relative  to  the  clients  of  lawyers  who  show  no  </w:t>
      </w:r>
      <w:proofErr w:type="spellStart"/>
      <w:r w:rsidRPr="00EE2C15">
        <w:rPr>
          <w:rFonts w:ascii="Times New Roman" w:hAnsi="Times New Roman" w:cs="Times New Roman"/>
          <w:i/>
          <w:sz w:val="32"/>
          <w:szCs w:val="32"/>
        </w:rPr>
        <w:t>suchrestraint</w:t>
      </w:r>
      <w:proofErr w:type="spellEnd"/>
      <w:r w:rsidRPr="00EE2C15">
        <w:rPr>
          <w:rFonts w:ascii="Times New Roman" w:hAnsi="Times New Roman" w:cs="Times New Roman"/>
          <w:i/>
          <w:sz w:val="32"/>
          <w:szCs w:val="32"/>
        </w:rPr>
        <w:t xml:space="preserve">…We  should  be  </w:t>
      </w:r>
      <w:r w:rsidR="00850E6B" w:rsidRPr="00EE2C15">
        <w:rPr>
          <w:rFonts w:ascii="Times New Roman" w:hAnsi="Times New Roman" w:cs="Times New Roman"/>
          <w:i/>
          <w:sz w:val="32"/>
          <w:szCs w:val="32"/>
        </w:rPr>
        <w:t>skeptical</w:t>
      </w:r>
      <w:r w:rsidRPr="00EE2C15">
        <w:rPr>
          <w:rFonts w:ascii="Times New Roman" w:hAnsi="Times New Roman" w:cs="Times New Roman"/>
          <w:i/>
          <w:sz w:val="32"/>
          <w:szCs w:val="32"/>
        </w:rPr>
        <w:t xml:space="preserve">  of  justifications of  questionable conduct that appeal to the ethics of the adversary system</w:t>
      </w:r>
      <w:r w:rsidRPr="00EE2C15">
        <w:rPr>
          <w:rStyle w:val="FootnoteReference"/>
          <w:rFonts w:ascii="Times New Roman" w:hAnsi="Times New Roman" w:cs="Times New Roman"/>
          <w:i/>
          <w:sz w:val="32"/>
          <w:szCs w:val="32"/>
        </w:rPr>
        <w:footnoteReference w:id="9"/>
      </w:r>
      <w:r w:rsidRPr="00EE2C15">
        <w:rPr>
          <w:rFonts w:ascii="Times New Roman" w:hAnsi="Times New Roman" w:cs="Times New Roman"/>
          <w:i/>
          <w:sz w:val="32"/>
          <w:szCs w:val="32"/>
        </w:rPr>
        <w:t>.</w:t>
      </w:r>
    </w:p>
    <w:p w:rsidR="00850E6B" w:rsidRPr="00EE2C15" w:rsidRDefault="004240BC"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lastRenderedPageBreak/>
        <w:t xml:space="preserve">On one hand, lawyers are asked to "raise fearlessly every issue, advance every argument and ask every  questions,  however,  distasteful…".On  the  other  hand,  a  lawyer's  duty  to the  court  may take  priority  over  the  interests  of  the  client. </w:t>
      </w:r>
      <w:r w:rsidR="00850E6B" w:rsidRPr="00EE2C15">
        <w:rPr>
          <w:rFonts w:ascii="Times New Roman" w:hAnsi="Times New Roman" w:cs="Times New Roman"/>
          <w:sz w:val="32"/>
          <w:szCs w:val="32"/>
        </w:rPr>
        <w:t xml:space="preserve">Without such limits </w:t>
      </w:r>
      <w:r w:rsidRPr="00EE2C15">
        <w:rPr>
          <w:rFonts w:ascii="Times New Roman" w:hAnsi="Times New Roman" w:cs="Times New Roman"/>
          <w:sz w:val="32"/>
          <w:szCs w:val="32"/>
        </w:rPr>
        <w:t>b</w:t>
      </w:r>
      <w:r w:rsidR="00850E6B" w:rsidRPr="00EE2C15">
        <w:rPr>
          <w:rFonts w:ascii="Times New Roman" w:hAnsi="Times New Roman" w:cs="Times New Roman"/>
          <w:sz w:val="32"/>
          <w:szCs w:val="32"/>
        </w:rPr>
        <w:t xml:space="preserve">eing adequately defined </w:t>
      </w:r>
      <w:r w:rsidRPr="00EE2C15">
        <w:rPr>
          <w:rFonts w:ascii="Times New Roman" w:hAnsi="Times New Roman" w:cs="Times New Roman"/>
          <w:sz w:val="32"/>
          <w:szCs w:val="32"/>
        </w:rPr>
        <w:t>and respected, the profession risks an ethical race to the bottom.</w:t>
      </w:r>
    </w:p>
    <w:p w:rsidR="005123ED" w:rsidRPr="00EE2C15" w:rsidRDefault="00850E6B" w:rsidP="000D7F4A">
      <w:pPr>
        <w:pStyle w:val="ListParagraph"/>
        <w:numPr>
          <w:ilvl w:val="0"/>
          <w:numId w:val="1"/>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The duty to the court is also important because there are consequences for lawyers who do not uphold it. This is demonstrated by the penalties at</w:t>
      </w:r>
      <w:r w:rsidR="005123ED" w:rsidRPr="00EE2C15">
        <w:rPr>
          <w:rFonts w:ascii="Times New Roman" w:hAnsi="Times New Roman" w:cs="Times New Roman"/>
          <w:sz w:val="32"/>
          <w:szCs w:val="32"/>
        </w:rPr>
        <w:t xml:space="preserve">tached to civil contempt, which refers to common form of disobedience of a court order by a party to the proceedings, </w:t>
      </w:r>
      <w:r w:rsidRPr="00EE2C15">
        <w:rPr>
          <w:rFonts w:ascii="Times New Roman" w:hAnsi="Times New Roman" w:cs="Times New Roman"/>
          <w:sz w:val="32"/>
          <w:szCs w:val="32"/>
        </w:rPr>
        <w:t xml:space="preserve">and criminal </w:t>
      </w:r>
      <w:r w:rsidR="005123ED" w:rsidRPr="00EE2C15">
        <w:rPr>
          <w:rFonts w:ascii="Times New Roman" w:hAnsi="Times New Roman" w:cs="Times New Roman"/>
          <w:sz w:val="32"/>
          <w:szCs w:val="32"/>
        </w:rPr>
        <w:t>contempt that refers to conduct of obstructing or calculated to prejudice the administration of justice or contempt in facie curiae</w:t>
      </w:r>
      <w:r w:rsidRPr="00EE2C15">
        <w:rPr>
          <w:rFonts w:ascii="Times New Roman" w:hAnsi="Times New Roman" w:cs="Times New Roman"/>
          <w:sz w:val="32"/>
          <w:szCs w:val="32"/>
        </w:rPr>
        <w:t>.</w:t>
      </w:r>
    </w:p>
    <w:p w:rsidR="005123ED" w:rsidRPr="00EE2C15" w:rsidRDefault="005123ED" w:rsidP="005123ED">
      <w:pPr>
        <w:pStyle w:val="ListParagraph"/>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In Kenya civil contempt is covered under section 5 (1) of the judicature Act cap 8 and order 39 civil procedure rule 2 (3) while criminal contempt is provided for under </w:t>
      </w:r>
      <w:r w:rsidR="007B3325" w:rsidRPr="00EE2C15">
        <w:rPr>
          <w:rFonts w:ascii="Times New Roman" w:hAnsi="Times New Roman" w:cs="Times New Roman"/>
          <w:sz w:val="32"/>
          <w:szCs w:val="32"/>
        </w:rPr>
        <w:t xml:space="preserve">section 121 (2) (3) of the penal code. </w:t>
      </w:r>
    </w:p>
    <w:p w:rsidR="0082106D" w:rsidRPr="00EE2C15" w:rsidRDefault="007B3325" w:rsidP="0082106D">
      <w:pPr>
        <w:pStyle w:val="ListParagraph"/>
        <w:spacing w:line="360" w:lineRule="auto"/>
        <w:jc w:val="both"/>
        <w:rPr>
          <w:rStyle w:val="Strong"/>
          <w:rFonts w:ascii="Times New Roman" w:hAnsi="Times New Roman" w:cs="Times New Roman"/>
          <w:b w:val="0"/>
          <w:color w:val="333333"/>
          <w:sz w:val="32"/>
          <w:szCs w:val="32"/>
          <w:shd w:val="clear" w:color="auto" w:fill="FFFFFF"/>
        </w:rPr>
      </w:pPr>
      <w:r w:rsidRPr="00EE2C15">
        <w:rPr>
          <w:rFonts w:ascii="Times New Roman" w:hAnsi="Times New Roman" w:cs="Times New Roman"/>
          <w:sz w:val="32"/>
          <w:szCs w:val="32"/>
        </w:rPr>
        <w:t xml:space="preserve">In </w:t>
      </w:r>
      <w:proofErr w:type="spellStart"/>
      <w:r w:rsidRPr="00EE2C15">
        <w:rPr>
          <w:rFonts w:ascii="Times New Roman" w:hAnsi="Times New Roman" w:cs="Times New Roman"/>
          <w:sz w:val="32"/>
          <w:szCs w:val="32"/>
          <w:u w:val="single"/>
        </w:rPr>
        <w:t>Mawani</w:t>
      </w:r>
      <w:proofErr w:type="spellEnd"/>
      <w:r w:rsidRPr="00EE2C15">
        <w:rPr>
          <w:rFonts w:ascii="Times New Roman" w:hAnsi="Times New Roman" w:cs="Times New Roman"/>
          <w:sz w:val="32"/>
          <w:szCs w:val="32"/>
          <w:u w:val="single"/>
        </w:rPr>
        <w:t xml:space="preserve"> </w:t>
      </w:r>
      <w:proofErr w:type="spellStart"/>
      <w:r w:rsidRPr="00EE2C15">
        <w:rPr>
          <w:rFonts w:ascii="Times New Roman" w:hAnsi="Times New Roman" w:cs="Times New Roman"/>
          <w:sz w:val="32"/>
          <w:szCs w:val="32"/>
          <w:u w:val="single"/>
        </w:rPr>
        <w:t>vs</w:t>
      </w:r>
      <w:proofErr w:type="spellEnd"/>
      <w:r w:rsidRPr="00EE2C15">
        <w:rPr>
          <w:rFonts w:ascii="Times New Roman" w:hAnsi="Times New Roman" w:cs="Times New Roman"/>
          <w:sz w:val="32"/>
          <w:szCs w:val="32"/>
          <w:u w:val="single"/>
        </w:rPr>
        <w:t xml:space="preserve"> </w:t>
      </w:r>
      <w:proofErr w:type="spellStart"/>
      <w:r w:rsidRPr="00EE2C15">
        <w:rPr>
          <w:rFonts w:ascii="Times New Roman" w:hAnsi="Times New Roman" w:cs="Times New Roman"/>
          <w:sz w:val="32"/>
          <w:szCs w:val="32"/>
          <w:u w:val="single"/>
        </w:rPr>
        <w:t>Mawani</w:t>
      </w:r>
      <w:proofErr w:type="spellEnd"/>
      <w:r w:rsidRPr="00EE2C15">
        <w:rPr>
          <w:rFonts w:ascii="Times New Roman" w:hAnsi="Times New Roman" w:cs="Times New Roman"/>
          <w:sz w:val="32"/>
          <w:szCs w:val="32"/>
          <w:u w:val="single"/>
        </w:rPr>
        <w:t xml:space="preserve"> </w:t>
      </w:r>
      <w:r w:rsidRPr="00EE2C15">
        <w:rPr>
          <w:rStyle w:val="Strong"/>
          <w:rFonts w:ascii="Times New Roman" w:hAnsi="Times New Roman" w:cs="Times New Roman"/>
          <w:color w:val="333333"/>
          <w:sz w:val="32"/>
          <w:szCs w:val="32"/>
          <w:shd w:val="clear" w:color="auto" w:fill="FFFFFF"/>
        </w:rPr>
        <w:t xml:space="preserve">(1977) </w:t>
      </w:r>
      <w:r w:rsidRPr="00EE2C15">
        <w:rPr>
          <w:rStyle w:val="Strong"/>
          <w:rFonts w:ascii="Times New Roman" w:hAnsi="Times New Roman" w:cs="Times New Roman"/>
          <w:b w:val="0"/>
          <w:color w:val="000000" w:themeColor="text1"/>
          <w:sz w:val="32"/>
          <w:szCs w:val="32"/>
          <w:shd w:val="clear" w:color="auto" w:fill="FFFFFF"/>
        </w:rPr>
        <w:t xml:space="preserve">KLR 159 the court held that the right of audience should be denied until the party held in contempt purges him/herself </w:t>
      </w:r>
      <w:r w:rsidR="0082106D" w:rsidRPr="00EE2C15">
        <w:rPr>
          <w:rStyle w:val="Strong"/>
          <w:rFonts w:ascii="Times New Roman" w:hAnsi="Times New Roman" w:cs="Times New Roman"/>
          <w:b w:val="0"/>
          <w:color w:val="000000" w:themeColor="text1"/>
          <w:sz w:val="32"/>
          <w:szCs w:val="32"/>
          <w:shd w:val="clear" w:color="auto" w:fill="FFFFFF"/>
        </w:rPr>
        <w:t xml:space="preserve">of </w:t>
      </w:r>
      <w:proofErr w:type="spellStart"/>
      <w:r w:rsidR="0082106D" w:rsidRPr="00EE2C15">
        <w:rPr>
          <w:rStyle w:val="Strong"/>
          <w:rFonts w:ascii="Times New Roman" w:hAnsi="Times New Roman" w:cs="Times New Roman"/>
          <w:b w:val="0"/>
          <w:color w:val="000000" w:themeColor="text1"/>
          <w:sz w:val="32"/>
          <w:szCs w:val="32"/>
          <w:shd w:val="clear" w:color="auto" w:fill="FFFFFF"/>
        </w:rPr>
        <w:t>the</w:t>
      </w:r>
      <w:r w:rsidR="0082106D" w:rsidRPr="00EE2C15">
        <w:rPr>
          <w:rStyle w:val="Strong"/>
          <w:rFonts w:ascii="Times New Roman" w:hAnsi="Times New Roman" w:cs="Times New Roman"/>
          <w:b w:val="0"/>
          <w:color w:val="333333"/>
          <w:sz w:val="32"/>
          <w:szCs w:val="32"/>
          <w:shd w:val="clear" w:color="auto" w:fill="FFFFFF"/>
        </w:rPr>
        <w:t>contempt</w:t>
      </w:r>
      <w:proofErr w:type="spellEnd"/>
      <w:r w:rsidR="0082106D" w:rsidRPr="00EE2C15">
        <w:rPr>
          <w:rStyle w:val="Strong"/>
          <w:rFonts w:ascii="Times New Roman" w:hAnsi="Times New Roman" w:cs="Times New Roman"/>
          <w:b w:val="0"/>
          <w:color w:val="333333"/>
          <w:sz w:val="32"/>
          <w:szCs w:val="32"/>
          <w:shd w:val="clear" w:color="auto" w:fill="FFFFFF"/>
        </w:rPr>
        <w:t>.</w:t>
      </w:r>
    </w:p>
    <w:p w:rsidR="0063043C" w:rsidRDefault="0082106D" w:rsidP="0063043C">
      <w:pPr>
        <w:pStyle w:val="ListParagraph"/>
        <w:spacing w:line="360" w:lineRule="auto"/>
        <w:jc w:val="both"/>
        <w:rPr>
          <w:rFonts w:ascii="Times New Roman" w:hAnsi="Times New Roman" w:cs="Times New Roman"/>
          <w:sz w:val="32"/>
          <w:szCs w:val="32"/>
        </w:rPr>
      </w:pPr>
      <w:r w:rsidRPr="00EE2C15">
        <w:rPr>
          <w:rStyle w:val="Strong"/>
          <w:rFonts w:ascii="Times New Roman" w:hAnsi="Times New Roman" w:cs="Times New Roman"/>
          <w:b w:val="0"/>
          <w:color w:val="333333"/>
          <w:sz w:val="32"/>
          <w:szCs w:val="32"/>
          <w:shd w:val="clear" w:color="auto" w:fill="FFFFFF"/>
        </w:rPr>
        <w:t xml:space="preserve"> C</w:t>
      </w:r>
      <w:r w:rsidR="00850E6B" w:rsidRPr="00EE2C15">
        <w:rPr>
          <w:rFonts w:ascii="Times New Roman" w:hAnsi="Times New Roman" w:cs="Times New Roman"/>
          <w:sz w:val="32"/>
          <w:szCs w:val="32"/>
        </w:rPr>
        <w:t xml:space="preserve">ontempt does not necessarily apply to all actions that may erode, tarnish or delay the administration of justice.  For instance, contempt of court has proven to be a tool of limited  use  in  efforts  to  curb  incivility  in  the  litigation  process. Certainly, less </w:t>
      </w:r>
      <w:r w:rsidR="00850E6B" w:rsidRPr="00EE2C15">
        <w:rPr>
          <w:rFonts w:ascii="Times New Roman" w:hAnsi="Times New Roman" w:cs="Times New Roman"/>
          <w:sz w:val="32"/>
          <w:szCs w:val="32"/>
        </w:rPr>
        <w:lastRenderedPageBreak/>
        <w:t>egregious acts may be addressed through cost awards or the Law Society's rules and disciplinary process.  This raises  an  issue  that  is  beyond  the  scope  of  this  paper,  but  important  nonetheless:  whether  there are adequate mechanisms  for the enforcement of a  lawyer's duty to the court.</w:t>
      </w: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EE2C15" w:rsidRDefault="00EE2C15" w:rsidP="0063043C">
      <w:pPr>
        <w:pStyle w:val="ListParagraph"/>
        <w:spacing w:line="360" w:lineRule="auto"/>
        <w:jc w:val="both"/>
        <w:rPr>
          <w:rFonts w:ascii="Times New Roman" w:hAnsi="Times New Roman" w:cs="Times New Roman"/>
          <w:sz w:val="32"/>
          <w:szCs w:val="32"/>
        </w:rPr>
      </w:pPr>
    </w:p>
    <w:p w:rsidR="0034194B" w:rsidRDefault="0034194B" w:rsidP="0063043C">
      <w:pPr>
        <w:pStyle w:val="ListParagraph"/>
        <w:spacing w:line="360" w:lineRule="auto"/>
        <w:jc w:val="both"/>
        <w:rPr>
          <w:rFonts w:ascii="Times New Roman" w:hAnsi="Times New Roman" w:cs="Times New Roman"/>
          <w:sz w:val="32"/>
          <w:szCs w:val="32"/>
        </w:rPr>
      </w:pPr>
    </w:p>
    <w:p w:rsidR="0034194B" w:rsidRDefault="0034194B" w:rsidP="0063043C">
      <w:pPr>
        <w:pStyle w:val="ListParagraph"/>
        <w:spacing w:line="360" w:lineRule="auto"/>
        <w:jc w:val="both"/>
        <w:rPr>
          <w:rFonts w:ascii="Times New Roman" w:hAnsi="Times New Roman" w:cs="Times New Roman"/>
          <w:sz w:val="32"/>
          <w:szCs w:val="32"/>
        </w:rPr>
      </w:pPr>
    </w:p>
    <w:p w:rsidR="0034194B" w:rsidRDefault="0034194B" w:rsidP="0063043C">
      <w:pPr>
        <w:pStyle w:val="ListParagraph"/>
        <w:spacing w:line="360" w:lineRule="auto"/>
        <w:jc w:val="both"/>
        <w:rPr>
          <w:rFonts w:ascii="Times New Roman" w:hAnsi="Times New Roman" w:cs="Times New Roman"/>
          <w:sz w:val="32"/>
          <w:szCs w:val="32"/>
        </w:rPr>
      </w:pPr>
    </w:p>
    <w:p w:rsidR="0034194B" w:rsidRPr="00EE2C15" w:rsidRDefault="0034194B" w:rsidP="0063043C">
      <w:pPr>
        <w:pStyle w:val="ListParagraph"/>
        <w:spacing w:line="360" w:lineRule="auto"/>
        <w:jc w:val="both"/>
        <w:rPr>
          <w:rFonts w:ascii="Times New Roman" w:hAnsi="Times New Roman" w:cs="Times New Roman"/>
          <w:sz w:val="32"/>
          <w:szCs w:val="32"/>
        </w:rPr>
      </w:pPr>
    </w:p>
    <w:p w:rsidR="00DF6417" w:rsidRPr="00EE2C15" w:rsidRDefault="00850E6B" w:rsidP="0063043C">
      <w:pPr>
        <w:pStyle w:val="ListParagraph"/>
        <w:spacing w:line="360" w:lineRule="auto"/>
        <w:jc w:val="both"/>
        <w:rPr>
          <w:rFonts w:ascii="Times New Roman" w:hAnsi="Times New Roman" w:cs="Times New Roman"/>
          <w:b/>
          <w:sz w:val="36"/>
          <w:szCs w:val="36"/>
        </w:rPr>
      </w:pPr>
      <w:r w:rsidRPr="00EE2C15">
        <w:rPr>
          <w:rFonts w:ascii="Times New Roman" w:hAnsi="Times New Roman" w:cs="Times New Roman"/>
          <w:b/>
          <w:sz w:val="36"/>
          <w:szCs w:val="36"/>
        </w:rPr>
        <w:lastRenderedPageBreak/>
        <w:t>1.2 DUTIES OF A LAWYER TO THE COURT</w:t>
      </w:r>
    </w:p>
    <w:p w:rsidR="00E7076C" w:rsidRPr="00EE2C15" w:rsidRDefault="00DF6417" w:rsidP="000D7F4A">
      <w:pPr>
        <w:pStyle w:val="ListParagraph"/>
        <w:numPr>
          <w:ilvl w:val="0"/>
          <w:numId w:val="2"/>
        </w:numPr>
        <w:spacing w:line="360" w:lineRule="auto"/>
        <w:jc w:val="both"/>
        <w:rPr>
          <w:rFonts w:ascii="Times New Roman" w:hAnsi="Times New Roman" w:cs="Times New Roman"/>
          <w:sz w:val="32"/>
          <w:szCs w:val="32"/>
        </w:rPr>
      </w:pPr>
      <w:r w:rsidRPr="00EE2C15">
        <w:rPr>
          <w:rFonts w:ascii="Times New Roman" w:hAnsi="Times New Roman" w:cs="Times New Roman"/>
          <w:b/>
          <w:sz w:val="32"/>
          <w:szCs w:val="32"/>
          <w:u w:val="single"/>
        </w:rPr>
        <w:t>to act with integrity and professionalism while maintaining one’s overarching responsibility to ensure civil conduct</w:t>
      </w:r>
      <w:r w:rsidRPr="00EE2C15">
        <w:rPr>
          <w:rFonts w:ascii="Times New Roman" w:hAnsi="Times New Roman" w:cs="Times New Roman"/>
          <w:sz w:val="32"/>
          <w:szCs w:val="32"/>
        </w:rPr>
        <w:t xml:space="preserve">- this entails </w:t>
      </w:r>
    </w:p>
    <w:p w:rsidR="00DF6417" w:rsidRPr="00EE2C15" w:rsidRDefault="00E7076C" w:rsidP="00E7076C">
      <w:pPr>
        <w:pStyle w:val="ListParagraph"/>
        <w:numPr>
          <w:ilvl w:val="0"/>
          <w:numId w:val="5"/>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S</w:t>
      </w:r>
      <w:r w:rsidR="00DF6417" w:rsidRPr="00EE2C15">
        <w:rPr>
          <w:rFonts w:ascii="Times New Roman" w:hAnsi="Times New Roman" w:cs="Times New Roman"/>
          <w:sz w:val="32"/>
          <w:szCs w:val="32"/>
        </w:rPr>
        <w:t>imple court-room etiquette, such as standing when addressing the Court, being addressed by the Court, objecting and responding to Objections; Standing when the Judge enters or leaves the Courtroom; Being well groomed, well dressed, and dignified.</w:t>
      </w:r>
    </w:p>
    <w:p w:rsidR="00DF6417" w:rsidRPr="00EE2C15" w:rsidRDefault="00DF6417" w:rsidP="00E7076C">
      <w:pPr>
        <w:pStyle w:val="ListParagraph"/>
        <w:numPr>
          <w:ilvl w:val="0"/>
          <w:numId w:val="5"/>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being respectful in one’s public requests, comments and dealings with the court. An example is adopting a formal approach that reflects courtesy and respect for the authority of the court. Common phrases that are used when communicating with the judge include the following: "May it please the Court," used as the greeting at the outset of your opening statement and your opening argument.</w:t>
      </w:r>
    </w:p>
    <w:p w:rsidR="00DF6417" w:rsidRPr="00EE2C15" w:rsidRDefault="00E7076C" w:rsidP="00E7076C">
      <w:pPr>
        <w:pStyle w:val="ListParagraph"/>
        <w:numPr>
          <w:ilvl w:val="0"/>
          <w:numId w:val="4"/>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 B</w:t>
      </w:r>
      <w:r w:rsidR="00DF6417" w:rsidRPr="00EE2C15">
        <w:rPr>
          <w:rFonts w:ascii="Times New Roman" w:hAnsi="Times New Roman" w:cs="Times New Roman"/>
          <w:sz w:val="32"/>
          <w:szCs w:val="32"/>
        </w:rPr>
        <w:t>e</w:t>
      </w:r>
      <w:r w:rsidRPr="00EE2C15">
        <w:rPr>
          <w:rFonts w:ascii="Times New Roman" w:hAnsi="Times New Roman" w:cs="Times New Roman"/>
          <w:sz w:val="32"/>
          <w:szCs w:val="32"/>
        </w:rPr>
        <w:t>ing</w:t>
      </w:r>
      <w:r w:rsidR="00DF6417" w:rsidRPr="00EE2C15">
        <w:rPr>
          <w:rFonts w:ascii="Times New Roman" w:hAnsi="Times New Roman" w:cs="Times New Roman"/>
          <w:sz w:val="32"/>
          <w:szCs w:val="32"/>
        </w:rPr>
        <w:t xml:space="preserve"> assertive rath</w:t>
      </w:r>
      <w:r w:rsidRPr="00EE2C15">
        <w:rPr>
          <w:rFonts w:ascii="Times New Roman" w:hAnsi="Times New Roman" w:cs="Times New Roman"/>
          <w:sz w:val="32"/>
          <w:szCs w:val="32"/>
        </w:rPr>
        <w:t xml:space="preserve">er than aggressive in </w:t>
      </w:r>
      <w:r w:rsidR="00DF6417" w:rsidRPr="00EE2C15">
        <w:rPr>
          <w:rFonts w:ascii="Times New Roman" w:hAnsi="Times New Roman" w:cs="Times New Roman"/>
          <w:sz w:val="32"/>
          <w:szCs w:val="32"/>
        </w:rPr>
        <w:t>conversations with the court and the opposition. In doing so, it should be noted that there is a difference between quarreling with the court and counsel and standing up for your position by making valid legal and factual arguments with regard to objections and responses. In a nut shell lawyers as officers of the court must act with integrity and professionalism hence;</w:t>
      </w:r>
    </w:p>
    <w:p w:rsidR="0063043C" w:rsidRPr="00EE2C15" w:rsidRDefault="00DF6417" w:rsidP="0063043C">
      <w:pPr>
        <w:pStyle w:val="ListParagraph"/>
        <w:numPr>
          <w:ilvl w:val="0"/>
          <w:numId w:val="3"/>
        </w:num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lastRenderedPageBreak/>
        <w:t xml:space="preserve">Avoid sharp practice </w:t>
      </w:r>
    </w:p>
    <w:p w:rsidR="0063043C" w:rsidRPr="00EE2C15" w:rsidRDefault="0063043C" w:rsidP="0063043C">
      <w:pPr>
        <w:pStyle w:val="ListParagraph"/>
        <w:spacing w:line="360" w:lineRule="auto"/>
        <w:ind w:left="1080"/>
        <w:jc w:val="both"/>
        <w:rPr>
          <w:rFonts w:ascii="Times New Roman" w:hAnsi="Times New Roman" w:cs="Times New Roman"/>
          <w:i/>
          <w:sz w:val="32"/>
          <w:szCs w:val="32"/>
          <w:u w:val="single"/>
        </w:rPr>
      </w:pPr>
      <w:r w:rsidRPr="00EE2C15">
        <w:rPr>
          <w:rFonts w:ascii="Times New Roman" w:hAnsi="Times New Roman" w:cs="Times New Roman"/>
          <w:sz w:val="32"/>
          <w:szCs w:val="32"/>
        </w:rPr>
        <w:t xml:space="preserve">See; </w:t>
      </w:r>
      <w:proofErr w:type="spellStart"/>
      <w:r w:rsidRPr="00EE2C15">
        <w:rPr>
          <w:rFonts w:ascii="Times New Roman" w:hAnsi="Times New Roman" w:cs="Times New Roman"/>
          <w:b/>
          <w:i/>
          <w:sz w:val="32"/>
          <w:szCs w:val="32"/>
          <w:u w:val="single"/>
        </w:rPr>
        <w:t>cosmaskipkoechvsmadragada</w:t>
      </w:r>
      <w:proofErr w:type="spellEnd"/>
      <w:r w:rsidRPr="00EE2C15">
        <w:rPr>
          <w:rFonts w:ascii="Times New Roman" w:hAnsi="Times New Roman" w:cs="Times New Roman"/>
          <w:b/>
          <w:i/>
          <w:sz w:val="32"/>
          <w:szCs w:val="32"/>
          <w:u w:val="single"/>
        </w:rPr>
        <w:t xml:space="preserve"> ltd and another </w:t>
      </w:r>
      <w:r w:rsidRPr="00EE2C15">
        <w:rPr>
          <w:rFonts w:ascii="Times New Roman" w:hAnsi="Times New Roman" w:cs="Times New Roman"/>
          <w:b/>
          <w:i/>
          <w:sz w:val="32"/>
          <w:szCs w:val="32"/>
        </w:rPr>
        <w:t>(2005)</w:t>
      </w:r>
      <w:r w:rsidR="00837091" w:rsidRPr="00EE2C15">
        <w:rPr>
          <w:rStyle w:val="Strong"/>
          <w:rFonts w:ascii="Times New Roman" w:hAnsi="Times New Roman" w:cs="Times New Roman"/>
          <w:sz w:val="32"/>
          <w:szCs w:val="32"/>
          <w:shd w:val="clear" w:color="auto" w:fill="FFFFFF"/>
        </w:rPr>
        <w:t xml:space="preserve">civil case no.176b </w:t>
      </w:r>
      <w:r w:rsidR="00837091" w:rsidRPr="00EE2C15">
        <w:rPr>
          <w:rStyle w:val="Strong"/>
          <w:rFonts w:ascii="Times New Roman" w:hAnsi="Times New Roman" w:cs="Times New Roman"/>
          <w:b w:val="0"/>
          <w:sz w:val="32"/>
          <w:szCs w:val="32"/>
          <w:shd w:val="clear" w:color="auto" w:fill="FFFFFF"/>
        </w:rPr>
        <w:t xml:space="preserve">the court stated that sharp practice should be discouraged this by, if necessary striking out a decree gained unfairly. see also </w:t>
      </w:r>
      <w:r w:rsidR="00837091" w:rsidRPr="00EE2C15">
        <w:rPr>
          <w:rStyle w:val="Strong"/>
          <w:rFonts w:ascii="Times New Roman" w:hAnsi="Times New Roman" w:cs="Times New Roman"/>
          <w:i/>
          <w:sz w:val="32"/>
          <w:szCs w:val="32"/>
          <w:u w:val="single"/>
          <w:shd w:val="clear" w:color="auto" w:fill="FFFFFF"/>
        </w:rPr>
        <w:t xml:space="preserve">Mary </w:t>
      </w:r>
      <w:proofErr w:type="spellStart"/>
      <w:r w:rsidR="00837091" w:rsidRPr="00EE2C15">
        <w:rPr>
          <w:rStyle w:val="Strong"/>
          <w:rFonts w:ascii="Times New Roman" w:hAnsi="Times New Roman" w:cs="Times New Roman"/>
          <w:i/>
          <w:sz w:val="32"/>
          <w:szCs w:val="32"/>
          <w:u w:val="single"/>
          <w:shd w:val="clear" w:color="auto" w:fill="FFFFFF"/>
        </w:rPr>
        <w:t>WamboiNgengivs</w:t>
      </w:r>
      <w:proofErr w:type="spellEnd"/>
      <w:r w:rsidR="00837091" w:rsidRPr="00EE2C15">
        <w:rPr>
          <w:rStyle w:val="Strong"/>
          <w:rFonts w:ascii="Times New Roman" w:hAnsi="Times New Roman" w:cs="Times New Roman"/>
          <w:i/>
          <w:sz w:val="32"/>
          <w:szCs w:val="32"/>
          <w:u w:val="single"/>
          <w:shd w:val="clear" w:color="auto" w:fill="FFFFFF"/>
        </w:rPr>
        <w:t xml:space="preserve"> Deputy prime minister and two others </w:t>
      </w:r>
      <w:r w:rsidR="00837091" w:rsidRPr="00EE2C15">
        <w:rPr>
          <w:rStyle w:val="Strong"/>
          <w:rFonts w:ascii="Times New Roman" w:hAnsi="Times New Roman" w:cs="Times New Roman"/>
          <w:b w:val="0"/>
          <w:i/>
          <w:sz w:val="32"/>
          <w:szCs w:val="32"/>
          <w:shd w:val="clear" w:color="auto" w:fill="FFFFFF"/>
        </w:rPr>
        <w:t xml:space="preserve">JR misc. </w:t>
      </w:r>
      <w:proofErr w:type="spellStart"/>
      <w:r w:rsidR="00837091" w:rsidRPr="00EE2C15">
        <w:rPr>
          <w:rStyle w:val="Strong"/>
          <w:rFonts w:ascii="Times New Roman" w:hAnsi="Times New Roman" w:cs="Times New Roman"/>
          <w:b w:val="0"/>
          <w:i/>
          <w:sz w:val="32"/>
          <w:szCs w:val="32"/>
          <w:shd w:val="clear" w:color="auto" w:fill="FFFFFF"/>
        </w:rPr>
        <w:t>appl</w:t>
      </w:r>
      <w:proofErr w:type="spellEnd"/>
      <w:r w:rsidR="00837091" w:rsidRPr="00EE2C15">
        <w:rPr>
          <w:rStyle w:val="Strong"/>
          <w:rFonts w:ascii="Times New Roman" w:hAnsi="Times New Roman" w:cs="Times New Roman"/>
          <w:b w:val="0"/>
          <w:i/>
          <w:sz w:val="32"/>
          <w:szCs w:val="32"/>
          <w:shd w:val="clear" w:color="auto" w:fill="FFFFFF"/>
        </w:rPr>
        <w:t xml:space="preserve"> no. 341 of 2009</w:t>
      </w:r>
    </w:p>
    <w:p w:rsidR="006559D9" w:rsidRPr="00EE2C15" w:rsidRDefault="00DF6417" w:rsidP="00E7076C">
      <w:pPr>
        <w:pStyle w:val="Heading1"/>
        <w:numPr>
          <w:ilvl w:val="0"/>
          <w:numId w:val="3"/>
        </w:numPr>
        <w:spacing w:before="0" w:beforeAutospacing="0" w:after="0" w:afterAutospacing="0" w:line="225" w:lineRule="atLeast"/>
        <w:rPr>
          <w:b w:val="0"/>
          <w:sz w:val="32"/>
          <w:szCs w:val="32"/>
        </w:rPr>
      </w:pPr>
      <w:r w:rsidRPr="00EE2C15">
        <w:rPr>
          <w:b w:val="0"/>
          <w:sz w:val="32"/>
          <w:szCs w:val="32"/>
        </w:rPr>
        <w:t>Have respect for the court this comes in form of bein</w:t>
      </w:r>
      <w:r w:rsidR="00E7076C" w:rsidRPr="00EE2C15">
        <w:rPr>
          <w:b w:val="0"/>
          <w:sz w:val="32"/>
          <w:szCs w:val="32"/>
        </w:rPr>
        <w:t xml:space="preserve">g prepared, timely, be familiar </w:t>
      </w:r>
      <w:r w:rsidRPr="00EE2C15">
        <w:rPr>
          <w:b w:val="0"/>
          <w:sz w:val="32"/>
          <w:szCs w:val="32"/>
        </w:rPr>
        <w:t xml:space="preserve">with facts and law applicable in your case. </w:t>
      </w:r>
      <w:proofErr w:type="spellStart"/>
      <w:r w:rsidRPr="00EE2C15">
        <w:rPr>
          <w:b w:val="0"/>
          <w:sz w:val="32"/>
          <w:szCs w:val="32"/>
        </w:rPr>
        <w:t>In</w:t>
      </w:r>
      <w:r w:rsidRPr="00EE2C15">
        <w:rPr>
          <w:i/>
          <w:sz w:val="32"/>
          <w:szCs w:val="32"/>
          <w:u w:val="single"/>
        </w:rPr>
        <w:t>MugovsNjogu</w:t>
      </w:r>
      <w:proofErr w:type="spellEnd"/>
      <w:r w:rsidR="00837091" w:rsidRPr="00EE2C15">
        <w:rPr>
          <w:i/>
          <w:sz w:val="32"/>
          <w:szCs w:val="32"/>
        </w:rPr>
        <w:t>(2010)</w:t>
      </w:r>
      <w:r w:rsidR="00837091" w:rsidRPr="00EE2C15">
        <w:rPr>
          <w:b w:val="0"/>
          <w:sz w:val="32"/>
          <w:szCs w:val="32"/>
        </w:rPr>
        <w:t xml:space="preserve">Civil Application </w:t>
      </w:r>
      <w:proofErr w:type="spellStart"/>
      <w:r w:rsidR="00837091" w:rsidRPr="00EE2C15">
        <w:rPr>
          <w:b w:val="0"/>
          <w:sz w:val="32"/>
          <w:szCs w:val="32"/>
        </w:rPr>
        <w:t>n.o</w:t>
      </w:r>
      <w:proofErr w:type="spellEnd"/>
      <w:r w:rsidR="00837091" w:rsidRPr="00EE2C15">
        <w:rPr>
          <w:b w:val="0"/>
          <w:sz w:val="32"/>
          <w:szCs w:val="32"/>
        </w:rPr>
        <w:t xml:space="preserve"> 291 </w:t>
      </w:r>
      <w:r w:rsidRPr="00EE2C15">
        <w:rPr>
          <w:b w:val="0"/>
          <w:sz w:val="32"/>
          <w:szCs w:val="32"/>
        </w:rPr>
        <w:t xml:space="preserve">The court stated that it is counsels duty to assist the court to expedite </w:t>
      </w:r>
      <w:proofErr w:type="spellStart"/>
      <w:r w:rsidRPr="00EE2C15">
        <w:rPr>
          <w:b w:val="0"/>
          <w:sz w:val="32"/>
          <w:szCs w:val="32"/>
        </w:rPr>
        <w:t>justice</w:t>
      </w:r>
      <w:r w:rsidR="00AD41B2" w:rsidRPr="00EE2C15">
        <w:rPr>
          <w:sz w:val="32"/>
          <w:szCs w:val="32"/>
        </w:rPr>
        <w:t>see</w:t>
      </w:r>
      <w:proofErr w:type="spellEnd"/>
      <w:r w:rsidR="00AD41B2" w:rsidRPr="00EE2C15">
        <w:rPr>
          <w:sz w:val="32"/>
          <w:szCs w:val="32"/>
        </w:rPr>
        <w:t xml:space="preserve"> also </w:t>
      </w:r>
      <w:r w:rsidR="00AD41B2" w:rsidRPr="00EE2C15">
        <w:rPr>
          <w:i/>
          <w:sz w:val="32"/>
          <w:szCs w:val="32"/>
          <w:u w:val="single"/>
        </w:rPr>
        <w:t xml:space="preserve">Kenya sugar board </w:t>
      </w:r>
      <w:proofErr w:type="spellStart"/>
      <w:r w:rsidR="00AD41B2" w:rsidRPr="00EE2C15">
        <w:rPr>
          <w:i/>
          <w:sz w:val="32"/>
          <w:szCs w:val="32"/>
          <w:u w:val="single"/>
        </w:rPr>
        <w:t>vsNduguGathinji</w:t>
      </w:r>
      <w:proofErr w:type="spellEnd"/>
      <w:r w:rsidR="00AD41B2" w:rsidRPr="00EE2C15">
        <w:rPr>
          <w:i/>
          <w:sz w:val="32"/>
          <w:szCs w:val="32"/>
        </w:rPr>
        <w:t>(2012)</w:t>
      </w:r>
      <w:r w:rsidR="006559D9" w:rsidRPr="00EE2C15">
        <w:rPr>
          <w:sz w:val="32"/>
          <w:szCs w:val="32"/>
        </w:rPr>
        <w:t xml:space="preserve">High court civil case </w:t>
      </w:r>
      <w:proofErr w:type="spellStart"/>
      <w:r w:rsidR="006559D9" w:rsidRPr="00EE2C15">
        <w:rPr>
          <w:sz w:val="32"/>
          <w:szCs w:val="32"/>
        </w:rPr>
        <w:t>n.o</w:t>
      </w:r>
      <w:proofErr w:type="spellEnd"/>
      <w:r w:rsidR="006559D9" w:rsidRPr="00EE2C15">
        <w:rPr>
          <w:sz w:val="32"/>
          <w:szCs w:val="32"/>
        </w:rPr>
        <w:t xml:space="preserve"> 559</w:t>
      </w:r>
      <w:r w:rsidR="006559D9" w:rsidRPr="00EE2C15">
        <w:rPr>
          <w:rStyle w:val="apple-converted-space"/>
          <w:rFonts w:ascii="Arial" w:hAnsi="Arial" w:cs="Arial"/>
          <w:sz w:val="32"/>
          <w:szCs w:val="32"/>
        </w:rPr>
        <w:t> </w:t>
      </w:r>
    </w:p>
    <w:p w:rsidR="00DF6417" w:rsidRPr="00EE2C15" w:rsidRDefault="00E7076C" w:rsidP="006559D9">
      <w:pPr>
        <w:pStyle w:val="ListParagraph"/>
        <w:spacing w:line="360" w:lineRule="auto"/>
        <w:ind w:left="1080"/>
        <w:jc w:val="both"/>
        <w:rPr>
          <w:rFonts w:ascii="Times New Roman" w:hAnsi="Times New Roman" w:cs="Times New Roman"/>
          <w:sz w:val="32"/>
          <w:szCs w:val="32"/>
        </w:rPr>
      </w:pPr>
      <w:r w:rsidRPr="00EE2C15">
        <w:rPr>
          <w:rFonts w:ascii="Times New Roman" w:hAnsi="Times New Roman" w:cs="Times New Roman"/>
          <w:sz w:val="32"/>
          <w:szCs w:val="32"/>
        </w:rPr>
        <w:t>In the same spirit lawyer can also act as Amicus curiae for the court</w:t>
      </w:r>
    </w:p>
    <w:p w:rsidR="00DF6417" w:rsidRPr="00EE2C15" w:rsidRDefault="00DF6417" w:rsidP="000D7F4A">
      <w:pPr>
        <w:pStyle w:val="ListParagraph"/>
        <w:numPr>
          <w:ilvl w:val="0"/>
          <w:numId w:val="3"/>
        </w:numPr>
        <w:spacing w:line="360" w:lineRule="auto"/>
        <w:jc w:val="both"/>
        <w:rPr>
          <w:rFonts w:ascii="Times New Roman" w:hAnsi="Times New Roman" w:cs="Times New Roman"/>
          <w:b/>
          <w:sz w:val="32"/>
          <w:szCs w:val="32"/>
          <w:u w:val="single"/>
        </w:rPr>
      </w:pPr>
      <w:r w:rsidRPr="00EE2C15">
        <w:rPr>
          <w:rFonts w:ascii="Times New Roman" w:hAnsi="Times New Roman" w:cs="Times New Roman"/>
          <w:sz w:val="32"/>
          <w:szCs w:val="32"/>
        </w:rPr>
        <w:t xml:space="preserve">Maintain civility in dealing with others </w:t>
      </w:r>
      <w:r w:rsidR="00AD41B2" w:rsidRPr="00EE2C15">
        <w:rPr>
          <w:rFonts w:ascii="Times New Roman" w:hAnsi="Times New Roman" w:cs="Times New Roman"/>
          <w:sz w:val="32"/>
          <w:szCs w:val="32"/>
        </w:rPr>
        <w:t xml:space="preserve">see </w:t>
      </w:r>
      <w:proofErr w:type="spellStart"/>
      <w:r w:rsidR="00AD41B2" w:rsidRPr="00EE2C15">
        <w:rPr>
          <w:rFonts w:ascii="Times New Roman" w:hAnsi="Times New Roman" w:cs="Times New Roman"/>
          <w:b/>
          <w:i/>
          <w:sz w:val="32"/>
          <w:szCs w:val="32"/>
          <w:u w:val="single"/>
        </w:rPr>
        <w:t>Athi</w:t>
      </w:r>
      <w:proofErr w:type="spellEnd"/>
      <w:r w:rsidR="00AD41B2" w:rsidRPr="00EE2C15">
        <w:rPr>
          <w:rFonts w:ascii="Times New Roman" w:hAnsi="Times New Roman" w:cs="Times New Roman"/>
          <w:b/>
          <w:i/>
          <w:sz w:val="32"/>
          <w:szCs w:val="32"/>
          <w:u w:val="single"/>
        </w:rPr>
        <w:t xml:space="preserve"> river steel plant ltd </w:t>
      </w:r>
      <w:proofErr w:type="spellStart"/>
      <w:r w:rsidR="00AD41B2" w:rsidRPr="00EE2C15">
        <w:rPr>
          <w:rFonts w:ascii="Times New Roman" w:hAnsi="Times New Roman" w:cs="Times New Roman"/>
          <w:b/>
          <w:i/>
          <w:sz w:val="32"/>
          <w:szCs w:val="32"/>
          <w:u w:val="single"/>
        </w:rPr>
        <w:t>vs</w:t>
      </w:r>
      <w:proofErr w:type="spellEnd"/>
      <w:r w:rsidR="00AD41B2" w:rsidRPr="00EE2C15">
        <w:rPr>
          <w:rFonts w:ascii="Times New Roman" w:hAnsi="Times New Roman" w:cs="Times New Roman"/>
          <w:b/>
          <w:i/>
          <w:sz w:val="32"/>
          <w:szCs w:val="32"/>
          <w:u w:val="single"/>
        </w:rPr>
        <w:t xml:space="preserve"> Peter </w:t>
      </w:r>
      <w:proofErr w:type="spellStart"/>
      <w:r w:rsidR="00AD41B2" w:rsidRPr="00EE2C15">
        <w:rPr>
          <w:rFonts w:ascii="Times New Roman" w:hAnsi="Times New Roman" w:cs="Times New Roman"/>
          <w:b/>
          <w:i/>
          <w:sz w:val="32"/>
          <w:szCs w:val="32"/>
          <w:u w:val="single"/>
        </w:rPr>
        <w:t>OdhiamboMukok</w:t>
      </w:r>
      <w:r w:rsidR="006559D9" w:rsidRPr="00EE2C15">
        <w:rPr>
          <w:rFonts w:ascii="Times New Roman" w:hAnsi="Times New Roman" w:cs="Times New Roman"/>
          <w:color w:val="000000"/>
          <w:sz w:val="32"/>
          <w:szCs w:val="32"/>
          <w:shd w:val="clear" w:color="auto" w:fill="FFFFFF"/>
        </w:rPr>
        <w:t>Civil</w:t>
      </w:r>
      <w:proofErr w:type="spellEnd"/>
      <w:r w:rsidR="006559D9" w:rsidRPr="00EE2C15">
        <w:rPr>
          <w:rFonts w:ascii="Times New Roman" w:hAnsi="Times New Roman" w:cs="Times New Roman"/>
          <w:color w:val="000000"/>
          <w:sz w:val="32"/>
          <w:szCs w:val="32"/>
          <w:shd w:val="clear" w:color="auto" w:fill="FFFFFF"/>
        </w:rPr>
        <w:t xml:space="preserve"> Appeal 75 of 2007 court pointed out the importance of courtesy</w:t>
      </w:r>
    </w:p>
    <w:p w:rsidR="006559D9" w:rsidRPr="00EE2C15" w:rsidRDefault="006559D9" w:rsidP="006559D9">
      <w:pPr>
        <w:spacing w:line="360" w:lineRule="auto"/>
        <w:jc w:val="both"/>
        <w:rPr>
          <w:rFonts w:ascii="Times New Roman" w:hAnsi="Times New Roman" w:cs="Times New Roman"/>
          <w:b/>
          <w:sz w:val="32"/>
          <w:szCs w:val="32"/>
          <w:u w:val="single"/>
        </w:rPr>
      </w:pPr>
    </w:p>
    <w:p w:rsidR="00DF6417" w:rsidRPr="00EE2C15" w:rsidRDefault="00DF6417" w:rsidP="000D7F4A">
      <w:pPr>
        <w:pStyle w:val="ListParagraph"/>
        <w:numPr>
          <w:ilvl w:val="0"/>
          <w:numId w:val="2"/>
        </w:numPr>
        <w:spacing w:line="360" w:lineRule="auto"/>
        <w:jc w:val="both"/>
        <w:rPr>
          <w:rFonts w:ascii="Times New Roman" w:hAnsi="Times New Roman" w:cs="Times New Roman"/>
          <w:sz w:val="32"/>
          <w:szCs w:val="32"/>
        </w:rPr>
      </w:pPr>
      <w:r w:rsidRPr="00EE2C15">
        <w:rPr>
          <w:rFonts w:ascii="Times New Roman" w:hAnsi="Times New Roman" w:cs="Times New Roman"/>
          <w:b/>
          <w:sz w:val="32"/>
          <w:szCs w:val="32"/>
          <w:u w:val="single"/>
        </w:rPr>
        <w:t>To educate clients about the court processes in the interest of promoting the public's confidence in the administration of justice</w:t>
      </w:r>
      <w:r w:rsidRPr="00EE2C15">
        <w:rPr>
          <w:rFonts w:ascii="Times New Roman" w:hAnsi="Times New Roman" w:cs="Times New Roman"/>
          <w:sz w:val="32"/>
          <w:szCs w:val="32"/>
        </w:rPr>
        <w:t>- It is our responsibility as lawyers to ensure that the broader society has a knowledge and understanding of the law and an appreciation of the values advanced by the rule of law.</w:t>
      </w:r>
    </w:p>
    <w:p w:rsidR="00DF6417" w:rsidRPr="00EE2C15" w:rsidRDefault="00DF6417" w:rsidP="000D7F4A">
      <w:pPr>
        <w:pStyle w:val="ListParagraph"/>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lastRenderedPageBreak/>
        <w:t>In doing so there have been for example, legal clinics conducted to enhance the full understanding of an individual’s rights and privileges ; legal articles published in newspapers, journals that are meant to expound, critique and ensure that the law is not compromised</w:t>
      </w:r>
    </w:p>
    <w:p w:rsidR="00DF6417" w:rsidRPr="00EE2C15" w:rsidRDefault="00DF6417" w:rsidP="000D7F4A">
      <w:pPr>
        <w:pStyle w:val="ListParagraph"/>
        <w:numPr>
          <w:ilvl w:val="0"/>
          <w:numId w:val="2"/>
        </w:numPr>
        <w:spacing w:line="360" w:lineRule="auto"/>
        <w:jc w:val="both"/>
        <w:rPr>
          <w:rFonts w:ascii="Times New Roman" w:hAnsi="Times New Roman" w:cs="Times New Roman"/>
          <w:sz w:val="32"/>
          <w:szCs w:val="32"/>
        </w:rPr>
      </w:pPr>
      <w:r w:rsidRPr="00EE2C15">
        <w:rPr>
          <w:rFonts w:ascii="Times New Roman" w:hAnsi="Times New Roman" w:cs="Times New Roman"/>
          <w:b/>
          <w:sz w:val="32"/>
          <w:szCs w:val="32"/>
          <w:u w:val="single"/>
        </w:rPr>
        <w:t>To use tactics that are legal, honest and respectful to courts and tribunals</w:t>
      </w:r>
      <w:r w:rsidRPr="00EE2C15">
        <w:rPr>
          <w:rFonts w:ascii="Times New Roman" w:hAnsi="Times New Roman" w:cs="Times New Roman"/>
          <w:sz w:val="32"/>
          <w:szCs w:val="32"/>
        </w:rPr>
        <w:t xml:space="preserve">- is often referred to as the </w:t>
      </w:r>
      <w:r w:rsidRPr="00EE2C15">
        <w:rPr>
          <w:rFonts w:ascii="Times New Roman" w:hAnsi="Times New Roman" w:cs="Times New Roman"/>
          <w:b/>
          <w:i/>
          <w:sz w:val="32"/>
          <w:szCs w:val="32"/>
        </w:rPr>
        <w:t>duty of candor</w:t>
      </w:r>
      <w:r w:rsidRPr="00EE2C15">
        <w:rPr>
          <w:rFonts w:ascii="Times New Roman" w:hAnsi="Times New Roman" w:cs="Times New Roman"/>
          <w:sz w:val="32"/>
          <w:szCs w:val="32"/>
        </w:rPr>
        <w:t xml:space="preserve">, which is not making false statements of law or fact to the court. It is acknowledged that, lawyers are under a positive duty to make full disclosure of all the binding authorities relevant to a case. </w:t>
      </w:r>
      <w:r w:rsidRPr="00EE2C15">
        <w:rPr>
          <w:rStyle w:val="FootnoteReference"/>
          <w:rFonts w:ascii="Times New Roman" w:hAnsi="Times New Roman" w:cs="Times New Roman"/>
          <w:sz w:val="32"/>
          <w:szCs w:val="32"/>
        </w:rPr>
        <w:footnoteReference w:id="10"/>
      </w:r>
      <w:r w:rsidRPr="00EE2C15">
        <w:rPr>
          <w:rFonts w:ascii="Times New Roman" w:hAnsi="Times New Roman" w:cs="Times New Roman"/>
          <w:sz w:val="32"/>
          <w:szCs w:val="32"/>
        </w:rPr>
        <w:t xml:space="preserve">This entitlement however, should not be misconstrued as requiring the lawyer to present a disinterested account of the law. Thus, while a lawyer does not need to assist an adversary and is permitted to be silent on certain matters, they are not permitted to </w:t>
      </w:r>
      <w:r w:rsidRPr="00EE2C15">
        <w:rPr>
          <w:rFonts w:ascii="Times New Roman" w:hAnsi="Times New Roman" w:cs="Times New Roman"/>
          <w:i/>
          <w:iCs/>
          <w:sz w:val="32"/>
          <w:szCs w:val="32"/>
        </w:rPr>
        <w:t xml:space="preserve">actively </w:t>
      </w:r>
      <w:r w:rsidRPr="00EE2C15">
        <w:rPr>
          <w:rFonts w:ascii="Times New Roman" w:hAnsi="Times New Roman" w:cs="Times New Roman"/>
          <w:sz w:val="32"/>
          <w:szCs w:val="32"/>
        </w:rPr>
        <w:t>mislead the court.</w:t>
      </w:r>
    </w:p>
    <w:p w:rsidR="00DF6417" w:rsidRPr="00EE2C15" w:rsidRDefault="00DF6417" w:rsidP="000D7F4A">
      <w:pPr>
        <w:pStyle w:val="ListParagraph"/>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In keeping up with the duty of candor, a lawyer acts in conformity with ethical values that are commonly held in esteem.</w:t>
      </w:r>
    </w:p>
    <w:p w:rsidR="00DF6417" w:rsidRPr="00EE2C15" w:rsidRDefault="00DF6417" w:rsidP="000D7F4A">
      <w:pPr>
        <w:pStyle w:val="ListParagraph"/>
        <w:spacing w:line="360" w:lineRule="auto"/>
        <w:jc w:val="both"/>
        <w:rPr>
          <w:rFonts w:ascii="Times New Roman" w:hAnsi="Times New Roman" w:cs="Times New Roman"/>
          <w:sz w:val="32"/>
          <w:szCs w:val="32"/>
        </w:rPr>
      </w:pPr>
    </w:p>
    <w:p w:rsidR="00635F35" w:rsidRPr="00EE2C15" w:rsidRDefault="00635F35" w:rsidP="000D7F4A">
      <w:pPr>
        <w:pStyle w:val="ListParagraph"/>
        <w:spacing w:line="360" w:lineRule="auto"/>
        <w:jc w:val="both"/>
        <w:rPr>
          <w:rFonts w:ascii="Times New Roman" w:hAnsi="Times New Roman" w:cs="Times New Roman"/>
          <w:sz w:val="32"/>
          <w:szCs w:val="32"/>
        </w:rPr>
      </w:pPr>
    </w:p>
    <w:p w:rsidR="00635F35" w:rsidRDefault="00635F35" w:rsidP="00EE2C15">
      <w:pPr>
        <w:spacing w:line="360" w:lineRule="auto"/>
        <w:jc w:val="both"/>
        <w:rPr>
          <w:rFonts w:ascii="Times New Roman" w:hAnsi="Times New Roman" w:cs="Times New Roman"/>
          <w:sz w:val="24"/>
          <w:szCs w:val="24"/>
        </w:rPr>
      </w:pPr>
    </w:p>
    <w:p w:rsidR="00C17661" w:rsidRDefault="00C17661" w:rsidP="00EE2C15">
      <w:pPr>
        <w:spacing w:line="360" w:lineRule="auto"/>
        <w:jc w:val="both"/>
        <w:rPr>
          <w:rFonts w:ascii="Times New Roman" w:hAnsi="Times New Roman" w:cs="Times New Roman"/>
          <w:sz w:val="24"/>
          <w:szCs w:val="24"/>
        </w:rPr>
      </w:pPr>
    </w:p>
    <w:p w:rsidR="00EE2C15" w:rsidRDefault="00EE2C15" w:rsidP="000D7F4A">
      <w:pPr>
        <w:spacing w:line="360" w:lineRule="auto"/>
        <w:jc w:val="both"/>
        <w:rPr>
          <w:rFonts w:ascii="Times New Roman" w:hAnsi="Times New Roman" w:cs="Times New Roman"/>
          <w:b/>
          <w:sz w:val="24"/>
          <w:szCs w:val="24"/>
        </w:rPr>
      </w:pPr>
    </w:p>
    <w:p w:rsidR="00850E6B" w:rsidRPr="00EE2C15" w:rsidRDefault="00850E6B" w:rsidP="000D7F4A">
      <w:pPr>
        <w:spacing w:line="360" w:lineRule="auto"/>
        <w:jc w:val="both"/>
        <w:rPr>
          <w:rFonts w:ascii="Times New Roman" w:hAnsi="Times New Roman" w:cs="Times New Roman"/>
          <w:b/>
          <w:sz w:val="36"/>
          <w:szCs w:val="36"/>
        </w:rPr>
      </w:pPr>
      <w:r w:rsidRPr="00EE2C15">
        <w:rPr>
          <w:rFonts w:ascii="Times New Roman" w:hAnsi="Times New Roman" w:cs="Times New Roman"/>
          <w:b/>
          <w:sz w:val="36"/>
          <w:szCs w:val="36"/>
        </w:rPr>
        <w:lastRenderedPageBreak/>
        <w:t>1.3 IS THE DUTY TO COURT PARAMOUNT</w:t>
      </w:r>
      <w:r w:rsidR="0034194B">
        <w:rPr>
          <w:rFonts w:ascii="Times New Roman" w:hAnsi="Times New Roman" w:cs="Times New Roman"/>
          <w:b/>
          <w:sz w:val="36"/>
          <w:szCs w:val="36"/>
        </w:rPr>
        <w:t>?</w:t>
      </w:r>
    </w:p>
    <w:p w:rsidR="00850E6B" w:rsidRPr="00EE2C15" w:rsidRDefault="00850E6B" w:rsidP="000D7F4A">
      <w:pPr>
        <w:spacing w:line="360" w:lineRule="auto"/>
        <w:jc w:val="both"/>
        <w:rPr>
          <w:rFonts w:ascii="Times New Roman" w:hAnsi="Times New Roman" w:cs="Times New Roman"/>
          <w:i/>
          <w:sz w:val="32"/>
          <w:szCs w:val="32"/>
          <w:u w:val="single"/>
        </w:rPr>
      </w:pPr>
      <w:proofErr w:type="spellStart"/>
      <w:r w:rsidRPr="00EE2C15">
        <w:rPr>
          <w:rFonts w:ascii="Times New Roman" w:hAnsi="Times New Roman" w:cs="Times New Roman"/>
          <w:b/>
          <w:i/>
          <w:sz w:val="32"/>
          <w:szCs w:val="32"/>
          <w:u w:val="single"/>
        </w:rPr>
        <w:t>RondelvsWorsley</w:t>
      </w:r>
      <w:proofErr w:type="spellEnd"/>
      <w:r w:rsidR="00AD41B2" w:rsidRPr="00EE2C15">
        <w:rPr>
          <w:rFonts w:ascii="Times New Roman" w:hAnsi="Times New Roman" w:cs="Times New Roman"/>
          <w:sz w:val="32"/>
          <w:szCs w:val="32"/>
        </w:rPr>
        <w:t xml:space="preserve"> Lord Denning </w:t>
      </w:r>
    </w:p>
    <w:p w:rsidR="00850E6B" w:rsidRPr="00EE2C15" w:rsidRDefault="00AD41B2" w:rsidP="000D7F4A">
      <w:pPr>
        <w:spacing w:line="360" w:lineRule="auto"/>
        <w:jc w:val="both"/>
        <w:rPr>
          <w:rFonts w:ascii="Times New Roman" w:hAnsi="Times New Roman" w:cs="Times New Roman"/>
          <w:i/>
          <w:iCs/>
          <w:sz w:val="32"/>
          <w:szCs w:val="32"/>
        </w:rPr>
      </w:pPr>
      <w:r w:rsidRPr="00EE2C15">
        <w:rPr>
          <w:rFonts w:ascii="Times New Roman" w:hAnsi="Times New Roman" w:cs="Times New Roman"/>
          <w:sz w:val="32"/>
          <w:szCs w:val="32"/>
        </w:rPr>
        <w:t xml:space="preserve">“[The advocate] </w:t>
      </w:r>
      <w:r w:rsidRPr="00EE2C15">
        <w:rPr>
          <w:rFonts w:ascii="Times New Roman" w:hAnsi="Times New Roman" w:cs="Times New Roman"/>
          <w:i/>
          <w:iCs/>
          <w:sz w:val="32"/>
          <w:szCs w:val="32"/>
        </w:rPr>
        <w:t xml:space="preserve">has a duty to the court which is paramount. It is a mistake to suppose that he is the mouthpiece of his client to say what he wants: or his tool to do what he directs. He is none of these things. He owes allegiance to a higher cause. It is the cause of truth and justice. He must not consciously </w:t>
      </w:r>
      <w:proofErr w:type="spellStart"/>
      <w:r w:rsidRPr="00EE2C15">
        <w:rPr>
          <w:rFonts w:ascii="Times New Roman" w:hAnsi="Times New Roman" w:cs="Times New Roman"/>
          <w:i/>
          <w:iCs/>
          <w:sz w:val="32"/>
          <w:szCs w:val="32"/>
        </w:rPr>
        <w:t>mis</w:t>
      </w:r>
      <w:proofErr w:type="spellEnd"/>
      <w:r w:rsidRPr="00EE2C15">
        <w:rPr>
          <w:rFonts w:ascii="Times New Roman" w:hAnsi="Times New Roman" w:cs="Times New Roman"/>
          <w:i/>
          <w:iCs/>
          <w:sz w:val="32"/>
          <w:szCs w:val="32"/>
        </w:rPr>
        <w:t xml:space="preserve">-state </w:t>
      </w:r>
      <w:r w:rsidRPr="00EE2C15">
        <w:rPr>
          <w:rFonts w:ascii="Times New Roman" w:hAnsi="Times New Roman" w:cs="Times New Roman"/>
          <w:sz w:val="32"/>
          <w:szCs w:val="32"/>
        </w:rPr>
        <w:t xml:space="preserve">[sic] </w:t>
      </w:r>
      <w:r w:rsidRPr="00EE2C15">
        <w:rPr>
          <w:rFonts w:ascii="Times New Roman" w:hAnsi="Times New Roman" w:cs="Times New Roman"/>
          <w:i/>
          <w:iCs/>
          <w:sz w:val="32"/>
          <w:szCs w:val="32"/>
        </w:rPr>
        <w:t xml:space="preserve">the facts. He must not knowingly conceal the truth…He must produce all the relevant authorities, even those that are against him. He must see that his client discloses, if ordered, the relevant documents, even those that are fatal to his case. He must disregard the most specific instructions of his client, if they conflict with his duty to the court. The code which requires a barrister to do all this is not a code of law. It is a code of </w:t>
      </w:r>
      <w:r w:rsidR="00134A3A" w:rsidRPr="00EE2C15">
        <w:rPr>
          <w:rFonts w:ascii="Times New Roman" w:hAnsi="Times New Roman" w:cs="Times New Roman"/>
          <w:i/>
          <w:iCs/>
          <w:sz w:val="32"/>
          <w:szCs w:val="32"/>
        </w:rPr>
        <w:t>honor</w:t>
      </w:r>
      <w:r w:rsidRPr="00EE2C15">
        <w:rPr>
          <w:rFonts w:ascii="Times New Roman" w:hAnsi="Times New Roman" w:cs="Times New Roman"/>
          <w:i/>
          <w:iCs/>
          <w:sz w:val="32"/>
          <w:szCs w:val="32"/>
        </w:rPr>
        <w:t xml:space="preserve">. If he breaks it, he is offending against the rules of the profession and is subject to its discipline.” </w:t>
      </w:r>
    </w:p>
    <w:p w:rsidR="00AD41B2" w:rsidRDefault="00AD41B2" w:rsidP="000D7F4A">
      <w:pPr>
        <w:spacing w:line="360" w:lineRule="auto"/>
        <w:jc w:val="both"/>
        <w:rPr>
          <w:rFonts w:ascii="Times New Roman" w:hAnsi="Times New Roman" w:cs="Times New Roman"/>
          <w:iCs/>
          <w:sz w:val="32"/>
          <w:szCs w:val="32"/>
        </w:rPr>
      </w:pPr>
      <w:r w:rsidRPr="00EE2C15">
        <w:rPr>
          <w:rFonts w:ascii="Times New Roman" w:hAnsi="Times New Roman" w:cs="Times New Roman"/>
          <w:iCs/>
          <w:sz w:val="32"/>
          <w:szCs w:val="32"/>
        </w:rPr>
        <w:t xml:space="preserve">See also </w:t>
      </w:r>
      <w:r w:rsidRPr="00EE2C15">
        <w:rPr>
          <w:rFonts w:ascii="Times New Roman" w:hAnsi="Times New Roman" w:cs="Times New Roman"/>
          <w:b/>
          <w:i/>
          <w:iCs/>
          <w:sz w:val="32"/>
          <w:szCs w:val="32"/>
          <w:u w:val="single"/>
        </w:rPr>
        <w:t xml:space="preserve">Francis </w:t>
      </w:r>
      <w:proofErr w:type="spellStart"/>
      <w:r w:rsidRPr="00EE2C15">
        <w:rPr>
          <w:rFonts w:ascii="Times New Roman" w:hAnsi="Times New Roman" w:cs="Times New Roman"/>
          <w:b/>
          <w:i/>
          <w:iCs/>
          <w:sz w:val="32"/>
          <w:szCs w:val="32"/>
          <w:u w:val="single"/>
        </w:rPr>
        <w:t>Mugo</w:t>
      </w:r>
      <w:proofErr w:type="spellEnd"/>
      <w:r w:rsidRPr="00EE2C15">
        <w:rPr>
          <w:rFonts w:ascii="Times New Roman" w:hAnsi="Times New Roman" w:cs="Times New Roman"/>
          <w:b/>
          <w:i/>
          <w:iCs/>
          <w:sz w:val="32"/>
          <w:szCs w:val="32"/>
          <w:u w:val="single"/>
        </w:rPr>
        <w:t xml:space="preserve"> and 22 others </w:t>
      </w:r>
      <w:proofErr w:type="spellStart"/>
      <w:r w:rsidRPr="00EE2C15">
        <w:rPr>
          <w:rFonts w:ascii="Times New Roman" w:hAnsi="Times New Roman" w:cs="Times New Roman"/>
          <w:b/>
          <w:i/>
          <w:iCs/>
          <w:sz w:val="32"/>
          <w:szCs w:val="32"/>
          <w:u w:val="single"/>
        </w:rPr>
        <w:t>vs</w:t>
      </w:r>
      <w:proofErr w:type="spellEnd"/>
      <w:r w:rsidRPr="00EE2C15">
        <w:rPr>
          <w:rFonts w:ascii="Times New Roman" w:hAnsi="Times New Roman" w:cs="Times New Roman"/>
          <w:b/>
          <w:i/>
          <w:iCs/>
          <w:sz w:val="32"/>
          <w:szCs w:val="32"/>
          <w:u w:val="single"/>
        </w:rPr>
        <w:t xml:space="preserve"> James </w:t>
      </w:r>
      <w:proofErr w:type="spellStart"/>
      <w:r w:rsidRPr="00EE2C15">
        <w:rPr>
          <w:rFonts w:ascii="Times New Roman" w:hAnsi="Times New Roman" w:cs="Times New Roman"/>
          <w:b/>
          <w:i/>
          <w:iCs/>
          <w:sz w:val="32"/>
          <w:szCs w:val="32"/>
          <w:u w:val="single"/>
        </w:rPr>
        <w:t>BressMuthee</w:t>
      </w:r>
      <w:proofErr w:type="spellEnd"/>
      <w:r w:rsidRPr="00EE2C15">
        <w:rPr>
          <w:rFonts w:ascii="Times New Roman" w:hAnsi="Times New Roman" w:cs="Times New Roman"/>
          <w:b/>
          <w:i/>
          <w:iCs/>
          <w:sz w:val="32"/>
          <w:szCs w:val="32"/>
          <w:u w:val="single"/>
        </w:rPr>
        <w:t xml:space="preserve"> and three others</w:t>
      </w:r>
      <w:r w:rsidR="002D53A9" w:rsidRPr="00EE2C15">
        <w:rPr>
          <w:rFonts w:ascii="Times New Roman" w:hAnsi="Times New Roman" w:cs="Times New Roman"/>
          <w:i/>
          <w:iCs/>
          <w:sz w:val="32"/>
          <w:szCs w:val="32"/>
        </w:rPr>
        <w:t xml:space="preserve"> (2005) civil suit no 122</w:t>
      </w:r>
      <w:r w:rsidRPr="00EE2C15">
        <w:rPr>
          <w:rFonts w:ascii="Times New Roman" w:hAnsi="Times New Roman" w:cs="Times New Roman"/>
          <w:iCs/>
          <w:sz w:val="32"/>
          <w:szCs w:val="32"/>
        </w:rPr>
        <w:t xml:space="preserve">J. Musinga quoting </w:t>
      </w:r>
      <w:r w:rsidRPr="00EE2C15">
        <w:rPr>
          <w:rFonts w:ascii="Times New Roman" w:hAnsi="Times New Roman" w:cs="Times New Roman"/>
          <w:i/>
          <w:iCs/>
          <w:sz w:val="32"/>
          <w:szCs w:val="32"/>
        </w:rPr>
        <w:t xml:space="preserve">The art of the advocate </w:t>
      </w:r>
      <w:r w:rsidRPr="00EE2C15">
        <w:rPr>
          <w:rFonts w:ascii="Times New Roman" w:hAnsi="Times New Roman" w:cs="Times New Roman"/>
          <w:iCs/>
          <w:sz w:val="32"/>
          <w:szCs w:val="32"/>
        </w:rPr>
        <w:t>stated “As an officer of the court(an advocate) owes allegiance to a cause that is higher than serving the interest of his client that is to the cause of justice and truth”</w:t>
      </w:r>
    </w:p>
    <w:p w:rsidR="00C17661" w:rsidRPr="0034454A" w:rsidRDefault="00C17661" w:rsidP="000D7F4A">
      <w:pPr>
        <w:spacing w:line="360" w:lineRule="auto"/>
        <w:jc w:val="both"/>
        <w:rPr>
          <w:rFonts w:ascii="Times New Roman" w:hAnsi="Times New Roman" w:cs="Times New Roman"/>
          <w:b/>
          <w:i/>
          <w:iCs/>
          <w:sz w:val="32"/>
          <w:szCs w:val="32"/>
        </w:rPr>
      </w:pPr>
      <w:r>
        <w:rPr>
          <w:rFonts w:ascii="Times New Roman" w:hAnsi="Times New Roman" w:cs="Times New Roman"/>
          <w:iCs/>
          <w:sz w:val="32"/>
          <w:szCs w:val="32"/>
        </w:rPr>
        <w:t xml:space="preserve">Other cases restating this include </w:t>
      </w:r>
      <w:r w:rsidRPr="0034454A">
        <w:rPr>
          <w:rFonts w:ascii="Times New Roman" w:hAnsi="Times New Roman" w:cs="Times New Roman"/>
          <w:b/>
          <w:i/>
          <w:iCs/>
          <w:sz w:val="32"/>
          <w:szCs w:val="32"/>
          <w:u w:val="single"/>
        </w:rPr>
        <w:t xml:space="preserve">Caltex oil Kenya ltd </w:t>
      </w:r>
      <w:proofErr w:type="spellStart"/>
      <w:r w:rsidRPr="0034454A">
        <w:rPr>
          <w:rFonts w:ascii="Times New Roman" w:hAnsi="Times New Roman" w:cs="Times New Roman"/>
          <w:b/>
          <w:i/>
          <w:iCs/>
          <w:sz w:val="32"/>
          <w:szCs w:val="32"/>
          <w:u w:val="single"/>
        </w:rPr>
        <w:t>vs</w:t>
      </w:r>
      <w:proofErr w:type="spellEnd"/>
      <w:r w:rsidRPr="0034454A">
        <w:rPr>
          <w:rFonts w:ascii="Times New Roman" w:hAnsi="Times New Roman" w:cs="Times New Roman"/>
          <w:b/>
          <w:i/>
          <w:iCs/>
          <w:sz w:val="32"/>
          <w:szCs w:val="32"/>
          <w:u w:val="single"/>
        </w:rPr>
        <w:t xml:space="preserve"> inland petroleum ltd and another </w:t>
      </w:r>
      <w:r w:rsidR="0034454A" w:rsidRPr="0034454A">
        <w:rPr>
          <w:rFonts w:ascii="Times New Roman" w:hAnsi="Times New Roman" w:cs="Times New Roman"/>
          <w:b/>
          <w:i/>
          <w:iCs/>
          <w:sz w:val="32"/>
          <w:szCs w:val="32"/>
        </w:rPr>
        <w:t>(2005</w:t>
      </w:r>
      <w:r w:rsidRPr="0034454A">
        <w:rPr>
          <w:rFonts w:ascii="Times New Roman" w:hAnsi="Times New Roman" w:cs="Times New Roman"/>
          <w:b/>
          <w:i/>
          <w:iCs/>
          <w:sz w:val="32"/>
          <w:szCs w:val="32"/>
        </w:rPr>
        <w:t xml:space="preserve">) </w:t>
      </w:r>
      <w:proofErr w:type="spellStart"/>
      <w:r w:rsidR="0034454A" w:rsidRPr="0034454A">
        <w:rPr>
          <w:rFonts w:ascii="Times New Roman" w:hAnsi="Times New Roman" w:cs="Times New Roman"/>
          <w:b/>
          <w:i/>
          <w:iCs/>
          <w:sz w:val="32"/>
          <w:szCs w:val="32"/>
        </w:rPr>
        <w:t>eklr</w:t>
      </w:r>
      <w:proofErr w:type="spellEnd"/>
    </w:p>
    <w:p w:rsidR="00C17661" w:rsidRPr="0034454A" w:rsidRDefault="00C17661" w:rsidP="000D7F4A">
      <w:pPr>
        <w:spacing w:line="360" w:lineRule="auto"/>
        <w:jc w:val="both"/>
        <w:rPr>
          <w:rFonts w:ascii="Times New Roman" w:hAnsi="Times New Roman" w:cs="Times New Roman"/>
          <w:b/>
          <w:i/>
          <w:iCs/>
          <w:sz w:val="32"/>
          <w:szCs w:val="32"/>
          <w:u w:val="single"/>
        </w:rPr>
      </w:pPr>
      <w:proofErr w:type="spellStart"/>
      <w:r w:rsidRPr="0034454A">
        <w:rPr>
          <w:rFonts w:ascii="Times New Roman" w:hAnsi="Times New Roman" w:cs="Times New Roman"/>
          <w:b/>
          <w:i/>
          <w:iCs/>
          <w:sz w:val="32"/>
          <w:szCs w:val="32"/>
          <w:u w:val="single"/>
        </w:rPr>
        <w:lastRenderedPageBreak/>
        <w:t>Malindi</w:t>
      </w:r>
      <w:proofErr w:type="spellEnd"/>
      <w:r w:rsidRPr="0034454A">
        <w:rPr>
          <w:rFonts w:ascii="Times New Roman" w:hAnsi="Times New Roman" w:cs="Times New Roman"/>
          <w:b/>
          <w:i/>
          <w:iCs/>
          <w:sz w:val="32"/>
          <w:szCs w:val="32"/>
          <w:u w:val="single"/>
        </w:rPr>
        <w:t xml:space="preserve"> Air service ltd</w:t>
      </w:r>
      <w:r w:rsidR="0034454A" w:rsidRPr="0034454A">
        <w:rPr>
          <w:rFonts w:ascii="Times New Roman" w:hAnsi="Times New Roman" w:cs="Times New Roman"/>
          <w:b/>
          <w:i/>
          <w:iCs/>
          <w:sz w:val="32"/>
          <w:szCs w:val="32"/>
          <w:u w:val="single"/>
        </w:rPr>
        <w:t xml:space="preserve"> and another </w:t>
      </w:r>
      <w:proofErr w:type="spellStart"/>
      <w:r w:rsidR="0034454A" w:rsidRPr="0034454A">
        <w:rPr>
          <w:rFonts w:ascii="Times New Roman" w:hAnsi="Times New Roman" w:cs="Times New Roman"/>
          <w:b/>
          <w:i/>
          <w:iCs/>
          <w:sz w:val="32"/>
          <w:szCs w:val="32"/>
          <w:u w:val="single"/>
        </w:rPr>
        <w:t>vs</w:t>
      </w:r>
      <w:proofErr w:type="spellEnd"/>
      <w:r w:rsidR="0034454A" w:rsidRPr="0034454A">
        <w:rPr>
          <w:rFonts w:ascii="Times New Roman" w:hAnsi="Times New Roman" w:cs="Times New Roman"/>
          <w:b/>
          <w:i/>
          <w:iCs/>
          <w:sz w:val="32"/>
          <w:szCs w:val="32"/>
          <w:u w:val="single"/>
        </w:rPr>
        <w:t xml:space="preserve"> Halima </w:t>
      </w:r>
      <w:proofErr w:type="spellStart"/>
      <w:r w:rsidR="0034454A" w:rsidRPr="0034454A">
        <w:rPr>
          <w:rFonts w:ascii="Times New Roman" w:hAnsi="Times New Roman" w:cs="Times New Roman"/>
          <w:b/>
          <w:i/>
          <w:iCs/>
          <w:sz w:val="32"/>
          <w:szCs w:val="32"/>
          <w:u w:val="single"/>
        </w:rPr>
        <w:t>Abdinoor</w:t>
      </w:r>
      <w:proofErr w:type="spellEnd"/>
      <w:r w:rsidR="0034454A" w:rsidRPr="0034454A">
        <w:rPr>
          <w:rFonts w:ascii="Times New Roman" w:hAnsi="Times New Roman" w:cs="Times New Roman"/>
          <w:b/>
          <w:i/>
          <w:iCs/>
          <w:sz w:val="32"/>
          <w:szCs w:val="32"/>
          <w:u w:val="single"/>
        </w:rPr>
        <w:t xml:space="preserve"> Hassan (1999) civil application no 103</w:t>
      </w:r>
    </w:p>
    <w:p w:rsidR="00850E6B" w:rsidRPr="00EE2C15" w:rsidRDefault="00AD41B2"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With all this in mind, it is correct to point out that a trial lawyer's duty to the court touches upon nearly every aspect of his or her practice. Thus, given the different circumstances and pressures faced by the profession in a daily affair, trial lawyers should be better prepared to address them equipped with a fuller understanding of their duty to the court.</w:t>
      </w:r>
    </w:p>
    <w:p w:rsidR="009F6AE0" w:rsidRPr="00EE2C15" w:rsidRDefault="009F6AE0" w:rsidP="000D7F4A">
      <w:pPr>
        <w:spacing w:line="360" w:lineRule="auto"/>
        <w:jc w:val="both"/>
        <w:rPr>
          <w:rFonts w:ascii="Times New Roman" w:hAnsi="Times New Roman" w:cs="Times New Roman"/>
          <w:sz w:val="32"/>
          <w:szCs w:val="32"/>
        </w:rPr>
      </w:pPr>
      <w:r w:rsidRPr="00EE2C15">
        <w:rPr>
          <w:rFonts w:ascii="Times New Roman" w:hAnsi="Times New Roman" w:cs="Times New Roman"/>
          <w:sz w:val="32"/>
          <w:szCs w:val="32"/>
        </w:rPr>
        <w:t xml:space="preserve">We will close our presentation with these few familiar words ‘ I swear by the Almighty God that I will at all times uphold the rule of law and administration of justice and without fear or favor I will truly discharge my duty as an advocate of the High Court of Kenya’. This words embody an advocates allegiance to servitude to </w:t>
      </w:r>
      <w:r w:rsidR="00C17661">
        <w:rPr>
          <w:rFonts w:ascii="Times New Roman" w:hAnsi="Times New Roman" w:cs="Times New Roman"/>
          <w:sz w:val="32"/>
          <w:szCs w:val="32"/>
        </w:rPr>
        <w:t xml:space="preserve">justice. </w:t>
      </w:r>
    </w:p>
    <w:p w:rsidR="00DF26E8" w:rsidRPr="00EE2C15" w:rsidRDefault="00DF26E8" w:rsidP="000D7F4A">
      <w:pPr>
        <w:spacing w:line="360" w:lineRule="auto"/>
        <w:jc w:val="both"/>
        <w:rPr>
          <w:rFonts w:ascii="Times New Roman" w:hAnsi="Times New Roman" w:cs="Times New Roman"/>
          <w:i/>
          <w:sz w:val="32"/>
          <w:szCs w:val="32"/>
        </w:rPr>
      </w:pPr>
    </w:p>
    <w:sectPr w:rsidR="00DF26E8" w:rsidRPr="00EE2C15" w:rsidSect="003B32B3">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7272" w:rsidRDefault="00E67272" w:rsidP="00E30E31">
      <w:pPr>
        <w:spacing w:after="0" w:line="240" w:lineRule="auto"/>
      </w:pPr>
      <w:r>
        <w:separator/>
      </w:r>
    </w:p>
  </w:endnote>
  <w:endnote w:type="continuationSeparator" w:id="0">
    <w:p w:rsidR="00E67272" w:rsidRDefault="00E67272" w:rsidP="00E30E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7272" w:rsidRDefault="00E67272" w:rsidP="00E30E31">
      <w:pPr>
        <w:spacing w:after="0" w:line="240" w:lineRule="auto"/>
      </w:pPr>
      <w:r>
        <w:separator/>
      </w:r>
    </w:p>
  </w:footnote>
  <w:footnote w:type="continuationSeparator" w:id="0">
    <w:p w:rsidR="00E67272" w:rsidRDefault="00E67272" w:rsidP="00E30E31">
      <w:pPr>
        <w:spacing w:after="0" w:line="240" w:lineRule="auto"/>
      </w:pPr>
      <w:r>
        <w:continuationSeparator/>
      </w:r>
    </w:p>
  </w:footnote>
  <w:footnote w:id="1">
    <w:p w:rsidR="00E30E31" w:rsidRDefault="00E30E31" w:rsidP="00E30E31">
      <w:pPr>
        <w:pStyle w:val="FootnoteText"/>
        <w:rPr>
          <w:rFonts w:ascii="Times New Roman" w:hAnsi="Times New Roman" w:cs="Times New Roman"/>
        </w:rPr>
      </w:pPr>
      <w:r>
        <w:rPr>
          <w:rStyle w:val="FootnoteReference"/>
        </w:rPr>
        <w:footnoteRef/>
      </w:r>
      <w:r w:rsidRPr="008D24AA">
        <w:rPr>
          <w:rFonts w:ascii="Times New Roman" w:hAnsi="Times New Roman" w:cs="Times New Roman"/>
        </w:rPr>
        <w:t xml:space="preserve">Brad </w:t>
      </w:r>
      <w:proofErr w:type="spellStart"/>
      <w:r w:rsidRPr="008D24AA">
        <w:rPr>
          <w:rFonts w:ascii="Times New Roman" w:hAnsi="Times New Roman" w:cs="Times New Roman"/>
        </w:rPr>
        <w:t>Bolles</w:t>
      </w:r>
      <w:proofErr w:type="spellEnd"/>
      <w:r w:rsidRPr="008D24AA">
        <w:rPr>
          <w:rFonts w:ascii="Times New Roman" w:hAnsi="Times New Roman" w:cs="Times New Roman"/>
        </w:rPr>
        <w:t>, ‘</w:t>
      </w:r>
      <w:r w:rsidRPr="008D24AA">
        <w:rPr>
          <w:rFonts w:ascii="Times New Roman" w:hAnsi="Times New Roman" w:cs="Times New Roman"/>
          <w:i/>
        </w:rPr>
        <w:t>Trial lawyers help to balance the scales</w:t>
      </w:r>
      <w:r w:rsidRPr="008D24AA">
        <w:rPr>
          <w:rFonts w:ascii="Times New Roman" w:hAnsi="Times New Roman" w:cs="Times New Roman"/>
        </w:rPr>
        <w:t xml:space="preserve">,’ </w:t>
      </w:r>
      <w:r>
        <w:rPr>
          <w:rFonts w:ascii="Times New Roman" w:hAnsi="Times New Roman" w:cs="Times New Roman"/>
        </w:rPr>
        <w:t>(</w:t>
      </w:r>
      <w:r w:rsidRPr="008D24AA">
        <w:rPr>
          <w:rFonts w:ascii="Times New Roman" w:hAnsi="Times New Roman" w:cs="Times New Roman"/>
        </w:rPr>
        <w:t>2003</w:t>
      </w:r>
      <w:r>
        <w:rPr>
          <w:rFonts w:ascii="Times New Roman" w:hAnsi="Times New Roman" w:cs="Times New Roman"/>
        </w:rPr>
        <w:t>)</w:t>
      </w:r>
    </w:p>
    <w:p w:rsidR="00E30E31" w:rsidRPr="00203EB0" w:rsidRDefault="00E30E31" w:rsidP="00E30E31">
      <w:pPr>
        <w:pStyle w:val="FootnoteText"/>
        <w:rPr>
          <w:rFonts w:ascii="Times New Roman" w:hAnsi="Times New Roman" w:cs="Times New Roman"/>
        </w:rPr>
      </w:pPr>
      <w:r w:rsidRPr="005123ED">
        <w:rPr>
          <w:rFonts w:ascii="Times New Roman" w:hAnsi="Times New Roman" w:cs="Times New Roman"/>
          <w:color w:val="000000" w:themeColor="text1"/>
        </w:rPr>
        <w:t>&lt;</w:t>
      </w:r>
      <w:hyperlink r:id="rId1" w:history="1">
        <w:r w:rsidRPr="005123ED">
          <w:rPr>
            <w:rStyle w:val="Hyperlink"/>
            <w:rFonts w:ascii="Times New Roman" w:hAnsi="Times New Roman" w:cs="Times New Roman"/>
            <w:color w:val="000000" w:themeColor="text1"/>
            <w:u w:val="none"/>
          </w:rPr>
          <w:t>www.ok-injurylaw.com/CM/Custom/The -Role-Of-Trial-Lawyers.html</w:t>
        </w:r>
      </w:hyperlink>
      <w:r w:rsidRPr="005123ED">
        <w:rPr>
          <w:rFonts w:ascii="Times New Roman" w:hAnsi="Times New Roman" w:cs="Times New Roman"/>
          <w:color w:val="000000" w:themeColor="text1"/>
        </w:rPr>
        <w:t>&gt;</w:t>
      </w:r>
      <w:r w:rsidRPr="00203EB0">
        <w:rPr>
          <w:rFonts w:ascii="Times New Roman" w:hAnsi="Times New Roman" w:cs="Times New Roman"/>
        </w:rPr>
        <w:t>17</w:t>
      </w:r>
      <w:r w:rsidRPr="00203EB0">
        <w:rPr>
          <w:rFonts w:ascii="Times New Roman" w:hAnsi="Times New Roman" w:cs="Times New Roman"/>
          <w:vertAlign w:val="superscript"/>
        </w:rPr>
        <w:t>th</w:t>
      </w:r>
      <w:r w:rsidRPr="00203EB0">
        <w:rPr>
          <w:rFonts w:ascii="Times New Roman" w:hAnsi="Times New Roman" w:cs="Times New Roman"/>
        </w:rPr>
        <w:t xml:space="preserve"> February, 2013</w:t>
      </w:r>
    </w:p>
  </w:footnote>
  <w:footnote w:id="2">
    <w:p w:rsidR="00E30E31" w:rsidRDefault="00E30E31" w:rsidP="00E30E31">
      <w:pPr>
        <w:pStyle w:val="FootnoteText"/>
      </w:pPr>
      <w:r>
        <w:rPr>
          <w:rStyle w:val="FootnoteReference"/>
        </w:rPr>
        <w:footnoteRef/>
      </w:r>
      <w:r>
        <w:t xml:space="preserve"> http://www.wikipedis.org/wiki/Duty</w:t>
      </w:r>
    </w:p>
  </w:footnote>
  <w:footnote w:id="3">
    <w:p w:rsidR="00E30E31" w:rsidRDefault="00E30E31" w:rsidP="00E30E31">
      <w:pPr>
        <w:pStyle w:val="FootnoteText"/>
      </w:pPr>
      <w:r>
        <w:rPr>
          <w:rStyle w:val="FootnoteReference"/>
        </w:rPr>
        <w:footnoteRef/>
      </w:r>
      <w:r>
        <w:t xml:space="preserve"> http://www.dictionary.reference.com</w:t>
      </w:r>
    </w:p>
  </w:footnote>
  <w:footnote w:id="4">
    <w:p w:rsidR="00E30E31" w:rsidRDefault="00E30E31" w:rsidP="00E30E31">
      <w:pPr>
        <w:pStyle w:val="FootnoteText"/>
      </w:pPr>
      <w:r>
        <w:rPr>
          <w:rStyle w:val="FootnoteReference"/>
        </w:rPr>
        <w:footnoteRef/>
      </w:r>
      <w:r>
        <w:t xml:space="preserve"> Riddell vs. Ventilating Co, 27 Mont. 44 69 Pac 241</w:t>
      </w:r>
    </w:p>
  </w:footnote>
  <w:footnote w:id="5">
    <w:p w:rsidR="00E30E31" w:rsidRDefault="00E30E31" w:rsidP="00E30E31">
      <w:pPr>
        <w:pStyle w:val="FootnoteText"/>
      </w:pPr>
      <w:r>
        <w:rPr>
          <w:rStyle w:val="FootnoteReference"/>
        </w:rPr>
        <w:footnoteRef/>
      </w:r>
      <w:r>
        <w:t xml:space="preserve"> Heaven vs. Pender</w:t>
      </w:r>
    </w:p>
  </w:footnote>
  <w:footnote w:id="6">
    <w:p w:rsidR="00412A65" w:rsidRPr="008D24AA" w:rsidRDefault="00412A65" w:rsidP="00412A65">
      <w:pPr>
        <w:pStyle w:val="FootnoteText"/>
        <w:rPr>
          <w:rFonts w:ascii="Times New Roman" w:hAnsi="Times New Roman" w:cs="Times New Roman"/>
        </w:rPr>
      </w:pPr>
      <w:r>
        <w:rPr>
          <w:rStyle w:val="FootnoteReference"/>
        </w:rPr>
        <w:footnoteRef/>
      </w:r>
      <w:r>
        <w:rPr>
          <w:rFonts w:ascii="Times New Roman" w:hAnsi="Times New Roman" w:cs="Times New Roman"/>
        </w:rPr>
        <w:t>The Advocates Act, Cap.16 , Laws of Kenya.</w:t>
      </w:r>
    </w:p>
  </w:footnote>
  <w:footnote w:id="7">
    <w:p w:rsidR="004240BC" w:rsidRPr="00203EB0" w:rsidRDefault="004240BC" w:rsidP="004240BC">
      <w:pPr>
        <w:pStyle w:val="FootnoteText"/>
        <w:rPr>
          <w:rFonts w:ascii="Times New Roman" w:hAnsi="Times New Roman" w:cs="Times New Roman"/>
        </w:rPr>
      </w:pPr>
      <w:r w:rsidRPr="00203EB0">
        <w:rPr>
          <w:rStyle w:val="FootnoteReference"/>
          <w:rFonts w:ascii="Times New Roman" w:hAnsi="Times New Roman" w:cs="Times New Roman"/>
        </w:rPr>
        <w:footnoteRef/>
      </w:r>
      <w:r>
        <w:rPr>
          <w:rFonts w:ascii="Times New Roman" w:hAnsi="Times New Roman" w:cs="Times New Roman"/>
        </w:rPr>
        <w:t>“</w:t>
      </w:r>
      <w:r w:rsidRPr="00203EB0">
        <w:rPr>
          <w:rFonts w:ascii="Times New Roman" w:hAnsi="Times New Roman" w:cs="Times New Roman"/>
        </w:rPr>
        <w:t xml:space="preserve">Lesage, The </w:t>
      </w:r>
      <w:proofErr w:type="spellStart"/>
      <w:r w:rsidRPr="00203EB0">
        <w:rPr>
          <w:rFonts w:ascii="Times New Roman" w:hAnsi="Times New Roman" w:cs="Times New Roman"/>
        </w:rPr>
        <w:t>Honourable</w:t>
      </w:r>
      <w:proofErr w:type="spellEnd"/>
      <w:r w:rsidRPr="00203EB0">
        <w:rPr>
          <w:rFonts w:ascii="Times New Roman" w:hAnsi="Times New Roman" w:cs="Times New Roman"/>
        </w:rPr>
        <w:t xml:space="preserve"> Patrick J. Q.C., "Professionalism: The Tool-Kit (Session VI: How to Protect Your</w:t>
      </w:r>
    </w:p>
    <w:p w:rsidR="004240BC" w:rsidRPr="00203EB0" w:rsidRDefault="004240BC" w:rsidP="004240BC">
      <w:pPr>
        <w:pStyle w:val="FootnoteText"/>
        <w:rPr>
          <w:rFonts w:ascii="Times New Roman" w:hAnsi="Times New Roman" w:cs="Times New Roman"/>
        </w:rPr>
      </w:pPr>
      <w:r w:rsidRPr="00203EB0">
        <w:rPr>
          <w:rFonts w:ascii="Times New Roman" w:hAnsi="Times New Roman" w:cs="Times New Roman"/>
        </w:rPr>
        <w:t>Professional Reputation)" (June 6, 2006) excerpt available online:</w:t>
      </w:r>
    </w:p>
    <w:p w:rsidR="004240BC" w:rsidRPr="00203EB0" w:rsidRDefault="004240BC" w:rsidP="004240BC">
      <w:pPr>
        <w:pStyle w:val="FootnoteText"/>
        <w:rPr>
          <w:rFonts w:ascii="Times New Roman" w:hAnsi="Times New Roman" w:cs="Times New Roman"/>
        </w:rPr>
      </w:pPr>
      <w:r w:rsidRPr="00203EB0">
        <w:rPr>
          <w:rFonts w:ascii="Times New Roman" w:hAnsi="Times New Roman" w:cs="Times New Roman"/>
        </w:rPr>
        <w:t>&lt;http://rc.lsuc.on.ca/jsp/pageFromCLE/loadPageCleMonth.do?id=46&gt;.</w:t>
      </w:r>
      <w:r>
        <w:rPr>
          <w:rFonts w:ascii="Times New Roman" w:hAnsi="Times New Roman" w:cs="Times New Roman"/>
        </w:rPr>
        <w:t>” in</w:t>
      </w:r>
      <w:r w:rsidRPr="00203EB0">
        <w:rPr>
          <w:rFonts w:ascii="Times New Roman" w:hAnsi="Times New Roman" w:cs="Times New Roman"/>
        </w:rPr>
        <w:t xml:space="preserve"> Robert Bell and Caroline </w:t>
      </w:r>
      <w:proofErr w:type="spellStart"/>
      <w:r w:rsidRPr="00203EB0">
        <w:rPr>
          <w:rFonts w:ascii="Times New Roman" w:hAnsi="Times New Roman" w:cs="Times New Roman"/>
        </w:rPr>
        <w:t>Abela</w:t>
      </w:r>
      <w:proofErr w:type="spellEnd"/>
    </w:p>
    <w:p w:rsidR="004240BC" w:rsidRDefault="004240BC" w:rsidP="004240BC">
      <w:pPr>
        <w:pStyle w:val="FootnoteText"/>
      </w:pPr>
      <w:r w:rsidRPr="00203EB0">
        <w:rPr>
          <w:rFonts w:ascii="Times New Roman" w:hAnsi="Times New Roman" w:cs="Times New Roman"/>
        </w:rPr>
        <w:t>‘</w:t>
      </w:r>
      <w:r w:rsidRPr="008D24AA">
        <w:rPr>
          <w:rFonts w:ascii="Times New Roman" w:hAnsi="Times New Roman" w:cs="Times New Roman"/>
          <w:i/>
        </w:rPr>
        <w:t>A Lawyer's Duty to the Court</w:t>
      </w:r>
      <w:r>
        <w:rPr>
          <w:rFonts w:ascii="Times New Roman" w:hAnsi="Times New Roman" w:cs="Times New Roman"/>
        </w:rPr>
        <w:t>’p.4.</w:t>
      </w:r>
    </w:p>
  </w:footnote>
  <w:footnote w:id="8">
    <w:p w:rsidR="004240BC" w:rsidRDefault="004240BC" w:rsidP="004240BC">
      <w:pPr>
        <w:pStyle w:val="FootnoteText"/>
        <w:tabs>
          <w:tab w:val="left" w:pos="1340"/>
        </w:tabs>
      </w:pPr>
      <w:r>
        <w:rPr>
          <w:rStyle w:val="FootnoteReference"/>
        </w:rPr>
        <w:footnoteRef/>
      </w:r>
      <w:r w:rsidRPr="00203EB0">
        <w:rPr>
          <w:rFonts w:ascii="Times New Roman" w:hAnsi="Times New Roman" w:cs="Times New Roman"/>
        </w:rPr>
        <w:t>Ibid.</w:t>
      </w:r>
      <w:r>
        <w:rPr>
          <w:rFonts w:ascii="Times New Roman" w:hAnsi="Times New Roman" w:cs="Times New Roman"/>
        </w:rPr>
        <w:tab/>
      </w:r>
    </w:p>
  </w:footnote>
  <w:footnote w:id="9">
    <w:p w:rsidR="004240BC" w:rsidRDefault="004240BC">
      <w:pPr>
        <w:pStyle w:val="FootnoteText"/>
      </w:pPr>
    </w:p>
  </w:footnote>
  <w:footnote w:id="10">
    <w:p w:rsidR="00DF6417" w:rsidRDefault="00DF6417" w:rsidP="00DF6417">
      <w:pPr>
        <w:pStyle w:val="FootnoteText"/>
      </w:pPr>
      <w:r>
        <w:rPr>
          <w:rStyle w:val="FootnoteReference"/>
        </w:rPr>
        <w:footnoteRef/>
      </w:r>
      <w:r w:rsidRPr="00D12154">
        <w:rPr>
          <w:rFonts w:ascii="Times New Roman" w:hAnsi="Times New Roman" w:cs="Times New Roman"/>
        </w:rPr>
        <w:t>Supra n.3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194B" w:rsidRDefault="0034194B">
    <w:pPr>
      <w:pStyle w:val="Header"/>
    </w:pPr>
    <w:r>
      <w:t>FIRM 6A- DUTY OF A TRIAL LAWYER TO THE COURT</w:t>
    </w:r>
  </w:p>
  <w:p w:rsidR="0034194B" w:rsidRDefault="0034194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487783"/>
    <w:multiLevelType w:val="hybridMultilevel"/>
    <w:tmpl w:val="221C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7A0036C"/>
    <w:multiLevelType w:val="hybridMultilevel"/>
    <w:tmpl w:val="D4F69F9A"/>
    <w:lvl w:ilvl="0" w:tplc="1B74B1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CEA3E68"/>
    <w:multiLevelType w:val="hybridMultilevel"/>
    <w:tmpl w:val="B1B85E4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0332C25"/>
    <w:multiLevelType w:val="hybridMultilevel"/>
    <w:tmpl w:val="435A5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ACF34E7"/>
    <w:multiLevelType w:val="hybridMultilevel"/>
    <w:tmpl w:val="6FD845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E30E31"/>
    <w:rsid w:val="000B13BB"/>
    <w:rsid w:val="000D7F4A"/>
    <w:rsid w:val="00134A3A"/>
    <w:rsid w:val="001E0871"/>
    <w:rsid w:val="00262378"/>
    <w:rsid w:val="002D53A9"/>
    <w:rsid w:val="0034194B"/>
    <w:rsid w:val="0034454A"/>
    <w:rsid w:val="003628BF"/>
    <w:rsid w:val="0038119F"/>
    <w:rsid w:val="003927CD"/>
    <w:rsid w:val="003B32B3"/>
    <w:rsid w:val="00412A65"/>
    <w:rsid w:val="00422FF9"/>
    <w:rsid w:val="004240BC"/>
    <w:rsid w:val="005123ED"/>
    <w:rsid w:val="005341EF"/>
    <w:rsid w:val="0063043C"/>
    <w:rsid w:val="00635F35"/>
    <w:rsid w:val="006559D9"/>
    <w:rsid w:val="006F29D8"/>
    <w:rsid w:val="007B3325"/>
    <w:rsid w:val="007B62B1"/>
    <w:rsid w:val="0082106D"/>
    <w:rsid w:val="00837091"/>
    <w:rsid w:val="00850E6B"/>
    <w:rsid w:val="0087556D"/>
    <w:rsid w:val="009F6AE0"/>
    <w:rsid w:val="00AD41B2"/>
    <w:rsid w:val="00C17661"/>
    <w:rsid w:val="00D27018"/>
    <w:rsid w:val="00D86133"/>
    <w:rsid w:val="00DF26E8"/>
    <w:rsid w:val="00DF6417"/>
    <w:rsid w:val="00E30E31"/>
    <w:rsid w:val="00E67272"/>
    <w:rsid w:val="00E7076C"/>
    <w:rsid w:val="00EE2C15"/>
    <w:rsid w:val="00F633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E31"/>
  </w:style>
  <w:style w:type="paragraph" w:styleId="Heading1">
    <w:name w:val="heading 1"/>
    <w:basedOn w:val="Normal"/>
    <w:link w:val="Heading1Char"/>
    <w:uiPriority w:val="9"/>
    <w:qFormat/>
    <w:rsid w:val="008370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30E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0E31"/>
    <w:rPr>
      <w:sz w:val="20"/>
      <w:szCs w:val="20"/>
    </w:rPr>
  </w:style>
  <w:style w:type="character" w:styleId="FootnoteReference">
    <w:name w:val="footnote reference"/>
    <w:basedOn w:val="DefaultParagraphFont"/>
    <w:uiPriority w:val="99"/>
    <w:semiHidden/>
    <w:unhideWhenUsed/>
    <w:rsid w:val="00E30E31"/>
    <w:rPr>
      <w:vertAlign w:val="superscript"/>
    </w:rPr>
  </w:style>
  <w:style w:type="character" w:styleId="Hyperlink">
    <w:name w:val="Hyperlink"/>
    <w:basedOn w:val="DefaultParagraphFont"/>
    <w:uiPriority w:val="99"/>
    <w:unhideWhenUsed/>
    <w:rsid w:val="00E30E31"/>
    <w:rPr>
      <w:color w:val="0000FF" w:themeColor="hyperlink"/>
      <w:u w:val="single"/>
    </w:rPr>
  </w:style>
  <w:style w:type="paragraph" w:styleId="EndnoteText">
    <w:name w:val="endnote text"/>
    <w:basedOn w:val="Normal"/>
    <w:link w:val="EndnoteTextChar"/>
    <w:uiPriority w:val="99"/>
    <w:semiHidden/>
    <w:unhideWhenUsed/>
    <w:rsid w:val="00412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2A65"/>
    <w:rPr>
      <w:sz w:val="20"/>
      <w:szCs w:val="20"/>
    </w:rPr>
  </w:style>
  <w:style w:type="character" w:styleId="EndnoteReference">
    <w:name w:val="endnote reference"/>
    <w:basedOn w:val="DefaultParagraphFont"/>
    <w:uiPriority w:val="99"/>
    <w:semiHidden/>
    <w:unhideWhenUsed/>
    <w:rsid w:val="00412A65"/>
    <w:rPr>
      <w:vertAlign w:val="superscript"/>
    </w:rPr>
  </w:style>
  <w:style w:type="paragraph" w:styleId="ListParagraph">
    <w:name w:val="List Paragraph"/>
    <w:basedOn w:val="Normal"/>
    <w:uiPriority w:val="34"/>
    <w:qFormat/>
    <w:rsid w:val="004240BC"/>
    <w:pPr>
      <w:ind w:left="720"/>
      <w:contextualSpacing/>
    </w:pPr>
  </w:style>
  <w:style w:type="character" w:styleId="Strong">
    <w:name w:val="Strong"/>
    <w:basedOn w:val="DefaultParagraphFont"/>
    <w:uiPriority w:val="22"/>
    <w:qFormat/>
    <w:rsid w:val="007B3325"/>
    <w:rPr>
      <w:b/>
      <w:bCs/>
    </w:rPr>
  </w:style>
  <w:style w:type="character" w:customStyle="1" w:styleId="apple-converted-space">
    <w:name w:val="apple-converted-space"/>
    <w:basedOn w:val="DefaultParagraphFont"/>
    <w:rsid w:val="007B3325"/>
  </w:style>
  <w:style w:type="character" w:customStyle="1" w:styleId="Heading1Char">
    <w:name w:val="Heading 1 Char"/>
    <w:basedOn w:val="DefaultParagraphFont"/>
    <w:link w:val="Heading1"/>
    <w:uiPriority w:val="9"/>
    <w:rsid w:val="00837091"/>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3419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94B"/>
  </w:style>
  <w:style w:type="paragraph" w:styleId="Footer">
    <w:name w:val="footer"/>
    <w:basedOn w:val="Normal"/>
    <w:link w:val="FooterChar"/>
    <w:uiPriority w:val="99"/>
    <w:semiHidden/>
    <w:unhideWhenUsed/>
    <w:rsid w:val="0034194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4194B"/>
  </w:style>
  <w:style w:type="paragraph" w:styleId="BalloonText">
    <w:name w:val="Balloon Text"/>
    <w:basedOn w:val="Normal"/>
    <w:link w:val="BalloonTextChar"/>
    <w:uiPriority w:val="99"/>
    <w:semiHidden/>
    <w:unhideWhenUsed/>
    <w:rsid w:val="003419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9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E31"/>
  </w:style>
  <w:style w:type="paragraph" w:styleId="Heading1">
    <w:name w:val="heading 1"/>
    <w:basedOn w:val="Normal"/>
    <w:link w:val="Heading1Char"/>
    <w:uiPriority w:val="9"/>
    <w:qFormat/>
    <w:rsid w:val="008370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30E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0E31"/>
    <w:rPr>
      <w:sz w:val="20"/>
      <w:szCs w:val="20"/>
    </w:rPr>
  </w:style>
  <w:style w:type="character" w:styleId="FootnoteReference">
    <w:name w:val="footnote reference"/>
    <w:basedOn w:val="DefaultParagraphFont"/>
    <w:uiPriority w:val="99"/>
    <w:semiHidden/>
    <w:unhideWhenUsed/>
    <w:rsid w:val="00E30E31"/>
    <w:rPr>
      <w:vertAlign w:val="superscript"/>
    </w:rPr>
  </w:style>
  <w:style w:type="character" w:styleId="Hyperlink">
    <w:name w:val="Hyperlink"/>
    <w:basedOn w:val="DefaultParagraphFont"/>
    <w:uiPriority w:val="99"/>
    <w:unhideWhenUsed/>
    <w:rsid w:val="00E30E31"/>
    <w:rPr>
      <w:color w:val="0000FF" w:themeColor="hyperlink"/>
      <w:u w:val="single"/>
    </w:rPr>
  </w:style>
  <w:style w:type="paragraph" w:styleId="EndnoteText">
    <w:name w:val="endnote text"/>
    <w:basedOn w:val="Normal"/>
    <w:link w:val="EndnoteTextChar"/>
    <w:uiPriority w:val="99"/>
    <w:semiHidden/>
    <w:unhideWhenUsed/>
    <w:rsid w:val="00412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2A65"/>
    <w:rPr>
      <w:sz w:val="20"/>
      <w:szCs w:val="20"/>
    </w:rPr>
  </w:style>
  <w:style w:type="character" w:styleId="EndnoteReference">
    <w:name w:val="endnote reference"/>
    <w:basedOn w:val="DefaultParagraphFont"/>
    <w:uiPriority w:val="99"/>
    <w:semiHidden/>
    <w:unhideWhenUsed/>
    <w:rsid w:val="00412A65"/>
    <w:rPr>
      <w:vertAlign w:val="superscript"/>
    </w:rPr>
  </w:style>
  <w:style w:type="paragraph" w:styleId="ListParagraph">
    <w:name w:val="List Paragraph"/>
    <w:basedOn w:val="Normal"/>
    <w:uiPriority w:val="34"/>
    <w:qFormat/>
    <w:rsid w:val="004240BC"/>
    <w:pPr>
      <w:ind w:left="720"/>
      <w:contextualSpacing/>
    </w:pPr>
  </w:style>
  <w:style w:type="character" w:styleId="Strong">
    <w:name w:val="Strong"/>
    <w:basedOn w:val="DefaultParagraphFont"/>
    <w:uiPriority w:val="22"/>
    <w:qFormat/>
    <w:rsid w:val="007B3325"/>
    <w:rPr>
      <w:b/>
      <w:bCs/>
    </w:rPr>
  </w:style>
  <w:style w:type="character" w:customStyle="1" w:styleId="apple-converted-space">
    <w:name w:val="apple-converted-space"/>
    <w:basedOn w:val="DefaultParagraphFont"/>
    <w:rsid w:val="007B3325"/>
  </w:style>
  <w:style w:type="character" w:customStyle="1" w:styleId="Heading1Char">
    <w:name w:val="Heading 1 Char"/>
    <w:basedOn w:val="DefaultParagraphFont"/>
    <w:link w:val="Heading1"/>
    <w:uiPriority w:val="9"/>
    <w:rsid w:val="00837091"/>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3419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94B"/>
  </w:style>
  <w:style w:type="paragraph" w:styleId="Footer">
    <w:name w:val="footer"/>
    <w:basedOn w:val="Normal"/>
    <w:link w:val="FooterChar"/>
    <w:uiPriority w:val="99"/>
    <w:semiHidden/>
    <w:unhideWhenUsed/>
    <w:rsid w:val="0034194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4194B"/>
  </w:style>
  <w:style w:type="paragraph" w:styleId="BalloonText">
    <w:name w:val="Balloon Text"/>
    <w:basedOn w:val="Normal"/>
    <w:link w:val="BalloonTextChar"/>
    <w:uiPriority w:val="99"/>
    <w:semiHidden/>
    <w:unhideWhenUsed/>
    <w:rsid w:val="003419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9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555135">
      <w:bodyDiv w:val="1"/>
      <w:marLeft w:val="0"/>
      <w:marRight w:val="0"/>
      <w:marTop w:val="0"/>
      <w:marBottom w:val="0"/>
      <w:divBdr>
        <w:top w:val="none" w:sz="0" w:space="0" w:color="auto"/>
        <w:left w:val="none" w:sz="0" w:space="0" w:color="auto"/>
        <w:bottom w:val="none" w:sz="0" w:space="0" w:color="auto"/>
        <w:right w:val="none" w:sz="0" w:space="0" w:color="auto"/>
      </w:divBdr>
    </w:div>
    <w:div w:id="71590168">
      <w:bodyDiv w:val="1"/>
      <w:marLeft w:val="0"/>
      <w:marRight w:val="0"/>
      <w:marTop w:val="0"/>
      <w:marBottom w:val="0"/>
      <w:divBdr>
        <w:top w:val="none" w:sz="0" w:space="0" w:color="auto"/>
        <w:left w:val="none" w:sz="0" w:space="0" w:color="auto"/>
        <w:bottom w:val="none" w:sz="0" w:space="0" w:color="auto"/>
        <w:right w:val="none" w:sz="0" w:space="0" w:color="auto"/>
      </w:divBdr>
    </w:div>
    <w:div w:id="583491304">
      <w:bodyDiv w:val="1"/>
      <w:marLeft w:val="0"/>
      <w:marRight w:val="0"/>
      <w:marTop w:val="0"/>
      <w:marBottom w:val="0"/>
      <w:divBdr>
        <w:top w:val="none" w:sz="0" w:space="0" w:color="auto"/>
        <w:left w:val="none" w:sz="0" w:space="0" w:color="auto"/>
        <w:bottom w:val="none" w:sz="0" w:space="0" w:color="auto"/>
        <w:right w:val="none" w:sz="0" w:space="0" w:color="auto"/>
      </w:divBdr>
    </w:div>
    <w:div w:id="741289997">
      <w:bodyDiv w:val="1"/>
      <w:marLeft w:val="0"/>
      <w:marRight w:val="0"/>
      <w:marTop w:val="0"/>
      <w:marBottom w:val="0"/>
      <w:divBdr>
        <w:top w:val="none" w:sz="0" w:space="0" w:color="auto"/>
        <w:left w:val="none" w:sz="0" w:space="0" w:color="auto"/>
        <w:bottom w:val="none" w:sz="0" w:space="0" w:color="auto"/>
        <w:right w:val="none" w:sz="0" w:space="0" w:color="auto"/>
      </w:divBdr>
    </w:div>
    <w:div w:id="875654381">
      <w:bodyDiv w:val="1"/>
      <w:marLeft w:val="0"/>
      <w:marRight w:val="0"/>
      <w:marTop w:val="0"/>
      <w:marBottom w:val="0"/>
      <w:divBdr>
        <w:top w:val="none" w:sz="0" w:space="0" w:color="auto"/>
        <w:left w:val="none" w:sz="0" w:space="0" w:color="auto"/>
        <w:bottom w:val="none" w:sz="0" w:space="0" w:color="auto"/>
        <w:right w:val="none" w:sz="0" w:space="0" w:color="auto"/>
      </w:divBdr>
    </w:div>
    <w:div w:id="1136223225">
      <w:bodyDiv w:val="1"/>
      <w:marLeft w:val="0"/>
      <w:marRight w:val="0"/>
      <w:marTop w:val="0"/>
      <w:marBottom w:val="0"/>
      <w:divBdr>
        <w:top w:val="none" w:sz="0" w:space="0" w:color="auto"/>
        <w:left w:val="none" w:sz="0" w:space="0" w:color="auto"/>
        <w:bottom w:val="none" w:sz="0" w:space="0" w:color="auto"/>
        <w:right w:val="none" w:sz="0" w:space="0" w:color="auto"/>
      </w:divBdr>
    </w:div>
    <w:div w:id="1627396178">
      <w:bodyDiv w:val="1"/>
      <w:marLeft w:val="0"/>
      <w:marRight w:val="0"/>
      <w:marTop w:val="0"/>
      <w:marBottom w:val="0"/>
      <w:divBdr>
        <w:top w:val="none" w:sz="0" w:space="0" w:color="auto"/>
        <w:left w:val="none" w:sz="0" w:space="0" w:color="auto"/>
        <w:bottom w:val="none" w:sz="0" w:space="0" w:color="auto"/>
        <w:right w:val="none" w:sz="0" w:space="0" w:color="auto"/>
      </w:divBdr>
    </w:div>
    <w:div w:id="213139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ok-injurylaw.com/CM/Custom/The%20-Role-Of-Trial-Lawy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305541-976A-482E-8CA7-E9183164A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Ministry of Education</Company>
  <LinksUpToDate>false</LinksUpToDate>
  <CharactersWithSpaces>11467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dc:creator>
  <cp:lastModifiedBy>Steve</cp:lastModifiedBy>
  <cp:revision>2</cp:revision>
  <dcterms:created xsi:type="dcterms:W3CDTF">2013-03-26T06:32:00Z</dcterms:created>
  <dcterms:modified xsi:type="dcterms:W3CDTF">2013-03-26T06:32:00Z</dcterms:modified>
</cp:coreProperties>
</file>