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99D" w:rsidRDefault="001451DC" w:rsidP="001451DC">
      <w:pPr>
        <w:jc w:val="center"/>
        <w:rPr>
          <w:rFonts w:ascii="Palatino Linotype" w:hAnsi="Palatino Linotype"/>
          <w:b/>
          <w:sz w:val="24"/>
          <w:szCs w:val="24"/>
          <w:u w:val="single"/>
        </w:rPr>
      </w:pPr>
      <w:r w:rsidRPr="001451DC">
        <w:rPr>
          <w:rFonts w:ascii="Palatino Linotype" w:hAnsi="Palatino Linotype"/>
          <w:b/>
          <w:sz w:val="24"/>
          <w:szCs w:val="24"/>
          <w:u w:val="single"/>
        </w:rPr>
        <w:t xml:space="preserve">RE </w:t>
      </w:r>
      <w:r>
        <w:rPr>
          <w:rFonts w:ascii="Palatino Linotype" w:hAnsi="Palatino Linotype"/>
          <w:b/>
          <w:sz w:val="24"/>
          <w:szCs w:val="24"/>
          <w:u w:val="single"/>
        </w:rPr>
        <w:t>–</w:t>
      </w:r>
      <w:r w:rsidRPr="001451DC">
        <w:rPr>
          <w:rFonts w:ascii="Palatino Linotype" w:hAnsi="Palatino Linotype"/>
          <w:b/>
          <w:sz w:val="24"/>
          <w:szCs w:val="24"/>
          <w:u w:val="single"/>
        </w:rPr>
        <w:t xml:space="preserve"> EXAMINATION</w:t>
      </w:r>
    </w:p>
    <w:p w:rsidR="00A2571C" w:rsidRPr="00A2571C" w:rsidRDefault="00E02A21" w:rsidP="00A2571C">
      <w:pPr>
        <w:rPr>
          <w:rFonts w:ascii="Palatino Linotype" w:hAnsi="Palatino Linotype"/>
          <w:i/>
          <w:sz w:val="24"/>
          <w:szCs w:val="24"/>
        </w:rPr>
      </w:pPr>
      <w:r>
        <w:rPr>
          <w:rFonts w:ascii="Palatino Linotype" w:hAnsi="Palatino Linotype"/>
          <w:sz w:val="24"/>
          <w:szCs w:val="24"/>
        </w:rPr>
        <w:t>Governed by Section 145</w:t>
      </w:r>
      <w:r w:rsidR="00A2571C">
        <w:rPr>
          <w:rFonts w:ascii="Palatino Linotype" w:hAnsi="Palatino Linotype"/>
          <w:sz w:val="24"/>
          <w:szCs w:val="24"/>
        </w:rPr>
        <w:t xml:space="preserve"> – 150 of </w:t>
      </w:r>
      <w:proofErr w:type="gramStart"/>
      <w:r w:rsidR="00A2571C">
        <w:rPr>
          <w:rFonts w:ascii="Palatino Linotype" w:hAnsi="Palatino Linotype"/>
          <w:i/>
          <w:sz w:val="24"/>
          <w:szCs w:val="24"/>
        </w:rPr>
        <w:t>The</w:t>
      </w:r>
      <w:proofErr w:type="gramEnd"/>
      <w:r w:rsidR="00A2571C">
        <w:rPr>
          <w:rFonts w:ascii="Palatino Linotype" w:hAnsi="Palatino Linotype"/>
          <w:i/>
          <w:sz w:val="24"/>
          <w:szCs w:val="24"/>
        </w:rPr>
        <w:t xml:space="preserve"> Evidence Act</w:t>
      </w:r>
    </w:p>
    <w:p w:rsidR="001451DC" w:rsidRDefault="001451DC" w:rsidP="001451DC">
      <w:pPr>
        <w:jc w:val="both"/>
        <w:rPr>
          <w:rFonts w:ascii="Palatino Linotype" w:hAnsi="Palatino Linotype"/>
          <w:sz w:val="24"/>
          <w:szCs w:val="24"/>
        </w:rPr>
      </w:pPr>
      <w:r>
        <w:rPr>
          <w:rFonts w:ascii="Palatino Linotype" w:hAnsi="Palatino Linotype"/>
          <w:sz w:val="24"/>
          <w:szCs w:val="24"/>
        </w:rPr>
        <w:t xml:space="preserve">It is used to clarify information and is important to use the </w:t>
      </w:r>
      <w:r w:rsidRPr="000C1EF5">
        <w:rPr>
          <w:rFonts w:ascii="Palatino Linotype" w:hAnsi="Palatino Linotype"/>
          <w:b/>
          <w:sz w:val="24"/>
          <w:szCs w:val="24"/>
        </w:rPr>
        <w:t>WHY</w:t>
      </w:r>
      <w:r>
        <w:rPr>
          <w:rFonts w:ascii="Palatino Linotype" w:hAnsi="Palatino Linotype"/>
          <w:sz w:val="24"/>
          <w:szCs w:val="24"/>
        </w:rPr>
        <w:t xml:space="preserve"> Question</w:t>
      </w:r>
      <w:r w:rsidR="00A2571C">
        <w:rPr>
          <w:rFonts w:ascii="Palatino Linotype" w:hAnsi="Palatino Linotype"/>
          <w:sz w:val="24"/>
          <w:szCs w:val="24"/>
        </w:rPr>
        <w:t xml:space="preserve">. </w:t>
      </w:r>
      <w:r w:rsidR="00E02A21">
        <w:rPr>
          <w:rFonts w:ascii="Palatino Linotype" w:hAnsi="Palatino Linotype"/>
          <w:sz w:val="24"/>
          <w:szCs w:val="24"/>
        </w:rPr>
        <w:t>It is meant to repair damage caused by the Cross Examination. If the Cross examination has done little damage or irreparable damage</w:t>
      </w:r>
      <w:r w:rsidR="00A03073">
        <w:rPr>
          <w:rFonts w:ascii="Palatino Linotype" w:hAnsi="Palatino Linotype"/>
          <w:sz w:val="24"/>
          <w:szCs w:val="24"/>
        </w:rPr>
        <w:t>,</w:t>
      </w:r>
      <w:r w:rsidR="00E02A21">
        <w:rPr>
          <w:rFonts w:ascii="Palatino Linotype" w:hAnsi="Palatino Linotype"/>
          <w:sz w:val="24"/>
          <w:szCs w:val="24"/>
        </w:rPr>
        <w:t xml:space="preserve"> impeaching the w</w:t>
      </w:r>
      <w:r w:rsidR="00A03073">
        <w:rPr>
          <w:rFonts w:ascii="Palatino Linotype" w:hAnsi="Palatino Linotype"/>
          <w:sz w:val="24"/>
          <w:szCs w:val="24"/>
        </w:rPr>
        <w:t>itness, there is no need conduct re – examination.</w:t>
      </w:r>
    </w:p>
    <w:p w:rsidR="00D14E2F" w:rsidRDefault="00D14E2F" w:rsidP="001451DC">
      <w:pPr>
        <w:jc w:val="both"/>
        <w:rPr>
          <w:rFonts w:ascii="Palatino Linotype" w:hAnsi="Palatino Linotype"/>
          <w:sz w:val="24"/>
          <w:szCs w:val="24"/>
        </w:rPr>
      </w:pPr>
      <w:r>
        <w:rPr>
          <w:rFonts w:ascii="Palatino Linotype" w:hAnsi="Palatino Linotype"/>
          <w:sz w:val="24"/>
          <w:szCs w:val="24"/>
        </w:rPr>
        <w:t>Do not re-examine merely to be seen to have done the re examination. It is not the opportunity to regurgitate what has been said in the cross examination.</w:t>
      </w:r>
    </w:p>
    <w:p w:rsidR="000C1EF5" w:rsidRPr="001512FE" w:rsidRDefault="000C1EF5" w:rsidP="000C1EF5">
      <w:pPr>
        <w:pStyle w:val="ListParagraph"/>
        <w:numPr>
          <w:ilvl w:val="0"/>
          <w:numId w:val="1"/>
        </w:numPr>
        <w:jc w:val="both"/>
        <w:rPr>
          <w:rFonts w:ascii="Palatino Linotype" w:hAnsi="Palatino Linotype"/>
          <w:sz w:val="24"/>
          <w:szCs w:val="24"/>
        </w:rPr>
      </w:pPr>
      <w:r>
        <w:rPr>
          <w:rFonts w:ascii="Palatino Linotype" w:hAnsi="Palatino Linotype"/>
          <w:b/>
          <w:sz w:val="24"/>
          <w:szCs w:val="24"/>
        </w:rPr>
        <w:t>Remember, you are telling a story which is well known from a case analysis and theory</w:t>
      </w:r>
    </w:p>
    <w:p w:rsidR="009245EE" w:rsidRDefault="001512FE" w:rsidP="001512FE">
      <w:pPr>
        <w:jc w:val="both"/>
        <w:rPr>
          <w:rFonts w:ascii="Palatino Linotype" w:hAnsi="Palatino Linotype"/>
          <w:sz w:val="24"/>
          <w:szCs w:val="24"/>
        </w:rPr>
      </w:pPr>
      <w:r>
        <w:rPr>
          <w:rFonts w:ascii="Palatino Linotype" w:hAnsi="Palatino Linotype"/>
          <w:sz w:val="24"/>
          <w:szCs w:val="24"/>
        </w:rPr>
        <w:t>Do not re examine client on matters which have been raised on cross examination and to which one has no instructions from the client as this might go on to jeopardize his/her case. Seek for an adjournment from the court for a day or a few hours and consult with the client</w:t>
      </w:r>
      <w:r w:rsidR="00CB505E">
        <w:rPr>
          <w:rFonts w:ascii="Palatino Linotype" w:hAnsi="Palatino Linotype"/>
          <w:sz w:val="24"/>
          <w:szCs w:val="24"/>
        </w:rPr>
        <w:t>.</w:t>
      </w:r>
    </w:p>
    <w:p w:rsidR="001512FE" w:rsidRPr="001512FE" w:rsidRDefault="009245EE" w:rsidP="001512FE">
      <w:pPr>
        <w:jc w:val="both"/>
        <w:rPr>
          <w:rFonts w:ascii="Palatino Linotype" w:hAnsi="Palatino Linotype"/>
          <w:sz w:val="24"/>
          <w:szCs w:val="24"/>
        </w:rPr>
      </w:pPr>
      <w:r>
        <w:rPr>
          <w:rFonts w:ascii="Palatino Linotype" w:hAnsi="Palatino Linotype"/>
          <w:b/>
          <w:sz w:val="24"/>
          <w:szCs w:val="24"/>
        </w:rPr>
        <w:t xml:space="preserve">Brevity - </w:t>
      </w:r>
      <w:r>
        <w:rPr>
          <w:rFonts w:ascii="Palatino Linotype" w:hAnsi="Palatino Linotype"/>
          <w:sz w:val="24"/>
          <w:szCs w:val="24"/>
        </w:rPr>
        <w:t xml:space="preserve">The re examination must be </w:t>
      </w:r>
      <w:proofErr w:type="gramStart"/>
      <w:r>
        <w:rPr>
          <w:rFonts w:ascii="Palatino Linotype" w:hAnsi="Palatino Linotype"/>
          <w:sz w:val="24"/>
          <w:szCs w:val="24"/>
        </w:rPr>
        <w:t>brief</w:t>
      </w:r>
      <w:r w:rsidR="001512FE">
        <w:rPr>
          <w:rFonts w:ascii="Palatino Linotype" w:hAnsi="Palatino Linotype"/>
          <w:sz w:val="24"/>
          <w:szCs w:val="24"/>
        </w:rPr>
        <w:t xml:space="preserve"> </w:t>
      </w:r>
      <w:r>
        <w:rPr>
          <w:rFonts w:ascii="Palatino Linotype" w:hAnsi="Palatino Linotype"/>
          <w:sz w:val="24"/>
          <w:szCs w:val="24"/>
        </w:rPr>
        <w:t>.</w:t>
      </w:r>
      <w:proofErr w:type="gramEnd"/>
    </w:p>
    <w:sectPr w:rsidR="001512FE" w:rsidRPr="001512FE" w:rsidSect="007E499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C7201"/>
    <w:multiLevelType w:val="hybridMultilevel"/>
    <w:tmpl w:val="C4B4A6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451DC"/>
    <w:rsid w:val="000C1EF5"/>
    <w:rsid w:val="001451DC"/>
    <w:rsid w:val="001512FE"/>
    <w:rsid w:val="006D2463"/>
    <w:rsid w:val="007E499D"/>
    <w:rsid w:val="009245EE"/>
    <w:rsid w:val="00A03073"/>
    <w:rsid w:val="00A2571C"/>
    <w:rsid w:val="00AE1F50"/>
    <w:rsid w:val="00CB505E"/>
    <w:rsid w:val="00D14E2F"/>
    <w:rsid w:val="00E02A21"/>
    <w:rsid w:val="00F35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9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EF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Steve</cp:lastModifiedBy>
  <cp:revision>6</cp:revision>
  <dcterms:created xsi:type="dcterms:W3CDTF">2013-06-19T06:55:00Z</dcterms:created>
  <dcterms:modified xsi:type="dcterms:W3CDTF">2013-06-19T08:05:00Z</dcterms:modified>
</cp:coreProperties>
</file>