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8BFF08" w14:textId="0A86BD88" w:rsidR="00E562D6" w:rsidRPr="00E32072" w:rsidRDefault="00E562D6">
      <w:pPr>
        <w:pStyle w:val="Title"/>
        <w:rPr>
          <w:rFonts w:ascii="Arial Nova" w:hAnsi="Arial Nova"/>
          <w:sz w:val="24"/>
        </w:rPr>
      </w:pPr>
      <w:r w:rsidRPr="00E32072">
        <w:rPr>
          <w:rFonts w:ascii="Arial Nova" w:hAnsi="Arial Nova"/>
          <w:sz w:val="24"/>
        </w:rPr>
        <w:t>KENYA SCHOOL</w:t>
      </w:r>
      <w:r w:rsidR="00DC7D29" w:rsidRPr="00E32072">
        <w:rPr>
          <w:rFonts w:ascii="Arial Nova" w:hAnsi="Arial Nova"/>
          <w:sz w:val="24"/>
        </w:rPr>
        <w:t xml:space="preserve"> OF LAW </w:t>
      </w:r>
    </w:p>
    <w:p w14:paraId="6F9E9F88" w14:textId="77777777" w:rsidR="00E562D6" w:rsidRPr="00E32072" w:rsidRDefault="00E562D6" w:rsidP="00E70D8B">
      <w:pPr>
        <w:rPr>
          <w:rFonts w:ascii="Arial Nova" w:hAnsi="Arial Nova"/>
          <w:b/>
          <w:bCs/>
          <w:u w:val="single"/>
        </w:rPr>
      </w:pPr>
    </w:p>
    <w:p w14:paraId="335B0717" w14:textId="21248C8A" w:rsidR="00E562D6" w:rsidRPr="00E32072" w:rsidRDefault="00E32072">
      <w:pPr>
        <w:jc w:val="center"/>
        <w:rPr>
          <w:rFonts w:ascii="Arial Nova" w:hAnsi="Arial Nova"/>
          <w:b/>
          <w:bCs/>
          <w:u w:val="single"/>
        </w:rPr>
      </w:pPr>
      <w:r>
        <w:rPr>
          <w:rFonts w:ascii="Arial Nova" w:hAnsi="Arial Nova"/>
          <w:b/>
          <w:bCs/>
          <w:u w:val="single"/>
        </w:rPr>
        <w:t xml:space="preserve">PRINCIPLES OF </w:t>
      </w:r>
      <w:r w:rsidR="00E562D6" w:rsidRPr="00E32072">
        <w:rPr>
          <w:rFonts w:ascii="Arial Nova" w:hAnsi="Arial Nova"/>
          <w:b/>
          <w:bCs/>
          <w:u w:val="single"/>
        </w:rPr>
        <w:t>PROFESSIONAL UNDERTAKINGS</w:t>
      </w:r>
    </w:p>
    <w:p w14:paraId="462BB95F" w14:textId="77777777" w:rsidR="00E562D6" w:rsidRPr="00E32072" w:rsidRDefault="00E562D6">
      <w:pPr>
        <w:jc w:val="center"/>
        <w:rPr>
          <w:rFonts w:ascii="Arial Nova" w:hAnsi="Arial Nova"/>
          <w:b/>
          <w:bCs/>
          <w:u w:val="single"/>
        </w:rPr>
      </w:pPr>
    </w:p>
    <w:p w14:paraId="16735E4F" w14:textId="77777777" w:rsidR="00E562D6" w:rsidRPr="00E32072" w:rsidRDefault="00E562D6">
      <w:pPr>
        <w:jc w:val="center"/>
        <w:rPr>
          <w:rFonts w:ascii="Arial Nova" w:hAnsi="Arial Nova"/>
          <w:b/>
          <w:bCs/>
          <w:u w:val="single"/>
        </w:rPr>
      </w:pPr>
    </w:p>
    <w:p w14:paraId="62F5CCA5" w14:textId="77777777" w:rsidR="00E562D6" w:rsidRPr="00E32072" w:rsidRDefault="00E562D6">
      <w:pPr>
        <w:pStyle w:val="Heading1"/>
        <w:rPr>
          <w:rFonts w:ascii="Arial Nova" w:hAnsi="Arial Nova"/>
          <w:sz w:val="24"/>
        </w:rPr>
      </w:pPr>
      <w:r w:rsidRPr="00E32072">
        <w:rPr>
          <w:rFonts w:ascii="Arial Nova" w:hAnsi="Arial Nova"/>
          <w:sz w:val="24"/>
        </w:rPr>
        <w:t>INTRODUCTION</w:t>
      </w:r>
    </w:p>
    <w:p w14:paraId="0AB8CEE1" w14:textId="77777777" w:rsidR="00E562D6" w:rsidRPr="00E32072" w:rsidRDefault="00E562D6">
      <w:pPr>
        <w:jc w:val="both"/>
        <w:rPr>
          <w:rFonts w:ascii="Arial Nova" w:hAnsi="Arial Nova"/>
          <w:b/>
          <w:bCs/>
        </w:rPr>
      </w:pPr>
    </w:p>
    <w:p w14:paraId="6EE547A8" w14:textId="1DE90B03" w:rsidR="00E562D6" w:rsidRPr="00E32072" w:rsidRDefault="00E562D6">
      <w:pPr>
        <w:pStyle w:val="BodyText"/>
        <w:rPr>
          <w:rFonts w:ascii="Arial Nova" w:hAnsi="Arial Nova"/>
          <w:sz w:val="24"/>
        </w:rPr>
      </w:pPr>
      <w:r w:rsidRPr="00E32072">
        <w:rPr>
          <w:rFonts w:ascii="Arial Nova" w:hAnsi="Arial Nova"/>
          <w:sz w:val="24"/>
        </w:rPr>
        <w:t>Undertakings have become a very important aspect of the practice of law in the jurisdiction.</w:t>
      </w:r>
      <w:r w:rsidR="00E32072">
        <w:rPr>
          <w:rFonts w:ascii="Arial Nova" w:hAnsi="Arial Nova"/>
          <w:sz w:val="24"/>
        </w:rPr>
        <w:t xml:space="preserve"> </w:t>
      </w:r>
      <w:r w:rsidRPr="00E32072">
        <w:rPr>
          <w:rFonts w:ascii="Arial Nova" w:hAnsi="Arial Nova"/>
          <w:sz w:val="24"/>
        </w:rPr>
        <w:t>In conveyancing, they are used to expedite matters which, in the absence of undertakings, would cause considerable delay and inconvenience to the client and the practitioner.</w:t>
      </w:r>
      <w:r w:rsidR="00FA754A" w:rsidRPr="00E32072">
        <w:rPr>
          <w:rFonts w:ascii="Arial Nova" w:hAnsi="Arial Nova"/>
          <w:sz w:val="24"/>
        </w:rPr>
        <w:t xml:space="preserve"> They also create bridges without which conveyancing transactions may never be concluded</w:t>
      </w:r>
    </w:p>
    <w:p w14:paraId="6CFAE187" w14:textId="77777777" w:rsidR="00E562D6" w:rsidRPr="00E32072" w:rsidRDefault="00E562D6">
      <w:pPr>
        <w:jc w:val="both"/>
        <w:rPr>
          <w:rFonts w:ascii="Arial Nova" w:hAnsi="Arial Nova"/>
        </w:rPr>
      </w:pPr>
    </w:p>
    <w:p w14:paraId="6FAAEEA7" w14:textId="0721FCDC" w:rsidR="00E562D6" w:rsidRPr="00E32072" w:rsidRDefault="00E562D6">
      <w:pPr>
        <w:jc w:val="both"/>
        <w:rPr>
          <w:rFonts w:ascii="Arial Nova" w:hAnsi="Arial Nova"/>
        </w:rPr>
      </w:pPr>
      <w:r w:rsidRPr="00E32072">
        <w:rPr>
          <w:rFonts w:ascii="Arial Nova" w:hAnsi="Arial Nova"/>
        </w:rPr>
        <w:t xml:space="preserve">Primarily, the undertakings may create a </w:t>
      </w:r>
      <w:r w:rsidRPr="00E32072">
        <w:rPr>
          <w:rFonts w:ascii="Arial Nova" w:hAnsi="Arial Nova"/>
          <w:u w:val="single"/>
        </w:rPr>
        <w:t>legal obligation</w:t>
      </w:r>
      <w:r w:rsidRPr="00E32072">
        <w:rPr>
          <w:rFonts w:ascii="Arial Nova" w:hAnsi="Arial Nova"/>
        </w:rPr>
        <w:t xml:space="preserve"> upon the </w:t>
      </w:r>
      <w:proofErr w:type="gramStart"/>
      <w:r w:rsidRPr="00E32072">
        <w:rPr>
          <w:rFonts w:ascii="Arial Nova" w:hAnsi="Arial Nova"/>
        </w:rPr>
        <w:t>Advocate</w:t>
      </w:r>
      <w:proofErr w:type="gramEnd"/>
      <w:r w:rsidRPr="00E32072">
        <w:rPr>
          <w:rFonts w:ascii="Arial Nova" w:hAnsi="Arial Nova"/>
        </w:rPr>
        <w:t xml:space="preserve"> which is enforceable by, for example, mandatory injunction.</w:t>
      </w:r>
      <w:r w:rsidR="00E32072">
        <w:rPr>
          <w:rFonts w:ascii="Arial Nova" w:hAnsi="Arial Nova"/>
        </w:rPr>
        <w:t xml:space="preserve"> </w:t>
      </w:r>
      <w:r w:rsidRPr="00E32072">
        <w:rPr>
          <w:rFonts w:ascii="Arial Nova" w:hAnsi="Arial Nova"/>
        </w:rPr>
        <w:t>The ability to enforce compliance is vested in the</w:t>
      </w:r>
      <w:r w:rsidR="00E32072">
        <w:rPr>
          <w:rFonts w:ascii="Arial Nova" w:hAnsi="Arial Nova"/>
        </w:rPr>
        <w:t xml:space="preserve"> </w:t>
      </w:r>
      <w:r w:rsidRPr="00E32072">
        <w:rPr>
          <w:rFonts w:ascii="Arial Nova" w:hAnsi="Arial Nova"/>
        </w:rPr>
        <w:t>courts and the Law Society has no role</w:t>
      </w:r>
      <w:r w:rsidR="000E2C5F" w:rsidRPr="00E32072">
        <w:rPr>
          <w:rFonts w:ascii="Arial Nova" w:hAnsi="Arial Nova"/>
        </w:rPr>
        <w:t xml:space="preserve"> to enforce</w:t>
      </w:r>
      <w:r w:rsidR="00E32072">
        <w:rPr>
          <w:rFonts w:ascii="Arial Nova" w:hAnsi="Arial Nova"/>
        </w:rPr>
        <w:t xml:space="preserve"> </w:t>
      </w:r>
      <w:r w:rsidR="000E2C5F" w:rsidRPr="00E32072">
        <w:rPr>
          <w:rFonts w:ascii="Arial Nova" w:hAnsi="Arial Nova"/>
        </w:rPr>
        <w:t xml:space="preserve">[see: </w:t>
      </w:r>
      <w:proofErr w:type="spellStart"/>
      <w:r w:rsidR="000E2C5F" w:rsidRPr="00E32072">
        <w:rPr>
          <w:rFonts w:ascii="Arial Nova" w:hAnsi="Arial Nova"/>
        </w:rPr>
        <w:t>Kimaru</w:t>
      </w:r>
      <w:proofErr w:type="spellEnd"/>
      <w:r w:rsidR="000E2C5F" w:rsidRPr="00E32072">
        <w:rPr>
          <w:rFonts w:ascii="Arial Nova" w:hAnsi="Arial Nova"/>
        </w:rPr>
        <w:t xml:space="preserve"> J in </w:t>
      </w:r>
      <w:r w:rsidR="000E2C5F" w:rsidRPr="00E32072">
        <w:rPr>
          <w:rFonts w:ascii="Arial Nova" w:hAnsi="Arial Nova"/>
          <w:i/>
        </w:rPr>
        <w:t xml:space="preserve">Pyrethrum Processing Co Limited Vs </w:t>
      </w:r>
      <w:proofErr w:type="spellStart"/>
      <w:r w:rsidR="000E2C5F" w:rsidRPr="00E32072">
        <w:rPr>
          <w:rFonts w:ascii="Arial Nova" w:hAnsi="Arial Nova"/>
          <w:i/>
        </w:rPr>
        <w:t>Kitch</w:t>
      </w:r>
      <w:proofErr w:type="spellEnd"/>
      <w:r w:rsidR="000E2C5F" w:rsidRPr="00E32072">
        <w:rPr>
          <w:rFonts w:ascii="Arial Nova" w:hAnsi="Arial Nova"/>
          <w:i/>
        </w:rPr>
        <w:t xml:space="preserve"> Agricultural Co. Ltd &amp; Rogers Shako Advocate </w:t>
      </w:r>
      <w:proofErr w:type="spellStart"/>
      <w:r w:rsidR="000E2C5F" w:rsidRPr="00E32072">
        <w:rPr>
          <w:rFonts w:ascii="Arial Nova" w:hAnsi="Arial Nova"/>
        </w:rPr>
        <w:t>eKLR</w:t>
      </w:r>
      <w:proofErr w:type="spellEnd"/>
      <w:r w:rsidR="000E2C5F" w:rsidRPr="00E32072">
        <w:rPr>
          <w:rFonts w:ascii="Arial Nova" w:hAnsi="Arial Nova"/>
        </w:rPr>
        <w:t xml:space="preserve"> 2004]</w:t>
      </w:r>
      <w:r w:rsidRPr="00E32072">
        <w:rPr>
          <w:rFonts w:ascii="Arial Nova" w:hAnsi="Arial Nova"/>
        </w:rPr>
        <w:t>.</w:t>
      </w:r>
      <w:r w:rsidR="00E32072">
        <w:rPr>
          <w:rFonts w:ascii="Arial Nova" w:hAnsi="Arial Nova"/>
        </w:rPr>
        <w:t xml:space="preserve"> </w:t>
      </w:r>
      <w:r w:rsidRPr="00E32072">
        <w:rPr>
          <w:rFonts w:ascii="Arial Nova" w:hAnsi="Arial Nova"/>
        </w:rPr>
        <w:t xml:space="preserve">Secondly, the giving of an undertaking places on the Advocate an </w:t>
      </w:r>
      <w:r w:rsidRPr="00E32072">
        <w:rPr>
          <w:rFonts w:ascii="Arial Nova" w:hAnsi="Arial Nova"/>
          <w:u w:val="single"/>
        </w:rPr>
        <w:t>ethical obligation</w:t>
      </w:r>
      <w:r w:rsidRPr="00E32072">
        <w:rPr>
          <w:rFonts w:ascii="Arial Nova" w:hAnsi="Arial Nova"/>
        </w:rPr>
        <w:t xml:space="preserve"> to comply with same.</w:t>
      </w:r>
      <w:r w:rsidR="00E32072">
        <w:rPr>
          <w:rFonts w:ascii="Arial Nova" w:hAnsi="Arial Nova"/>
        </w:rPr>
        <w:t xml:space="preserve"> </w:t>
      </w:r>
      <w:r w:rsidRPr="00E32072">
        <w:rPr>
          <w:rFonts w:ascii="Arial Nova" w:hAnsi="Arial Nova"/>
        </w:rPr>
        <w:t>It is this area which concerns the Society, which has to date, and it is hoped for the foreseeable future, treated failure to comply as misconduct.</w:t>
      </w:r>
      <w:r w:rsidR="00E32072">
        <w:rPr>
          <w:rFonts w:ascii="Arial Nova" w:hAnsi="Arial Nova"/>
        </w:rPr>
        <w:t xml:space="preserve"> </w:t>
      </w:r>
      <w:r w:rsidRPr="00E32072">
        <w:rPr>
          <w:rFonts w:ascii="Arial Nova" w:hAnsi="Arial Nova"/>
        </w:rPr>
        <w:t>To do otherwise, would considerably devalue undertakings</w:t>
      </w:r>
      <w:r w:rsidR="000E2C5F" w:rsidRPr="00E32072">
        <w:rPr>
          <w:rFonts w:ascii="Arial Nova" w:hAnsi="Arial Nova"/>
        </w:rPr>
        <w:t xml:space="preserve"> [See </w:t>
      </w:r>
      <w:proofErr w:type="spellStart"/>
      <w:r w:rsidR="000E2C5F" w:rsidRPr="00E32072">
        <w:rPr>
          <w:rFonts w:ascii="Arial Nova" w:hAnsi="Arial Nova"/>
        </w:rPr>
        <w:t>Onyancha</w:t>
      </w:r>
      <w:proofErr w:type="spellEnd"/>
      <w:r w:rsidR="000E2C5F" w:rsidRPr="00E32072">
        <w:rPr>
          <w:rFonts w:ascii="Arial Nova" w:hAnsi="Arial Nova"/>
        </w:rPr>
        <w:t xml:space="preserve"> J in</w:t>
      </w:r>
      <w:r w:rsidR="00E32072">
        <w:rPr>
          <w:rFonts w:ascii="Arial Nova" w:hAnsi="Arial Nova"/>
        </w:rPr>
        <w:t xml:space="preserve"> </w:t>
      </w:r>
      <w:r w:rsidR="000E2C5F" w:rsidRPr="00E32072">
        <w:rPr>
          <w:rFonts w:ascii="Arial Nova" w:hAnsi="Arial Nova"/>
          <w:i/>
        </w:rPr>
        <w:t xml:space="preserve">Daniel </w:t>
      </w:r>
      <w:proofErr w:type="spellStart"/>
      <w:r w:rsidR="000E2C5F" w:rsidRPr="00E32072">
        <w:rPr>
          <w:rFonts w:ascii="Arial Nova" w:hAnsi="Arial Nova"/>
          <w:i/>
        </w:rPr>
        <w:t>Muema</w:t>
      </w:r>
      <w:proofErr w:type="spellEnd"/>
      <w:r w:rsidR="000E2C5F" w:rsidRPr="00E32072">
        <w:rPr>
          <w:rFonts w:ascii="Arial Nova" w:hAnsi="Arial Nova"/>
          <w:i/>
        </w:rPr>
        <w:t xml:space="preserve"> Vs Victor Mule </w:t>
      </w:r>
      <w:proofErr w:type="spellStart"/>
      <w:r w:rsidR="000E2C5F" w:rsidRPr="00E32072">
        <w:rPr>
          <w:rFonts w:ascii="Arial Nova" w:hAnsi="Arial Nova"/>
        </w:rPr>
        <w:t>eKLR</w:t>
      </w:r>
      <w:proofErr w:type="spellEnd"/>
      <w:r w:rsidR="000E2C5F" w:rsidRPr="00E32072">
        <w:rPr>
          <w:rFonts w:ascii="Arial Nova" w:hAnsi="Arial Nova"/>
        </w:rPr>
        <w:t xml:space="preserve"> 2007 to the effect that the Court supervises its officers and punishes them for breach of ethics]</w:t>
      </w:r>
      <w:r w:rsidRPr="00E32072">
        <w:rPr>
          <w:rFonts w:ascii="Arial Nova" w:hAnsi="Arial Nova"/>
        </w:rPr>
        <w:t>.</w:t>
      </w:r>
    </w:p>
    <w:p w14:paraId="0B926B31" w14:textId="77777777" w:rsidR="00E562D6" w:rsidRPr="00E32072" w:rsidRDefault="00E562D6">
      <w:pPr>
        <w:jc w:val="both"/>
        <w:rPr>
          <w:rFonts w:ascii="Arial Nova" w:hAnsi="Arial Nova"/>
        </w:rPr>
      </w:pPr>
    </w:p>
    <w:p w14:paraId="0B26E748" w14:textId="000823D7" w:rsidR="00E562D6" w:rsidRPr="00E32072" w:rsidRDefault="00E562D6">
      <w:pPr>
        <w:jc w:val="both"/>
        <w:rPr>
          <w:rFonts w:ascii="Arial Nova" w:hAnsi="Arial Nova"/>
        </w:rPr>
      </w:pPr>
      <w:r w:rsidRPr="00E32072">
        <w:rPr>
          <w:rFonts w:ascii="Arial Nova" w:hAnsi="Arial Nova"/>
        </w:rPr>
        <w:t xml:space="preserve">The primary concern of the Law </w:t>
      </w:r>
      <w:r w:rsidR="000B1F26" w:rsidRPr="00E32072">
        <w:rPr>
          <w:rFonts w:ascii="Arial Nova" w:hAnsi="Arial Nova"/>
        </w:rPr>
        <w:t>Society should</w:t>
      </w:r>
      <w:r w:rsidRPr="00E32072">
        <w:rPr>
          <w:rFonts w:ascii="Arial Nova" w:hAnsi="Arial Nova"/>
        </w:rPr>
        <w:t xml:space="preserve"> be to alert the profession to the requirement of having the client’s prior authority before the issue of the undertakings.</w:t>
      </w:r>
      <w:r w:rsidR="00E32072">
        <w:rPr>
          <w:rFonts w:ascii="Arial Nova" w:hAnsi="Arial Nova"/>
        </w:rPr>
        <w:t xml:space="preserve"> </w:t>
      </w:r>
      <w:r w:rsidRPr="00E32072">
        <w:rPr>
          <w:rFonts w:ascii="Arial Nova" w:hAnsi="Arial Nova"/>
        </w:rPr>
        <w:t>Of equal importance, the giver of the undertaking must be satisfied of his or her ability to comply with his undertaking and be alert to the outside agencies or events which may affect this ability.</w:t>
      </w:r>
      <w:r w:rsidR="00E32072">
        <w:rPr>
          <w:rFonts w:ascii="Arial Nova" w:hAnsi="Arial Nova"/>
        </w:rPr>
        <w:t xml:space="preserve"> </w:t>
      </w:r>
      <w:r w:rsidRPr="00E32072">
        <w:rPr>
          <w:rFonts w:ascii="Arial Nova" w:hAnsi="Arial Nova"/>
        </w:rPr>
        <w:t>It is also felt necessary to alert the profession to the Society’s role in relation to undertakings.</w:t>
      </w:r>
    </w:p>
    <w:p w14:paraId="6E837CA3" w14:textId="77777777" w:rsidR="00E562D6" w:rsidRPr="00E32072" w:rsidRDefault="00E562D6">
      <w:pPr>
        <w:jc w:val="both"/>
        <w:rPr>
          <w:rFonts w:ascii="Arial Nova" w:hAnsi="Arial Nova"/>
        </w:rPr>
      </w:pPr>
    </w:p>
    <w:p w14:paraId="45515DFE" w14:textId="7830F8C9" w:rsidR="00E562D6" w:rsidRPr="00E32072" w:rsidRDefault="00E562D6">
      <w:pPr>
        <w:jc w:val="both"/>
        <w:rPr>
          <w:rFonts w:ascii="Arial Nova" w:hAnsi="Arial Nova"/>
        </w:rPr>
      </w:pPr>
      <w:r w:rsidRPr="00E32072">
        <w:rPr>
          <w:rFonts w:ascii="Arial Nova" w:hAnsi="Arial Nova"/>
        </w:rPr>
        <w:t>Thirteen principles, which are generally applicable to all undertakings, are set out below.</w:t>
      </w:r>
      <w:r w:rsidR="00E32072">
        <w:rPr>
          <w:rFonts w:ascii="Arial Nova" w:hAnsi="Arial Nova"/>
        </w:rPr>
        <w:t xml:space="preserve"> </w:t>
      </w:r>
      <w:r w:rsidRPr="00E32072">
        <w:rPr>
          <w:rFonts w:ascii="Arial Nova" w:hAnsi="Arial Nova"/>
        </w:rPr>
        <w:t>It is hoped that</w:t>
      </w:r>
      <w:r w:rsidR="00E32072">
        <w:rPr>
          <w:rFonts w:ascii="Arial Nova" w:hAnsi="Arial Nova"/>
        </w:rPr>
        <w:t xml:space="preserve"> </w:t>
      </w:r>
      <w:r w:rsidRPr="00E32072">
        <w:rPr>
          <w:rFonts w:ascii="Arial Nova" w:hAnsi="Arial Nova"/>
        </w:rPr>
        <w:t>the principles as presented are clear and informative.</w:t>
      </w:r>
      <w:r w:rsidR="00E32072">
        <w:rPr>
          <w:rFonts w:ascii="Arial Nova" w:hAnsi="Arial Nova"/>
        </w:rPr>
        <w:t xml:space="preserve"> </w:t>
      </w:r>
    </w:p>
    <w:p w14:paraId="5D8FBEF3" w14:textId="77777777" w:rsidR="00E562D6" w:rsidRPr="00E32072" w:rsidRDefault="00E562D6">
      <w:pPr>
        <w:jc w:val="both"/>
        <w:rPr>
          <w:rFonts w:ascii="Arial Nova" w:hAnsi="Arial Nova"/>
        </w:rPr>
      </w:pPr>
    </w:p>
    <w:p w14:paraId="6E9D5CC5" w14:textId="77777777" w:rsidR="00E562D6" w:rsidRPr="00E32072" w:rsidRDefault="00E562D6">
      <w:pPr>
        <w:jc w:val="both"/>
        <w:rPr>
          <w:rFonts w:ascii="Arial Nova" w:hAnsi="Arial Nova"/>
        </w:rPr>
      </w:pPr>
    </w:p>
    <w:p w14:paraId="25FCF25F" w14:textId="77777777" w:rsidR="00E562D6" w:rsidRPr="00E32072" w:rsidRDefault="00E562D6">
      <w:pPr>
        <w:pStyle w:val="Heading1"/>
        <w:rPr>
          <w:rFonts w:ascii="Arial Nova" w:hAnsi="Arial Nova"/>
          <w:sz w:val="24"/>
        </w:rPr>
      </w:pPr>
      <w:r w:rsidRPr="00E32072">
        <w:rPr>
          <w:rFonts w:ascii="Arial Nova" w:hAnsi="Arial Nova"/>
          <w:sz w:val="24"/>
        </w:rPr>
        <w:t>PRINCIPLES RELATING TO PROFESSIONAL UNDERTAKINGS</w:t>
      </w:r>
    </w:p>
    <w:p w14:paraId="73EAE347" w14:textId="77777777" w:rsidR="00E562D6" w:rsidRPr="00E32072" w:rsidRDefault="00E562D6">
      <w:pPr>
        <w:jc w:val="both"/>
        <w:rPr>
          <w:rFonts w:ascii="Arial Nova" w:hAnsi="Arial Nova"/>
        </w:rPr>
      </w:pPr>
    </w:p>
    <w:p w14:paraId="151E008C" w14:textId="77777777" w:rsidR="00E562D6" w:rsidRPr="00E32072" w:rsidRDefault="00E562D6">
      <w:pPr>
        <w:ind w:left="960" w:hanging="960"/>
        <w:jc w:val="both"/>
        <w:rPr>
          <w:rFonts w:ascii="Arial Nova" w:hAnsi="Arial Nova"/>
          <w:b/>
          <w:bCs/>
        </w:rPr>
      </w:pPr>
      <w:r w:rsidRPr="00E32072">
        <w:rPr>
          <w:rFonts w:ascii="Arial Nova" w:hAnsi="Arial Nova"/>
        </w:rPr>
        <w:t>1.</w:t>
      </w:r>
      <w:r w:rsidRPr="00E32072">
        <w:rPr>
          <w:rFonts w:ascii="Arial Nova" w:hAnsi="Arial Nova"/>
        </w:rPr>
        <w:tab/>
      </w:r>
      <w:r w:rsidRPr="00E32072">
        <w:rPr>
          <w:rFonts w:ascii="Arial Nova" w:hAnsi="Arial Nova"/>
          <w:b/>
          <w:bCs/>
        </w:rPr>
        <w:t>An undertaking is any unequivocal declaration of intention addressed to someone who reasonably places reliance on it and made by a Advocate in the course of his practice, either personally or by a member of the Advocate’s staff whereby the Advocate (or in the case a member of his staff, his employer) becomes personally bound.</w:t>
      </w:r>
    </w:p>
    <w:p w14:paraId="3B07C81C" w14:textId="77777777" w:rsidR="00E562D6" w:rsidRPr="00E32072" w:rsidRDefault="00E562D6">
      <w:pPr>
        <w:jc w:val="both"/>
        <w:rPr>
          <w:rFonts w:ascii="Arial Nova" w:hAnsi="Arial Nova"/>
          <w:b/>
          <w:bCs/>
        </w:rPr>
      </w:pPr>
    </w:p>
    <w:p w14:paraId="3494BE6D" w14:textId="77777777" w:rsidR="00E562D6" w:rsidRPr="00E32072" w:rsidRDefault="00E562D6" w:rsidP="00E32072">
      <w:pPr>
        <w:pStyle w:val="BodyText"/>
        <w:rPr>
          <w:rFonts w:ascii="Arial Nova" w:hAnsi="Arial Nova"/>
          <w:sz w:val="24"/>
        </w:rPr>
      </w:pPr>
      <w:r w:rsidRPr="00E32072">
        <w:rPr>
          <w:rFonts w:ascii="Arial Nova" w:hAnsi="Arial Nova"/>
          <w:sz w:val="24"/>
        </w:rPr>
        <w:lastRenderedPageBreak/>
        <w:t>There is no obligation on an Advocate either to give or accept an undertaking, nor can an Advocate be required to stand guarantor for a client by way of an undertaking.</w:t>
      </w:r>
    </w:p>
    <w:p w14:paraId="495A36C9" w14:textId="77777777" w:rsidR="00E562D6" w:rsidRPr="00E32072" w:rsidRDefault="00E562D6">
      <w:pPr>
        <w:jc w:val="both"/>
        <w:rPr>
          <w:rFonts w:ascii="Arial Nova" w:hAnsi="Arial Nova"/>
        </w:rPr>
      </w:pPr>
    </w:p>
    <w:p w14:paraId="24F49909" w14:textId="0BF4CA33" w:rsidR="00E562D6" w:rsidRPr="00E32072" w:rsidRDefault="00E562D6" w:rsidP="00E32072">
      <w:pPr>
        <w:jc w:val="both"/>
        <w:rPr>
          <w:rFonts w:ascii="Arial Nova" w:hAnsi="Arial Nova"/>
        </w:rPr>
      </w:pPr>
      <w:r w:rsidRPr="00E32072">
        <w:rPr>
          <w:rFonts w:ascii="Arial Nova" w:hAnsi="Arial Nova"/>
        </w:rPr>
        <w:t>The Society does not recommend the giving or accepting of oral undertakings.</w:t>
      </w:r>
      <w:r w:rsidR="00E32072">
        <w:rPr>
          <w:rFonts w:ascii="Arial Nova" w:hAnsi="Arial Nova"/>
        </w:rPr>
        <w:t xml:space="preserve"> </w:t>
      </w:r>
      <w:r w:rsidRPr="00E32072">
        <w:rPr>
          <w:rFonts w:ascii="Arial Nova" w:hAnsi="Arial Nova"/>
        </w:rPr>
        <w:t>Oral undertakings can lead to uncertainty as to the nature and extent of the undertaking.</w:t>
      </w:r>
      <w:r w:rsidR="00E32072">
        <w:rPr>
          <w:rFonts w:ascii="Arial Nova" w:hAnsi="Arial Nova"/>
        </w:rPr>
        <w:t xml:space="preserve"> </w:t>
      </w:r>
      <w:r w:rsidRPr="00E32072">
        <w:rPr>
          <w:rFonts w:ascii="Arial Nova" w:hAnsi="Arial Nova"/>
        </w:rPr>
        <w:t>Evidential problems may arise.</w:t>
      </w:r>
      <w:r w:rsidR="00E32072">
        <w:rPr>
          <w:rFonts w:ascii="Arial Nova" w:hAnsi="Arial Nova"/>
        </w:rPr>
        <w:t xml:space="preserve"> </w:t>
      </w:r>
      <w:r w:rsidRPr="00E32072">
        <w:rPr>
          <w:rFonts w:ascii="Arial Nova" w:hAnsi="Arial Nova"/>
        </w:rPr>
        <w:t>When oral undertakings are given, the lack of formality detracts from the gravity which should be attendant on the giving of any undertaking.</w:t>
      </w:r>
      <w:r w:rsidR="00EF2B90" w:rsidRPr="00E32072">
        <w:rPr>
          <w:rFonts w:ascii="Arial Nova" w:hAnsi="Arial Nova"/>
        </w:rPr>
        <w:t xml:space="preserve"> </w:t>
      </w:r>
      <w:r w:rsidR="00EF2B90" w:rsidRPr="00E32072">
        <w:rPr>
          <w:rFonts w:ascii="Arial Nova" w:hAnsi="Arial Nova"/>
          <w:b/>
          <w:i/>
          <w:iCs/>
        </w:rPr>
        <w:t>John Fox (a firm) –v- Banister</w:t>
      </w:r>
      <w:r w:rsidR="00EF2B90" w:rsidRPr="00E32072">
        <w:rPr>
          <w:rFonts w:ascii="Arial Nova" w:hAnsi="Arial Nova"/>
          <w:b/>
        </w:rPr>
        <w:t xml:space="preserve"> (a firm) </w:t>
      </w:r>
      <w:r w:rsidR="00EF2B90" w:rsidRPr="00E32072">
        <w:rPr>
          <w:rFonts w:ascii="Arial Nova" w:hAnsi="Arial Nova"/>
        </w:rPr>
        <w:t>is good case law for the proposition that even in written undertakings the intention may be more important than the wordings.</w:t>
      </w:r>
    </w:p>
    <w:p w14:paraId="569FA3D8" w14:textId="77777777" w:rsidR="00E562D6" w:rsidRPr="00E32072" w:rsidRDefault="00E562D6">
      <w:pPr>
        <w:jc w:val="both"/>
        <w:rPr>
          <w:rFonts w:ascii="Arial Nova" w:hAnsi="Arial Nova"/>
        </w:rPr>
      </w:pPr>
    </w:p>
    <w:p w14:paraId="455D6A70" w14:textId="5FFAF072" w:rsidR="00E562D6" w:rsidRPr="00E32072" w:rsidRDefault="00E562D6" w:rsidP="00E32072">
      <w:pPr>
        <w:jc w:val="both"/>
        <w:rPr>
          <w:rFonts w:ascii="Arial Nova" w:hAnsi="Arial Nova"/>
        </w:rPr>
      </w:pPr>
      <w:r w:rsidRPr="00E32072">
        <w:rPr>
          <w:rFonts w:ascii="Arial Nova" w:hAnsi="Arial Nova"/>
        </w:rPr>
        <w:t>The Society recognizes that an oral undertaking given by one person to another may be enforceable at law, but the Society will not render assistance to a party seeking to enforce that undertaking as a matter of conduct.</w:t>
      </w:r>
      <w:r w:rsidR="00E32072">
        <w:rPr>
          <w:rFonts w:ascii="Arial Nova" w:hAnsi="Arial Nova"/>
        </w:rPr>
        <w:t xml:space="preserve"> </w:t>
      </w:r>
      <w:r w:rsidR="00E70D8B" w:rsidRPr="00E32072">
        <w:rPr>
          <w:rFonts w:ascii="Arial Nova" w:hAnsi="Arial Nova"/>
        </w:rPr>
        <w:t>[Reflection: What of undertakings channeled through electronic mail?]</w:t>
      </w:r>
      <w:r w:rsidRPr="00E32072">
        <w:rPr>
          <w:rFonts w:ascii="Arial Nova" w:hAnsi="Arial Nova"/>
        </w:rPr>
        <w:t xml:space="preserve"> </w:t>
      </w:r>
    </w:p>
    <w:p w14:paraId="2BC923C7" w14:textId="77777777" w:rsidR="00E562D6" w:rsidRPr="00E32072" w:rsidRDefault="00E562D6">
      <w:pPr>
        <w:ind w:left="1080"/>
        <w:jc w:val="both"/>
        <w:rPr>
          <w:rFonts w:ascii="Arial Nova" w:hAnsi="Arial Nova"/>
        </w:rPr>
      </w:pPr>
    </w:p>
    <w:p w14:paraId="5E6E6202" w14:textId="27389B0F" w:rsidR="00E562D6" w:rsidRPr="00E32072" w:rsidRDefault="00E562D6" w:rsidP="00E32072">
      <w:pPr>
        <w:jc w:val="both"/>
        <w:rPr>
          <w:rFonts w:ascii="Arial Nova" w:hAnsi="Arial Nova"/>
        </w:rPr>
      </w:pPr>
      <w:r w:rsidRPr="00E32072">
        <w:rPr>
          <w:rFonts w:ascii="Arial Nova" w:hAnsi="Arial Nova"/>
        </w:rPr>
        <w:t>Undertakings can be given even to lay persons.</w:t>
      </w:r>
      <w:r w:rsidR="00E32072">
        <w:rPr>
          <w:rFonts w:ascii="Arial Nova" w:hAnsi="Arial Nova"/>
        </w:rPr>
        <w:t xml:space="preserve"> </w:t>
      </w:r>
      <w:r w:rsidRPr="00E32072">
        <w:rPr>
          <w:rFonts w:ascii="Arial Nova" w:hAnsi="Arial Nova"/>
        </w:rPr>
        <w:t xml:space="preserve">(See </w:t>
      </w:r>
      <w:r w:rsidRPr="00E32072">
        <w:rPr>
          <w:rFonts w:ascii="Arial Nova" w:hAnsi="Arial Nova"/>
          <w:i/>
          <w:iCs/>
        </w:rPr>
        <w:t xml:space="preserve">KCB Limited –vs- </w:t>
      </w:r>
      <w:proofErr w:type="spellStart"/>
      <w:r w:rsidRPr="00E32072">
        <w:rPr>
          <w:rFonts w:ascii="Arial Nova" w:hAnsi="Arial Nova"/>
          <w:i/>
          <w:iCs/>
        </w:rPr>
        <w:t>Adala</w:t>
      </w:r>
      <w:proofErr w:type="spellEnd"/>
      <w:r w:rsidRPr="00E32072">
        <w:rPr>
          <w:rFonts w:ascii="Arial Nova" w:hAnsi="Arial Nova"/>
          <w:i/>
          <w:iCs/>
        </w:rPr>
        <w:t xml:space="preserve"> 1983 KLR 467)</w:t>
      </w:r>
      <w:r w:rsidRPr="00E32072">
        <w:rPr>
          <w:rFonts w:ascii="Arial Nova" w:hAnsi="Arial Nova"/>
        </w:rPr>
        <w:t>.</w:t>
      </w:r>
    </w:p>
    <w:p w14:paraId="4BB2C2F7" w14:textId="77777777" w:rsidR="00E562D6" w:rsidRPr="00E32072" w:rsidRDefault="00E562D6">
      <w:pPr>
        <w:ind w:left="720" w:hanging="720"/>
        <w:jc w:val="both"/>
        <w:rPr>
          <w:rFonts w:ascii="Arial Nova" w:hAnsi="Arial Nova"/>
        </w:rPr>
      </w:pPr>
    </w:p>
    <w:p w14:paraId="23EE4836" w14:textId="6633A72F" w:rsidR="00E562D6" w:rsidRPr="00E32072" w:rsidRDefault="00E562D6">
      <w:pPr>
        <w:ind w:left="720" w:hanging="720"/>
        <w:jc w:val="both"/>
        <w:rPr>
          <w:rFonts w:ascii="Arial Nova" w:hAnsi="Arial Nova"/>
          <w:b/>
          <w:bCs/>
        </w:rPr>
      </w:pPr>
      <w:r w:rsidRPr="00E32072">
        <w:rPr>
          <w:rFonts w:ascii="Arial Nova" w:hAnsi="Arial Nova"/>
          <w:b/>
          <w:bCs/>
        </w:rPr>
        <w:t>2.</w:t>
      </w:r>
      <w:r w:rsidRPr="00E32072">
        <w:rPr>
          <w:rFonts w:ascii="Arial Nova" w:hAnsi="Arial Nova"/>
        </w:rPr>
        <w:tab/>
      </w:r>
      <w:r w:rsidRPr="00E32072">
        <w:rPr>
          <w:rFonts w:ascii="Arial Nova" w:hAnsi="Arial Nova"/>
          <w:b/>
          <w:bCs/>
        </w:rPr>
        <w:t>Failure by a</w:t>
      </w:r>
      <w:r w:rsidR="000E2C5F" w:rsidRPr="00E32072">
        <w:rPr>
          <w:rFonts w:ascii="Arial Nova" w:hAnsi="Arial Nova"/>
          <w:b/>
          <w:bCs/>
        </w:rPr>
        <w:t>n</w:t>
      </w:r>
      <w:r w:rsidRPr="00E32072">
        <w:rPr>
          <w:rFonts w:ascii="Arial Nova" w:hAnsi="Arial Nova"/>
          <w:b/>
          <w:bCs/>
        </w:rPr>
        <w:t xml:space="preserve"> Advocate to </w:t>
      </w:r>
      <w:proofErr w:type="spellStart"/>
      <w:r w:rsidRPr="00E32072">
        <w:rPr>
          <w:rFonts w:ascii="Arial Nova" w:hAnsi="Arial Nova"/>
          <w:b/>
          <w:bCs/>
        </w:rPr>
        <w:t>honour</w:t>
      </w:r>
      <w:proofErr w:type="spellEnd"/>
      <w:r w:rsidRPr="00E32072">
        <w:rPr>
          <w:rFonts w:ascii="Arial Nova" w:hAnsi="Arial Nova"/>
          <w:b/>
          <w:bCs/>
        </w:rPr>
        <w:t xml:space="preserve"> the terms of a professional undertaking </w:t>
      </w:r>
      <w:proofErr w:type="gramStart"/>
      <w:r w:rsidRPr="00E32072">
        <w:rPr>
          <w:rFonts w:ascii="Arial Nova" w:hAnsi="Arial Nova"/>
          <w:b/>
          <w:bCs/>
        </w:rPr>
        <w:t>is</w:t>
      </w:r>
      <w:proofErr w:type="gramEnd"/>
      <w:r w:rsidRPr="00E32072">
        <w:rPr>
          <w:rFonts w:ascii="Arial Nova" w:hAnsi="Arial Nova"/>
          <w:b/>
          <w:bCs/>
        </w:rPr>
        <w:t xml:space="preserve"> a prima facie evidence of professional misconduct.</w:t>
      </w:r>
      <w:r w:rsidR="00E32072">
        <w:rPr>
          <w:rFonts w:ascii="Arial Nova" w:hAnsi="Arial Nova"/>
          <w:b/>
          <w:bCs/>
        </w:rPr>
        <w:t xml:space="preserve"> </w:t>
      </w:r>
      <w:r w:rsidRPr="00E32072">
        <w:rPr>
          <w:rFonts w:ascii="Arial Nova" w:hAnsi="Arial Nova"/>
          <w:b/>
          <w:bCs/>
        </w:rPr>
        <w:t>Consequently, the Society will require its implementation as a matter of conduct.</w:t>
      </w:r>
      <w:r w:rsidRPr="00E32072">
        <w:rPr>
          <w:rFonts w:ascii="Arial Nova" w:hAnsi="Arial Nova"/>
          <w:b/>
          <w:bCs/>
        </w:rPr>
        <w:tab/>
      </w:r>
    </w:p>
    <w:p w14:paraId="0755083A" w14:textId="77777777" w:rsidR="00E562D6" w:rsidRPr="00E32072" w:rsidRDefault="00E562D6">
      <w:pPr>
        <w:jc w:val="both"/>
        <w:rPr>
          <w:rFonts w:ascii="Arial Nova" w:hAnsi="Arial Nova"/>
          <w:b/>
          <w:bCs/>
        </w:rPr>
      </w:pPr>
    </w:p>
    <w:p w14:paraId="64294CEB" w14:textId="77777777" w:rsidR="00E562D6" w:rsidRPr="00E32072" w:rsidRDefault="00E562D6">
      <w:pPr>
        <w:numPr>
          <w:ilvl w:val="1"/>
          <w:numId w:val="2"/>
        </w:numPr>
        <w:jc w:val="both"/>
        <w:rPr>
          <w:rFonts w:ascii="Arial Nova" w:hAnsi="Arial Nova"/>
        </w:rPr>
      </w:pPr>
      <w:r w:rsidRPr="00E32072">
        <w:rPr>
          <w:rFonts w:ascii="Arial Nova" w:hAnsi="Arial Nova"/>
        </w:rPr>
        <w:t>The Society has no power to order payment of compensation or to procure the specified performance of an undertaking if an Advocate declines to implement it. The Society will proceed by way of disciplinary action for failure to honour the undertaking.</w:t>
      </w:r>
    </w:p>
    <w:p w14:paraId="1F78C7E3" w14:textId="77777777" w:rsidR="00E562D6" w:rsidRPr="00E32072" w:rsidRDefault="00E562D6">
      <w:pPr>
        <w:jc w:val="both"/>
        <w:rPr>
          <w:rFonts w:ascii="Arial Nova" w:hAnsi="Arial Nova"/>
        </w:rPr>
      </w:pPr>
    </w:p>
    <w:p w14:paraId="7799143F" w14:textId="77777777" w:rsidR="00E562D6" w:rsidRPr="00E32072" w:rsidRDefault="00E562D6">
      <w:pPr>
        <w:numPr>
          <w:ilvl w:val="1"/>
          <w:numId w:val="2"/>
        </w:numPr>
        <w:jc w:val="both"/>
        <w:rPr>
          <w:rFonts w:ascii="Arial Nova" w:hAnsi="Arial Nova"/>
        </w:rPr>
      </w:pPr>
      <w:r w:rsidRPr="00E32072">
        <w:rPr>
          <w:rFonts w:ascii="Arial Nova" w:hAnsi="Arial Nova"/>
        </w:rPr>
        <w:t>The Society will require an undertaking to be honoured by Advocates for so long as their names remain on the roll and regardless of whether they hold current practicing certificates or not.</w:t>
      </w:r>
    </w:p>
    <w:p w14:paraId="46AAAB59" w14:textId="77777777" w:rsidR="00E562D6" w:rsidRPr="00E32072" w:rsidRDefault="00E562D6">
      <w:pPr>
        <w:jc w:val="both"/>
        <w:rPr>
          <w:rFonts w:ascii="Arial Nova" w:hAnsi="Arial Nova"/>
        </w:rPr>
      </w:pPr>
    </w:p>
    <w:p w14:paraId="1C7C55EB" w14:textId="63A1418F" w:rsidR="00E562D6" w:rsidRPr="00E32072" w:rsidRDefault="00E562D6">
      <w:pPr>
        <w:numPr>
          <w:ilvl w:val="1"/>
          <w:numId w:val="2"/>
        </w:numPr>
        <w:jc w:val="both"/>
        <w:rPr>
          <w:rFonts w:ascii="Arial Nova" w:hAnsi="Arial Nova"/>
        </w:rPr>
      </w:pPr>
      <w:r w:rsidRPr="00E32072">
        <w:rPr>
          <w:rFonts w:ascii="Arial Nova" w:hAnsi="Arial Nova"/>
        </w:rPr>
        <w:t>The Society has no power to order the release of an Advocate from the terms of an undertaking.</w:t>
      </w:r>
      <w:r w:rsidR="00E32072">
        <w:rPr>
          <w:rFonts w:ascii="Arial Nova" w:hAnsi="Arial Nova"/>
        </w:rPr>
        <w:t xml:space="preserve"> </w:t>
      </w:r>
      <w:r w:rsidRPr="00E32072">
        <w:rPr>
          <w:rFonts w:ascii="Arial Nova" w:hAnsi="Arial Nova"/>
        </w:rPr>
        <w:t>This is a matter for the court, or the person entitled to the benefit of the undertaking.</w:t>
      </w:r>
    </w:p>
    <w:p w14:paraId="68F8D104" w14:textId="77777777" w:rsidR="00E562D6" w:rsidRPr="00E32072" w:rsidRDefault="00E562D6">
      <w:pPr>
        <w:jc w:val="both"/>
        <w:rPr>
          <w:rFonts w:ascii="Arial Nova" w:hAnsi="Arial Nova"/>
        </w:rPr>
      </w:pPr>
    </w:p>
    <w:p w14:paraId="7C8D59B5" w14:textId="77777777" w:rsidR="00E562D6" w:rsidRPr="00E32072" w:rsidRDefault="00E562D6">
      <w:pPr>
        <w:pStyle w:val="BodyText"/>
        <w:ind w:left="720" w:hanging="720"/>
        <w:rPr>
          <w:rFonts w:ascii="Arial Nova" w:hAnsi="Arial Nova"/>
          <w:sz w:val="24"/>
        </w:rPr>
      </w:pPr>
    </w:p>
    <w:p w14:paraId="55B75CD4" w14:textId="77777777" w:rsidR="00E562D6" w:rsidRPr="00E32072" w:rsidRDefault="00E562D6">
      <w:pPr>
        <w:pStyle w:val="BodyText"/>
        <w:ind w:left="720" w:hanging="720"/>
        <w:rPr>
          <w:rFonts w:ascii="Arial Nova" w:hAnsi="Arial Nova"/>
          <w:b/>
          <w:bCs/>
          <w:sz w:val="24"/>
        </w:rPr>
      </w:pPr>
      <w:r w:rsidRPr="00E32072">
        <w:rPr>
          <w:rFonts w:ascii="Arial Nova" w:hAnsi="Arial Nova"/>
          <w:b/>
          <w:bCs/>
          <w:sz w:val="24"/>
        </w:rPr>
        <w:t>3.</w:t>
      </w:r>
      <w:r w:rsidRPr="00E32072">
        <w:rPr>
          <w:rFonts w:ascii="Arial Nova" w:hAnsi="Arial Nova"/>
          <w:sz w:val="24"/>
        </w:rPr>
        <w:tab/>
      </w:r>
      <w:r w:rsidRPr="00E32072">
        <w:rPr>
          <w:rFonts w:ascii="Arial Nova" w:hAnsi="Arial Nova"/>
          <w:b/>
          <w:bCs/>
          <w:sz w:val="24"/>
        </w:rPr>
        <w:t>An undertaking will normally be required to be honoured only as between the giver and the recipient.</w:t>
      </w:r>
    </w:p>
    <w:p w14:paraId="76711664" w14:textId="77777777" w:rsidR="00E562D6" w:rsidRPr="00E32072" w:rsidRDefault="00E562D6">
      <w:pPr>
        <w:jc w:val="both"/>
        <w:rPr>
          <w:rFonts w:ascii="Arial Nova" w:hAnsi="Arial Nova"/>
        </w:rPr>
      </w:pPr>
    </w:p>
    <w:p w14:paraId="6B74F150" w14:textId="77777777" w:rsidR="00E562D6" w:rsidRPr="00E32072" w:rsidRDefault="00E562D6">
      <w:pPr>
        <w:numPr>
          <w:ilvl w:val="1"/>
          <w:numId w:val="3"/>
        </w:numPr>
        <w:jc w:val="both"/>
        <w:rPr>
          <w:rFonts w:ascii="Arial Nova" w:hAnsi="Arial Nova"/>
        </w:rPr>
      </w:pPr>
      <w:r w:rsidRPr="00E32072">
        <w:rPr>
          <w:rFonts w:ascii="Arial Nova" w:hAnsi="Arial Nova"/>
        </w:rPr>
        <w:t>The Society will normally require compliance with an undertaking only at the instance of a recipient.</w:t>
      </w:r>
    </w:p>
    <w:p w14:paraId="005A74FD" w14:textId="77777777" w:rsidR="00E562D6" w:rsidRPr="00E32072" w:rsidRDefault="00E562D6">
      <w:pPr>
        <w:jc w:val="both"/>
        <w:rPr>
          <w:rFonts w:ascii="Arial Nova" w:hAnsi="Arial Nova"/>
        </w:rPr>
      </w:pPr>
    </w:p>
    <w:p w14:paraId="2946C92E" w14:textId="64DFBFFB" w:rsidR="00E562D6" w:rsidRPr="00E32072" w:rsidRDefault="00E562D6">
      <w:pPr>
        <w:numPr>
          <w:ilvl w:val="1"/>
          <w:numId w:val="3"/>
        </w:numPr>
        <w:jc w:val="both"/>
        <w:rPr>
          <w:rFonts w:ascii="Arial Nova" w:hAnsi="Arial Nova"/>
        </w:rPr>
      </w:pPr>
      <w:r w:rsidRPr="00E32072">
        <w:rPr>
          <w:rFonts w:ascii="Arial Nova" w:hAnsi="Arial Nova"/>
        </w:rPr>
        <w:lastRenderedPageBreak/>
        <w:t>An Advocate cannot assign the burden of an undertaking (and thus claim to be released from its terms) without the express approval of the recipient.</w:t>
      </w:r>
      <w:r w:rsidR="00E357AB" w:rsidRPr="00E32072">
        <w:rPr>
          <w:rFonts w:ascii="Arial Nova" w:hAnsi="Arial Nova"/>
        </w:rPr>
        <w:t xml:space="preserve"> </w:t>
      </w:r>
      <w:r w:rsidR="00E357AB" w:rsidRPr="00E32072">
        <w:rPr>
          <w:rFonts w:ascii="Arial Nova" w:hAnsi="Arial Nova"/>
          <w:i/>
          <w:iCs/>
        </w:rPr>
        <w:t>ROA Otieno Vs AGN Kamau &amp; Co 134/03</w:t>
      </w:r>
    </w:p>
    <w:p w14:paraId="1BA0B731" w14:textId="77777777" w:rsidR="00E562D6" w:rsidRPr="00E32072" w:rsidRDefault="00E562D6">
      <w:pPr>
        <w:jc w:val="both"/>
        <w:rPr>
          <w:rFonts w:ascii="Arial Nova" w:hAnsi="Arial Nova"/>
        </w:rPr>
      </w:pPr>
    </w:p>
    <w:p w14:paraId="4D65D6CA" w14:textId="3437E939" w:rsidR="00FA754A" w:rsidRPr="00E32072" w:rsidRDefault="00E562D6" w:rsidP="00FA754A">
      <w:pPr>
        <w:numPr>
          <w:ilvl w:val="1"/>
          <w:numId w:val="3"/>
        </w:numPr>
        <w:jc w:val="both"/>
        <w:rPr>
          <w:rFonts w:ascii="Arial Nova" w:hAnsi="Arial Nova"/>
        </w:rPr>
      </w:pPr>
      <w:r w:rsidRPr="00E32072">
        <w:rPr>
          <w:rFonts w:ascii="Arial Nova" w:hAnsi="Arial Nova"/>
        </w:rPr>
        <w:t>The court will however not hesitate to enforce an undertaking on an application by the recipient</w:t>
      </w:r>
      <w:r w:rsidR="00E32072" w:rsidRPr="00E32072">
        <w:rPr>
          <w:rFonts w:ascii="Arial Nova" w:hAnsi="Arial Nova"/>
        </w:rPr>
        <w:t>’</w:t>
      </w:r>
      <w:r w:rsidRPr="00E32072">
        <w:rPr>
          <w:rFonts w:ascii="Arial Nova" w:hAnsi="Arial Nova"/>
        </w:rPr>
        <w:t>s client.</w:t>
      </w:r>
      <w:r w:rsidR="00E32072" w:rsidRPr="00E32072">
        <w:rPr>
          <w:rFonts w:ascii="Arial Nova" w:hAnsi="Arial Nova"/>
        </w:rPr>
        <w:t xml:space="preserve"> </w:t>
      </w:r>
      <w:r w:rsidRPr="00E32072">
        <w:rPr>
          <w:rFonts w:ascii="Arial Nova" w:hAnsi="Arial Nova"/>
        </w:rPr>
        <w:t>See:</w:t>
      </w:r>
      <w:r w:rsidR="00E32072" w:rsidRPr="00E32072">
        <w:rPr>
          <w:rFonts w:ascii="Arial Nova" w:hAnsi="Arial Nova"/>
        </w:rPr>
        <w:t xml:space="preserve"> </w:t>
      </w:r>
      <w:proofErr w:type="spellStart"/>
      <w:r w:rsidRPr="00E32072">
        <w:rPr>
          <w:rFonts w:ascii="Arial Nova" w:hAnsi="Arial Nova"/>
          <w:i/>
          <w:iCs/>
        </w:rPr>
        <w:t>Naphtally</w:t>
      </w:r>
      <w:proofErr w:type="spellEnd"/>
      <w:r w:rsidRPr="00E32072">
        <w:rPr>
          <w:rFonts w:ascii="Arial Nova" w:hAnsi="Arial Nova"/>
          <w:i/>
          <w:iCs/>
        </w:rPr>
        <w:t xml:space="preserve"> </w:t>
      </w:r>
      <w:proofErr w:type="spellStart"/>
      <w:r w:rsidRPr="00E32072">
        <w:rPr>
          <w:rFonts w:ascii="Arial Nova" w:hAnsi="Arial Nova"/>
          <w:i/>
          <w:iCs/>
        </w:rPr>
        <w:t>Radier</w:t>
      </w:r>
      <w:proofErr w:type="spellEnd"/>
      <w:r w:rsidRPr="00E32072">
        <w:rPr>
          <w:rFonts w:ascii="Arial Nova" w:hAnsi="Arial Nova"/>
          <w:i/>
          <w:iCs/>
        </w:rPr>
        <w:t xml:space="preserve"> –vs- David Njogu t/a D. Njogu &amp; Co. Advoc</w:t>
      </w:r>
      <w:r w:rsidR="00FA754A" w:rsidRPr="00E32072">
        <w:rPr>
          <w:rFonts w:ascii="Arial Nova" w:hAnsi="Arial Nova"/>
          <w:i/>
          <w:iCs/>
        </w:rPr>
        <w:t>ates HCCC No. 582 of 2003 (</w:t>
      </w:r>
      <w:proofErr w:type="spellStart"/>
      <w:r w:rsidR="00FA754A" w:rsidRPr="00E32072">
        <w:rPr>
          <w:rFonts w:ascii="Arial Nova" w:hAnsi="Arial Nova"/>
          <w:i/>
          <w:iCs/>
        </w:rPr>
        <w:t>Nrb</w:t>
      </w:r>
      <w:proofErr w:type="spellEnd"/>
      <w:r w:rsidR="00FA754A" w:rsidRPr="00E32072">
        <w:rPr>
          <w:rFonts w:ascii="Arial Nova" w:hAnsi="Arial Nova"/>
          <w:i/>
          <w:iCs/>
        </w:rPr>
        <w:t>) , Kenya Commercial Bank Limited V Mohammed Muigai Advocates HCCC No. 757 of 2003</w:t>
      </w:r>
      <w:r w:rsidR="00E357AB" w:rsidRPr="00E32072">
        <w:rPr>
          <w:rFonts w:ascii="Arial Nova" w:hAnsi="Arial Nova"/>
        </w:rPr>
        <w:t xml:space="preserve"> where the court held that undertakings are not just given at the behest of clients but the recipient’s client takes the benefit of the same and can enforce the same</w:t>
      </w:r>
    </w:p>
    <w:p w14:paraId="56EDEEE7" w14:textId="77777777" w:rsidR="00E562D6" w:rsidRPr="00E32072" w:rsidRDefault="00E562D6">
      <w:pPr>
        <w:jc w:val="both"/>
        <w:rPr>
          <w:rFonts w:ascii="Arial Nova" w:hAnsi="Arial Nova"/>
        </w:rPr>
      </w:pPr>
    </w:p>
    <w:p w14:paraId="00F306DD" w14:textId="77777777" w:rsidR="00E562D6" w:rsidRPr="00E32072" w:rsidRDefault="00E562D6">
      <w:pPr>
        <w:jc w:val="both"/>
        <w:rPr>
          <w:rFonts w:ascii="Arial Nova" w:hAnsi="Arial Nova"/>
        </w:rPr>
      </w:pPr>
    </w:p>
    <w:p w14:paraId="065AF1D4" w14:textId="77777777" w:rsidR="00E562D6" w:rsidRPr="00E32072" w:rsidRDefault="00E562D6">
      <w:pPr>
        <w:jc w:val="both"/>
        <w:rPr>
          <w:rFonts w:ascii="Arial Nova" w:hAnsi="Arial Nova"/>
        </w:rPr>
      </w:pPr>
      <w:r w:rsidRPr="00E32072">
        <w:rPr>
          <w:rFonts w:ascii="Arial Nova" w:hAnsi="Arial Nova"/>
          <w:b/>
          <w:bCs/>
        </w:rPr>
        <w:t>4.</w:t>
      </w:r>
      <w:r w:rsidRPr="00E32072">
        <w:rPr>
          <w:rFonts w:ascii="Arial Nova" w:hAnsi="Arial Nova"/>
        </w:rPr>
        <w:tab/>
      </w:r>
      <w:r w:rsidRPr="00E32072">
        <w:rPr>
          <w:rFonts w:ascii="Arial Nova" w:hAnsi="Arial Nova"/>
          <w:b/>
          <w:bCs/>
        </w:rPr>
        <w:t>An ambiguous undertaking is generally construed in favour of the recipient.</w:t>
      </w:r>
    </w:p>
    <w:p w14:paraId="69FC0591" w14:textId="77777777" w:rsidR="00E562D6" w:rsidRPr="00E32072" w:rsidRDefault="00E562D6">
      <w:pPr>
        <w:jc w:val="both"/>
        <w:rPr>
          <w:rFonts w:ascii="Arial Nova" w:hAnsi="Arial Nova"/>
        </w:rPr>
      </w:pPr>
    </w:p>
    <w:p w14:paraId="046E6FD1" w14:textId="3947699D" w:rsidR="00E562D6" w:rsidRPr="00E32072" w:rsidRDefault="00E562D6">
      <w:pPr>
        <w:numPr>
          <w:ilvl w:val="1"/>
          <w:numId w:val="4"/>
        </w:numPr>
        <w:jc w:val="both"/>
        <w:rPr>
          <w:rFonts w:ascii="Arial Nova" w:hAnsi="Arial Nova"/>
        </w:rPr>
      </w:pPr>
      <w:r w:rsidRPr="00E32072">
        <w:rPr>
          <w:rFonts w:ascii="Arial Nova" w:hAnsi="Arial Nova"/>
        </w:rPr>
        <w:t>Wording of the undertaking is very important.</w:t>
      </w:r>
      <w:r w:rsidR="00E32072">
        <w:rPr>
          <w:rFonts w:ascii="Arial Nova" w:hAnsi="Arial Nova"/>
        </w:rPr>
        <w:t xml:space="preserve"> </w:t>
      </w:r>
      <w:r w:rsidRPr="00E32072">
        <w:rPr>
          <w:rFonts w:ascii="Arial Nova" w:hAnsi="Arial Nova"/>
        </w:rPr>
        <w:t>It has to be clear.</w:t>
      </w:r>
    </w:p>
    <w:p w14:paraId="1BC45AE0" w14:textId="77777777" w:rsidR="00E562D6" w:rsidRPr="00E32072" w:rsidRDefault="00E562D6">
      <w:pPr>
        <w:jc w:val="both"/>
        <w:rPr>
          <w:rFonts w:ascii="Arial Nova" w:hAnsi="Arial Nova"/>
        </w:rPr>
      </w:pPr>
    </w:p>
    <w:p w14:paraId="56DF14D2" w14:textId="77777777" w:rsidR="00E562D6" w:rsidRPr="00E32072" w:rsidRDefault="00E562D6" w:rsidP="00E32072">
      <w:pPr>
        <w:ind w:left="720" w:hanging="720"/>
        <w:jc w:val="both"/>
        <w:rPr>
          <w:rFonts w:ascii="Arial Nova" w:hAnsi="Arial Nova"/>
        </w:rPr>
      </w:pPr>
      <w:r w:rsidRPr="00E32072">
        <w:rPr>
          <w:rFonts w:ascii="Arial Nova" w:hAnsi="Arial Nova"/>
        </w:rPr>
        <w:t>4.02</w:t>
      </w:r>
      <w:r w:rsidRPr="00E32072">
        <w:rPr>
          <w:rFonts w:ascii="Arial Nova" w:hAnsi="Arial Nova"/>
        </w:rPr>
        <w:tab/>
        <w:t>In interpreting an undertaking the court will not invite extraneous evidence or terms implied.</w:t>
      </w:r>
    </w:p>
    <w:p w14:paraId="472EA723" w14:textId="77777777" w:rsidR="00E562D6" w:rsidRPr="00E32072" w:rsidRDefault="00E562D6">
      <w:pPr>
        <w:jc w:val="both"/>
        <w:rPr>
          <w:rFonts w:ascii="Arial Nova" w:hAnsi="Arial Nova"/>
        </w:rPr>
      </w:pPr>
    </w:p>
    <w:p w14:paraId="63CEC44D" w14:textId="77777777" w:rsidR="00E562D6" w:rsidRPr="00E32072" w:rsidRDefault="00E562D6">
      <w:pPr>
        <w:jc w:val="both"/>
        <w:rPr>
          <w:rFonts w:ascii="Arial Nova" w:hAnsi="Arial Nova"/>
        </w:rPr>
      </w:pPr>
    </w:p>
    <w:p w14:paraId="0E4DAEF8" w14:textId="77777777" w:rsidR="00E562D6" w:rsidRPr="00E32072" w:rsidRDefault="00E562D6" w:rsidP="00E32072">
      <w:pPr>
        <w:ind w:left="720" w:hanging="720"/>
        <w:jc w:val="both"/>
        <w:rPr>
          <w:rFonts w:ascii="Arial Nova" w:hAnsi="Arial Nova"/>
        </w:rPr>
      </w:pPr>
      <w:r w:rsidRPr="00E32072">
        <w:rPr>
          <w:rFonts w:ascii="Arial Nova" w:hAnsi="Arial Nova"/>
          <w:b/>
          <w:bCs/>
        </w:rPr>
        <w:t>5.</w:t>
      </w:r>
      <w:r w:rsidRPr="00E32072">
        <w:rPr>
          <w:rFonts w:ascii="Arial Nova" w:hAnsi="Arial Nova"/>
        </w:rPr>
        <w:tab/>
      </w:r>
      <w:r w:rsidRPr="00E32072">
        <w:rPr>
          <w:rFonts w:ascii="Arial Nova" w:hAnsi="Arial Nova"/>
          <w:b/>
          <w:bCs/>
        </w:rPr>
        <w:t>An undertaking does not have to constitute a legal contract to be enforceable in conduct.</w:t>
      </w:r>
    </w:p>
    <w:p w14:paraId="553E1046" w14:textId="77777777" w:rsidR="00E562D6" w:rsidRPr="00E32072" w:rsidRDefault="00E562D6">
      <w:pPr>
        <w:jc w:val="both"/>
        <w:rPr>
          <w:rFonts w:ascii="Arial Nova" w:hAnsi="Arial Nova"/>
        </w:rPr>
      </w:pPr>
      <w:r w:rsidRPr="00E32072">
        <w:rPr>
          <w:rFonts w:ascii="Arial Nova" w:hAnsi="Arial Nova"/>
        </w:rPr>
        <w:t xml:space="preserve"> </w:t>
      </w:r>
    </w:p>
    <w:p w14:paraId="49031F67" w14:textId="77777777" w:rsidR="00E562D6" w:rsidRPr="00E32072" w:rsidRDefault="00E562D6">
      <w:pPr>
        <w:numPr>
          <w:ilvl w:val="1"/>
          <w:numId w:val="5"/>
        </w:numPr>
        <w:jc w:val="both"/>
        <w:rPr>
          <w:rFonts w:ascii="Arial Nova" w:hAnsi="Arial Nova"/>
        </w:rPr>
      </w:pPr>
      <w:r w:rsidRPr="00E32072">
        <w:rPr>
          <w:rFonts w:ascii="Arial Nova" w:hAnsi="Arial Nova"/>
        </w:rPr>
        <w:t>No consideration is necessary for an undertaking to be enforceable in conduct.</w:t>
      </w:r>
    </w:p>
    <w:p w14:paraId="17D88152" w14:textId="77777777" w:rsidR="00E562D6" w:rsidRPr="00E32072" w:rsidRDefault="00E562D6">
      <w:pPr>
        <w:jc w:val="both"/>
        <w:rPr>
          <w:rFonts w:ascii="Arial Nova" w:hAnsi="Arial Nova"/>
        </w:rPr>
      </w:pPr>
    </w:p>
    <w:p w14:paraId="67E5E487" w14:textId="77777777" w:rsidR="00E562D6" w:rsidRPr="00E32072" w:rsidRDefault="00E562D6">
      <w:pPr>
        <w:jc w:val="both"/>
        <w:rPr>
          <w:rFonts w:ascii="Arial Nova" w:hAnsi="Arial Nova"/>
        </w:rPr>
      </w:pPr>
    </w:p>
    <w:p w14:paraId="797D02A7" w14:textId="77777777" w:rsidR="00E562D6" w:rsidRPr="00E32072" w:rsidRDefault="00E562D6" w:rsidP="00E32072">
      <w:pPr>
        <w:ind w:left="720" w:hanging="720"/>
        <w:jc w:val="both"/>
        <w:rPr>
          <w:rFonts w:ascii="Arial Nova" w:hAnsi="Arial Nova"/>
        </w:rPr>
      </w:pPr>
      <w:r w:rsidRPr="00E32072">
        <w:rPr>
          <w:rFonts w:ascii="Arial Nova" w:hAnsi="Arial Nova"/>
          <w:b/>
          <w:bCs/>
        </w:rPr>
        <w:t>6.</w:t>
      </w:r>
      <w:r w:rsidRPr="00E32072">
        <w:rPr>
          <w:rFonts w:ascii="Arial Nova" w:hAnsi="Arial Nova"/>
        </w:rPr>
        <w:tab/>
      </w:r>
      <w:r w:rsidRPr="00E32072">
        <w:rPr>
          <w:rFonts w:ascii="Arial Nova" w:hAnsi="Arial Nova"/>
          <w:b/>
          <w:bCs/>
        </w:rPr>
        <w:t>An undertaking is still binding even if it is to do something outside the Advocate’s control.</w:t>
      </w:r>
      <w:r w:rsidRPr="00E32072">
        <w:rPr>
          <w:rFonts w:ascii="Arial Nova" w:hAnsi="Arial Nova"/>
        </w:rPr>
        <w:tab/>
      </w:r>
    </w:p>
    <w:p w14:paraId="4BDBCB49" w14:textId="77777777" w:rsidR="00E562D6" w:rsidRPr="00E32072" w:rsidRDefault="00E562D6">
      <w:pPr>
        <w:pStyle w:val="Heading2"/>
        <w:ind w:firstLine="0"/>
        <w:rPr>
          <w:rFonts w:ascii="Arial Nova" w:hAnsi="Arial Nova"/>
          <w:b w:val="0"/>
          <w:bCs w:val="0"/>
          <w:sz w:val="24"/>
        </w:rPr>
      </w:pPr>
    </w:p>
    <w:p w14:paraId="4A128ADB" w14:textId="77777777" w:rsidR="00E562D6" w:rsidRPr="00E32072" w:rsidRDefault="00E562D6">
      <w:pPr>
        <w:jc w:val="both"/>
        <w:rPr>
          <w:rFonts w:ascii="Arial Nova" w:hAnsi="Arial Nova"/>
        </w:rPr>
      </w:pPr>
    </w:p>
    <w:p w14:paraId="4465DD82" w14:textId="64084D65" w:rsidR="00E562D6" w:rsidRPr="00E32072" w:rsidRDefault="00E562D6">
      <w:pPr>
        <w:numPr>
          <w:ilvl w:val="1"/>
          <w:numId w:val="6"/>
        </w:numPr>
        <w:jc w:val="both"/>
        <w:rPr>
          <w:rFonts w:ascii="Arial Nova" w:hAnsi="Arial Nova"/>
        </w:rPr>
      </w:pPr>
      <w:r w:rsidRPr="00E32072">
        <w:rPr>
          <w:rFonts w:ascii="Arial Nova" w:hAnsi="Arial Nova"/>
        </w:rPr>
        <w:t xml:space="preserve">Before giving an </w:t>
      </w:r>
      <w:proofErr w:type="gramStart"/>
      <w:r w:rsidRPr="00E32072">
        <w:rPr>
          <w:rFonts w:ascii="Arial Nova" w:hAnsi="Arial Nova"/>
        </w:rPr>
        <w:t>undertaking</w:t>
      </w:r>
      <w:proofErr w:type="gramEnd"/>
      <w:r w:rsidRPr="00E32072">
        <w:rPr>
          <w:rFonts w:ascii="Arial Nova" w:hAnsi="Arial Nova"/>
        </w:rPr>
        <w:t xml:space="preserve"> an Advocate must carefully consider whether it will be possible to implement it.</w:t>
      </w:r>
      <w:r w:rsidR="00E32072">
        <w:rPr>
          <w:rFonts w:ascii="Arial Nova" w:hAnsi="Arial Nova"/>
        </w:rPr>
        <w:t xml:space="preserve"> </w:t>
      </w:r>
      <w:r w:rsidRPr="00E32072">
        <w:rPr>
          <w:rFonts w:ascii="Arial Nova" w:hAnsi="Arial Nova"/>
        </w:rPr>
        <w:t xml:space="preserve">It is no </w:t>
      </w:r>
      <w:proofErr w:type="spellStart"/>
      <w:r w:rsidRPr="00E32072">
        <w:rPr>
          <w:rFonts w:ascii="Arial Nova" w:hAnsi="Arial Nova"/>
        </w:rPr>
        <w:t>defence</w:t>
      </w:r>
      <w:proofErr w:type="spellEnd"/>
      <w:r w:rsidRPr="00E32072">
        <w:rPr>
          <w:rFonts w:ascii="Arial Nova" w:hAnsi="Arial Nova"/>
        </w:rPr>
        <w:t xml:space="preserve"> to a complaint of professional misconduct that the undertaking was to do something outside the Advocate’s control</w:t>
      </w:r>
    </w:p>
    <w:p w14:paraId="12EF97ED" w14:textId="77777777" w:rsidR="00E562D6" w:rsidRPr="00E32072" w:rsidRDefault="00E562D6">
      <w:pPr>
        <w:jc w:val="both"/>
        <w:rPr>
          <w:rFonts w:ascii="Arial Nova" w:hAnsi="Arial Nova"/>
        </w:rPr>
      </w:pPr>
    </w:p>
    <w:p w14:paraId="0CA40E75" w14:textId="77777777" w:rsidR="00E562D6" w:rsidRPr="00E32072" w:rsidRDefault="00E562D6">
      <w:pPr>
        <w:ind w:left="720" w:hanging="720"/>
        <w:jc w:val="both"/>
        <w:rPr>
          <w:rFonts w:ascii="Arial Nova" w:hAnsi="Arial Nova"/>
        </w:rPr>
      </w:pPr>
    </w:p>
    <w:p w14:paraId="0CCB4A31" w14:textId="77777777" w:rsidR="00E562D6" w:rsidRPr="00E32072" w:rsidRDefault="00E562D6">
      <w:pPr>
        <w:ind w:left="720" w:hanging="720"/>
        <w:jc w:val="both"/>
        <w:rPr>
          <w:rFonts w:ascii="Arial Nova" w:hAnsi="Arial Nova"/>
          <w:b/>
          <w:bCs/>
        </w:rPr>
      </w:pPr>
      <w:r w:rsidRPr="00E32072">
        <w:rPr>
          <w:rFonts w:ascii="Arial Nova" w:hAnsi="Arial Nova"/>
          <w:b/>
          <w:bCs/>
        </w:rPr>
        <w:t>7.</w:t>
      </w:r>
      <w:r w:rsidRPr="00E32072">
        <w:rPr>
          <w:rFonts w:ascii="Arial Nova" w:hAnsi="Arial Nova"/>
        </w:rPr>
        <w:tab/>
      </w:r>
      <w:r w:rsidRPr="00E32072">
        <w:rPr>
          <w:rFonts w:ascii="Arial Nova" w:hAnsi="Arial Nova"/>
          <w:b/>
          <w:bCs/>
        </w:rPr>
        <w:t>An Advocate is responsible for honouring an undertaking given by a member of the Advocate’s staff, whether admitted to the Roll of Advocates or not.</w:t>
      </w:r>
    </w:p>
    <w:p w14:paraId="6DE9E94E" w14:textId="77777777" w:rsidR="00E562D6" w:rsidRPr="00E32072" w:rsidRDefault="00E562D6">
      <w:pPr>
        <w:jc w:val="both"/>
        <w:rPr>
          <w:rFonts w:ascii="Arial Nova" w:hAnsi="Arial Nova"/>
        </w:rPr>
      </w:pPr>
    </w:p>
    <w:p w14:paraId="41A83552" w14:textId="38E733DC" w:rsidR="00E562D6" w:rsidRPr="00E32072" w:rsidRDefault="00E562D6">
      <w:pPr>
        <w:numPr>
          <w:ilvl w:val="1"/>
          <w:numId w:val="7"/>
        </w:numPr>
        <w:jc w:val="both"/>
        <w:rPr>
          <w:rFonts w:ascii="Arial Nova" w:hAnsi="Arial Nova"/>
        </w:rPr>
      </w:pPr>
      <w:r w:rsidRPr="00E32072">
        <w:rPr>
          <w:rFonts w:ascii="Arial Nova" w:hAnsi="Arial Nova"/>
        </w:rPr>
        <w:t>Where an</w:t>
      </w:r>
      <w:r w:rsidR="00E32072">
        <w:rPr>
          <w:rFonts w:ascii="Arial Nova" w:hAnsi="Arial Nova"/>
        </w:rPr>
        <w:t xml:space="preserve"> </w:t>
      </w:r>
      <w:r w:rsidRPr="00E32072">
        <w:rPr>
          <w:rFonts w:ascii="Arial Nova" w:hAnsi="Arial Nova"/>
        </w:rPr>
        <w:t>assistant gives an undertaking, the conduct of the assistant may also be called into question by the Society.</w:t>
      </w:r>
    </w:p>
    <w:p w14:paraId="6D12587D" w14:textId="77777777" w:rsidR="00E562D6" w:rsidRPr="00E32072" w:rsidRDefault="00E562D6">
      <w:pPr>
        <w:jc w:val="both"/>
        <w:rPr>
          <w:rFonts w:ascii="Arial Nova" w:hAnsi="Arial Nova"/>
        </w:rPr>
      </w:pPr>
    </w:p>
    <w:p w14:paraId="73D99B1C" w14:textId="77777777" w:rsidR="00E562D6" w:rsidRPr="00E32072" w:rsidRDefault="00E562D6">
      <w:pPr>
        <w:jc w:val="both"/>
        <w:rPr>
          <w:rFonts w:ascii="Arial Nova" w:hAnsi="Arial Nova"/>
        </w:rPr>
      </w:pPr>
    </w:p>
    <w:p w14:paraId="7E2069FE" w14:textId="77777777" w:rsidR="00E562D6" w:rsidRPr="00E32072" w:rsidRDefault="00E562D6">
      <w:pPr>
        <w:ind w:left="720" w:hanging="720"/>
        <w:jc w:val="both"/>
        <w:rPr>
          <w:rFonts w:ascii="Arial Nova" w:hAnsi="Arial Nova"/>
          <w:b/>
          <w:bCs/>
        </w:rPr>
      </w:pPr>
      <w:r w:rsidRPr="00E32072">
        <w:rPr>
          <w:rFonts w:ascii="Arial Nova" w:hAnsi="Arial Nova"/>
        </w:rPr>
        <w:lastRenderedPageBreak/>
        <w:t>8.</w:t>
      </w:r>
      <w:r w:rsidRPr="00E32072">
        <w:rPr>
          <w:rFonts w:ascii="Arial Nova" w:hAnsi="Arial Nova"/>
        </w:rPr>
        <w:tab/>
      </w:r>
      <w:r w:rsidRPr="00E32072">
        <w:rPr>
          <w:rFonts w:ascii="Arial Nova" w:hAnsi="Arial Nova"/>
          <w:b/>
          <w:bCs/>
        </w:rPr>
        <w:t>Where an Advocate in partnership gives an undertaking as an Advocate in the course of practice, all partners are responsible for its performance.</w:t>
      </w:r>
    </w:p>
    <w:p w14:paraId="3C8F39F9" w14:textId="77777777" w:rsidR="00E562D6" w:rsidRPr="00E32072" w:rsidRDefault="00E562D6">
      <w:pPr>
        <w:pStyle w:val="Heading2"/>
        <w:ind w:firstLine="0"/>
        <w:rPr>
          <w:rFonts w:ascii="Arial Nova" w:hAnsi="Arial Nova"/>
          <w:sz w:val="24"/>
        </w:rPr>
      </w:pPr>
    </w:p>
    <w:p w14:paraId="5DAFD34E" w14:textId="77777777" w:rsidR="00E562D6" w:rsidRPr="00E32072" w:rsidRDefault="00E562D6">
      <w:pPr>
        <w:pStyle w:val="BodyTextIndent"/>
        <w:rPr>
          <w:rFonts w:ascii="Arial Nova" w:hAnsi="Arial Nova"/>
          <w:sz w:val="24"/>
        </w:rPr>
      </w:pPr>
      <w:r w:rsidRPr="00E32072">
        <w:rPr>
          <w:rFonts w:ascii="Arial Nova" w:hAnsi="Arial Nova"/>
          <w:sz w:val="24"/>
        </w:rPr>
        <w:t>8.01</w:t>
      </w:r>
      <w:r w:rsidRPr="00E32072">
        <w:rPr>
          <w:rFonts w:ascii="Arial Nova" w:hAnsi="Arial Nova"/>
          <w:sz w:val="24"/>
        </w:rPr>
        <w:tab/>
        <w:t>A partner remains responsible for the firm’s undertakings even after that Advocate leaves the firm or the partnership is dissolved.</w:t>
      </w:r>
    </w:p>
    <w:p w14:paraId="3D4A4CF9" w14:textId="77777777" w:rsidR="00E562D6" w:rsidRPr="00E32072" w:rsidRDefault="00E562D6">
      <w:pPr>
        <w:ind w:left="720" w:hanging="720"/>
        <w:jc w:val="both"/>
        <w:rPr>
          <w:rFonts w:ascii="Arial Nova" w:hAnsi="Arial Nova"/>
        </w:rPr>
      </w:pPr>
    </w:p>
    <w:p w14:paraId="6677CD0A" w14:textId="77777777" w:rsidR="00E562D6" w:rsidRPr="00E32072" w:rsidRDefault="00E562D6">
      <w:pPr>
        <w:ind w:left="720" w:hanging="720"/>
        <w:jc w:val="both"/>
        <w:rPr>
          <w:rFonts w:ascii="Arial Nova" w:hAnsi="Arial Nova"/>
        </w:rPr>
      </w:pPr>
    </w:p>
    <w:p w14:paraId="1D01D7A5" w14:textId="77777777" w:rsidR="00E562D6" w:rsidRPr="00E32072" w:rsidRDefault="00E562D6">
      <w:pPr>
        <w:ind w:left="720" w:hanging="720"/>
        <w:jc w:val="both"/>
        <w:rPr>
          <w:rFonts w:ascii="Arial Nova" w:hAnsi="Arial Nova"/>
          <w:b/>
          <w:bCs/>
        </w:rPr>
      </w:pPr>
      <w:r w:rsidRPr="00E32072">
        <w:rPr>
          <w:rFonts w:ascii="Arial Nova" w:hAnsi="Arial Nova"/>
          <w:b/>
          <w:bCs/>
        </w:rPr>
        <w:t>9.</w:t>
      </w:r>
      <w:r w:rsidRPr="00E32072">
        <w:rPr>
          <w:rFonts w:ascii="Arial Nova" w:hAnsi="Arial Nova"/>
        </w:rPr>
        <w:tab/>
      </w:r>
      <w:r w:rsidRPr="00E32072">
        <w:rPr>
          <w:rFonts w:ascii="Arial Nova" w:hAnsi="Arial Nova"/>
          <w:b/>
          <w:bCs/>
        </w:rPr>
        <w:t>An Advocate cannot avoid liability on an undertaking by pleading that to honour it would be a breach of duty owed to the client</w:t>
      </w:r>
      <w:r w:rsidR="000E2C5F" w:rsidRPr="00E32072">
        <w:rPr>
          <w:rFonts w:ascii="Arial Nova" w:hAnsi="Arial Nova"/>
          <w:b/>
          <w:bCs/>
        </w:rPr>
        <w:t xml:space="preserve"> or to self</w:t>
      </w:r>
      <w:r w:rsidRPr="00E32072">
        <w:rPr>
          <w:rFonts w:ascii="Arial Nova" w:hAnsi="Arial Nova"/>
          <w:b/>
          <w:bCs/>
        </w:rPr>
        <w:t>.</w:t>
      </w:r>
    </w:p>
    <w:p w14:paraId="6ABA94B4" w14:textId="77777777" w:rsidR="00E562D6" w:rsidRPr="00E32072" w:rsidRDefault="00E562D6">
      <w:pPr>
        <w:ind w:left="720" w:hanging="720"/>
        <w:jc w:val="both"/>
        <w:rPr>
          <w:rFonts w:ascii="Arial Nova" w:hAnsi="Arial Nova"/>
          <w:b/>
          <w:bCs/>
        </w:rPr>
      </w:pPr>
    </w:p>
    <w:p w14:paraId="12E7AD56" w14:textId="4B4F7F74" w:rsidR="00E562D6" w:rsidRPr="00E32072" w:rsidRDefault="00E562D6">
      <w:pPr>
        <w:pStyle w:val="BodyTextIndent"/>
        <w:rPr>
          <w:rFonts w:ascii="Arial Nova" w:hAnsi="Arial Nova"/>
          <w:iCs/>
          <w:sz w:val="24"/>
        </w:rPr>
      </w:pPr>
      <w:r w:rsidRPr="00E32072">
        <w:rPr>
          <w:rFonts w:ascii="Arial Nova" w:hAnsi="Arial Nova"/>
          <w:sz w:val="24"/>
        </w:rPr>
        <w:t>9.01</w:t>
      </w:r>
      <w:r w:rsidRPr="00E32072">
        <w:rPr>
          <w:rFonts w:ascii="Arial Nova" w:hAnsi="Arial Nova"/>
          <w:sz w:val="24"/>
        </w:rPr>
        <w:tab/>
        <w:t>Since an</w:t>
      </w:r>
      <w:r w:rsidR="00E32072">
        <w:rPr>
          <w:rFonts w:ascii="Arial Nova" w:hAnsi="Arial Nova"/>
          <w:sz w:val="24"/>
        </w:rPr>
        <w:t xml:space="preserve"> </w:t>
      </w:r>
      <w:r w:rsidRPr="00E32072">
        <w:rPr>
          <w:rFonts w:ascii="Arial Nova" w:hAnsi="Arial Nova"/>
          <w:sz w:val="24"/>
        </w:rPr>
        <w:t>Advocate will be personally bound to honour his undertakings, it is essential for</w:t>
      </w:r>
      <w:r w:rsidR="00E32072">
        <w:rPr>
          <w:rFonts w:ascii="Arial Nova" w:hAnsi="Arial Nova"/>
          <w:sz w:val="24"/>
        </w:rPr>
        <w:t xml:space="preserve"> </w:t>
      </w:r>
      <w:r w:rsidRPr="00E32072">
        <w:rPr>
          <w:rFonts w:ascii="Arial Nova" w:hAnsi="Arial Nova"/>
          <w:sz w:val="24"/>
        </w:rPr>
        <w:t>the Advocate’s protection that the client’s authority to do so is given before the undertaking</w:t>
      </w:r>
      <w:r w:rsidR="00E32072">
        <w:rPr>
          <w:rFonts w:ascii="Arial Nova" w:hAnsi="Arial Nova"/>
          <w:sz w:val="24"/>
        </w:rPr>
        <w:t xml:space="preserve"> </w:t>
      </w:r>
      <w:r w:rsidRPr="00E32072">
        <w:rPr>
          <w:rFonts w:ascii="Arial Nova" w:hAnsi="Arial Nova"/>
          <w:sz w:val="24"/>
        </w:rPr>
        <w:t>is furnished.</w:t>
      </w:r>
      <w:r w:rsidR="00E32072">
        <w:rPr>
          <w:rFonts w:ascii="Arial Nova" w:hAnsi="Arial Nova"/>
          <w:sz w:val="24"/>
        </w:rPr>
        <w:t xml:space="preserve"> </w:t>
      </w:r>
      <w:r w:rsidRPr="00E32072">
        <w:rPr>
          <w:rFonts w:ascii="Arial Nova" w:hAnsi="Arial Nova"/>
          <w:sz w:val="24"/>
        </w:rPr>
        <w:t xml:space="preserve">See the case of </w:t>
      </w:r>
      <w:r w:rsidRPr="00E32072">
        <w:rPr>
          <w:rFonts w:ascii="Arial Nova" w:hAnsi="Arial Nova"/>
          <w:i/>
          <w:iCs/>
          <w:sz w:val="24"/>
        </w:rPr>
        <w:t>Kenya Reinsurance Corp. –vs- V. E. Muguku &amp; Co. Advocates</w:t>
      </w:r>
      <w:r w:rsidR="00E32072" w:rsidRPr="00E32072">
        <w:rPr>
          <w:rFonts w:ascii="Arial Nova" w:hAnsi="Arial Nova"/>
          <w:i/>
          <w:iCs/>
          <w:sz w:val="24"/>
        </w:rPr>
        <w:t xml:space="preserve"> </w:t>
      </w:r>
      <w:r w:rsidRPr="00E32072">
        <w:rPr>
          <w:rFonts w:ascii="Arial Nova" w:hAnsi="Arial Nova"/>
          <w:i/>
          <w:iCs/>
          <w:sz w:val="24"/>
        </w:rPr>
        <w:t>(1995-98) 1 EA 107</w:t>
      </w:r>
      <w:r w:rsidRPr="00E32072">
        <w:rPr>
          <w:rFonts w:ascii="Arial Nova" w:hAnsi="Arial Nova"/>
          <w:sz w:val="24"/>
        </w:rPr>
        <w:t>.</w:t>
      </w:r>
      <w:r w:rsidR="000E2C5F" w:rsidRPr="00E32072">
        <w:rPr>
          <w:rFonts w:ascii="Arial Nova" w:hAnsi="Arial Nova"/>
          <w:sz w:val="24"/>
        </w:rPr>
        <w:t xml:space="preserve"> See also </w:t>
      </w:r>
      <w:proofErr w:type="spellStart"/>
      <w:r w:rsidR="000E2C5F" w:rsidRPr="00E32072">
        <w:rPr>
          <w:rFonts w:ascii="Arial Nova" w:hAnsi="Arial Nova"/>
          <w:sz w:val="24"/>
        </w:rPr>
        <w:t>Njagi</w:t>
      </w:r>
      <w:proofErr w:type="spellEnd"/>
      <w:r w:rsidR="000E2C5F" w:rsidRPr="00E32072">
        <w:rPr>
          <w:rFonts w:ascii="Arial Nova" w:hAnsi="Arial Nova"/>
          <w:sz w:val="24"/>
        </w:rPr>
        <w:t xml:space="preserve"> J in</w:t>
      </w:r>
      <w:r w:rsidR="00E32072">
        <w:rPr>
          <w:rFonts w:ascii="Arial Nova" w:hAnsi="Arial Nova"/>
          <w:sz w:val="24"/>
        </w:rPr>
        <w:t xml:space="preserve"> </w:t>
      </w:r>
      <w:proofErr w:type="spellStart"/>
      <w:r w:rsidR="000E2C5F" w:rsidRPr="00E32072">
        <w:rPr>
          <w:rFonts w:ascii="Arial Nova" w:hAnsi="Arial Nova"/>
          <w:i/>
          <w:sz w:val="24"/>
        </w:rPr>
        <w:t>D.</w:t>
      </w:r>
      <w:proofErr w:type="gramStart"/>
      <w:r w:rsidR="000E2C5F" w:rsidRPr="00E32072">
        <w:rPr>
          <w:rFonts w:ascii="Arial Nova" w:hAnsi="Arial Nova"/>
          <w:i/>
          <w:sz w:val="24"/>
        </w:rPr>
        <w:t>K.Thuo</w:t>
      </w:r>
      <w:proofErr w:type="spellEnd"/>
      <w:proofErr w:type="gramEnd"/>
      <w:r w:rsidR="000E2C5F" w:rsidRPr="00E32072">
        <w:rPr>
          <w:rFonts w:ascii="Arial Nova" w:hAnsi="Arial Nova"/>
          <w:i/>
          <w:sz w:val="24"/>
        </w:rPr>
        <w:t xml:space="preserve"> &amp; Co Advocates Vs </w:t>
      </w:r>
      <w:proofErr w:type="spellStart"/>
      <w:r w:rsidR="000E2C5F" w:rsidRPr="00E32072">
        <w:rPr>
          <w:rFonts w:ascii="Arial Nova" w:hAnsi="Arial Nova"/>
          <w:i/>
          <w:sz w:val="24"/>
        </w:rPr>
        <w:t>Njagi</w:t>
      </w:r>
      <w:proofErr w:type="spellEnd"/>
      <w:r w:rsidR="000E2C5F" w:rsidRPr="00E32072">
        <w:rPr>
          <w:rFonts w:ascii="Arial Nova" w:hAnsi="Arial Nova"/>
          <w:i/>
          <w:sz w:val="24"/>
        </w:rPr>
        <w:t xml:space="preserve"> </w:t>
      </w:r>
      <w:proofErr w:type="spellStart"/>
      <w:r w:rsidR="000E2C5F" w:rsidRPr="00E32072">
        <w:rPr>
          <w:rFonts w:ascii="Arial Nova" w:hAnsi="Arial Nova"/>
          <w:i/>
          <w:sz w:val="24"/>
        </w:rPr>
        <w:t>Wanjeru</w:t>
      </w:r>
      <w:proofErr w:type="spellEnd"/>
      <w:r w:rsidR="000E2C5F" w:rsidRPr="00E32072">
        <w:rPr>
          <w:rFonts w:ascii="Arial Nova" w:hAnsi="Arial Nova"/>
          <w:i/>
          <w:sz w:val="24"/>
        </w:rPr>
        <w:t xml:space="preserve"> &amp; Co Advocates [</w:t>
      </w:r>
      <w:proofErr w:type="spellStart"/>
      <w:r w:rsidR="000E2C5F" w:rsidRPr="00E32072">
        <w:rPr>
          <w:rFonts w:ascii="Arial Nova" w:hAnsi="Arial Nova"/>
          <w:i/>
          <w:sz w:val="24"/>
        </w:rPr>
        <w:t>eKLR</w:t>
      </w:r>
      <w:proofErr w:type="spellEnd"/>
      <w:r w:rsidR="000E2C5F" w:rsidRPr="00E32072">
        <w:rPr>
          <w:rFonts w:ascii="Arial Nova" w:hAnsi="Arial Nova"/>
          <w:i/>
          <w:sz w:val="24"/>
        </w:rPr>
        <w:t xml:space="preserve"> 2010] </w:t>
      </w:r>
      <w:r w:rsidR="000E2C5F" w:rsidRPr="00E32072">
        <w:rPr>
          <w:rFonts w:ascii="Arial Nova" w:hAnsi="Arial Nova"/>
          <w:iCs/>
          <w:sz w:val="24"/>
        </w:rPr>
        <w:t xml:space="preserve">as to </w:t>
      </w:r>
      <w:r w:rsidR="00E32072">
        <w:rPr>
          <w:rFonts w:ascii="Arial Nova" w:hAnsi="Arial Nova"/>
          <w:iCs/>
          <w:sz w:val="24"/>
        </w:rPr>
        <w:t>“</w:t>
      </w:r>
      <w:r w:rsidR="000E2C5F" w:rsidRPr="00E32072">
        <w:rPr>
          <w:rFonts w:ascii="Arial Nova" w:hAnsi="Arial Nova"/>
          <w:iCs/>
          <w:sz w:val="24"/>
        </w:rPr>
        <w:t>no privity of undertakings” and the effect thereof.</w:t>
      </w:r>
    </w:p>
    <w:p w14:paraId="5CF17DF4" w14:textId="77777777" w:rsidR="00E562D6" w:rsidRPr="00E32072" w:rsidRDefault="00E562D6">
      <w:pPr>
        <w:ind w:left="720" w:hanging="720"/>
        <w:jc w:val="both"/>
        <w:rPr>
          <w:rFonts w:ascii="Arial Nova" w:hAnsi="Arial Nova"/>
        </w:rPr>
      </w:pPr>
    </w:p>
    <w:p w14:paraId="3779DEF2" w14:textId="77777777" w:rsidR="00E562D6" w:rsidRPr="00E32072" w:rsidRDefault="00E562D6">
      <w:pPr>
        <w:ind w:left="720" w:hanging="720"/>
        <w:jc w:val="both"/>
        <w:rPr>
          <w:rFonts w:ascii="Arial Nova" w:hAnsi="Arial Nova"/>
        </w:rPr>
      </w:pPr>
    </w:p>
    <w:p w14:paraId="596AB391" w14:textId="77777777" w:rsidR="00E562D6" w:rsidRPr="00E32072" w:rsidRDefault="00E562D6">
      <w:pPr>
        <w:ind w:left="720" w:hanging="720"/>
        <w:jc w:val="both"/>
        <w:rPr>
          <w:rFonts w:ascii="Arial Nova" w:hAnsi="Arial Nova"/>
          <w:b/>
          <w:bCs/>
        </w:rPr>
      </w:pPr>
      <w:r w:rsidRPr="00E32072">
        <w:rPr>
          <w:rFonts w:ascii="Arial Nova" w:hAnsi="Arial Nova"/>
        </w:rPr>
        <w:t>10.</w:t>
      </w:r>
      <w:r w:rsidRPr="00E32072">
        <w:rPr>
          <w:rFonts w:ascii="Arial Nova" w:hAnsi="Arial Nova"/>
        </w:rPr>
        <w:tab/>
      </w:r>
      <w:r w:rsidRPr="00E32072">
        <w:rPr>
          <w:rFonts w:ascii="Arial Nova" w:hAnsi="Arial Nova"/>
          <w:b/>
          <w:bCs/>
        </w:rPr>
        <w:t>An Advocate who gives an undertaking which is expressed to be dependent upon the happening of a future event must notify the recipient immediately if it becomes clear that the event will not occur.</w:t>
      </w:r>
    </w:p>
    <w:p w14:paraId="6D77B0B8" w14:textId="77777777" w:rsidR="00E562D6" w:rsidRPr="00E32072" w:rsidRDefault="00E562D6">
      <w:pPr>
        <w:ind w:left="720" w:hanging="720"/>
        <w:jc w:val="both"/>
        <w:rPr>
          <w:rFonts w:ascii="Arial Nova" w:hAnsi="Arial Nova"/>
          <w:b/>
          <w:bCs/>
        </w:rPr>
      </w:pPr>
    </w:p>
    <w:p w14:paraId="23C36407" w14:textId="77777777" w:rsidR="00E562D6" w:rsidRPr="00E32072" w:rsidRDefault="00E562D6">
      <w:pPr>
        <w:pStyle w:val="BodyTextIndent"/>
        <w:numPr>
          <w:ilvl w:val="1"/>
          <w:numId w:val="9"/>
        </w:numPr>
        <w:rPr>
          <w:rFonts w:ascii="Arial Nova" w:hAnsi="Arial Nova"/>
          <w:sz w:val="24"/>
        </w:rPr>
      </w:pPr>
      <w:r w:rsidRPr="00E32072">
        <w:rPr>
          <w:rFonts w:ascii="Arial Nova" w:hAnsi="Arial Nova"/>
          <w:sz w:val="24"/>
        </w:rPr>
        <w:t>Self explanatory.</w:t>
      </w:r>
    </w:p>
    <w:p w14:paraId="19E12AA6" w14:textId="77777777" w:rsidR="00E562D6" w:rsidRPr="00E32072" w:rsidRDefault="00E562D6">
      <w:pPr>
        <w:ind w:left="720" w:hanging="720"/>
        <w:jc w:val="both"/>
        <w:rPr>
          <w:rFonts w:ascii="Arial Nova" w:hAnsi="Arial Nova"/>
        </w:rPr>
      </w:pPr>
    </w:p>
    <w:p w14:paraId="6E2DEE6E" w14:textId="77777777" w:rsidR="00E562D6" w:rsidRPr="00E32072" w:rsidRDefault="00E562D6">
      <w:pPr>
        <w:ind w:left="720" w:hanging="720"/>
        <w:jc w:val="both"/>
        <w:rPr>
          <w:rFonts w:ascii="Arial Nova" w:hAnsi="Arial Nova"/>
        </w:rPr>
      </w:pPr>
    </w:p>
    <w:p w14:paraId="7320E0C7" w14:textId="77777777" w:rsidR="00E562D6" w:rsidRPr="00E32072" w:rsidRDefault="00E562D6">
      <w:pPr>
        <w:ind w:left="720" w:hanging="720"/>
        <w:jc w:val="both"/>
        <w:rPr>
          <w:rFonts w:ascii="Arial Nova" w:hAnsi="Arial Nova"/>
          <w:b/>
          <w:bCs/>
        </w:rPr>
      </w:pPr>
      <w:r w:rsidRPr="00E32072">
        <w:rPr>
          <w:rFonts w:ascii="Arial Nova" w:hAnsi="Arial Nova"/>
          <w:b/>
          <w:bCs/>
        </w:rPr>
        <w:t>11.</w:t>
      </w:r>
      <w:r w:rsidRPr="00E32072">
        <w:rPr>
          <w:rFonts w:ascii="Arial Nova" w:hAnsi="Arial Nova"/>
          <w:b/>
          <w:bCs/>
        </w:rPr>
        <w:tab/>
        <w:t>In addition to the Society’s power to enforce undertakings as a matter of conduct, the court, by virtue of its inherent jurisdiction over its own officers, has power of enforcement in respect of undertakings.</w:t>
      </w:r>
    </w:p>
    <w:p w14:paraId="4F5C2502" w14:textId="77777777" w:rsidR="00E562D6" w:rsidRPr="00E32072" w:rsidRDefault="00E562D6">
      <w:pPr>
        <w:ind w:left="720" w:hanging="720"/>
        <w:jc w:val="both"/>
        <w:rPr>
          <w:rFonts w:ascii="Arial Nova" w:hAnsi="Arial Nova"/>
          <w:b/>
          <w:bCs/>
        </w:rPr>
      </w:pPr>
    </w:p>
    <w:p w14:paraId="1D049B2A" w14:textId="77777777" w:rsidR="00E562D6" w:rsidRPr="00E32072" w:rsidRDefault="00E562D6">
      <w:pPr>
        <w:pStyle w:val="BodyText"/>
        <w:numPr>
          <w:ilvl w:val="1"/>
          <w:numId w:val="8"/>
        </w:numPr>
        <w:rPr>
          <w:rFonts w:ascii="Arial Nova" w:hAnsi="Arial Nova"/>
          <w:sz w:val="24"/>
        </w:rPr>
      </w:pPr>
      <w:r w:rsidRPr="00E32072">
        <w:rPr>
          <w:rFonts w:ascii="Arial Nova" w:hAnsi="Arial Nova"/>
          <w:sz w:val="24"/>
        </w:rPr>
        <w:t xml:space="preserve">Where undertakings are given by Advocates to court, the Society takes the view that enforcement is a matter for the court; for this </w:t>
      </w:r>
      <w:proofErr w:type="gramStart"/>
      <w:r w:rsidRPr="00E32072">
        <w:rPr>
          <w:rFonts w:ascii="Arial Nova" w:hAnsi="Arial Nova"/>
          <w:sz w:val="24"/>
        </w:rPr>
        <w:t>reason</w:t>
      </w:r>
      <w:proofErr w:type="gramEnd"/>
      <w:r w:rsidRPr="00E32072">
        <w:rPr>
          <w:rFonts w:ascii="Arial Nova" w:hAnsi="Arial Nova"/>
          <w:sz w:val="24"/>
        </w:rPr>
        <w:t xml:space="preserve"> the Society will not normally intervene.</w:t>
      </w:r>
    </w:p>
    <w:p w14:paraId="54C16124" w14:textId="43D95012" w:rsidR="00E562D6" w:rsidRDefault="00E562D6">
      <w:pPr>
        <w:pStyle w:val="BodyText"/>
        <w:rPr>
          <w:rFonts w:ascii="Arial Nova" w:hAnsi="Arial Nova"/>
          <w:sz w:val="24"/>
        </w:rPr>
      </w:pPr>
    </w:p>
    <w:p w14:paraId="02E18E98" w14:textId="77777777" w:rsidR="00E32072" w:rsidRPr="00E32072" w:rsidRDefault="00E32072">
      <w:pPr>
        <w:pStyle w:val="BodyText"/>
        <w:rPr>
          <w:rFonts w:ascii="Arial Nova" w:hAnsi="Arial Nova"/>
          <w:sz w:val="24"/>
        </w:rPr>
      </w:pPr>
    </w:p>
    <w:p w14:paraId="19B8757A" w14:textId="77777777" w:rsidR="00E562D6" w:rsidRPr="00E32072" w:rsidRDefault="00E562D6">
      <w:pPr>
        <w:ind w:left="720" w:hanging="720"/>
        <w:jc w:val="both"/>
        <w:rPr>
          <w:rFonts w:ascii="Arial Nova" w:hAnsi="Arial Nova"/>
        </w:rPr>
      </w:pPr>
      <w:r w:rsidRPr="00E32072">
        <w:rPr>
          <w:rFonts w:ascii="Arial Nova" w:hAnsi="Arial Nova"/>
          <w:b/>
          <w:bCs/>
        </w:rPr>
        <w:t>12.</w:t>
      </w:r>
      <w:r w:rsidRPr="00E32072">
        <w:rPr>
          <w:rFonts w:ascii="Arial Nova" w:hAnsi="Arial Nova"/>
        </w:rPr>
        <w:tab/>
      </w:r>
      <w:r w:rsidRPr="00E32072">
        <w:rPr>
          <w:rFonts w:ascii="Arial Nova" w:hAnsi="Arial Nova"/>
          <w:b/>
          <w:bCs/>
        </w:rPr>
        <w:t>An undertaking should not be given by an Advocate as an inducement to a client to secure that client’s business</w:t>
      </w:r>
      <w:r w:rsidRPr="00E32072">
        <w:rPr>
          <w:rFonts w:ascii="Arial Nova" w:hAnsi="Arial Nova"/>
        </w:rPr>
        <w:t>.</w:t>
      </w:r>
    </w:p>
    <w:p w14:paraId="547F832A" w14:textId="77777777" w:rsidR="00E562D6" w:rsidRPr="00E32072" w:rsidRDefault="00E562D6">
      <w:pPr>
        <w:ind w:left="720" w:hanging="720"/>
        <w:jc w:val="both"/>
        <w:rPr>
          <w:rFonts w:ascii="Arial Nova" w:hAnsi="Arial Nova"/>
          <w:b/>
          <w:bCs/>
        </w:rPr>
      </w:pPr>
    </w:p>
    <w:p w14:paraId="3AD7C4CA" w14:textId="77777777" w:rsidR="00E562D6" w:rsidRPr="00E32072" w:rsidRDefault="00E562D6">
      <w:pPr>
        <w:pStyle w:val="BodyTextIndent"/>
        <w:numPr>
          <w:ilvl w:val="1"/>
          <w:numId w:val="10"/>
        </w:numPr>
        <w:rPr>
          <w:rFonts w:ascii="Arial Nova" w:hAnsi="Arial Nova"/>
          <w:sz w:val="24"/>
        </w:rPr>
      </w:pPr>
      <w:r w:rsidRPr="00E32072">
        <w:rPr>
          <w:rFonts w:ascii="Arial Nova" w:hAnsi="Arial Nova"/>
          <w:sz w:val="24"/>
        </w:rPr>
        <w:t>Self explanatory.</w:t>
      </w:r>
    </w:p>
    <w:p w14:paraId="02A54DC2" w14:textId="77777777" w:rsidR="00E562D6" w:rsidRPr="00E32072" w:rsidRDefault="00E562D6">
      <w:pPr>
        <w:jc w:val="both"/>
        <w:rPr>
          <w:rFonts w:ascii="Arial Nova" w:hAnsi="Arial Nova"/>
        </w:rPr>
      </w:pPr>
    </w:p>
    <w:p w14:paraId="1AA4ACD2" w14:textId="77777777" w:rsidR="00E562D6" w:rsidRPr="00E32072" w:rsidRDefault="00E562D6">
      <w:pPr>
        <w:jc w:val="both"/>
        <w:rPr>
          <w:rFonts w:ascii="Arial Nova" w:hAnsi="Arial Nova"/>
        </w:rPr>
      </w:pPr>
    </w:p>
    <w:p w14:paraId="3A86C79D" w14:textId="5E26730D" w:rsidR="00E562D6" w:rsidRPr="00E32072" w:rsidRDefault="00E562D6">
      <w:pPr>
        <w:ind w:left="720" w:hanging="720"/>
        <w:jc w:val="both"/>
        <w:rPr>
          <w:rFonts w:ascii="Arial Nova" w:hAnsi="Arial Nova"/>
          <w:b/>
          <w:bCs/>
        </w:rPr>
      </w:pPr>
      <w:r w:rsidRPr="00E32072">
        <w:rPr>
          <w:rFonts w:ascii="Arial Nova" w:hAnsi="Arial Nova"/>
          <w:b/>
          <w:bCs/>
        </w:rPr>
        <w:t>13.</w:t>
      </w:r>
      <w:r w:rsidRPr="00E32072">
        <w:rPr>
          <w:rFonts w:ascii="Arial Nova" w:hAnsi="Arial Nova"/>
        </w:rPr>
        <w:tab/>
      </w:r>
      <w:r w:rsidRPr="00E32072">
        <w:rPr>
          <w:rFonts w:ascii="Arial Nova" w:hAnsi="Arial Nova"/>
          <w:b/>
          <w:bCs/>
        </w:rPr>
        <w:t>The seeking by an Advocate of an</w:t>
      </w:r>
      <w:r w:rsidR="00E32072">
        <w:rPr>
          <w:rFonts w:ascii="Arial Nova" w:hAnsi="Arial Nova"/>
          <w:b/>
          <w:bCs/>
        </w:rPr>
        <w:t xml:space="preserve"> </w:t>
      </w:r>
      <w:r w:rsidRPr="00E32072">
        <w:rPr>
          <w:rFonts w:ascii="Arial Nova" w:hAnsi="Arial Nova"/>
          <w:b/>
          <w:bCs/>
        </w:rPr>
        <w:t>undertaking from another Advocate which the first Advocate knows, or ought to know, should not be given, may be deemed to be professional misconduct.</w:t>
      </w:r>
    </w:p>
    <w:p w14:paraId="5FA49BEA" w14:textId="77777777" w:rsidR="00E562D6" w:rsidRPr="00E32072" w:rsidRDefault="00E562D6">
      <w:pPr>
        <w:ind w:left="720" w:hanging="720"/>
        <w:jc w:val="both"/>
        <w:rPr>
          <w:rFonts w:ascii="Arial Nova" w:hAnsi="Arial Nova"/>
          <w:b/>
          <w:bCs/>
        </w:rPr>
      </w:pPr>
    </w:p>
    <w:p w14:paraId="48FE3D98" w14:textId="77777777" w:rsidR="00E562D6" w:rsidRPr="00E32072" w:rsidRDefault="00E562D6">
      <w:pPr>
        <w:pStyle w:val="BodyTextIndent"/>
        <w:numPr>
          <w:ilvl w:val="1"/>
          <w:numId w:val="11"/>
        </w:numPr>
        <w:rPr>
          <w:rFonts w:ascii="Arial Nova" w:hAnsi="Arial Nova"/>
          <w:sz w:val="24"/>
        </w:rPr>
      </w:pPr>
      <w:r w:rsidRPr="00E32072">
        <w:rPr>
          <w:rFonts w:ascii="Arial Nova" w:hAnsi="Arial Nova"/>
          <w:sz w:val="24"/>
        </w:rPr>
        <w:lastRenderedPageBreak/>
        <w:t>Self explanatory.</w:t>
      </w:r>
    </w:p>
    <w:p w14:paraId="5C8DC509" w14:textId="77777777" w:rsidR="00E562D6" w:rsidRPr="00E32072" w:rsidRDefault="00E562D6">
      <w:pPr>
        <w:pStyle w:val="BodyTextIndent"/>
        <w:ind w:left="0" w:firstLine="0"/>
        <w:rPr>
          <w:rFonts w:ascii="Arial Nova" w:hAnsi="Arial Nova"/>
          <w:sz w:val="24"/>
        </w:rPr>
      </w:pPr>
    </w:p>
    <w:p w14:paraId="45CCDBC9" w14:textId="77777777" w:rsidR="00E562D6" w:rsidRPr="00E32072" w:rsidRDefault="00E562D6">
      <w:pPr>
        <w:numPr>
          <w:ilvl w:val="1"/>
          <w:numId w:val="11"/>
        </w:numPr>
        <w:jc w:val="both"/>
        <w:rPr>
          <w:rFonts w:ascii="Arial Nova" w:hAnsi="Arial Nova"/>
        </w:rPr>
      </w:pPr>
      <w:r w:rsidRPr="00E32072">
        <w:rPr>
          <w:rFonts w:ascii="Arial Nova" w:hAnsi="Arial Nova"/>
        </w:rPr>
        <w:t>Illegal undertakings intended for example to perpetrate a fraud should not be sought or given.</w:t>
      </w:r>
    </w:p>
    <w:p w14:paraId="5F188EFA" w14:textId="77777777" w:rsidR="00E562D6" w:rsidRPr="00E32072" w:rsidRDefault="00E562D6">
      <w:pPr>
        <w:jc w:val="both"/>
        <w:rPr>
          <w:rFonts w:ascii="Arial Nova" w:hAnsi="Arial Nova"/>
        </w:rPr>
      </w:pPr>
    </w:p>
    <w:p w14:paraId="4C31E84F" w14:textId="77777777" w:rsidR="00E562D6" w:rsidRPr="00E32072" w:rsidRDefault="00E562D6">
      <w:pPr>
        <w:jc w:val="both"/>
        <w:rPr>
          <w:rFonts w:ascii="Arial Nova" w:hAnsi="Arial Nova"/>
        </w:rPr>
      </w:pPr>
    </w:p>
    <w:p w14:paraId="31A9F039" w14:textId="77777777" w:rsidR="00E562D6" w:rsidRPr="00E32072" w:rsidRDefault="00E562D6">
      <w:pPr>
        <w:jc w:val="both"/>
        <w:rPr>
          <w:rFonts w:ascii="Arial Nova" w:hAnsi="Arial Nova"/>
        </w:rPr>
      </w:pPr>
      <w:r w:rsidRPr="00E32072">
        <w:rPr>
          <w:rFonts w:ascii="Arial Nova" w:hAnsi="Arial Nova"/>
        </w:rPr>
        <w:t>Examples of or instances of undertakings in conveyancing</w:t>
      </w:r>
    </w:p>
    <w:p w14:paraId="5F718629" w14:textId="77777777" w:rsidR="00E562D6" w:rsidRPr="00E32072" w:rsidRDefault="00E562D6">
      <w:pPr>
        <w:jc w:val="both"/>
        <w:rPr>
          <w:rFonts w:ascii="Arial Nova" w:hAnsi="Arial Nova"/>
        </w:rPr>
      </w:pPr>
    </w:p>
    <w:p w14:paraId="2134A95D" w14:textId="77777777" w:rsidR="00E562D6" w:rsidRPr="00E32072" w:rsidRDefault="00E562D6">
      <w:pPr>
        <w:numPr>
          <w:ilvl w:val="0"/>
          <w:numId w:val="12"/>
        </w:numPr>
        <w:jc w:val="both"/>
        <w:rPr>
          <w:rFonts w:ascii="Arial Nova" w:hAnsi="Arial Nova"/>
        </w:rPr>
      </w:pPr>
      <w:r w:rsidRPr="00E32072">
        <w:rPr>
          <w:rFonts w:ascii="Arial Nova" w:hAnsi="Arial Nova"/>
        </w:rPr>
        <w:t>Vendor’s Advocates undertaking not to release the purchase price to Vendor pending actual registration of the Transfer.</w:t>
      </w:r>
    </w:p>
    <w:p w14:paraId="7C521FC9" w14:textId="77777777" w:rsidR="00E562D6" w:rsidRPr="00E32072" w:rsidRDefault="00E562D6">
      <w:pPr>
        <w:ind w:left="360"/>
        <w:jc w:val="both"/>
        <w:rPr>
          <w:rFonts w:ascii="Arial Nova" w:hAnsi="Arial Nova"/>
        </w:rPr>
      </w:pPr>
    </w:p>
    <w:p w14:paraId="759A5B67" w14:textId="77777777" w:rsidR="00E562D6" w:rsidRPr="00E32072" w:rsidRDefault="00E562D6">
      <w:pPr>
        <w:numPr>
          <w:ilvl w:val="0"/>
          <w:numId w:val="12"/>
        </w:numPr>
        <w:jc w:val="both"/>
        <w:rPr>
          <w:rFonts w:ascii="Arial Nova" w:hAnsi="Arial Nova"/>
        </w:rPr>
      </w:pPr>
      <w:r w:rsidRPr="00E32072">
        <w:rPr>
          <w:rFonts w:ascii="Arial Nova" w:hAnsi="Arial Nova"/>
        </w:rPr>
        <w:t>Purchaser’s Advocate undertaking to hold completion documents to Vendor’s order pending payment of the purchase price.</w:t>
      </w:r>
    </w:p>
    <w:p w14:paraId="3DB16226" w14:textId="77777777" w:rsidR="000E2C5F" w:rsidRPr="00E32072" w:rsidRDefault="000E2C5F" w:rsidP="000E2C5F">
      <w:pPr>
        <w:pStyle w:val="ListParagraph"/>
        <w:rPr>
          <w:rFonts w:ascii="Arial Nova" w:hAnsi="Arial Nova"/>
        </w:rPr>
      </w:pPr>
    </w:p>
    <w:p w14:paraId="590F1CA7" w14:textId="77777777" w:rsidR="000E2C5F" w:rsidRPr="00E32072" w:rsidRDefault="000E2C5F">
      <w:pPr>
        <w:numPr>
          <w:ilvl w:val="0"/>
          <w:numId w:val="12"/>
        </w:numPr>
        <w:jc w:val="both"/>
        <w:rPr>
          <w:rFonts w:ascii="Arial Nova" w:hAnsi="Arial Nova"/>
        </w:rPr>
      </w:pPr>
      <w:r w:rsidRPr="00E32072">
        <w:rPr>
          <w:rFonts w:ascii="Arial Nova" w:hAnsi="Arial Nova"/>
        </w:rPr>
        <w:t>Purchaser’s or Purchaser’s financier’s undertaking to pay the secured balance of the purchase price within a specified period of receipt of the registered security (charge or mortgage) documents.</w:t>
      </w:r>
    </w:p>
    <w:p w14:paraId="33CB0C22" w14:textId="77777777" w:rsidR="00E562D6" w:rsidRPr="00E32072" w:rsidRDefault="00E562D6">
      <w:pPr>
        <w:jc w:val="both"/>
        <w:rPr>
          <w:rFonts w:ascii="Arial Nova" w:hAnsi="Arial Nova"/>
        </w:rPr>
      </w:pPr>
    </w:p>
    <w:p w14:paraId="0F9D498C" w14:textId="77777777" w:rsidR="00E562D6" w:rsidRPr="00E32072" w:rsidRDefault="00EF2B90">
      <w:pPr>
        <w:numPr>
          <w:ilvl w:val="0"/>
          <w:numId w:val="12"/>
        </w:numPr>
        <w:jc w:val="both"/>
        <w:rPr>
          <w:rFonts w:ascii="Arial Nova" w:hAnsi="Arial Nova"/>
        </w:rPr>
      </w:pPr>
      <w:proofErr w:type="spellStart"/>
      <w:r w:rsidRPr="00E32072">
        <w:rPr>
          <w:rFonts w:ascii="Arial Nova" w:hAnsi="Arial Nova"/>
        </w:rPr>
        <w:t>Chargor</w:t>
      </w:r>
      <w:r w:rsidR="00E562D6" w:rsidRPr="00E32072">
        <w:rPr>
          <w:rFonts w:ascii="Arial Nova" w:hAnsi="Arial Nova"/>
        </w:rPr>
        <w:t>’s</w:t>
      </w:r>
      <w:proofErr w:type="spellEnd"/>
      <w:r w:rsidR="00E562D6" w:rsidRPr="00E32072">
        <w:rPr>
          <w:rFonts w:ascii="Arial Nova" w:hAnsi="Arial Nova"/>
        </w:rPr>
        <w:t xml:space="preserve"> </w:t>
      </w:r>
      <w:r w:rsidRPr="00E32072">
        <w:rPr>
          <w:rFonts w:ascii="Arial Nova" w:hAnsi="Arial Nova"/>
        </w:rPr>
        <w:t xml:space="preserve">or </w:t>
      </w:r>
      <w:proofErr w:type="spellStart"/>
      <w:r w:rsidRPr="00E32072">
        <w:rPr>
          <w:rFonts w:ascii="Arial Nova" w:hAnsi="Arial Nova"/>
        </w:rPr>
        <w:t>Chargee’s</w:t>
      </w:r>
      <w:proofErr w:type="spellEnd"/>
      <w:r w:rsidRPr="00E32072">
        <w:rPr>
          <w:rFonts w:ascii="Arial Nova" w:hAnsi="Arial Nova"/>
        </w:rPr>
        <w:t xml:space="preserve"> </w:t>
      </w:r>
      <w:r w:rsidR="00E562D6" w:rsidRPr="00E32072">
        <w:rPr>
          <w:rFonts w:ascii="Arial Nova" w:hAnsi="Arial Nova"/>
        </w:rPr>
        <w:t>Advocate undertaking to pay the loan proceeds upon registration of the Charge plus/or transfer simultaneously.</w:t>
      </w:r>
    </w:p>
    <w:p w14:paraId="201B477E" w14:textId="77777777" w:rsidR="00E562D6" w:rsidRPr="00E32072" w:rsidRDefault="00E562D6">
      <w:pPr>
        <w:jc w:val="both"/>
        <w:rPr>
          <w:rFonts w:ascii="Arial Nova" w:hAnsi="Arial Nova"/>
        </w:rPr>
      </w:pPr>
    </w:p>
    <w:p w14:paraId="51927920" w14:textId="77777777" w:rsidR="00E562D6" w:rsidRPr="00E32072" w:rsidRDefault="00EF2B90">
      <w:pPr>
        <w:numPr>
          <w:ilvl w:val="0"/>
          <w:numId w:val="12"/>
        </w:numPr>
        <w:jc w:val="both"/>
        <w:rPr>
          <w:rFonts w:ascii="Arial Nova" w:hAnsi="Arial Nova"/>
        </w:rPr>
      </w:pPr>
      <w:proofErr w:type="spellStart"/>
      <w:r w:rsidRPr="00E32072">
        <w:rPr>
          <w:rFonts w:ascii="Arial Nova" w:hAnsi="Arial Nova"/>
        </w:rPr>
        <w:t>Chargo</w:t>
      </w:r>
      <w:r w:rsidR="00E562D6" w:rsidRPr="00E32072">
        <w:rPr>
          <w:rFonts w:ascii="Arial Nova" w:hAnsi="Arial Nova"/>
        </w:rPr>
        <w:t>r’s</w:t>
      </w:r>
      <w:proofErr w:type="spellEnd"/>
      <w:r w:rsidR="00E562D6" w:rsidRPr="00E32072">
        <w:rPr>
          <w:rFonts w:ascii="Arial Nova" w:hAnsi="Arial Nova"/>
        </w:rPr>
        <w:t xml:space="preserve"> Advocate undertaking to pay the redemption amounts upon registration of the discharge.</w:t>
      </w:r>
    </w:p>
    <w:p w14:paraId="7B3D9DFB" w14:textId="77777777" w:rsidR="00E70D8B" w:rsidRPr="00E32072" w:rsidRDefault="00E70D8B" w:rsidP="00E70D8B">
      <w:pPr>
        <w:pStyle w:val="ListParagraph"/>
        <w:rPr>
          <w:rFonts w:ascii="Arial Nova" w:hAnsi="Arial Nova"/>
        </w:rPr>
      </w:pPr>
    </w:p>
    <w:p w14:paraId="05E2B2D4" w14:textId="782ED627" w:rsidR="00E70D8B" w:rsidRPr="00E32072" w:rsidRDefault="00E70D8B">
      <w:pPr>
        <w:numPr>
          <w:ilvl w:val="0"/>
          <w:numId w:val="12"/>
        </w:numPr>
        <w:jc w:val="both"/>
        <w:rPr>
          <w:rFonts w:ascii="Arial Nova" w:hAnsi="Arial Nova"/>
        </w:rPr>
      </w:pPr>
      <w:r w:rsidRPr="00E32072">
        <w:rPr>
          <w:rFonts w:ascii="Arial Nova" w:hAnsi="Arial Nova"/>
        </w:rPr>
        <w:t>A Vendor’s Advocate undertaking to release the completion documents upon receipt of the balance of the Purchase Price paid via electronic transfer</w:t>
      </w:r>
      <w:r w:rsidR="00E32072">
        <w:rPr>
          <w:rFonts w:ascii="Arial Nova" w:hAnsi="Arial Nova"/>
        </w:rPr>
        <w:t xml:space="preserve"> </w:t>
      </w:r>
      <w:r w:rsidRPr="00E32072">
        <w:rPr>
          <w:rFonts w:ascii="Arial Nova" w:hAnsi="Arial Nova"/>
        </w:rPr>
        <w:t>(</w:t>
      </w:r>
      <w:bookmarkStart w:id="0" w:name="_GoBack"/>
      <w:bookmarkEnd w:id="0"/>
      <w:r w:rsidRPr="00E32072">
        <w:rPr>
          <w:rFonts w:ascii="Arial Nova" w:hAnsi="Arial Nova"/>
        </w:rPr>
        <w:t>RTGS).</w:t>
      </w:r>
    </w:p>
    <w:p w14:paraId="64F3203E" w14:textId="77777777" w:rsidR="00E562D6" w:rsidRPr="00E32072" w:rsidRDefault="00E562D6">
      <w:pPr>
        <w:jc w:val="both"/>
        <w:rPr>
          <w:rFonts w:ascii="Arial Nova" w:hAnsi="Arial Nova"/>
        </w:rPr>
      </w:pPr>
    </w:p>
    <w:p w14:paraId="5E28D153" w14:textId="77777777" w:rsidR="00E562D6" w:rsidRPr="00E32072" w:rsidRDefault="00E562D6">
      <w:pPr>
        <w:jc w:val="both"/>
        <w:rPr>
          <w:rFonts w:ascii="Arial Nova" w:hAnsi="Arial Nova"/>
        </w:rPr>
      </w:pPr>
    </w:p>
    <w:p w14:paraId="5EF33F15" w14:textId="77777777" w:rsidR="00E562D6" w:rsidRPr="00E32072" w:rsidRDefault="00E562D6">
      <w:pPr>
        <w:jc w:val="both"/>
        <w:rPr>
          <w:rFonts w:ascii="Arial Nova" w:hAnsi="Arial Nova"/>
        </w:rPr>
      </w:pPr>
    </w:p>
    <w:p w14:paraId="34C7F1FB" w14:textId="77777777" w:rsidR="00E562D6" w:rsidRPr="00E32072" w:rsidRDefault="00E562D6">
      <w:pPr>
        <w:jc w:val="both"/>
        <w:rPr>
          <w:rFonts w:ascii="Arial Nova" w:hAnsi="Arial Nova"/>
        </w:rPr>
      </w:pPr>
    </w:p>
    <w:p w14:paraId="759AEC7E" w14:textId="77777777" w:rsidR="00E562D6" w:rsidRPr="00E32072" w:rsidRDefault="00E562D6">
      <w:pPr>
        <w:jc w:val="both"/>
        <w:rPr>
          <w:rFonts w:ascii="Arial Nova" w:hAnsi="Arial Nova"/>
        </w:rPr>
      </w:pPr>
    </w:p>
    <w:p w14:paraId="536F9476" w14:textId="77777777" w:rsidR="00E562D6" w:rsidRPr="00E32072" w:rsidRDefault="00E562D6">
      <w:pPr>
        <w:jc w:val="both"/>
        <w:rPr>
          <w:rFonts w:ascii="Arial Nova" w:hAnsi="Arial Nova"/>
        </w:rPr>
      </w:pPr>
    </w:p>
    <w:p w14:paraId="7A9F41EA" w14:textId="77777777" w:rsidR="00E562D6" w:rsidRPr="00E32072" w:rsidRDefault="00E562D6">
      <w:pPr>
        <w:jc w:val="both"/>
        <w:rPr>
          <w:rFonts w:ascii="Arial Nova" w:hAnsi="Arial Nova"/>
        </w:rPr>
      </w:pPr>
    </w:p>
    <w:p w14:paraId="4AB0A00C" w14:textId="77777777" w:rsidR="00E562D6" w:rsidRPr="00E32072" w:rsidRDefault="00E562D6">
      <w:pPr>
        <w:jc w:val="both"/>
        <w:rPr>
          <w:rFonts w:ascii="Arial Nova" w:hAnsi="Arial Nova"/>
        </w:rPr>
      </w:pPr>
    </w:p>
    <w:p w14:paraId="74F8D7E1" w14:textId="77777777" w:rsidR="00E562D6" w:rsidRPr="00E32072" w:rsidRDefault="00E562D6">
      <w:pPr>
        <w:jc w:val="both"/>
        <w:rPr>
          <w:rFonts w:ascii="Arial Nova" w:hAnsi="Arial Nova"/>
        </w:rPr>
      </w:pPr>
    </w:p>
    <w:p w14:paraId="097EC5AF" w14:textId="77777777" w:rsidR="00E562D6" w:rsidRPr="00E32072" w:rsidRDefault="00E562D6">
      <w:pPr>
        <w:jc w:val="both"/>
        <w:rPr>
          <w:rFonts w:ascii="Arial Nova" w:hAnsi="Arial Nova"/>
        </w:rPr>
      </w:pPr>
    </w:p>
    <w:sectPr w:rsidR="00E562D6" w:rsidRPr="00E32072">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BF6C7" w14:textId="77777777" w:rsidR="00164159" w:rsidRDefault="00164159">
      <w:r>
        <w:separator/>
      </w:r>
    </w:p>
  </w:endnote>
  <w:endnote w:type="continuationSeparator" w:id="0">
    <w:p w14:paraId="73A19538" w14:textId="77777777" w:rsidR="00164159" w:rsidRDefault="00164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26D7CC" w14:textId="77777777" w:rsidR="00E562D6" w:rsidRDefault="00E562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31A18C" w14:textId="77777777" w:rsidR="00E562D6" w:rsidRDefault="00E562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07F98" w14:textId="77777777" w:rsidR="00E562D6" w:rsidRDefault="00E562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77DF4">
      <w:rPr>
        <w:rStyle w:val="PageNumber"/>
        <w:noProof/>
      </w:rPr>
      <w:t>3</w:t>
    </w:r>
    <w:r>
      <w:rPr>
        <w:rStyle w:val="PageNumber"/>
      </w:rPr>
      <w:fldChar w:fldCharType="end"/>
    </w:r>
  </w:p>
  <w:p w14:paraId="493BC21C" w14:textId="77777777" w:rsidR="00E562D6" w:rsidRDefault="00E562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3087E9" w14:textId="77777777" w:rsidR="00164159" w:rsidRDefault="00164159">
      <w:r>
        <w:separator/>
      </w:r>
    </w:p>
  </w:footnote>
  <w:footnote w:type="continuationSeparator" w:id="0">
    <w:p w14:paraId="6153E55B" w14:textId="77777777" w:rsidR="00164159" w:rsidRDefault="001641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C6A91"/>
    <w:multiLevelType w:val="multilevel"/>
    <w:tmpl w:val="F03A6D68"/>
    <w:lvl w:ilvl="0">
      <w:start w:val="7"/>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40E0CA6"/>
    <w:multiLevelType w:val="multilevel"/>
    <w:tmpl w:val="E9620E64"/>
    <w:lvl w:ilvl="0">
      <w:start w:val="12"/>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A053E86"/>
    <w:multiLevelType w:val="multilevel"/>
    <w:tmpl w:val="AD1EEE48"/>
    <w:lvl w:ilvl="0">
      <w:start w:val="10"/>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0F5600E"/>
    <w:multiLevelType w:val="multilevel"/>
    <w:tmpl w:val="7B0ACCD4"/>
    <w:lvl w:ilvl="0">
      <w:start w:val="4"/>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A0D3C52"/>
    <w:multiLevelType w:val="multilevel"/>
    <w:tmpl w:val="873467A8"/>
    <w:lvl w:ilvl="0">
      <w:start w:val="3"/>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F764E63"/>
    <w:multiLevelType w:val="hybridMultilevel"/>
    <w:tmpl w:val="EDEAF1B4"/>
    <w:lvl w:ilvl="0" w:tplc="805CD86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9C6A80"/>
    <w:multiLevelType w:val="multilevel"/>
    <w:tmpl w:val="FF5296B8"/>
    <w:lvl w:ilvl="0">
      <w:start w:val="13"/>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74B5810"/>
    <w:multiLevelType w:val="multilevel"/>
    <w:tmpl w:val="455A1918"/>
    <w:lvl w:ilvl="0">
      <w:start w:val="10"/>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581A1EE1"/>
    <w:multiLevelType w:val="multilevel"/>
    <w:tmpl w:val="AC04AEC4"/>
    <w:lvl w:ilvl="0">
      <w:start w:val="2"/>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64A26EE4"/>
    <w:multiLevelType w:val="hybridMultilevel"/>
    <w:tmpl w:val="55A051F0"/>
    <w:lvl w:ilvl="0" w:tplc="B62C3DE4">
      <w:start w:val="1"/>
      <w:numFmt w:val="decimal"/>
      <w:lvlText w:val="%1."/>
      <w:lvlJc w:val="left"/>
      <w:pPr>
        <w:tabs>
          <w:tab w:val="num" w:pos="720"/>
        </w:tabs>
        <w:ind w:left="720" w:hanging="360"/>
      </w:pPr>
      <w:rPr>
        <w:rFonts w:hint="default"/>
        <w:b w:val="0"/>
      </w:rPr>
    </w:lvl>
    <w:lvl w:ilvl="1" w:tplc="C8DA003C">
      <w:numFmt w:val="none"/>
      <w:lvlText w:val=""/>
      <w:lvlJc w:val="left"/>
      <w:pPr>
        <w:tabs>
          <w:tab w:val="num" w:pos="360"/>
        </w:tabs>
      </w:pPr>
    </w:lvl>
    <w:lvl w:ilvl="2" w:tplc="657491C4">
      <w:numFmt w:val="none"/>
      <w:lvlText w:val=""/>
      <w:lvlJc w:val="left"/>
      <w:pPr>
        <w:tabs>
          <w:tab w:val="num" w:pos="360"/>
        </w:tabs>
      </w:pPr>
    </w:lvl>
    <w:lvl w:ilvl="3" w:tplc="71B81DE6">
      <w:numFmt w:val="none"/>
      <w:lvlText w:val=""/>
      <w:lvlJc w:val="left"/>
      <w:pPr>
        <w:tabs>
          <w:tab w:val="num" w:pos="360"/>
        </w:tabs>
      </w:pPr>
    </w:lvl>
    <w:lvl w:ilvl="4" w:tplc="4DF2CCEC">
      <w:numFmt w:val="none"/>
      <w:lvlText w:val=""/>
      <w:lvlJc w:val="left"/>
      <w:pPr>
        <w:tabs>
          <w:tab w:val="num" w:pos="360"/>
        </w:tabs>
      </w:pPr>
    </w:lvl>
    <w:lvl w:ilvl="5" w:tplc="24B21B96">
      <w:numFmt w:val="none"/>
      <w:lvlText w:val=""/>
      <w:lvlJc w:val="left"/>
      <w:pPr>
        <w:tabs>
          <w:tab w:val="num" w:pos="360"/>
        </w:tabs>
      </w:pPr>
    </w:lvl>
    <w:lvl w:ilvl="6" w:tplc="90987C74">
      <w:numFmt w:val="none"/>
      <w:lvlText w:val=""/>
      <w:lvlJc w:val="left"/>
      <w:pPr>
        <w:tabs>
          <w:tab w:val="num" w:pos="360"/>
        </w:tabs>
      </w:pPr>
    </w:lvl>
    <w:lvl w:ilvl="7" w:tplc="108A00B6">
      <w:numFmt w:val="none"/>
      <w:lvlText w:val=""/>
      <w:lvlJc w:val="left"/>
      <w:pPr>
        <w:tabs>
          <w:tab w:val="num" w:pos="360"/>
        </w:tabs>
      </w:pPr>
    </w:lvl>
    <w:lvl w:ilvl="8" w:tplc="A4225170">
      <w:numFmt w:val="none"/>
      <w:lvlText w:val=""/>
      <w:lvlJc w:val="left"/>
      <w:pPr>
        <w:tabs>
          <w:tab w:val="num" w:pos="360"/>
        </w:tabs>
      </w:pPr>
    </w:lvl>
  </w:abstractNum>
  <w:abstractNum w:abstractNumId="10" w15:restartNumberingAfterBreak="0">
    <w:nsid w:val="65CD44EB"/>
    <w:multiLevelType w:val="multilevel"/>
    <w:tmpl w:val="731A44B8"/>
    <w:lvl w:ilvl="0">
      <w:start w:val="6"/>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7EB24AD4"/>
    <w:multiLevelType w:val="multilevel"/>
    <w:tmpl w:val="C3089672"/>
    <w:lvl w:ilvl="0">
      <w:start w:val="5"/>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9"/>
  </w:num>
  <w:num w:numId="2">
    <w:abstractNumId w:val="8"/>
  </w:num>
  <w:num w:numId="3">
    <w:abstractNumId w:val="4"/>
  </w:num>
  <w:num w:numId="4">
    <w:abstractNumId w:val="3"/>
  </w:num>
  <w:num w:numId="5">
    <w:abstractNumId w:val="11"/>
  </w:num>
  <w:num w:numId="6">
    <w:abstractNumId w:val="10"/>
  </w:num>
  <w:num w:numId="7">
    <w:abstractNumId w:val="0"/>
  </w:num>
  <w:num w:numId="8">
    <w:abstractNumId w:val="2"/>
  </w:num>
  <w:num w:numId="9">
    <w:abstractNumId w:val="7"/>
  </w:num>
  <w:num w:numId="10">
    <w:abstractNumId w:val="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D8C"/>
    <w:rsid w:val="000B1F26"/>
    <w:rsid w:val="000E2C5F"/>
    <w:rsid w:val="00164159"/>
    <w:rsid w:val="004372C2"/>
    <w:rsid w:val="004703F7"/>
    <w:rsid w:val="00473486"/>
    <w:rsid w:val="00582BF9"/>
    <w:rsid w:val="00674CCD"/>
    <w:rsid w:val="006C61EE"/>
    <w:rsid w:val="007029A3"/>
    <w:rsid w:val="00A27F82"/>
    <w:rsid w:val="00A373AA"/>
    <w:rsid w:val="00A77DF4"/>
    <w:rsid w:val="00AC4839"/>
    <w:rsid w:val="00AE2D8C"/>
    <w:rsid w:val="00AE5C34"/>
    <w:rsid w:val="00CF5843"/>
    <w:rsid w:val="00DC7D29"/>
    <w:rsid w:val="00E32072"/>
    <w:rsid w:val="00E357AB"/>
    <w:rsid w:val="00E562D6"/>
    <w:rsid w:val="00E70D8B"/>
    <w:rsid w:val="00EF2B90"/>
    <w:rsid w:val="00FA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B885A"/>
  <w15:chartTrackingRefBased/>
  <w15:docId w15:val="{BD9958B3-F30D-4B49-B65F-17B46F2E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both"/>
      <w:outlineLvl w:val="0"/>
    </w:pPr>
    <w:rPr>
      <w:rFonts w:ascii="Book Antiqua" w:hAnsi="Book Antiqua"/>
      <w:b/>
      <w:bCs/>
      <w:sz w:val="20"/>
    </w:rPr>
  </w:style>
  <w:style w:type="paragraph" w:styleId="Heading2">
    <w:name w:val="heading 2"/>
    <w:basedOn w:val="Normal"/>
    <w:next w:val="Normal"/>
    <w:qFormat/>
    <w:pPr>
      <w:keepNext/>
      <w:ind w:firstLine="720"/>
      <w:jc w:val="both"/>
      <w:outlineLvl w:val="1"/>
    </w:pPr>
    <w:rPr>
      <w:rFonts w:ascii="Book Antiqua" w:hAnsi="Book Antiqua"/>
      <w:b/>
      <w:bCs/>
      <w:sz w:val="20"/>
    </w:rPr>
  </w:style>
  <w:style w:type="paragraph" w:styleId="Heading3">
    <w:name w:val="heading 3"/>
    <w:basedOn w:val="Normal"/>
    <w:next w:val="Normal"/>
    <w:qFormat/>
    <w:pPr>
      <w:keepNext/>
      <w:jc w:val="both"/>
      <w:outlineLvl w:val="2"/>
    </w:pPr>
    <w:rPr>
      <w:rFonts w:ascii="Book Antiqua" w:hAnsi="Book Antiqua"/>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rFonts w:ascii="Book Antiqua" w:hAnsi="Book Antiqua"/>
      <w:b/>
      <w:bCs/>
      <w:sz w:val="22"/>
      <w:u w:val="single"/>
    </w:rPr>
  </w:style>
  <w:style w:type="paragraph" w:styleId="BodyText">
    <w:name w:val="Body Text"/>
    <w:basedOn w:val="Normal"/>
    <w:pPr>
      <w:jc w:val="both"/>
    </w:pPr>
    <w:rPr>
      <w:rFonts w:ascii="Book Antiqua" w:hAnsi="Book Antiqua"/>
      <w:sz w:val="20"/>
    </w:rPr>
  </w:style>
  <w:style w:type="paragraph" w:styleId="BodyTextIndent">
    <w:name w:val="Body Text Indent"/>
    <w:basedOn w:val="Normal"/>
    <w:pPr>
      <w:ind w:left="720" w:hanging="720"/>
      <w:jc w:val="both"/>
    </w:pPr>
    <w:rPr>
      <w:rFonts w:ascii="Book Antiqua" w:hAnsi="Book Antiqua"/>
      <w:sz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Paragraph">
    <w:name w:val="List Paragraph"/>
    <w:basedOn w:val="Normal"/>
    <w:uiPriority w:val="34"/>
    <w:qFormat/>
    <w:rsid w:val="00E70D8B"/>
    <w:pPr>
      <w:ind w:left="720"/>
    </w:pPr>
  </w:style>
  <w:style w:type="character" w:styleId="Hyperlink">
    <w:name w:val="Hyperlink"/>
    <w:rsid w:val="00A373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24505-6D42-AA4A-8FCA-3477F75C4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1327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KENYA SCHOOL OF LAW – 2007</vt:lpstr>
    </vt:vector>
  </TitlesOfParts>
  <Company>LAW FIRM</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 SCHOOL OF LAW – 2007</dc:title>
  <dc:subject/>
  <dc:creator>damaris</dc:creator>
  <cp:keywords/>
  <cp:lastModifiedBy>Stephen Mallowah</cp:lastModifiedBy>
  <cp:revision>2</cp:revision>
  <cp:lastPrinted>2007-10-17T11:46:00Z</cp:lastPrinted>
  <dcterms:created xsi:type="dcterms:W3CDTF">2019-06-17T02:23:00Z</dcterms:created>
  <dcterms:modified xsi:type="dcterms:W3CDTF">2019-06-17T02:23:00Z</dcterms:modified>
</cp:coreProperties>
</file>