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1"/>
          <w:i w:val="0"/>
          <w:smallCaps w:val="0"/>
          <w:strike w:val="0"/>
          <w:color w:val="000000"/>
          <w:sz w:val="22"/>
          <w:szCs w:val="22"/>
          <w:u w:val="none"/>
          <w:shd w:fill="auto" w:val="clear"/>
          <w:vertAlign w:val="baseline"/>
        </w:rPr>
        <w:drawing>
          <wp:inline distB="0" distT="0" distL="0" distR="0">
            <wp:extent cx="2628900" cy="812800"/>
            <wp:effectExtent b="0" l="0" r="0" t="0"/>
            <wp:docPr id="3" name="image1.png"/>
            <a:graphic>
              <a:graphicData uri="http://schemas.openxmlformats.org/drawingml/2006/picture">
                <pic:pic>
                  <pic:nvPicPr>
                    <pic:cNvPr id="0" name="image1.png"/>
                    <pic:cNvPicPr preferRelativeResize="0"/>
                  </pic:nvPicPr>
                  <pic:blipFill>
                    <a:blip r:embed="rId8"/>
                    <a:srcRect b="23128" l="0" r="7029" t="12569"/>
                    <a:stretch>
                      <a:fillRect/>
                    </a:stretch>
                  </pic:blipFill>
                  <pic:spPr>
                    <a:xfrm>
                      <a:off x="0" y="0"/>
                      <a:ext cx="26289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CPA SECTION 3: CORPORATE RESTRUCTURING</w:t>
      </w:r>
      <w:r w:rsidDel="00000000" w:rsidR="00000000" w:rsidRPr="00000000">
        <w:rPr>
          <w:rFonts w:ascii="Calibri" w:cs="Calibri" w:eastAsia="Calibri" w:hAnsi="Calibri"/>
          <w:b w:val="1"/>
          <w:i w:val="0"/>
          <w:smallCaps w:val="0"/>
          <w:strike w:val="0"/>
          <w:color w:val="000000"/>
          <w:sz w:val="22"/>
          <w:szCs w:val="22"/>
          <w:u w:val="none"/>
          <w:shd w:fill="auto" w:val="clear"/>
          <w:vertAlign w:val="superscript"/>
        </w:rPr>
        <w:footnoteReference w:customMarkFollows="0" w:id="0"/>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not always in the best interests of the company and its shareholders for the company to be wound up. As such, Company Law offers a number of alternatives for companies experiencing financial and other difficulties. These include:</w:t>
      </w:r>
    </w:p>
    <w:p w:rsidR="00000000" w:rsidDel="00000000" w:rsidP="00000000" w:rsidRDefault="00000000" w:rsidRPr="00000000" w14:paraId="0000000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Reconstructions </w:t>
      </w:r>
    </w:p>
    <w:p w:rsidR="00000000" w:rsidDel="00000000" w:rsidP="00000000" w:rsidRDefault="00000000" w:rsidRPr="00000000" w14:paraId="000000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Amalgamations</w:t>
      </w:r>
    </w:p>
    <w:p w:rsidR="00000000" w:rsidDel="00000000" w:rsidP="00000000" w:rsidRDefault="00000000" w:rsidRPr="00000000" w14:paraId="000000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Mergers</w:t>
      </w:r>
    </w:p>
    <w:p w:rsidR="00000000" w:rsidDel="00000000" w:rsidP="00000000" w:rsidRDefault="00000000" w:rsidRPr="00000000" w14:paraId="000000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Schemes of arrangement</w:t>
      </w:r>
    </w:p>
    <w:p w:rsidR="00000000" w:rsidDel="00000000" w:rsidP="00000000" w:rsidRDefault="00000000" w:rsidRPr="00000000" w14:paraId="000000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Takeover bids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30j0zll" w:id="1"/>
      <w:bookmarkEnd w:id="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Reconstruction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reconstruction may be an alteration of the structure of a group of companies or an alteration of the capital structure of a single company.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explains how a company is “built again” or reconstituted. This may be effected through:</w:t>
      </w:r>
    </w:p>
    <w:p w:rsidR="00000000" w:rsidDel="00000000" w:rsidP="00000000" w:rsidRDefault="00000000" w:rsidRPr="00000000" w14:paraId="0000000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Reduction of capital</w:t>
      </w:r>
    </w:p>
    <w:p w:rsidR="00000000" w:rsidDel="00000000" w:rsidP="00000000" w:rsidRDefault="00000000" w:rsidRPr="00000000" w14:paraId="000000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Variation of class rights</w:t>
      </w:r>
    </w:p>
    <w:p w:rsidR="00000000" w:rsidDel="00000000" w:rsidP="00000000" w:rsidRDefault="00000000" w:rsidRPr="00000000" w14:paraId="000000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Scheme of arrangements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Amalgamation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a transaction whereby two or more companies are combined in some way in united ownership</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Merger</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means the uniting of two companies through an acquisition by one company of a controlling holding of shares in another. A company may absorb a minority shareholding in its partly owned subsidiary in exchange for cash or shares. A company may seek to alter the rights of its creditors, e.g. by variation of the rights of debenture holders, by mutual agreement.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Section 933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the 2015 Companies Act, a merger occurs where:</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assets and liabilities of a public company are to be transferred to another existing public company (merger by absorption)</w:t>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assets and liabilities of a public company are transferred to a new company (merger by formation of a new company)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Scheme of Arrangement</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the making of a change in the rights of shareholders or creditors of an existing and continuing company. A scheme of arrangement may be used in many different situations. Essentially it is suitable for making a change in the rights of shareholders or creditors of an existing and continuing company. But it can also be used to effect a take-over or to carry out a reconstruction involving changes of company structure.</w:t>
      </w:r>
    </w:p>
    <w:p w:rsidR="00000000" w:rsidDel="00000000" w:rsidP="00000000" w:rsidRDefault="00000000" w:rsidRPr="00000000" w14:paraId="0000001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An arrangement is defined under </w:t>
      </w:r>
      <w:r w:rsidDel="00000000" w:rsidR="00000000" w:rsidRPr="00000000">
        <w:rPr>
          <w:rFonts w:ascii="Calibri" w:cs="Calibri" w:eastAsia="Calibri" w:hAnsi="Calibri"/>
          <w:b w:val="1"/>
          <w:rtl w:val="0"/>
        </w:rPr>
        <w:t xml:space="preserve">S.922</w:t>
      </w:r>
      <w:r w:rsidDel="00000000" w:rsidR="00000000" w:rsidRPr="00000000">
        <w:rPr>
          <w:rFonts w:ascii="Calibri" w:cs="Calibri" w:eastAsia="Calibri" w:hAnsi="Calibri"/>
          <w:rtl w:val="0"/>
        </w:rPr>
        <w:t xml:space="preserve"> of the 2015 Companies Act to include a reorganization of the company's share capital by the </w:t>
      </w:r>
      <w:r w:rsidDel="00000000" w:rsidR="00000000" w:rsidRPr="00000000">
        <w:rPr>
          <w:rFonts w:ascii="Calibri" w:cs="Calibri" w:eastAsia="Calibri" w:hAnsi="Calibri"/>
          <w:u w:val="single"/>
          <w:rtl w:val="0"/>
        </w:rPr>
        <w:t xml:space="preserve">consolidation</w:t>
      </w:r>
      <w:r w:rsidDel="00000000" w:rsidR="00000000" w:rsidRPr="00000000">
        <w:rPr>
          <w:rFonts w:ascii="Calibri" w:cs="Calibri" w:eastAsia="Calibri" w:hAnsi="Calibri"/>
          <w:rtl w:val="0"/>
        </w:rPr>
        <w:t xml:space="preserve"> of shares of different classes or by the </w:t>
      </w:r>
      <w:r w:rsidDel="00000000" w:rsidR="00000000" w:rsidRPr="00000000">
        <w:rPr>
          <w:rFonts w:ascii="Calibri" w:cs="Calibri" w:eastAsia="Calibri" w:hAnsi="Calibri"/>
          <w:u w:val="single"/>
          <w:rtl w:val="0"/>
        </w:rPr>
        <w:t xml:space="preserve">division</w:t>
      </w:r>
      <w:r w:rsidDel="00000000" w:rsidR="00000000" w:rsidRPr="00000000">
        <w:rPr>
          <w:rFonts w:ascii="Calibri" w:cs="Calibri" w:eastAsia="Calibri" w:hAnsi="Calibri"/>
          <w:rtl w:val="0"/>
        </w:rPr>
        <w:t xml:space="preserve"> of shares into shares of different classes, or by both of those methods.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Take over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the acquisition by one company (the bidder) of sufficient shares in another company (the target) to give the purchaser control of that other company. Takeover bids are governed by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S.584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the 2015 Companies Act.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example of a takeover bid is whereby Company A acquires the issued share capital of Company B so that they form a single group in which A is the holding company and B is the subsidiary.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Another example of a takeover entails the transfer of a business (and the assets employed in it) from one company to another.  If the acquiring company (in either a take-over bid for shares or a purchase of assets) allots its own shares as consideration for the acquisition the members of the company whose business or share capital is acquired will become additional members of the acquiring company.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RATIONALE BEHIND CORPORATE RESTRUCTURING (THE NEED FOR RESTRUCTURING)</w:t>
      </w:r>
    </w:p>
    <w:p w:rsidR="00000000" w:rsidDel="00000000" w:rsidP="00000000" w:rsidRDefault="00000000" w:rsidRPr="00000000" w14:paraId="0000002D">
      <w:pPr>
        <w:pageBreakBefore w:val="0"/>
        <w:jc w:val="both"/>
        <w:rPr>
          <w:rFonts w:ascii="Calibri" w:cs="Calibri" w:eastAsia="Calibri" w:hAnsi="Calibri"/>
        </w:rPr>
      </w:pPr>
      <w:r w:rsidDel="00000000" w:rsidR="00000000" w:rsidRPr="00000000">
        <w:rPr>
          <w:rFonts w:ascii="Calibri" w:cs="Calibri" w:eastAsia="Calibri" w:hAnsi="Calibri"/>
          <w:rtl w:val="0"/>
        </w:rPr>
        <w:t xml:space="preserve">Schemes involving reconstruction, amalgamation, take-overs, arrangements, and other forms of reorganization are carried out for the following reasons:</w:t>
      </w:r>
    </w:p>
    <w:p w:rsidR="00000000" w:rsidDel="00000000" w:rsidP="00000000" w:rsidRDefault="00000000" w:rsidRPr="00000000" w14:paraId="0000002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45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overcome the company’s financial difficulties</w:t>
      </w:r>
    </w:p>
    <w:p w:rsidR="00000000" w:rsidDel="00000000" w:rsidP="00000000" w:rsidRDefault="00000000" w:rsidRPr="00000000" w14:paraId="000000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45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make arrangements with creditors</w:t>
      </w:r>
    </w:p>
    <w:p w:rsidR="00000000" w:rsidDel="00000000" w:rsidP="00000000" w:rsidRDefault="00000000" w:rsidRPr="00000000" w14:paraId="0000003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45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reorganize the company’s capital structure</w:t>
      </w:r>
    </w:p>
    <w:p w:rsidR="00000000" w:rsidDel="00000000" w:rsidP="00000000" w:rsidRDefault="00000000" w:rsidRPr="00000000" w14:paraId="000000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45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extend the company’s objects.</w:t>
      </w:r>
    </w:p>
    <w:p w:rsidR="00000000" w:rsidDel="00000000" w:rsidP="00000000" w:rsidRDefault="00000000" w:rsidRPr="00000000" w14:paraId="000000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45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Significant operational advantages can be obtained when two firms are combined and, in fact, the goal of most mergers and acquisitions is to improve company performance and shareholder value over the long-term.</w:t>
      </w:r>
    </w:p>
    <w:p w:rsidR="00000000" w:rsidDel="00000000" w:rsidP="00000000" w:rsidRDefault="00000000" w:rsidRPr="00000000" w14:paraId="000000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45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Greater sales revenue and market share in its market</w:t>
      </w:r>
    </w:p>
    <w:p w:rsidR="00000000" w:rsidDel="00000000" w:rsidP="00000000" w:rsidRDefault="00000000" w:rsidRPr="00000000" w14:paraId="000000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45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Broadened diversification </w:t>
      </w:r>
    </w:p>
    <w:p w:rsidR="00000000" w:rsidDel="00000000" w:rsidP="00000000" w:rsidRDefault="00000000" w:rsidRPr="00000000" w14:paraId="000000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45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Increased tax efficiency (tax planning)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pageBreakBefore w:val="0"/>
        <w:jc w:val="both"/>
        <w:rPr>
          <w:rFonts w:ascii="Calibri" w:cs="Calibri" w:eastAsia="Calibri" w:hAnsi="Calibri"/>
          <w:b w:val="1"/>
        </w:rPr>
      </w:pPr>
      <w:r w:rsidDel="00000000" w:rsidR="00000000" w:rsidRPr="00000000">
        <w:rPr>
          <w:rFonts w:ascii="Calibri" w:cs="Calibri" w:eastAsia="Calibri" w:hAnsi="Calibri"/>
          <w:b w:val="1"/>
          <w:rtl w:val="0"/>
        </w:rPr>
        <w:t xml:space="preserve">OVERRIDING PRINCIPLES DURING CORPORATE RESTRUCTURING</w:t>
      </w:r>
    </w:p>
    <w:p w:rsidR="00000000" w:rsidDel="00000000" w:rsidP="00000000" w:rsidRDefault="00000000" w:rsidRPr="00000000" w14:paraId="00000038">
      <w:pPr>
        <w:pageBreakBefore w:val="0"/>
        <w:jc w:val="both"/>
        <w:rPr>
          <w:rFonts w:ascii="Calibri" w:cs="Calibri" w:eastAsia="Calibri" w:hAnsi="Calibri"/>
        </w:rPr>
      </w:pPr>
      <w:r w:rsidDel="00000000" w:rsidR="00000000" w:rsidRPr="00000000">
        <w:rPr>
          <w:rFonts w:ascii="Calibri" w:cs="Calibri" w:eastAsia="Calibri" w:hAnsi="Calibri"/>
          <w:rtl w:val="0"/>
        </w:rPr>
        <w:t xml:space="preserve">In these transactions, it is first necessary to select the only available or the most convenient method to effect the proposed change. </w:t>
      </w:r>
    </w:p>
    <w:p w:rsidR="00000000" w:rsidDel="00000000" w:rsidP="00000000" w:rsidRDefault="00000000" w:rsidRPr="00000000" w14:paraId="00000039">
      <w:pPr>
        <w:pageBreakBefore w:val="0"/>
        <w:jc w:val="both"/>
        <w:rPr>
          <w:rFonts w:ascii="Calibri" w:cs="Calibri" w:eastAsia="Calibri" w:hAnsi="Calibri"/>
        </w:rPr>
      </w:pPr>
      <w:r w:rsidDel="00000000" w:rsidR="00000000" w:rsidRPr="00000000">
        <w:rPr>
          <w:rFonts w:ascii="Calibri" w:cs="Calibri" w:eastAsia="Calibri" w:hAnsi="Calibri"/>
          <w:rtl w:val="0"/>
        </w:rPr>
        <w:t xml:space="preserve">The essential elements of every method are that if a decisive majority of members or creditors can be obtained by the correct procedure, the minority (if any) who dissent will be bound by the majority decision. But in each case the minority is given safeguards or rights of objection to the court to balance the element of compulsion. </w:t>
      </w:r>
    </w:p>
    <w:p w:rsidR="00000000" w:rsidDel="00000000" w:rsidP="00000000" w:rsidRDefault="00000000" w:rsidRPr="00000000" w14:paraId="0000003A">
      <w:pPr>
        <w:pageBreakBefore w:val="0"/>
        <w:jc w:val="both"/>
        <w:rPr>
          <w:rFonts w:ascii="Calibri" w:cs="Calibri" w:eastAsia="Calibri" w:hAnsi="Calibri"/>
        </w:rPr>
      </w:pPr>
      <w:r w:rsidDel="00000000" w:rsidR="00000000" w:rsidRPr="00000000">
        <w:rPr>
          <w:rFonts w:ascii="Calibri" w:cs="Calibri" w:eastAsia="Calibri" w:hAnsi="Calibri"/>
          <w:rtl w:val="0"/>
        </w:rPr>
        <w:t xml:space="preserve">Although a minority cannot frustrate the change by their opposition, they are entitled to a fair deal and/or proper compensation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SCHEMES OF ARRANGEMENT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covered by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 XXXIV</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the 2015 Companies Act.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Schemes of arrangement are used to execute arbitrary changes in the structure of a business and thus are used when reorganization cannot be achieved by other means. They may be used for rescheduling debt, for takeovers, and for company restructure, among other purposes.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pageBreakBefore w:val="0"/>
        <w:jc w:val="both"/>
        <w:rPr>
          <w:rFonts w:ascii="Calibri" w:cs="Calibri" w:eastAsia="Calibri" w:hAnsi="Calibri"/>
        </w:rPr>
      </w:pPr>
      <w:r w:rsidDel="00000000" w:rsidR="00000000" w:rsidRPr="00000000">
        <w:rPr>
          <w:rFonts w:ascii="Calibri" w:cs="Calibri" w:eastAsia="Calibri" w:hAnsi="Calibri"/>
          <w:rtl w:val="0"/>
        </w:rPr>
        <w:t xml:space="preserve">A scheme of arrangement is however not an insolvency process. It is a statutory procedure under </w:t>
      </w:r>
      <w:r w:rsidDel="00000000" w:rsidR="00000000" w:rsidRPr="00000000">
        <w:rPr>
          <w:rFonts w:ascii="Calibri" w:cs="Calibri" w:eastAsia="Calibri" w:hAnsi="Calibri"/>
          <w:b w:val="1"/>
          <w:rtl w:val="0"/>
        </w:rPr>
        <w:t xml:space="preserve">S.922</w:t>
      </w:r>
      <w:r w:rsidDel="00000000" w:rsidR="00000000" w:rsidRPr="00000000">
        <w:rPr>
          <w:rFonts w:ascii="Calibri" w:cs="Calibri" w:eastAsia="Calibri" w:hAnsi="Calibri"/>
          <w:rtl w:val="0"/>
        </w:rPr>
        <w:t xml:space="preserve"> of the 2015 Companies Act which applies when a compromise or arrangement is proposed:</w:t>
      </w:r>
    </w:p>
    <w:p w:rsidR="00000000" w:rsidDel="00000000" w:rsidP="00000000" w:rsidRDefault="00000000" w:rsidRPr="00000000" w14:paraId="0000004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between a company and its creditors, or any class of its creditors; or</w:t>
      </w:r>
    </w:p>
    <w:p w:rsidR="00000000" w:rsidDel="00000000" w:rsidP="00000000" w:rsidRDefault="00000000" w:rsidRPr="00000000" w14:paraId="0000004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between the company and its members, or any class of its creditors.</w:t>
      </w:r>
    </w:p>
    <w:p w:rsidR="00000000" w:rsidDel="00000000" w:rsidP="00000000" w:rsidRDefault="00000000" w:rsidRPr="00000000" w14:paraId="00000044">
      <w:pPr>
        <w:pageBreakBefore w:val="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rtl w:val="0"/>
        </w:rPr>
        <w:t xml:space="preserve">Arrangement</w:t>
      </w:r>
      <w:r w:rsidDel="00000000" w:rsidR="00000000" w:rsidRPr="00000000">
        <w:rPr>
          <w:rFonts w:ascii="Calibri" w:cs="Calibri" w:eastAsia="Calibri" w:hAnsi="Calibri"/>
          <w:rtl w:val="0"/>
        </w:rPr>
        <w:t xml:space="preserve">" includes a reorganization of the company's share capital by the </w:t>
      </w:r>
      <w:r w:rsidDel="00000000" w:rsidR="00000000" w:rsidRPr="00000000">
        <w:rPr>
          <w:rFonts w:ascii="Calibri" w:cs="Calibri" w:eastAsia="Calibri" w:hAnsi="Calibri"/>
          <w:u w:val="single"/>
          <w:rtl w:val="0"/>
        </w:rPr>
        <w:t xml:space="preserve">consolidation</w:t>
      </w:r>
      <w:r w:rsidDel="00000000" w:rsidR="00000000" w:rsidRPr="00000000">
        <w:rPr>
          <w:rFonts w:ascii="Calibri" w:cs="Calibri" w:eastAsia="Calibri" w:hAnsi="Calibri"/>
          <w:rtl w:val="0"/>
        </w:rPr>
        <w:t xml:space="preserve"> of shares of different classes or by the </w:t>
      </w:r>
      <w:r w:rsidDel="00000000" w:rsidR="00000000" w:rsidRPr="00000000">
        <w:rPr>
          <w:rFonts w:ascii="Calibri" w:cs="Calibri" w:eastAsia="Calibri" w:hAnsi="Calibri"/>
          <w:u w:val="single"/>
          <w:rtl w:val="0"/>
        </w:rPr>
        <w:t xml:space="preserve">division</w:t>
      </w:r>
      <w:r w:rsidDel="00000000" w:rsidR="00000000" w:rsidRPr="00000000">
        <w:rPr>
          <w:rFonts w:ascii="Calibri" w:cs="Calibri" w:eastAsia="Calibri" w:hAnsi="Calibri"/>
          <w:rtl w:val="0"/>
        </w:rPr>
        <w:t xml:space="preserve"> of shares into shares of different classes, or by both of those methods.</w:t>
      </w:r>
    </w:p>
    <w:p w:rsidR="00000000" w:rsidDel="00000000" w:rsidP="00000000" w:rsidRDefault="00000000" w:rsidRPr="00000000" w14:paraId="00000045">
      <w:pPr>
        <w:pageBreakBefore w:val="0"/>
        <w:jc w:val="both"/>
        <w:rPr>
          <w:rFonts w:ascii="Calibri" w:cs="Calibri" w:eastAsia="Calibri" w:hAnsi="Calibri"/>
        </w:rPr>
      </w:pPr>
      <w:r w:rsidDel="00000000" w:rsidR="00000000" w:rsidRPr="00000000">
        <w:rPr>
          <w:rFonts w:ascii="Calibri" w:cs="Calibri" w:eastAsia="Calibri" w:hAnsi="Calibri"/>
          <w:rtl w:val="0"/>
        </w:rPr>
        <w:t xml:space="preserve">The purpose of a scheme of arrangement is to allow the company to reach an agreement for a consensual restructuring with </w:t>
      </w:r>
      <w:r w:rsidDel="00000000" w:rsidR="00000000" w:rsidRPr="00000000">
        <w:rPr>
          <w:rFonts w:ascii="Calibri" w:cs="Calibri" w:eastAsia="Calibri" w:hAnsi="Calibri"/>
          <w:b w:val="1"/>
          <w:rtl w:val="0"/>
        </w:rPr>
        <w:t xml:space="preserve">75%</w:t>
      </w:r>
      <w:r w:rsidDel="00000000" w:rsidR="00000000" w:rsidRPr="00000000">
        <w:rPr>
          <w:rFonts w:ascii="Calibri" w:cs="Calibri" w:eastAsia="Calibri" w:hAnsi="Calibri"/>
          <w:rtl w:val="0"/>
        </w:rPr>
        <w:t xml:space="preserve"> of a certain class of its creditors, which agreement then binds all creditors in that class (even if they vote against the scheme or have not had notice). </w:t>
      </w:r>
    </w:p>
    <w:p w:rsidR="00000000" w:rsidDel="00000000" w:rsidP="00000000" w:rsidRDefault="00000000" w:rsidRPr="00000000" w14:paraId="00000046">
      <w:pPr>
        <w:pageBreakBefore w:val="0"/>
        <w:jc w:val="both"/>
        <w:rPr>
          <w:rFonts w:ascii="Calibri" w:cs="Calibri" w:eastAsia="Calibri" w:hAnsi="Calibri"/>
        </w:rPr>
      </w:pPr>
      <w:r w:rsidDel="00000000" w:rsidR="00000000" w:rsidRPr="00000000">
        <w:rPr>
          <w:rFonts w:ascii="Calibri" w:cs="Calibri" w:eastAsia="Calibri" w:hAnsi="Calibri"/>
          <w:rtl w:val="0"/>
        </w:rPr>
        <w:t xml:space="preserve">In practice therefore, it is used to implement any step in the debt restructuring process which requires unanimity from the relevant class of creditors.</w:t>
      </w:r>
    </w:p>
    <w:p w:rsidR="00000000" w:rsidDel="00000000" w:rsidP="00000000" w:rsidRDefault="00000000" w:rsidRPr="00000000" w14:paraId="00000047">
      <w:pPr>
        <w:pageBreakBefore w:val="0"/>
        <w:jc w:val="both"/>
        <w:rPr>
          <w:rFonts w:ascii="Calibri" w:cs="Calibri" w:eastAsia="Calibri" w:hAnsi="Calibri"/>
        </w:rPr>
      </w:pPr>
      <w:r w:rsidDel="00000000" w:rsidR="00000000" w:rsidRPr="00000000">
        <w:rPr>
          <w:rFonts w:ascii="Calibri" w:cs="Calibri" w:eastAsia="Calibri" w:hAnsi="Calibri"/>
          <w:rtl w:val="0"/>
        </w:rPr>
        <w:t xml:space="preserve">The process is discussed in detail below.</w:t>
      </w:r>
    </w:p>
    <w:p w:rsidR="00000000" w:rsidDel="00000000" w:rsidP="00000000" w:rsidRDefault="00000000" w:rsidRPr="00000000" w14:paraId="00000048">
      <w:pPr>
        <w:pageBreakBefore w:val="0"/>
        <w:jc w:val="both"/>
        <w:rPr>
          <w:rFonts w:ascii="Calibri" w:cs="Calibri" w:eastAsia="Calibri" w:hAnsi="Calibri"/>
          <w:b w:val="1"/>
        </w:rPr>
      </w:pPr>
      <w:r w:rsidDel="00000000" w:rsidR="00000000" w:rsidRPr="00000000">
        <w:rPr>
          <w:rFonts w:ascii="Calibri" w:cs="Calibri" w:eastAsia="Calibri" w:hAnsi="Calibri"/>
          <w:b w:val="1"/>
          <w:rtl w:val="0"/>
        </w:rPr>
        <w:t xml:space="preserve">Meeting of Members/Creditors and the Explanatory Statement</w:t>
      </w:r>
    </w:p>
    <w:p w:rsidR="00000000" w:rsidDel="00000000" w:rsidP="00000000" w:rsidRDefault="00000000" w:rsidRPr="00000000" w14:paraId="00000049">
      <w:pPr>
        <w:pageBreakBefore w:val="0"/>
        <w:jc w:val="both"/>
        <w:rPr>
          <w:rFonts w:ascii="Calibri" w:cs="Calibri" w:eastAsia="Calibri" w:hAnsi="Calibri"/>
        </w:rPr>
      </w:pPr>
      <w:r w:rsidDel="00000000" w:rsidR="00000000" w:rsidRPr="00000000">
        <w:rPr>
          <w:rFonts w:ascii="Calibri" w:cs="Calibri" w:eastAsia="Calibri" w:hAnsi="Calibri"/>
          <w:b w:val="1"/>
          <w:rtl w:val="0"/>
        </w:rPr>
        <w:t xml:space="preserve">Section 923</w:t>
      </w:r>
      <w:r w:rsidDel="00000000" w:rsidR="00000000" w:rsidRPr="00000000">
        <w:rPr>
          <w:rFonts w:ascii="Calibri" w:cs="Calibri" w:eastAsia="Calibri" w:hAnsi="Calibri"/>
          <w:rtl w:val="0"/>
        </w:rPr>
        <w:t xml:space="preserve"> provides that on the application of the company, any creditor or member or any liquidator the court may order that a meeting of creditors or members be held to approve the scheme of arrangement</w:t>
      </w:r>
    </w:p>
    <w:p w:rsidR="00000000" w:rsidDel="00000000" w:rsidP="00000000" w:rsidRDefault="00000000" w:rsidRPr="00000000" w14:paraId="0000004A">
      <w:pPr>
        <w:pageBreakBefore w:val="0"/>
        <w:jc w:val="both"/>
        <w:rPr>
          <w:rFonts w:ascii="Calibri" w:cs="Calibri" w:eastAsia="Calibri" w:hAnsi="Calibri"/>
        </w:rPr>
      </w:pPr>
      <w:r w:rsidDel="00000000" w:rsidR="00000000" w:rsidRPr="00000000">
        <w:rPr>
          <w:rFonts w:ascii="Calibri" w:cs="Calibri" w:eastAsia="Calibri" w:hAnsi="Calibri"/>
          <w:b w:val="1"/>
          <w:rtl w:val="0"/>
        </w:rPr>
        <w:t xml:space="preserve">Section 924</w:t>
      </w:r>
      <w:r w:rsidDel="00000000" w:rsidR="00000000" w:rsidRPr="00000000">
        <w:rPr>
          <w:rFonts w:ascii="Calibri" w:cs="Calibri" w:eastAsia="Calibri" w:hAnsi="Calibri"/>
          <w:rtl w:val="0"/>
        </w:rPr>
        <w:t xml:space="preserve"> provides that the notice calling for the meeting should contain an </w:t>
      </w:r>
      <w:r w:rsidDel="00000000" w:rsidR="00000000" w:rsidRPr="00000000">
        <w:rPr>
          <w:rFonts w:ascii="Calibri" w:cs="Calibri" w:eastAsia="Calibri" w:hAnsi="Calibri"/>
          <w:b w:val="1"/>
          <w:rtl w:val="0"/>
        </w:rPr>
        <w:t xml:space="preserve">explanatory statement</w:t>
      </w:r>
      <w:r w:rsidDel="00000000" w:rsidR="00000000" w:rsidRPr="00000000">
        <w:rPr>
          <w:rFonts w:ascii="Calibri" w:cs="Calibri" w:eastAsia="Calibri" w:hAnsi="Calibri"/>
          <w:rtl w:val="0"/>
        </w:rPr>
        <w:t xml:space="preserve"> setting out effect of arrangement or compromise and should be circulated or made available to the company's creditors and members of company.</w:t>
      </w:r>
    </w:p>
    <w:p w:rsidR="00000000" w:rsidDel="00000000" w:rsidP="00000000" w:rsidRDefault="00000000" w:rsidRPr="00000000" w14:paraId="0000004B">
      <w:pPr>
        <w:pageBreakBefore w:val="0"/>
        <w:jc w:val="both"/>
        <w:rPr>
          <w:rFonts w:ascii="Calibri" w:cs="Calibri" w:eastAsia="Calibri" w:hAnsi="Calibri"/>
          <w:b w:val="1"/>
        </w:rPr>
      </w:pPr>
      <w:r w:rsidDel="00000000" w:rsidR="00000000" w:rsidRPr="00000000">
        <w:rPr>
          <w:rFonts w:ascii="Calibri" w:cs="Calibri" w:eastAsia="Calibri" w:hAnsi="Calibri"/>
          <w:b w:val="1"/>
          <w:rtl w:val="0"/>
        </w:rPr>
        <w:t xml:space="preserve">Details of the Explanatory Statement under S.924 (Scheme of Arrangement)</w:t>
      </w:r>
    </w:p>
    <w:p w:rsidR="00000000" w:rsidDel="00000000" w:rsidP="00000000" w:rsidRDefault="00000000" w:rsidRPr="00000000" w14:paraId="0000004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must explain the effect of the proposed compromise or arrangement; and</w:t>
      </w:r>
    </w:p>
    <w:p w:rsidR="00000000" w:rsidDel="00000000" w:rsidP="00000000" w:rsidRDefault="00000000" w:rsidRPr="00000000" w14:paraId="0000004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must specify any material interests of the directors of the company (whether as directors or as members or as creditors of the company or otherwise); and</w:t>
      </w:r>
    </w:p>
    <w:p w:rsidR="00000000" w:rsidDel="00000000" w:rsidP="00000000" w:rsidRDefault="00000000" w:rsidRPr="00000000" w14:paraId="0000004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must specify the effect that the compromise or arrangement will have on the material interests in 2 above in so far as it is different from the effect on similar interests of other persons.</w:t>
      </w:r>
    </w:p>
    <w:p w:rsidR="00000000" w:rsidDel="00000000" w:rsidP="00000000" w:rsidRDefault="00000000" w:rsidRPr="00000000" w14:paraId="0000004F">
      <w:pPr>
        <w:pageBreakBefore w:val="0"/>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If the company fails to comply with a requirement of </w:t>
      </w:r>
      <w:r w:rsidDel="00000000" w:rsidR="00000000" w:rsidRPr="00000000">
        <w:rPr>
          <w:rFonts w:ascii="Calibri" w:cs="Calibri" w:eastAsia="Calibri" w:hAnsi="Calibri"/>
          <w:b w:val="1"/>
          <w:rtl w:val="0"/>
        </w:rPr>
        <w:t xml:space="preserve">S.924</w:t>
      </w:r>
      <w:r w:rsidDel="00000000" w:rsidR="00000000" w:rsidRPr="00000000">
        <w:rPr>
          <w:rFonts w:ascii="Calibri" w:cs="Calibri" w:eastAsia="Calibri" w:hAnsi="Calibri"/>
          <w:rtl w:val="0"/>
        </w:rPr>
        <w:t xml:space="preserve">, its officers commit an offence and are liable to a default fine of </w:t>
      </w:r>
      <w:r w:rsidDel="00000000" w:rsidR="00000000" w:rsidRPr="00000000">
        <w:rPr>
          <w:rFonts w:ascii="Calibri" w:cs="Calibri" w:eastAsia="Calibri" w:hAnsi="Calibri"/>
          <w:b w:val="1"/>
          <w:rtl w:val="0"/>
        </w:rPr>
        <w:t xml:space="preserve">KES 500,000</w:t>
      </w:r>
      <w:r w:rsidDel="00000000" w:rsidR="00000000" w:rsidRPr="00000000">
        <w:rPr>
          <w:rFonts w:ascii="Calibri" w:cs="Calibri" w:eastAsia="Calibri" w:hAnsi="Calibri"/>
          <w:rtl w:val="0"/>
        </w:rPr>
        <w:t xml:space="preserve">.  </w:t>
      </w:r>
    </w:p>
    <w:p w:rsidR="00000000" w:rsidDel="00000000" w:rsidP="00000000" w:rsidRDefault="00000000" w:rsidRPr="00000000" w14:paraId="00000050">
      <w:pPr>
        <w:pageBreakBefore w:val="0"/>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Under </w:t>
      </w:r>
      <w:r w:rsidDel="00000000" w:rsidR="00000000" w:rsidRPr="00000000">
        <w:rPr>
          <w:rFonts w:ascii="Calibri" w:cs="Calibri" w:eastAsia="Calibri" w:hAnsi="Calibri"/>
          <w:b w:val="1"/>
          <w:rtl w:val="0"/>
        </w:rPr>
        <w:t xml:space="preserve">S.925</w:t>
      </w:r>
      <w:r w:rsidDel="00000000" w:rsidR="00000000" w:rsidRPr="00000000">
        <w:rPr>
          <w:rFonts w:ascii="Calibri" w:cs="Calibri" w:eastAsia="Calibri" w:hAnsi="Calibri"/>
          <w:rtl w:val="0"/>
        </w:rPr>
        <w:t xml:space="preserve">, each director and trustee of debenture holders shall provide information relevant to the preparation of the Explanatory Statement failure to which a default fine of </w:t>
      </w:r>
      <w:r w:rsidDel="00000000" w:rsidR="00000000" w:rsidRPr="00000000">
        <w:rPr>
          <w:rFonts w:ascii="Calibri" w:cs="Calibri" w:eastAsia="Calibri" w:hAnsi="Calibri"/>
          <w:b w:val="1"/>
          <w:rtl w:val="0"/>
        </w:rPr>
        <w:t xml:space="preserve">KES 1M</w:t>
      </w:r>
      <w:r w:rsidDel="00000000" w:rsidR="00000000" w:rsidRPr="00000000">
        <w:rPr>
          <w:rFonts w:ascii="Calibri" w:cs="Calibri" w:eastAsia="Calibri" w:hAnsi="Calibri"/>
          <w:rtl w:val="0"/>
        </w:rPr>
        <w:t xml:space="preserve"> and/or 2 years imprisonment applies.</w:t>
      </w:r>
    </w:p>
    <w:p w:rsidR="00000000" w:rsidDel="00000000" w:rsidP="00000000" w:rsidRDefault="00000000" w:rsidRPr="00000000" w14:paraId="00000051">
      <w:pPr>
        <w:pageBreakBefore w:val="0"/>
        <w:spacing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Court Order Sanctioning Compromise or Arrangement</w:t>
      </w:r>
    </w:p>
    <w:p w:rsidR="00000000" w:rsidDel="00000000" w:rsidP="00000000" w:rsidRDefault="00000000" w:rsidRPr="00000000" w14:paraId="00000052">
      <w:pPr>
        <w:pageBreakBefore w:val="0"/>
        <w:spacing w:line="360" w:lineRule="auto"/>
        <w:jc w:val="both"/>
        <w:rPr>
          <w:rFonts w:ascii="Calibri" w:cs="Calibri" w:eastAsia="Calibri" w:hAnsi="Calibri"/>
        </w:rPr>
      </w:pPr>
      <w:r w:rsidDel="00000000" w:rsidR="00000000" w:rsidRPr="00000000">
        <w:rPr>
          <w:rFonts w:ascii="Calibri" w:cs="Calibri" w:eastAsia="Calibri" w:hAnsi="Calibri"/>
          <w:b w:val="1"/>
          <w:rtl w:val="0"/>
        </w:rPr>
        <w:t xml:space="preserve">Section 926</w:t>
      </w:r>
      <w:r w:rsidDel="00000000" w:rsidR="00000000" w:rsidRPr="00000000">
        <w:rPr>
          <w:rFonts w:ascii="Calibri" w:cs="Calibri" w:eastAsia="Calibri" w:hAnsi="Calibri"/>
          <w:rtl w:val="0"/>
        </w:rPr>
        <w:t xml:space="preserve"> provides that if a qualified majority </w:t>
      </w:r>
      <w:r w:rsidDel="00000000" w:rsidR="00000000" w:rsidRPr="00000000">
        <w:rPr>
          <w:rFonts w:ascii="Calibri" w:cs="Calibri" w:eastAsia="Calibri" w:hAnsi="Calibri"/>
          <w:b w:val="1"/>
          <w:rtl w:val="0"/>
        </w:rPr>
        <w:t xml:space="preserve">(75%)</w:t>
      </w:r>
      <w:r w:rsidDel="00000000" w:rsidR="00000000" w:rsidRPr="00000000">
        <w:rPr>
          <w:rFonts w:ascii="Calibri" w:cs="Calibri" w:eastAsia="Calibri" w:hAnsi="Calibri"/>
          <w:rtl w:val="0"/>
        </w:rPr>
        <w:t xml:space="preserve"> of creditors, class of creditors, members or class of members agree (in the meeting under S.923) to a compromise or arrangement, the Court may, on an application, sanction the compromise or arrangement.</w:t>
      </w:r>
    </w:p>
    <w:p w:rsidR="00000000" w:rsidDel="00000000" w:rsidP="00000000" w:rsidRDefault="00000000" w:rsidRPr="00000000" w14:paraId="00000053">
      <w:pPr>
        <w:pageBreakBefore w:val="0"/>
        <w:jc w:val="both"/>
        <w:rPr>
          <w:rFonts w:ascii="Calibri" w:cs="Calibri" w:eastAsia="Calibri" w:hAnsi="Calibri"/>
        </w:rPr>
      </w:pPr>
      <w:r w:rsidDel="00000000" w:rsidR="00000000" w:rsidRPr="00000000">
        <w:rPr>
          <w:rFonts w:ascii="Calibri" w:cs="Calibri" w:eastAsia="Calibri" w:hAnsi="Calibri"/>
          <w:rtl w:val="0"/>
        </w:rPr>
        <w:t xml:space="preserve">A compromise or agreement sanctioned by the Court is binding on:</w:t>
      </w:r>
    </w:p>
    <w:p w:rsidR="00000000" w:rsidDel="00000000" w:rsidP="00000000" w:rsidRDefault="00000000" w:rsidRPr="00000000" w14:paraId="0000005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creditors or the class of creditors; and</w:t>
      </w:r>
    </w:p>
    <w:p w:rsidR="00000000" w:rsidDel="00000000" w:rsidP="00000000" w:rsidRDefault="00000000" w:rsidRPr="00000000" w14:paraId="0000005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members or class of members, concerned; and</w:t>
      </w:r>
    </w:p>
    <w:p w:rsidR="00000000" w:rsidDel="00000000" w:rsidP="00000000" w:rsidRDefault="00000000" w:rsidRPr="00000000" w14:paraId="0000005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company; and</w:t>
      </w:r>
    </w:p>
    <w:p w:rsidR="00000000" w:rsidDel="00000000" w:rsidP="00000000" w:rsidRDefault="00000000" w:rsidRPr="00000000" w14:paraId="0000005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case of a company that is in liquidation — the liquidator and contributories of the company. </w:t>
      </w:r>
    </w:p>
    <w:p w:rsidR="00000000" w:rsidDel="00000000" w:rsidP="00000000" w:rsidRDefault="00000000" w:rsidRPr="00000000" w14:paraId="00000058">
      <w:pPr>
        <w:pageBreakBefore w:val="0"/>
        <w:jc w:val="both"/>
        <w:rPr>
          <w:rFonts w:ascii="Calibri" w:cs="Calibri" w:eastAsia="Calibri" w:hAnsi="Calibri"/>
        </w:rPr>
      </w:pPr>
      <w:r w:rsidDel="00000000" w:rsidR="00000000" w:rsidRPr="00000000">
        <w:rPr>
          <w:rFonts w:ascii="Calibri" w:cs="Calibri" w:eastAsia="Calibri" w:hAnsi="Calibri"/>
          <w:rtl w:val="0"/>
        </w:rPr>
        <w:t xml:space="preserve">The order of the Court has no effect until a copy of it has been lodged with the Registrar for registration.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Powers of the Court to Facilitate Compromise or Arrangement– S.927</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Court may, either by the order sanctioning the compromise or arrangement or by any subsequent order, make provision for all or any of the following matters:</w:t>
      </w:r>
    </w:p>
    <w:p w:rsidR="00000000" w:rsidDel="00000000" w:rsidP="00000000" w:rsidRDefault="00000000" w:rsidRPr="00000000" w14:paraId="0000005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transfer to the transferee company of the whole or any part of the undertaking and of the property or liabilities of a transferor company;</w:t>
      </w:r>
    </w:p>
    <w:p w:rsidR="00000000" w:rsidDel="00000000" w:rsidP="00000000" w:rsidRDefault="00000000" w:rsidRPr="00000000" w14:paraId="0000005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allotting or appropriation by the transferee company of any shares, debentures, policies or other similar interests in that company that, under the compromise or arrangement, are to be allotted or appropriated by that company to or for any person;</w:t>
      </w:r>
    </w:p>
    <w:p w:rsidR="00000000" w:rsidDel="00000000" w:rsidP="00000000" w:rsidRDefault="00000000" w:rsidRPr="00000000" w14:paraId="0000005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continuation by or against the transferee company of any legal proceedings pending by or against a transferor company;</w:t>
      </w:r>
    </w:p>
    <w:p w:rsidR="00000000" w:rsidDel="00000000" w:rsidP="00000000" w:rsidRDefault="00000000" w:rsidRPr="00000000" w14:paraId="0000005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dissolution, without liquidation, of a transferor company;</w:t>
      </w:r>
    </w:p>
    <w:p w:rsidR="00000000" w:rsidDel="00000000" w:rsidP="00000000" w:rsidRDefault="00000000" w:rsidRPr="00000000" w14:paraId="0000006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provision to be made for any persons who, within such period and in such manner as the Court directs, dissent from the compromise or arrangement;</w:t>
      </w:r>
    </w:p>
    <w:p w:rsidR="00000000" w:rsidDel="00000000" w:rsidP="00000000" w:rsidRDefault="00000000" w:rsidRPr="00000000" w14:paraId="0000006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such incidental, consequential and supplemental matters as are necessary to secure that the reconstruction or amalgamation is fully and effectively carried out.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S.928</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any such orders by the Court must be filed with the Registrar for registration within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 days,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failing which a default penalty of</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KES 100,000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applies.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Advantages of a Scheme of Arrangement:</w:t>
      </w:r>
    </w:p>
    <w:p w:rsidR="00000000" w:rsidDel="00000000" w:rsidP="00000000" w:rsidRDefault="00000000" w:rsidRPr="00000000" w14:paraId="0000006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can be used in circumstances where a takeover bid or reconstruction is not possible or does not apply.  </w:t>
      </w:r>
    </w:p>
    <w:p w:rsidR="00000000" w:rsidDel="00000000" w:rsidP="00000000" w:rsidRDefault="00000000" w:rsidRPr="00000000" w14:paraId="0000006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circumstances where it is an alternative procedure, a scheme of arrangement only requires approval by three quarters of the votes cast at each meeting. This is a less stringent requirement than the 90% is required for a takeover bid</w:t>
      </w:r>
    </w:p>
    <w:p w:rsidR="00000000" w:rsidDel="00000000" w:rsidP="00000000" w:rsidRDefault="00000000" w:rsidRPr="00000000" w14:paraId="0000006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Court order to implement the approved scheme of arrangement often saves substantial expense, which could otherwise be incurred.</w:t>
      </w:r>
    </w:p>
    <w:p w:rsidR="00000000" w:rsidDel="00000000" w:rsidP="00000000" w:rsidRDefault="00000000" w:rsidRPr="00000000" w14:paraId="0000006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Company need not be wound up in order to carry out a scheme of arrangement under the Act.</w:t>
      </w:r>
    </w:p>
    <w:p w:rsidR="00000000" w:rsidDel="00000000" w:rsidP="00000000" w:rsidRDefault="00000000" w:rsidRPr="00000000" w14:paraId="0000006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scheme of arrangement is very flexible since it may be used to effect any “compromise or arrangement” with members or a class of members with creditors or a class of creditors. </w:t>
      </w:r>
    </w:p>
    <w:p w:rsidR="00000000" w:rsidDel="00000000" w:rsidP="00000000" w:rsidRDefault="00000000" w:rsidRPr="00000000" w14:paraId="0000006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has been used to vary the rights attached to debentures or preference shares (when there are obstacles to a straightforward reduction of capital or variation of class rights) or to reorganize the capital structure of a company or to acquire shares of a company (instead of a take-over bid)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Disadvantage of a scheme of Arrangement: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requires the preparation of elaborate documents and the observance of a strict procedure, including an initial and final application to the Court and the holding of meetings. </w:t>
      </w:r>
    </w:p>
    <w:p w:rsidR="00000000" w:rsidDel="00000000" w:rsidP="00000000" w:rsidRDefault="00000000" w:rsidRPr="00000000" w14:paraId="0000007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an expensive process hence a scheme of arrangement is only suitable for large companies where substantial values or assets are affected. Otherwise it is uneconomical.</w:t>
      </w:r>
    </w:p>
    <w:p w:rsidR="00000000" w:rsidDel="00000000" w:rsidP="00000000" w:rsidRDefault="00000000" w:rsidRPr="00000000" w14:paraId="0000007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process may take a long time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RECONSTRUCTION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the sale of a business in exchange of shares in the purchasing company.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Reconstruction occurs when a company transfers the whole of its undertaking and property to a new company consisting substantially of the same shareholders. The object of reconstruction is to re-organize capital and variations of the right of investors.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pageBreakBefore w:val="0"/>
        <w:jc w:val="both"/>
        <w:rPr>
          <w:rFonts w:ascii="Calibri" w:cs="Calibri" w:eastAsia="Calibri" w:hAnsi="Calibri"/>
        </w:rPr>
      </w:pPr>
      <w:r w:rsidDel="00000000" w:rsidR="00000000" w:rsidRPr="00000000">
        <w:rPr>
          <w:rFonts w:ascii="Calibri" w:cs="Calibri" w:eastAsia="Calibri" w:hAnsi="Calibri"/>
          <w:rtl w:val="0"/>
        </w:rPr>
        <w:t xml:space="preserve">Reconstruction may be internal and external.</w:t>
      </w:r>
    </w:p>
    <w:p w:rsidR="00000000" w:rsidDel="00000000" w:rsidP="00000000" w:rsidRDefault="00000000" w:rsidRPr="00000000" w14:paraId="0000007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External reconstruction</w:t>
      </w:r>
    </w:p>
    <w:p w:rsidR="00000000" w:rsidDel="00000000" w:rsidP="00000000" w:rsidRDefault="00000000" w:rsidRPr="00000000" w14:paraId="0000007B">
      <w:pPr>
        <w:pageBreakBefore w:val="0"/>
        <w:jc w:val="both"/>
        <w:rPr>
          <w:rFonts w:ascii="Calibri" w:cs="Calibri" w:eastAsia="Calibri" w:hAnsi="Calibri"/>
        </w:rPr>
      </w:pPr>
      <w:r w:rsidDel="00000000" w:rsidR="00000000" w:rsidRPr="00000000">
        <w:rPr>
          <w:rFonts w:ascii="Calibri" w:cs="Calibri" w:eastAsia="Calibri" w:hAnsi="Calibri"/>
          <w:rtl w:val="0"/>
        </w:rPr>
        <w:t xml:space="preserve">When a company has suffered losses for a number of years and is facing financial crisis, it can sell its business to another newly formed company. Actually, the new company is formed to take over the assets and liabilities of the old company. This process is called external reconstruction. In other words, external reconstruction refers to the sale of the business of existing company to another company formed for the purposed. In external reconstruction, one company is liquidated and another new company is formed. The liquidated company is called "Vendor Company" and the new company is called "Purchasing Company". Shareholders of Vendor Company become the shareholders of purchasing company.</w:t>
      </w:r>
    </w:p>
    <w:p w:rsidR="00000000" w:rsidDel="00000000" w:rsidP="00000000" w:rsidRDefault="00000000" w:rsidRPr="00000000" w14:paraId="0000007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Internal Reconstruction</w:t>
      </w:r>
    </w:p>
    <w:p w:rsidR="00000000" w:rsidDel="00000000" w:rsidP="00000000" w:rsidRDefault="00000000" w:rsidRPr="00000000" w14:paraId="0000007D">
      <w:pPr>
        <w:pageBreakBefore w:val="0"/>
        <w:jc w:val="both"/>
        <w:rPr>
          <w:rFonts w:ascii="Calibri" w:cs="Calibri" w:eastAsia="Calibri" w:hAnsi="Calibri"/>
        </w:rPr>
      </w:pPr>
      <w:r w:rsidDel="00000000" w:rsidR="00000000" w:rsidRPr="00000000">
        <w:rPr>
          <w:rFonts w:ascii="Calibri" w:cs="Calibri" w:eastAsia="Calibri" w:hAnsi="Calibri"/>
          <w:rtl w:val="0"/>
        </w:rPr>
        <w:t xml:space="preserve">Internal reconstruction refers to the internal re-organization of the financial structure of a company. It is also termed as re-organization which permits the existing company to be continued. Generally, share capital is reduced to write off the past accumulated losses of the company. The accounting procedure of internal reconstruction is distinct from that of amalgamation/merger and external reconstruction.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the alteration of the capital structure of a single company. It explains how a company is “built again”. This may be effected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via:</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Reduction of capital</w:t>
      </w:r>
    </w:p>
    <w:p w:rsidR="00000000" w:rsidDel="00000000" w:rsidP="00000000" w:rsidRDefault="00000000" w:rsidRPr="00000000" w14:paraId="0000008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Variation of class rights</w:t>
      </w:r>
    </w:p>
    <w:p w:rsidR="00000000" w:rsidDel="00000000" w:rsidP="00000000" w:rsidRDefault="00000000" w:rsidRPr="00000000" w14:paraId="0000008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Scheme of arrangements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Where a company is to be, or is in course of being wound up voluntarily, and the whole or part of its business or property is to be transferred or sold to another company, the liquidator of the transferee company may receive in compensation for the transfer or sale, shares in the transferee company for distribution among the members of the transferor company,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could also be an arrangement whereby the members of the transferor company may,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 lieu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receiving cash, shares or other like interests, participate in the profits of or receive any other benefit from the transferee company.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special feature of a reconstruction is that the business or property of Company P is transferred to Company Q in exchange for shares of the latter company which are allotted direct or distributed by the liquidator to members of Company P.  The creditors of Company P will have to be paid in cash and as such there must be an adequate cash reserve for this purpose.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Usages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form of reconstruction is often used when: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Additional working capital is needed with no alternatives to raising the capital. </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Effectuating a compromise with creditors.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Altering of the company’s objects; </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Varying of shareholders rights.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a member’s voluntary winding up, any dissenting member may in the ensuing seven days deliver to the registered office a notice addressed to the liquidator requiring him either to pay that member the value of his interest in cash or to abandon the proposed sale. Moreover, a creditor can within one year, petition for compulsory liquidation.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following procedures must be followed so that a dissenting minority does have recourse against the process: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away with possible objections by creditors by paying their debts or providing security for their due payment of their debts. Alternatively the company may seek to obtain the consent of the creditors to the transfer of liability for their debts to the transferee company (as part of the terms on which the business is sold);</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Then to convene a general meeting and propose a special resolution to approve the sale of the business in exchange for shares of the purchasing company. It thus becomes evident how many members may demand to be bought out for cash since only members who did not vote in favour of the resolution can opt for the cash payment. If it is clear that the cash expenditure will be prohibitive, the scheme can be abandoned before the company goes into liquidation;</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Finally (as the second step at the same general meeting) to move a resolution to go into liquidation. </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it is to be a creditor’s voluntary liquidation then a committee of inspection must be appointed and asked to approve the sale.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advantage of transferring a business from one company to another (with the same shareholders in the end) is that by this means the business may be moved away from a company with a difficult history to a new company which makes a fresh start.  This procedure can also be used to effect a merger of two companies each with an existing business.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disadvantages of a reconstruction are that: </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Cash may have to be provided to pay off creditors and dissenting members or alternatively the sale may have to be abandoned. </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Secondly, the company must go into liquidation, which is an irreversible process.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Distinction between scheme of arrangement and reconstruction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tbl>
      <w:tblPr>
        <w:tblStyle w:val="Table1"/>
        <w:tblW w:w="95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Scheme of arrangement</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Reconstruction </w:t>
            </w:r>
          </w:p>
        </w:tc>
      </w:tr>
      <w:tr>
        <w:trPr>
          <w:cantSplit w:val="0"/>
          <w:tblHeader w:val="0"/>
        </w:trPr>
        <w:tc>
          <w:tcPr/>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Settlement of disputes by mutual consensus, that is, give and take</w:t>
            </w:r>
          </w:p>
        </w:tc>
        <w:tc>
          <w:tcPr/>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Carried out by the company which is to be wound up voluntarily</w:t>
            </w:r>
          </w:p>
        </w:tc>
      </w:tr>
      <w:tr>
        <w:trPr>
          <w:cantSplit w:val="0"/>
          <w:tblHeader w:val="0"/>
        </w:trPr>
        <w:tc>
          <w:tcPr/>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involves reorganization of the share capital of the company by consolidation of shares of different classes</w:t>
            </w:r>
          </w:p>
        </w:tc>
        <w:tc>
          <w:tcPr/>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Selling of the assets of the company to a new company for partly paid shares</w:t>
            </w:r>
          </w:p>
        </w:tc>
      </w:tr>
      <w:tr>
        <w:trPr>
          <w:cantSplit w:val="0"/>
          <w:tblHeader w:val="0"/>
        </w:trPr>
        <w:tc>
          <w:tcPr/>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Company may enter into arrangement with its creditors or any class of them or its members without going into liquidation</w:t>
            </w:r>
          </w:p>
        </w:tc>
        <w:tc>
          <w:tcPr/>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Made by another company by transfer or sale of its assets or business during liquidation</w:t>
            </w:r>
          </w:p>
        </w:tc>
      </w:tr>
      <w:tr>
        <w:trPr>
          <w:cantSplit w:val="0"/>
          <w:tblHeader w:val="0"/>
        </w:trPr>
        <w:tc>
          <w:tcPr/>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May be sanctioned by the court</w:t>
            </w:r>
          </w:p>
        </w:tc>
        <w:tc>
          <w:tcPr/>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Sanctioned by the resolution of members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TAKE-OVER BID:</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Takeover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It is the acquisition by one company (the bidder) of sufficient shares in another company (the target) to give the purchaser control of that other company.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simple takeover bid is where Company A acquires the issued share capital of Company B so that they form a single group in which A is the holding company and B is the subsidiary.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more complex type of takeover entails the transfer of a business (and the assets employed in it) from one company to another company.  If the acquiring company (in either a take-over bid for shares or a purchase of assets) allots its own shares as consideration for the acquisition, the members of the company whose business or share capital is acquired will become additional members of the acquiring company.</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pageBreakBefore w:val="0"/>
        <w:jc w:val="both"/>
        <w:rPr>
          <w:rFonts w:ascii="Calibri" w:cs="Calibri" w:eastAsia="Calibri" w:hAnsi="Calibri"/>
        </w:rPr>
      </w:pPr>
      <w:r w:rsidDel="00000000" w:rsidR="00000000" w:rsidRPr="00000000">
        <w:rPr>
          <w:rFonts w:ascii="Calibri" w:cs="Calibri" w:eastAsia="Calibri" w:hAnsi="Calibri"/>
          <w:rtl w:val="0"/>
        </w:rPr>
        <w:t xml:space="preserve">A takeover is a special form of acquisition that occurs when a company takes control of another company without the acquired firm’s agreement. Takeovers that occur without permission are commonly called </w:t>
      </w:r>
      <w:r w:rsidDel="00000000" w:rsidR="00000000" w:rsidRPr="00000000">
        <w:rPr>
          <w:rFonts w:ascii="Calibri" w:cs="Calibri" w:eastAsia="Calibri" w:hAnsi="Calibri"/>
          <w:b w:val="1"/>
          <w:rtl w:val="0"/>
        </w:rPr>
        <w:t xml:space="preserve">hostile takeovers</w:t>
      </w:r>
      <w:r w:rsidDel="00000000" w:rsidR="00000000" w:rsidRPr="00000000">
        <w:rPr>
          <w:rFonts w:ascii="Calibri" w:cs="Calibri" w:eastAsia="Calibri" w:hAnsi="Calibri"/>
          <w:rtl w:val="0"/>
        </w:rPr>
        <w:t xml:space="preserve">.</w:t>
      </w:r>
    </w:p>
    <w:p w:rsidR="00000000" w:rsidDel="00000000" w:rsidP="00000000" w:rsidRDefault="00000000" w:rsidRPr="00000000" w14:paraId="000000B8">
      <w:pPr>
        <w:pageBreakBefore w:val="0"/>
        <w:jc w:val="both"/>
        <w:rPr>
          <w:rFonts w:ascii="Calibri" w:cs="Calibri" w:eastAsia="Calibri" w:hAnsi="Calibri"/>
        </w:rPr>
      </w:pPr>
      <w:r w:rsidDel="00000000" w:rsidR="00000000" w:rsidRPr="00000000">
        <w:rPr>
          <w:rFonts w:ascii="Calibri" w:cs="Calibri" w:eastAsia="Calibri" w:hAnsi="Calibri"/>
          <w:rtl w:val="0"/>
        </w:rPr>
        <w:t xml:space="preserve">Hostile takeovers occur without the consent of the acquired firm's board of directors. The first step of a hostile takeover includes the acquiring firm taking over the company through a tender offer or proxy fight. </w:t>
      </w:r>
    </w:p>
    <w:p w:rsidR="00000000" w:rsidDel="00000000" w:rsidP="00000000" w:rsidRDefault="00000000" w:rsidRPr="00000000" w14:paraId="000000B9">
      <w:pPr>
        <w:pageBreakBefore w:val="0"/>
        <w:jc w:val="both"/>
        <w:rPr>
          <w:rFonts w:ascii="Calibri" w:cs="Calibri" w:eastAsia="Calibri" w:hAnsi="Calibri"/>
        </w:rPr>
      </w:pPr>
      <w:r w:rsidDel="00000000" w:rsidR="00000000" w:rsidRPr="00000000">
        <w:rPr>
          <w:rFonts w:ascii="Calibri" w:cs="Calibri" w:eastAsia="Calibri" w:hAnsi="Calibri"/>
          <w:rtl w:val="0"/>
        </w:rPr>
        <w:t xml:space="preserve">Hostile takeovers through </w:t>
      </w:r>
      <w:r w:rsidDel="00000000" w:rsidR="00000000" w:rsidRPr="00000000">
        <w:rPr>
          <w:rFonts w:ascii="Calibri" w:cs="Calibri" w:eastAsia="Calibri" w:hAnsi="Calibri"/>
          <w:b w:val="1"/>
          <w:rtl w:val="0"/>
        </w:rPr>
        <w:t xml:space="preserve">tender offers</w:t>
      </w:r>
      <w:r w:rsidDel="00000000" w:rsidR="00000000" w:rsidRPr="00000000">
        <w:rPr>
          <w:rFonts w:ascii="Calibri" w:cs="Calibri" w:eastAsia="Calibri" w:hAnsi="Calibri"/>
          <w:rtl w:val="0"/>
        </w:rPr>
        <w:t xml:space="preserve"> involve the acquiring company purchasing the shares of the target firm directly from shareholders, or on the secondary markets. Buying all or a majority of the company’s shares allows the acquiring company to possess ownership of the target company. To purchase shares, the acquiring corporation offers a higher price to shareholders than the market value of the stock. </w:t>
      </w:r>
    </w:p>
    <w:p w:rsidR="00000000" w:rsidDel="00000000" w:rsidP="00000000" w:rsidRDefault="00000000" w:rsidRPr="00000000" w14:paraId="000000BA">
      <w:pPr>
        <w:pageBreakBefore w:val="0"/>
        <w:jc w:val="both"/>
        <w:rPr>
          <w:rFonts w:ascii="Calibri" w:cs="Calibri" w:eastAsia="Calibri" w:hAnsi="Calibri"/>
        </w:rPr>
      </w:pPr>
      <w:r w:rsidDel="00000000" w:rsidR="00000000" w:rsidRPr="00000000">
        <w:rPr>
          <w:rFonts w:ascii="Calibri" w:cs="Calibri" w:eastAsia="Calibri" w:hAnsi="Calibri"/>
          <w:rtl w:val="0"/>
        </w:rPr>
        <w:t xml:space="preserve">A </w:t>
      </w:r>
      <w:r w:rsidDel="00000000" w:rsidR="00000000" w:rsidRPr="00000000">
        <w:rPr>
          <w:rFonts w:ascii="Calibri" w:cs="Calibri" w:eastAsia="Calibri" w:hAnsi="Calibri"/>
          <w:b w:val="1"/>
          <w:rtl w:val="0"/>
        </w:rPr>
        <w:t xml:space="preserve">proxy fight</w:t>
      </w:r>
      <w:r w:rsidDel="00000000" w:rsidR="00000000" w:rsidRPr="00000000">
        <w:rPr>
          <w:rFonts w:ascii="Calibri" w:cs="Calibri" w:eastAsia="Calibri" w:hAnsi="Calibri"/>
          <w:rtl w:val="0"/>
        </w:rPr>
        <w:t xml:space="preserve"> involves the acquiring company seeking the voting rights of the target firm's shareholders to win control of the target's firm’s board of directors.</w:t>
      </w:r>
    </w:p>
    <w:p w:rsidR="00000000" w:rsidDel="00000000" w:rsidP="00000000" w:rsidRDefault="00000000" w:rsidRPr="00000000" w14:paraId="000000BB">
      <w:pPr>
        <w:pageBreakBefore w:val="0"/>
        <w:jc w:val="both"/>
        <w:rPr>
          <w:rFonts w:ascii="Calibri" w:cs="Calibri" w:eastAsia="Calibri" w:hAnsi="Calibri"/>
        </w:rPr>
      </w:pPr>
      <w:r w:rsidDel="00000000" w:rsidR="00000000" w:rsidRPr="00000000">
        <w:rPr>
          <w:rFonts w:ascii="Calibri" w:cs="Calibri" w:eastAsia="Calibri" w:hAnsi="Calibri"/>
          <w:rtl w:val="0"/>
        </w:rPr>
        <w:t xml:space="preserve">Sometimes a company's management will defend itself against unwanted hostile takeovers by using several controversial strategies including:</w:t>
      </w:r>
    </w:p>
    <w:p w:rsidR="00000000" w:rsidDel="00000000" w:rsidP="00000000" w:rsidRDefault="00000000" w:rsidRPr="00000000" w14:paraId="000000B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poison pill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This is where the company allows shareholders to buy more stocks at a steep discount in the event of a takeover attempt. The provision is often triggered whenever anyone shareholder reaches a certain percentage of total shares (usually 20-40%). The flow of additional cheap shares into the total pool of shares for the company makes all previously existing shares worth less. The shareholders are also less powerful in terms of voting, because now each share is a smaller percentage of the total. Some of the more drastic poison pill methods involve deliberately taking on large amounts of debt that the acquiring company would have to pay off. This makes the target far less attractive as an acquisition, although it can lead to serious financial problems or even bankruptcy and dissolution.</w:t>
      </w:r>
    </w:p>
    <w:p w:rsidR="00000000" w:rsidDel="00000000" w:rsidP="00000000" w:rsidRDefault="00000000" w:rsidRPr="00000000" w14:paraId="000000B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Crown-jewel defense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Sometimes a specific aspect of a company is particularly valuable. For example, a telecommunications company might have a highly-regarded research and development (R&amp;D) division. This division is the company's "crown jewels."</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Pr>
        <w:footnoteReference w:customMarkFollows="0" w:id="1"/>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 might respond to a hostile bid by selling off the R&amp;D division to another company, or spinning it off into a separate related entity.</w:t>
      </w:r>
    </w:p>
    <w:p w:rsidR="00000000" w:rsidDel="00000000" w:rsidP="00000000" w:rsidRDefault="00000000" w:rsidRPr="00000000" w14:paraId="000000B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Golden parachute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the Golden Parachute is a provision in a CEO's or MD’s contract. It is a large payment or other financial compensation guaranteed to the company executive should he be dismissed as a result of a merger or takeover. The significant benefit to the MD or other senior executives (in the form of severance pay, cash bonuses, stock options, or other benefits) makes the acquisition more expensive, and less attractive and is aimed at warding off any take-over interests.</w:t>
      </w:r>
    </w:p>
    <w:p w:rsidR="00000000" w:rsidDel="00000000" w:rsidP="00000000" w:rsidRDefault="00000000" w:rsidRPr="00000000" w14:paraId="000000B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Pac-man defense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In a Pac-Man defense, the target firm turns around and tries to acquire the other company that has made the hostile takeover attempt. When one company makes an unsolicited and aggressive bid on another publicly traded company, the takeover attempt may not be welcomed by the targeted firm. In an attempt to scare off the would-be acquirers, the takeover target may attempt to acquire the other company, including spending company funds to purchase the other company's shares.</w:t>
      </w:r>
    </w:p>
    <w:p w:rsidR="00000000" w:rsidDel="00000000" w:rsidP="00000000" w:rsidRDefault="00000000" w:rsidRPr="00000000" w14:paraId="000000C0">
      <w:pPr>
        <w:pageBreakBefore w:val="0"/>
        <w:jc w:val="both"/>
        <w:rPr>
          <w:rFonts w:ascii="Calibri" w:cs="Calibri" w:eastAsia="Calibri" w:hAnsi="Calibri"/>
        </w:rPr>
      </w:pPr>
      <w:r w:rsidDel="00000000" w:rsidR="00000000" w:rsidRPr="00000000">
        <w:rPr>
          <w:rFonts w:ascii="Calibri" w:cs="Calibri" w:eastAsia="Calibri" w:hAnsi="Calibri"/>
          <w:b w:val="1"/>
          <w:rtl w:val="0"/>
        </w:rPr>
        <w:t xml:space="preserve">Section 584</w:t>
      </w:r>
      <w:r w:rsidDel="00000000" w:rsidR="00000000" w:rsidRPr="00000000">
        <w:rPr>
          <w:rFonts w:ascii="Calibri" w:cs="Calibri" w:eastAsia="Calibri" w:hAnsi="Calibri"/>
          <w:rtl w:val="0"/>
        </w:rPr>
        <w:t xml:space="preserve"> of the 2015 Companies Act provides that an offer to acquire shares in a company is a takeover offer if the following conditions are met: </w:t>
      </w:r>
    </w:p>
    <w:p w:rsidR="00000000" w:rsidDel="00000000" w:rsidP="00000000" w:rsidRDefault="00000000" w:rsidRPr="00000000" w14:paraId="000000C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must be an offer to acquire:</w:t>
      </w:r>
    </w:p>
    <w:p w:rsidR="00000000" w:rsidDel="00000000" w:rsidP="00000000" w:rsidRDefault="00000000" w:rsidRPr="00000000" w14:paraId="000000C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65"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the shares in a company; or</w:t>
      </w:r>
    </w:p>
    <w:p w:rsidR="00000000" w:rsidDel="00000000" w:rsidP="00000000" w:rsidRDefault="00000000" w:rsidRPr="00000000" w14:paraId="000000C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65"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there is more than one class of shares in a company —all the shares of one or more classes, other than shares that at the date of the offer are already held by the offeror.</w:t>
      </w:r>
    </w:p>
    <w:p w:rsidR="00000000" w:rsidDel="00000000" w:rsidP="00000000" w:rsidRDefault="00000000" w:rsidRPr="00000000" w14:paraId="000000C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terms of the offer are:</w:t>
      </w:r>
    </w:p>
    <w:p w:rsidR="00000000" w:rsidDel="00000000" w:rsidP="00000000" w:rsidRDefault="00000000" w:rsidRPr="00000000" w14:paraId="000000C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same in relation to all the shares to which the offer relates; or</w:t>
      </w:r>
    </w:p>
    <w:p w:rsidR="00000000" w:rsidDel="00000000" w:rsidP="00000000" w:rsidRDefault="00000000" w:rsidRPr="00000000" w14:paraId="000000C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if the shares to which the offer relates include shares of different classes—the same in relation to all the shares of each class.</w:t>
      </w:r>
    </w:p>
    <w:p w:rsidR="00000000" w:rsidDel="00000000" w:rsidP="00000000" w:rsidRDefault="00000000" w:rsidRPr="00000000" w14:paraId="000000C7">
      <w:pPr>
        <w:pageBreakBefore w:val="0"/>
        <w:jc w:val="both"/>
        <w:rPr>
          <w:rFonts w:ascii="Calibri" w:cs="Calibri" w:eastAsia="Calibri" w:hAnsi="Calibri"/>
        </w:rPr>
      </w:pPr>
      <w:r w:rsidDel="00000000" w:rsidR="00000000" w:rsidRPr="00000000">
        <w:rPr>
          <w:rFonts w:ascii="Calibri" w:cs="Calibri" w:eastAsia="Calibri" w:hAnsi="Calibri"/>
          <w:b w:val="1"/>
          <w:rtl w:val="0"/>
        </w:rPr>
        <w:t xml:space="preserve">Section 592</w:t>
      </w:r>
      <w:r w:rsidDel="00000000" w:rsidR="00000000" w:rsidRPr="00000000">
        <w:rPr>
          <w:rFonts w:ascii="Calibri" w:cs="Calibri" w:eastAsia="Calibri" w:hAnsi="Calibri"/>
          <w:rtl w:val="0"/>
        </w:rPr>
        <w:t xml:space="preserve"> provides that the Capital Markets Authority may make takeover rules to regulate mergers and takeover bids. The authority is allowed to impose sanctions on any person who contravenes the takeover rules. The Authority shall, in making a decision to impose a sanction, take into account the following factors-</w:t>
      </w:r>
    </w:p>
    <w:p w:rsidR="00000000" w:rsidDel="00000000" w:rsidP="00000000" w:rsidRDefault="00000000" w:rsidRPr="00000000" w14:paraId="000000C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seriousness of the contravention or failure concerned;</w:t>
      </w:r>
    </w:p>
    <w:p w:rsidR="00000000" w:rsidDel="00000000" w:rsidP="00000000" w:rsidRDefault="00000000" w:rsidRPr="00000000" w14:paraId="000000C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extent to which the contravention or failure was deliberate or reckless;</w:t>
      </w:r>
    </w:p>
    <w:p w:rsidR="00000000" w:rsidDel="00000000" w:rsidP="00000000" w:rsidRDefault="00000000" w:rsidRPr="00000000" w14:paraId="000000C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whether the person on whom the sanction is to be imposed is a natural person or a body corporate.</w:t>
      </w:r>
    </w:p>
    <w:p w:rsidR="00000000" w:rsidDel="00000000" w:rsidP="00000000" w:rsidRDefault="00000000" w:rsidRPr="00000000" w14:paraId="000000CB">
      <w:pPr>
        <w:pageBreakBefore w:val="0"/>
        <w:jc w:val="both"/>
        <w:rPr>
          <w:rFonts w:ascii="Calibri" w:cs="Calibri" w:eastAsia="Calibri" w:hAnsi="Calibri"/>
        </w:rPr>
      </w:pPr>
      <w:r w:rsidDel="00000000" w:rsidR="00000000" w:rsidRPr="00000000">
        <w:rPr>
          <w:rFonts w:ascii="Calibri" w:cs="Calibri" w:eastAsia="Calibri" w:hAnsi="Calibri"/>
          <w:b w:val="1"/>
          <w:rtl w:val="0"/>
        </w:rPr>
        <w:t xml:space="preserve">Section 611</w:t>
      </w:r>
      <w:r w:rsidDel="00000000" w:rsidR="00000000" w:rsidRPr="00000000">
        <w:rPr>
          <w:rFonts w:ascii="Calibri" w:cs="Calibri" w:eastAsia="Calibri" w:hAnsi="Calibri"/>
          <w:rtl w:val="0"/>
        </w:rPr>
        <w:t xml:space="preserve"> titled “squeeze in and sell out” provides that an offeror who has, as a result of acceptances of the offer, acquired or unconditionally contracted to acquire more than </w:t>
      </w:r>
      <w:r w:rsidDel="00000000" w:rsidR="00000000" w:rsidRPr="00000000">
        <w:rPr>
          <w:rFonts w:ascii="Calibri" w:cs="Calibri" w:eastAsia="Calibri" w:hAnsi="Calibri"/>
          <w:b w:val="1"/>
          <w:rtl w:val="0"/>
        </w:rPr>
        <w:t xml:space="preserve">90%</w:t>
      </w:r>
      <w:r w:rsidDel="00000000" w:rsidR="00000000" w:rsidRPr="00000000">
        <w:rPr>
          <w:rFonts w:ascii="Calibri" w:cs="Calibri" w:eastAsia="Calibri" w:hAnsi="Calibri"/>
          <w:rtl w:val="0"/>
        </w:rPr>
        <w:t xml:space="preserve"> of the shares offered for purchase, he may notify the remaining shareholders of his intention to acquire their shares.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the standard procedure for "mopping up a minority" and achieving complete success in a take-over bid. It is no objection that the acquiring company already owns (directly or through subsidiaries) some shares of the other company. Accordingly this method is also available to acquire the outstanding minority shareholding of a partly owned subsidiary.</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Company A ("the transferee company") offers to acquire shares of Company B ("the transferor") and this is accepted by holders of nine-tenths of the shares of Company B, then Company A may compulsorily acquire the remaining 10% (or less) of the shares so as to achieve a complete 100% acquisition of the shares.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non-accepting minority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may however apply to the Court to prevent Company A from acquiring their shares.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acceptance must be obtained within a maximum of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months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from the date of the offer.  The position then is that:</w:t>
      </w:r>
    </w:p>
    <w:p w:rsidR="00000000" w:rsidDel="00000000" w:rsidP="00000000" w:rsidRDefault="00000000" w:rsidRPr="00000000" w14:paraId="000000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the end of the four month period Company A may serve notice on the non-accepting shareholders of its intention to compulsorily acquire their shares on the same terms as have been accepted by the majority.  This notice may be given at any time within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month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period following the four month period;</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receiving the notice from Company A each non-accepting shareholder of Company B has one month in which he may apply to the Court to order that Company A shall not acquire his shares;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One month after serving notice on non-accepting shareholders Company A may require Company B:</w:t>
      </w:r>
    </w:p>
    <w:p w:rsidR="00000000" w:rsidDel="00000000" w:rsidP="00000000" w:rsidRDefault="00000000" w:rsidRPr="00000000" w14:paraId="000000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transfer the shares of its non-accepting shareholders to Company A, and</w:t>
      </w:r>
    </w:p>
    <w:p w:rsidR="00000000" w:rsidDel="00000000" w:rsidP="00000000" w:rsidRDefault="00000000" w:rsidRPr="00000000" w14:paraId="000000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receive the purchase consideration to hold in trust for the non-accepting shareholders.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w:t>
      </w: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Re: Burgle Press Ltd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 was held that the Court will not permit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rule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S.611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be used in an artificial and oppressive manner.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Takeover Vs Scheme of Arrangement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alternative to acquisition under a take-over bid is a scheme of arrangement.  The choice may be determined by comparative costs.  Stamp duty is payable (at the two per cent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ad valorem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rate) on transfers of shares of Company B in a transaction to which a takeover applies.  It can be avoided under a scheme of arrangement.  But under the takeover procedure, there is usually no expense of Court procedure as few minority shareholders persist in their objections to the point of making application to the Court (at some expense to themselves).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the other hand if there is uncertainty about obtaining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acceptance and a scheme of arrangement is not excessive in costs it is an easier route to the intended result.  It is particularly useful when Company A is seeking to acquire those shares of a partly-owned subsidiary (Company B) which it does not own.  In such cases some minority shareholders of B may be indifferent or passively opposed; Company A cannot count on their acceptances (to achieve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but reckons that they cannot or will not deny it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majority at a meeting.  There is often a delicate balance of conflicting risks and considerations in choosing between a takeover and a scheme of arrangement in such situations.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MERGER OR AMALGAMATION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terms are generally used to denote instances in which the property or business of a company is transferred to another company which is already in existence. Alternatively, a new company can be incorporated to acquire the business of two or more existing companies. In either case, the procedure followed is the same as that followed in a reconstruction.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Amalgamation – This is a transaction whereby two or more companies are combined in some way in united ownership.</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Merger - It means the uniting of two companies through an acquisition by one company of a controlling stake of shares in another.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pageBreakBefore w:val="0"/>
        <w:jc w:val="both"/>
        <w:rPr>
          <w:rFonts w:ascii="Calibri" w:cs="Calibri" w:eastAsia="Calibri" w:hAnsi="Calibri"/>
        </w:rPr>
      </w:pPr>
      <w:r w:rsidDel="00000000" w:rsidR="00000000" w:rsidRPr="00000000">
        <w:rPr>
          <w:rFonts w:ascii="Calibri" w:cs="Calibri" w:eastAsia="Calibri" w:hAnsi="Calibri"/>
          <w:rtl w:val="0"/>
        </w:rPr>
        <w:t xml:space="preserve">A merger involves the mutual decision of two companies to combine and become one entity; it can be seen as a decision made by two "equals". The combined business, through structural and operational advantages secured by the merger, can cut costs and increase profits, boosting shareholder values for both groups of shareholders. A typical merger, in other words, involves two relatively equal companies, which combine to become one legal entity with the goal of producing a company that is worth more than the sum of its parts.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Section 933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the 2015 Companies Act, a merger occurs where: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assets and liabilities of a public company are to be transferred to another existing public company (merger by absorption)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assets and liabilities of a public company are transferred to a new company (merger by formation of a new company)</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Draft Terms of Proposed Merger Scheme</w:t>
      </w:r>
    </w:p>
    <w:p w:rsidR="00000000" w:rsidDel="00000000" w:rsidP="00000000" w:rsidRDefault="00000000" w:rsidRPr="00000000" w14:paraId="000000F6">
      <w:pPr>
        <w:pageBreakBefore w:val="0"/>
        <w:jc w:val="both"/>
        <w:rPr>
          <w:rFonts w:ascii="Calibri" w:cs="Calibri" w:eastAsia="Calibri" w:hAnsi="Calibri"/>
        </w:rPr>
      </w:pPr>
      <w:r w:rsidDel="00000000" w:rsidR="00000000" w:rsidRPr="00000000">
        <w:rPr>
          <w:rFonts w:ascii="Calibri" w:cs="Calibri" w:eastAsia="Calibri" w:hAnsi="Calibri"/>
          <w:b w:val="1"/>
          <w:rtl w:val="0"/>
        </w:rPr>
        <w:t xml:space="preserve">Section 934</w:t>
      </w:r>
      <w:r w:rsidDel="00000000" w:rsidR="00000000" w:rsidRPr="00000000">
        <w:rPr>
          <w:rFonts w:ascii="Calibri" w:cs="Calibri" w:eastAsia="Calibri" w:hAnsi="Calibri"/>
          <w:rtl w:val="0"/>
        </w:rPr>
        <w:t xml:space="preserve"> provides that the directors of the merging companies shall prepare and adopt a draft of the proposed terms of the proposed merger. </w:t>
      </w:r>
    </w:p>
    <w:p w:rsidR="00000000" w:rsidDel="00000000" w:rsidP="00000000" w:rsidRDefault="00000000" w:rsidRPr="00000000" w14:paraId="000000F7">
      <w:pPr>
        <w:pageBreakBefore w:val="0"/>
        <w:jc w:val="both"/>
        <w:rPr>
          <w:rFonts w:ascii="Calibri" w:cs="Calibri" w:eastAsia="Calibri" w:hAnsi="Calibri"/>
        </w:rPr>
      </w:pPr>
      <w:r w:rsidDel="00000000" w:rsidR="00000000" w:rsidRPr="00000000">
        <w:rPr>
          <w:rFonts w:ascii="Calibri" w:cs="Calibri" w:eastAsia="Calibri" w:hAnsi="Calibri"/>
          <w:rtl w:val="0"/>
        </w:rPr>
        <w:t xml:space="preserve">The draft terms shall contain particulars of at least the following matters:</w:t>
      </w:r>
    </w:p>
    <w:p w:rsidR="00000000" w:rsidDel="00000000" w:rsidP="00000000" w:rsidRDefault="00000000" w:rsidRPr="00000000" w14:paraId="000000F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respect of each transferor company and the transferee company:</w:t>
      </w:r>
    </w:p>
    <w:p w:rsidR="00000000" w:rsidDel="00000000" w:rsidP="00000000" w:rsidRDefault="00000000" w:rsidRPr="00000000" w14:paraId="000000F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its name,</w:t>
      </w:r>
    </w:p>
    <w:p w:rsidR="00000000" w:rsidDel="00000000" w:rsidP="00000000" w:rsidRDefault="00000000" w:rsidRPr="00000000" w14:paraId="000000F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address of its registered office; and</w:t>
      </w:r>
    </w:p>
    <w:p w:rsidR="00000000" w:rsidDel="00000000" w:rsidP="00000000" w:rsidRDefault="00000000" w:rsidRPr="00000000" w14:paraId="000000F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whether it is a company limited by shares or a company limited by guarantee and having a share capital;</w:t>
      </w:r>
    </w:p>
    <w:p w:rsidR="00000000" w:rsidDel="00000000" w:rsidP="00000000" w:rsidRDefault="00000000" w:rsidRPr="00000000" w14:paraId="000000F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share exchange ratio and the amount of any cash payment;</w:t>
      </w:r>
    </w:p>
    <w:p w:rsidR="00000000" w:rsidDel="00000000" w:rsidP="00000000" w:rsidRDefault="00000000" w:rsidRPr="00000000" w14:paraId="000000F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terms relating to the allotment of shares in the transferee company;</w:t>
      </w:r>
    </w:p>
    <w:p w:rsidR="00000000" w:rsidDel="00000000" w:rsidP="00000000" w:rsidRDefault="00000000" w:rsidRPr="00000000" w14:paraId="000000F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date from which the holding of shares in the transferee company will entitle the holders to participate in profits, and any special conditions affecting that entitlement;</w:t>
      </w:r>
    </w:p>
    <w:p w:rsidR="00000000" w:rsidDel="00000000" w:rsidP="00000000" w:rsidRDefault="00000000" w:rsidRPr="00000000" w14:paraId="000000F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date from which the transactions of a transferor company are to be treated for accounting purposes as being those of the transferee company;</w:t>
      </w:r>
    </w:p>
    <w:p w:rsidR="00000000" w:rsidDel="00000000" w:rsidP="00000000" w:rsidRDefault="00000000" w:rsidRPr="00000000" w14:paraId="0000010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rights or restrictions attaching to shares or other securities in the transferee company to be allotted under the scheme to the holders of shares or other securities in a transferor company to which any special rights or restrictions attach, or the measures proposed concerning them;</w:t>
      </w:r>
    </w:p>
    <w:p w:rsidR="00000000" w:rsidDel="00000000" w:rsidP="00000000" w:rsidRDefault="00000000" w:rsidRPr="00000000" w14:paraId="0000010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amount of benefit paid or given or intended to be paid or given to any of the experts  or to any director of a merging company, and the consideration for the payment of benefit.</w:t>
      </w:r>
    </w:p>
    <w:p w:rsidR="00000000" w:rsidDel="00000000" w:rsidP="00000000" w:rsidRDefault="00000000" w:rsidRPr="00000000" w14:paraId="00000102">
      <w:pPr>
        <w:pageBreakBefore w:val="0"/>
        <w:jc w:val="both"/>
        <w:rPr>
          <w:rFonts w:ascii="Calibri" w:cs="Calibri" w:eastAsia="Calibri" w:hAnsi="Calibri"/>
        </w:rPr>
      </w:pPr>
      <w:r w:rsidDel="00000000" w:rsidR="00000000" w:rsidRPr="00000000">
        <w:rPr>
          <w:rFonts w:ascii="Calibri" w:cs="Calibri" w:eastAsia="Calibri" w:hAnsi="Calibri"/>
          <w:rtl w:val="0"/>
        </w:rPr>
        <w:t xml:space="preserve">The directors of each of the merging companies have to lodge a copy of the draft terms with the Registrar failing which a default penalty of </w:t>
      </w:r>
      <w:r w:rsidDel="00000000" w:rsidR="00000000" w:rsidRPr="00000000">
        <w:rPr>
          <w:rFonts w:ascii="Calibri" w:cs="Calibri" w:eastAsia="Calibri" w:hAnsi="Calibri"/>
          <w:b w:val="1"/>
          <w:rtl w:val="0"/>
        </w:rPr>
        <w:t xml:space="preserve">KES 200,000</w:t>
      </w:r>
      <w:r w:rsidDel="00000000" w:rsidR="00000000" w:rsidRPr="00000000">
        <w:rPr>
          <w:rFonts w:ascii="Calibri" w:cs="Calibri" w:eastAsia="Calibri" w:hAnsi="Calibri"/>
          <w:rtl w:val="0"/>
        </w:rPr>
        <w:t xml:space="preserve"> applies. The registrar will thereafter publish a notice of the lodgment in the Kenya Gazette.</w:t>
      </w:r>
    </w:p>
    <w:p w:rsidR="00000000" w:rsidDel="00000000" w:rsidP="00000000" w:rsidRDefault="00000000" w:rsidRPr="00000000" w14:paraId="00000103">
      <w:pPr>
        <w:pageBreakBefore w:val="0"/>
        <w:jc w:val="both"/>
        <w:rPr>
          <w:rFonts w:ascii="Calibri" w:cs="Calibri" w:eastAsia="Calibri" w:hAnsi="Calibri"/>
          <w:b w:val="1"/>
        </w:rPr>
      </w:pPr>
      <w:r w:rsidDel="00000000" w:rsidR="00000000" w:rsidRPr="00000000">
        <w:rPr>
          <w:rFonts w:ascii="Calibri" w:cs="Calibri" w:eastAsia="Calibri" w:hAnsi="Calibri"/>
          <w:b w:val="1"/>
          <w:rtl w:val="0"/>
        </w:rPr>
        <w:t xml:space="preserve">Approval by Members of Merging Companies</w:t>
      </w:r>
    </w:p>
    <w:p w:rsidR="00000000" w:rsidDel="00000000" w:rsidP="00000000" w:rsidRDefault="00000000" w:rsidRPr="00000000" w14:paraId="00000104">
      <w:pPr>
        <w:pageBreakBefore w:val="0"/>
        <w:jc w:val="both"/>
        <w:rPr>
          <w:rFonts w:ascii="Calibri" w:cs="Calibri" w:eastAsia="Calibri" w:hAnsi="Calibri"/>
        </w:rPr>
      </w:pPr>
      <w:r w:rsidDel="00000000" w:rsidR="00000000" w:rsidRPr="00000000">
        <w:rPr>
          <w:rFonts w:ascii="Calibri" w:cs="Calibri" w:eastAsia="Calibri" w:hAnsi="Calibri"/>
          <w:b w:val="1"/>
          <w:rtl w:val="0"/>
        </w:rPr>
        <w:t xml:space="preserve">Section 936</w:t>
      </w:r>
      <w:r w:rsidDel="00000000" w:rsidR="00000000" w:rsidRPr="00000000">
        <w:rPr>
          <w:rFonts w:ascii="Calibri" w:cs="Calibri" w:eastAsia="Calibri" w:hAnsi="Calibri"/>
          <w:rtl w:val="0"/>
        </w:rPr>
        <w:t xml:space="preserve"> provides that a scheme has no effect unless it is approved by a qualified majority </w:t>
      </w:r>
      <w:r w:rsidDel="00000000" w:rsidR="00000000" w:rsidRPr="00000000">
        <w:rPr>
          <w:rFonts w:ascii="Calibri" w:cs="Calibri" w:eastAsia="Calibri" w:hAnsi="Calibri"/>
          <w:b w:val="1"/>
          <w:rtl w:val="0"/>
        </w:rPr>
        <w:t xml:space="preserve">(75%)</w:t>
      </w:r>
      <w:r w:rsidDel="00000000" w:rsidR="00000000" w:rsidRPr="00000000">
        <w:rPr>
          <w:rFonts w:ascii="Calibri" w:cs="Calibri" w:eastAsia="Calibri" w:hAnsi="Calibri"/>
          <w:rtl w:val="0"/>
        </w:rPr>
        <w:t xml:space="preserve"> of members of each class of each of the merging companies.</w:t>
      </w:r>
    </w:p>
    <w:p w:rsidR="00000000" w:rsidDel="00000000" w:rsidP="00000000" w:rsidRDefault="00000000" w:rsidRPr="00000000" w14:paraId="00000105">
      <w:pPr>
        <w:pageBreakBefore w:val="0"/>
        <w:jc w:val="both"/>
        <w:rPr>
          <w:rFonts w:ascii="Calibri" w:cs="Calibri" w:eastAsia="Calibri" w:hAnsi="Calibri"/>
        </w:rPr>
      </w:pPr>
      <w:r w:rsidDel="00000000" w:rsidR="00000000" w:rsidRPr="00000000">
        <w:rPr>
          <w:rFonts w:ascii="Calibri" w:cs="Calibri" w:eastAsia="Calibri" w:hAnsi="Calibri"/>
          <w:rtl w:val="0"/>
        </w:rPr>
        <w:t xml:space="preserve">However, such an approval is not necessary under </w:t>
      </w:r>
      <w:r w:rsidDel="00000000" w:rsidR="00000000" w:rsidRPr="00000000">
        <w:rPr>
          <w:rFonts w:ascii="Calibri" w:cs="Calibri" w:eastAsia="Calibri" w:hAnsi="Calibri"/>
          <w:b w:val="1"/>
          <w:rtl w:val="0"/>
        </w:rPr>
        <w:t xml:space="preserve">S.945</w:t>
      </w:r>
      <w:r w:rsidDel="00000000" w:rsidR="00000000" w:rsidRPr="00000000">
        <w:rPr>
          <w:rFonts w:ascii="Calibri" w:cs="Calibri" w:eastAsia="Calibri" w:hAnsi="Calibri"/>
          <w:rtl w:val="0"/>
        </w:rPr>
        <w:t xml:space="preserve"> if the following conditions are met:</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it is a merger by absorption where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the transferor’s company’s shares are held by the transferee company </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draft terms of the proposed merger were published by the Registrar within 1 month</w:t>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members of the transferee company were able to:</w:t>
      </w:r>
    </w:p>
    <w:p w:rsidR="00000000" w:rsidDel="00000000" w:rsidP="00000000" w:rsidRDefault="00000000" w:rsidRPr="00000000" w14:paraId="0000010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Inspect copies of the merger documents</w:t>
      </w:r>
    </w:p>
    <w:p w:rsidR="00000000" w:rsidDel="00000000" w:rsidP="00000000" w:rsidRDefault="00000000" w:rsidRPr="00000000" w14:paraId="0000010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request, obtain copies of the same</w:t>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member(s) holding at least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the transferee company’s shares required a meeting to approve the merger</w:t>
      </w:r>
    </w:p>
    <w:p w:rsidR="00000000" w:rsidDel="00000000" w:rsidP="00000000" w:rsidRDefault="00000000" w:rsidRPr="00000000" w14:paraId="0000010C">
      <w:pPr>
        <w:pageBreakBefore w:val="0"/>
        <w:jc w:val="both"/>
        <w:rPr>
          <w:rFonts w:ascii="Calibri" w:cs="Calibri" w:eastAsia="Calibri" w:hAnsi="Calibri"/>
          <w:b w:val="1"/>
        </w:rPr>
      </w:pPr>
      <w:r w:rsidDel="00000000" w:rsidR="00000000" w:rsidRPr="00000000">
        <w:rPr>
          <w:rFonts w:ascii="Calibri" w:cs="Calibri" w:eastAsia="Calibri" w:hAnsi="Calibri"/>
          <w:b w:val="1"/>
          <w:rtl w:val="0"/>
        </w:rPr>
        <w:t xml:space="preserve">Explanatory/Expert Report on Proposed Merger </w:t>
      </w:r>
    </w:p>
    <w:p w:rsidR="00000000" w:rsidDel="00000000" w:rsidP="00000000" w:rsidRDefault="00000000" w:rsidRPr="00000000" w14:paraId="0000010D">
      <w:pPr>
        <w:pageBreakBefore w:val="0"/>
        <w:jc w:val="both"/>
        <w:rPr>
          <w:rFonts w:ascii="Calibri" w:cs="Calibri" w:eastAsia="Calibri" w:hAnsi="Calibri"/>
        </w:rPr>
      </w:pPr>
      <w:r w:rsidDel="00000000" w:rsidR="00000000" w:rsidRPr="00000000">
        <w:rPr>
          <w:rFonts w:ascii="Calibri" w:cs="Calibri" w:eastAsia="Calibri" w:hAnsi="Calibri"/>
          <w:rtl w:val="0"/>
        </w:rPr>
        <w:t xml:space="preserve">Under </w:t>
      </w:r>
      <w:r w:rsidDel="00000000" w:rsidR="00000000" w:rsidRPr="00000000">
        <w:rPr>
          <w:rFonts w:ascii="Calibri" w:cs="Calibri" w:eastAsia="Calibri" w:hAnsi="Calibri"/>
          <w:b w:val="1"/>
          <w:rtl w:val="0"/>
        </w:rPr>
        <w:t xml:space="preserve">S.937</w:t>
      </w:r>
      <w:r w:rsidDel="00000000" w:rsidR="00000000" w:rsidRPr="00000000">
        <w:rPr>
          <w:rFonts w:ascii="Calibri" w:cs="Calibri" w:eastAsia="Calibri" w:hAnsi="Calibri"/>
          <w:rtl w:val="0"/>
        </w:rPr>
        <w:t xml:space="preserve">, the directors of the merging companies are required to prepare an explanatory report relating to the proposed merger. </w:t>
      </w:r>
    </w:p>
    <w:p w:rsidR="00000000" w:rsidDel="00000000" w:rsidP="00000000" w:rsidRDefault="00000000" w:rsidRPr="00000000" w14:paraId="0000010E">
      <w:pPr>
        <w:pageBreakBefore w:val="0"/>
        <w:jc w:val="both"/>
        <w:rPr>
          <w:rFonts w:ascii="Calibri" w:cs="Calibri" w:eastAsia="Calibri" w:hAnsi="Calibri"/>
        </w:rPr>
      </w:pPr>
      <w:r w:rsidDel="00000000" w:rsidR="00000000" w:rsidRPr="00000000">
        <w:rPr>
          <w:rFonts w:ascii="Calibri" w:cs="Calibri" w:eastAsia="Calibri" w:hAnsi="Calibri"/>
          <w:rtl w:val="0"/>
        </w:rPr>
        <w:t xml:space="preserve">Alternatively, under </w:t>
      </w:r>
      <w:r w:rsidDel="00000000" w:rsidR="00000000" w:rsidRPr="00000000">
        <w:rPr>
          <w:rFonts w:ascii="Calibri" w:cs="Calibri" w:eastAsia="Calibri" w:hAnsi="Calibri"/>
          <w:b w:val="1"/>
          <w:rtl w:val="0"/>
        </w:rPr>
        <w:t xml:space="preserve">S.938</w:t>
      </w:r>
      <w:r w:rsidDel="00000000" w:rsidR="00000000" w:rsidRPr="00000000">
        <w:rPr>
          <w:rFonts w:ascii="Calibri" w:cs="Calibri" w:eastAsia="Calibri" w:hAnsi="Calibri"/>
          <w:rtl w:val="0"/>
        </w:rPr>
        <w:t xml:space="preserve">, they could appoint experts to prepare reports explaining the terms of the merger to the members of the companies involved. The expert must fulfil the requirement of independence and have the same qualifications as a statutory auditor.</w:t>
      </w:r>
    </w:p>
    <w:p w:rsidR="00000000" w:rsidDel="00000000" w:rsidP="00000000" w:rsidRDefault="00000000" w:rsidRPr="00000000" w14:paraId="0000010F">
      <w:pPr>
        <w:pageBreakBefore w:val="0"/>
        <w:jc w:val="both"/>
        <w:rPr>
          <w:rFonts w:ascii="Calibri" w:cs="Calibri" w:eastAsia="Calibri" w:hAnsi="Calibri"/>
        </w:rPr>
      </w:pPr>
      <w:r w:rsidDel="00000000" w:rsidR="00000000" w:rsidRPr="00000000">
        <w:rPr>
          <w:rFonts w:ascii="Calibri" w:cs="Calibri" w:eastAsia="Calibri" w:hAnsi="Calibri"/>
          <w:rtl w:val="0"/>
        </w:rPr>
        <w:t xml:space="preserve">In preparing the report, the expert shall:</w:t>
      </w:r>
    </w:p>
    <w:p w:rsidR="00000000" w:rsidDel="00000000" w:rsidP="00000000" w:rsidRDefault="00000000" w:rsidRPr="00000000" w14:paraId="0000011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indicate the method or methods used to arrive at the share exchange ratio;</w:t>
      </w:r>
    </w:p>
    <w:p w:rsidR="00000000" w:rsidDel="00000000" w:rsidP="00000000" w:rsidRDefault="00000000" w:rsidRPr="00000000" w14:paraId="0000011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give an opinion as to whether the method or methods used are reasonable in all the circumstances of the case;</w:t>
      </w:r>
    </w:p>
    <w:p w:rsidR="00000000" w:rsidDel="00000000" w:rsidP="00000000" w:rsidRDefault="00000000" w:rsidRPr="00000000" w14:paraId="0000011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indicate the values arrived at using each of such method and, if there are two or more methods, give an opinion on the relative importance attributed to those methods in arriving at the value decided on;</w:t>
      </w:r>
    </w:p>
    <w:p w:rsidR="00000000" w:rsidDel="00000000" w:rsidP="00000000" w:rsidRDefault="00000000" w:rsidRPr="00000000" w14:paraId="0000011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indicate any special valuation difficulties that have arisen;</w:t>
      </w:r>
    </w:p>
    <w:p w:rsidR="00000000" w:rsidDel="00000000" w:rsidP="00000000" w:rsidRDefault="00000000" w:rsidRPr="00000000" w14:paraId="0000011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state whether in the expert's opinion the share exchange ratio is reasonable; and</w:t>
      </w:r>
    </w:p>
    <w:p w:rsidR="00000000" w:rsidDel="00000000" w:rsidP="00000000" w:rsidRDefault="00000000" w:rsidRPr="00000000" w14:paraId="00000115">
      <w:pPr>
        <w:pageBreakBefore w:val="0"/>
        <w:jc w:val="both"/>
        <w:rPr>
          <w:rFonts w:ascii="Calibri" w:cs="Calibri" w:eastAsia="Calibri" w:hAnsi="Calibri"/>
        </w:rPr>
      </w:pPr>
      <w:r w:rsidDel="00000000" w:rsidR="00000000" w:rsidRPr="00000000">
        <w:rPr>
          <w:rFonts w:ascii="Calibri" w:cs="Calibri" w:eastAsia="Calibri" w:hAnsi="Calibri"/>
          <w:rtl w:val="0"/>
        </w:rPr>
        <w:t xml:space="preserve">The expert or, if there is more than one, each of them, is entitled-</w:t>
      </w:r>
    </w:p>
    <w:p w:rsidR="00000000" w:rsidDel="00000000" w:rsidP="00000000" w:rsidRDefault="00000000" w:rsidRPr="00000000" w14:paraId="000001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have access to all such documents of each of the merging companies; and</w:t>
      </w:r>
    </w:p>
    <w:p w:rsidR="00000000" w:rsidDel="00000000" w:rsidP="00000000" w:rsidRDefault="00000000" w:rsidRPr="00000000" w14:paraId="0000011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obtain from each of the companies' officers all such information, as the expert considers necessary for the preparation of the report.</w:t>
      </w:r>
    </w:p>
    <w:p w:rsidR="00000000" w:rsidDel="00000000" w:rsidP="00000000" w:rsidRDefault="00000000" w:rsidRPr="00000000" w14:paraId="00000118">
      <w:pPr>
        <w:pageBreakBefore w:val="0"/>
        <w:jc w:val="both"/>
        <w:rPr>
          <w:rFonts w:ascii="Calibri" w:cs="Calibri" w:eastAsia="Calibri" w:hAnsi="Calibri"/>
          <w:b w:val="1"/>
        </w:rPr>
      </w:pPr>
      <w:r w:rsidDel="00000000" w:rsidR="00000000" w:rsidRPr="00000000">
        <w:rPr>
          <w:rFonts w:ascii="Calibri" w:cs="Calibri" w:eastAsia="Calibri" w:hAnsi="Calibri"/>
          <w:b w:val="1"/>
          <w:rtl w:val="0"/>
        </w:rPr>
        <w:t xml:space="preserve">Documentary Rights of Members – S.940</w:t>
      </w:r>
    </w:p>
    <w:p w:rsidR="00000000" w:rsidDel="00000000" w:rsidP="00000000" w:rsidRDefault="00000000" w:rsidRPr="00000000" w14:paraId="00000119">
      <w:pPr>
        <w:pageBreakBefore w:val="0"/>
        <w:jc w:val="both"/>
        <w:rPr>
          <w:rFonts w:ascii="Calibri" w:cs="Calibri" w:eastAsia="Calibri" w:hAnsi="Calibri"/>
        </w:rPr>
      </w:pPr>
      <w:r w:rsidDel="00000000" w:rsidR="00000000" w:rsidRPr="00000000">
        <w:rPr>
          <w:rFonts w:ascii="Calibri" w:cs="Calibri" w:eastAsia="Calibri" w:hAnsi="Calibri"/>
          <w:rtl w:val="0"/>
        </w:rPr>
        <w:t xml:space="preserve">The members of each of the merging companies are entitled to inspect all merger documents and to receive any copies thereof free of charge. The merger documents are the following:</w:t>
      </w:r>
    </w:p>
    <w:p w:rsidR="00000000" w:rsidDel="00000000" w:rsidP="00000000" w:rsidRDefault="00000000" w:rsidRPr="00000000" w14:paraId="0000011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65"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draft terms;</w:t>
      </w:r>
    </w:p>
    <w:p w:rsidR="00000000" w:rsidDel="00000000" w:rsidP="00000000" w:rsidRDefault="00000000" w:rsidRPr="00000000" w14:paraId="0000011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65"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directors' explanatory report;</w:t>
      </w:r>
    </w:p>
    <w:p w:rsidR="00000000" w:rsidDel="00000000" w:rsidP="00000000" w:rsidRDefault="00000000" w:rsidRPr="00000000" w14:paraId="0000011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65"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expert's report;</w:t>
      </w:r>
    </w:p>
    <w:p w:rsidR="00000000" w:rsidDel="00000000" w:rsidP="00000000" w:rsidRDefault="00000000" w:rsidRPr="00000000" w14:paraId="0000011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65"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company's annual financial statements and reports for the last three financial years ending on or before the first meeting of the members, or a specified class of members, of the company convened for the purposes of approving the scheme;</w:t>
      </w:r>
    </w:p>
    <w:p w:rsidR="00000000" w:rsidDel="00000000" w:rsidP="00000000" w:rsidRDefault="00000000" w:rsidRPr="00000000" w14:paraId="0000011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76" w:lineRule="auto"/>
        <w:ind w:left="765"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supplementary financial statement required by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S.939</w:t>
      </w:r>
    </w:p>
    <w:p w:rsidR="00000000" w:rsidDel="00000000" w:rsidP="00000000" w:rsidRDefault="00000000" w:rsidRPr="00000000" w14:paraId="0000011F">
      <w:pPr>
        <w:pageBreakBefore w:val="0"/>
        <w:jc w:val="both"/>
        <w:rPr>
          <w:rFonts w:ascii="Calibri" w:cs="Calibri" w:eastAsia="Calibri" w:hAnsi="Calibri"/>
          <w:b w:val="1"/>
        </w:rPr>
      </w:pPr>
      <w:r w:rsidDel="00000000" w:rsidR="00000000" w:rsidRPr="00000000">
        <w:rPr>
          <w:rFonts w:ascii="Calibri" w:cs="Calibri" w:eastAsia="Calibri" w:hAnsi="Calibri"/>
          <w:b w:val="1"/>
          <w:rtl w:val="0"/>
        </w:rPr>
        <w:t xml:space="preserve">Approval of Transferee Company’s Articles</w:t>
      </w:r>
    </w:p>
    <w:p w:rsidR="00000000" w:rsidDel="00000000" w:rsidP="00000000" w:rsidRDefault="00000000" w:rsidRPr="00000000" w14:paraId="0000012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Under </w:t>
      </w:r>
      <w:r w:rsidDel="00000000" w:rsidR="00000000" w:rsidRPr="00000000">
        <w:rPr>
          <w:rFonts w:ascii="Calibri" w:cs="Calibri" w:eastAsia="Calibri" w:hAnsi="Calibri"/>
          <w:b w:val="1"/>
          <w:rtl w:val="0"/>
        </w:rPr>
        <w:t xml:space="preserve">S.941</w:t>
      </w:r>
      <w:r w:rsidDel="00000000" w:rsidR="00000000" w:rsidRPr="00000000">
        <w:rPr>
          <w:rFonts w:ascii="Calibri" w:cs="Calibri" w:eastAsia="Calibri" w:hAnsi="Calibri"/>
          <w:rtl w:val="0"/>
        </w:rPr>
        <w:t xml:space="preserve">, a merger by formation of a new company does not take effect unless the articles of the transferee company, or a draft of them, are approved:</w:t>
      </w:r>
    </w:p>
    <w:p w:rsidR="00000000" w:rsidDel="00000000" w:rsidP="00000000" w:rsidRDefault="00000000" w:rsidRPr="00000000" w14:paraId="000001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 an ordinary resolution of the transferor company; or</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there is more than one transferor company—by each of the transferor companies.</w:t>
      </w:r>
    </w:p>
    <w:p w:rsidR="00000000" w:rsidDel="00000000" w:rsidP="00000000" w:rsidRDefault="00000000" w:rsidRPr="00000000" w14:paraId="00000124">
      <w:pPr>
        <w:pageBreakBefore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125">
      <w:pPr>
        <w:pageBreakBefore w:val="0"/>
        <w:jc w:val="both"/>
        <w:rPr>
          <w:rFonts w:ascii="Calibri" w:cs="Calibri" w:eastAsia="Calibri" w:hAnsi="Calibri"/>
          <w:b w:val="1"/>
        </w:rPr>
      </w:pPr>
      <w:r w:rsidDel="00000000" w:rsidR="00000000" w:rsidRPr="00000000">
        <w:rPr>
          <w:rFonts w:ascii="Calibri" w:cs="Calibri" w:eastAsia="Calibri" w:hAnsi="Calibri"/>
          <w:b w:val="1"/>
          <w:rtl w:val="0"/>
        </w:rPr>
        <w:t xml:space="preserve">Post-Merger Reorganizations</w:t>
      </w:r>
    </w:p>
    <w:p w:rsidR="00000000" w:rsidDel="00000000" w:rsidP="00000000" w:rsidRDefault="00000000" w:rsidRPr="00000000" w14:paraId="00000126">
      <w:pPr>
        <w:pageBreakBefore w:val="0"/>
        <w:jc w:val="both"/>
        <w:rPr>
          <w:rFonts w:ascii="Calibri" w:cs="Calibri" w:eastAsia="Calibri" w:hAnsi="Calibri"/>
        </w:rPr>
      </w:pPr>
      <w:r w:rsidDel="00000000" w:rsidR="00000000" w:rsidRPr="00000000">
        <w:rPr>
          <w:rFonts w:ascii="Calibri" w:cs="Calibri" w:eastAsia="Calibri" w:hAnsi="Calibri"/>
          <w:rtl w:val="0"/>
        </w:rPr>
        <w:t xml:space="preserve">The part of the merger process, following the closing of the merger agreement itself, in which the assets, personnel, and business activities of the two companies participating in the merger are combined. The post-merger integration may take between a few months to multiple years after the merger agreement is signed.</w:t>
      </w:r>
    </w:p>
    <w:p w:rsidR="00000000" w:rsidDel="00000000" w:rsidP="00000000" w:rsidRDefault="00000000" w:rsidRPr="00000000" w14:paraId="00000127">
      <w:pPr>
        <w:pageBreakBefore w:val="0"/>
        <w:jc w:val="both"/>
        <w:rPr>
          <w:rFonts w:ascii="Calibri" w:cs="Calibri" w:eastAsia="Calibri" w:hAnsi="Calibri"/>
          <w:b w:val="1"/>
        </w:rPr>
      </w:pPr>
      <w:r w:rsidDel="00000000" w:rsidR="00000000" w:rsidRPr="00000000">
        <w:rPr>
          <w:rFonts w:ascii="Calibri" w:cs="Calibri" w:eastAsia="Calibri" w:hAnsi="Calibri"/>
          <w:b w:val="1"/>
          <w:rtl w:val="0"/>
        </w:rPr>
        <w:t xml:space="preserve">DIVISION OF COMPANIES</w:t>
      </w:r>
    </w:p>
    <w:p w:rsidR="00000000" w:rsidDel="00000000" w:rsidP="00000000" w:rsidRDefault="00000000" w:rsidRPr="00000000" w14:paraId="0000012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Divisions are defined under </w:t>
      </w:r>
      <w:r w:rsidDel="00000000" w:rsidR="00000000" w:rsidRPr="00000000">
        <w:rPr>
          <w:rFonts w:ascii="Calibri" w:cs="Calibri" w:eastAsia="Calibri" w:hAnsi="Calibri"/>
          <w:b w:val="1"/>
          <w:rtl w:val="0"/>
        </w:rPr>
        <w:t xml:space="preserve">S.948 </w:t>
      </w:r>
      <w:r w:rsidDel="00000000" w:rsidR="00000000" w:rsidRPr="00000000">
        <w:rPr>
          <w:rFonts w:ascii="Calibri" w:cs="Calibri" w:eastAsia="Calibri" w:hAnsi="Calibri"/>
          <w:rtl w:val="0"/>
        </w:rPr>
        <w:t xml:space="preserve">to mean a scheme where the undertaking, property and liabilities of the company in respect of which a compromise or arrangement is proposed are to be divided among, and transferred to, 2 or more companies each of which is either:</w:t>
      </w:r>
    </w:p>
    <w:p w:rsidR="00000000" w:rsidDel="00000000" w:rsidP="00000000" w:rsidRDefault="00000000" w:rsidRPr="00000000" w14:paraId="000001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existing public company</w:t>
      </w:r>
    </w:p>
    <w:p w:rsidR="00000000" w:rsidDel="00000000" w:rsidP="00000000" w:rsidRDefault="00000000" w:rsidRPr="00000000" w14:paraId="000001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new company (public or private)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process involved in a division remains largely similar to that of a merger. It includes: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directors involved in the division prepare and adopt draft terms of the scheme of division –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S.949</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details are similar 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S.934</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draft terms are to be filed with the Registrar for Registration –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S.950</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75% majority of members of each company is needed to approve the division –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S.951</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S.952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directors of the transferor and transferee companies will then prepare and adopt an explanatory report similar 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S.938</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companies may appoint an expert to prepare a written report on the draft terms for presentation to members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S.953</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members of each company have the right to inspect the books and documents of division under</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S.955</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directors of the transferor company shall report on material changes of assets of transferor company involved in division</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S.956</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transferor company then has to pass an ordinary resolution approving the Articles of the transferee company</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S.957</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Where one company transfers its undertaking (and assets) to another company in exchange for shares to be allotted direct or distributed to the members of the company, the company which makes the transfer must go into voluntary liquidation and the transfer must be approved by special resolution passed in general meeting.  The acquiring company may be a new company formed for the purpose. There is then a change of company but the same shareholders as a group own the same business (through a company). It is a form of reconstruction. If however the acquiring company already has a business and a different group of members, this method effects an amalgamation so that the two groups of shareholders join together in holding the shares of a single company which owns both businesses.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ACQUISITIONS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pageBreakBefore w:val="0"/>
        <w:jc w:val="both"/>
        <w:rPr>
          <w:rFonts w:ascii="Calibri" w:cs="Calibri" w:eastAsia="Calibri" w:hAnsi="Calibri"/>
        </w:rPr>
      </w:pPr>
      <w:r w:rsidDel="00000000" w:rsidR="00000000" w:rsidRPr="00000000">
        <w:rPr>
          <w:rFonts w:ascii="Calibri" w:cs="Calibri" w:eastAsia="Calibri" w:hAnsi="Calibri"/>
          <w:rtl w:val="0"/>
        </w:rPr>
        <w:t xml:space="preserve">Companies acquire other firms to increase their market share, obtain new facilities and acquire advanced technology. In an acquisition, the board of directors of an acquired firm agrees to allow another company to control the firm for a certain price. </w:t>
      </w:r>
    </w:p>
    <w:p w:rsidR="00000000" w:rsidDel="00000000" w:rsidP="00000000" w:rsidRDefault="00000000" w:rsidRPr="00000000" w14:paraId="0000013D">
      <w:pPr>
        <w:pageBreakBefore w:val="0"/>
        <w:jc w:val="both"/>
        <w:rPr>
          <w:rFonts w:ascii="Calibri" w:cs="Calibri" w:eastAsia="Calibri" w:hAnsi="Calibri"/>
        </w:rPr>
      </w:pPr>
      <w:r w:rsidDel="00000000" w:rsidR="00000000" w:rsidRPr="00000000">
        <w:rPr>
          <w:rFonts w:ascii="Calibri" w:cs="Calibri" w:eastAsia="Calibri" w:hAnsi="Calibri"/>
          <w:rtl w:val="0"/>
        </w:rPr>
        <w:t xml:space="preserve">The firm making the acquisition usually agrees to purchase the acquired company’s assets or stock. Purchasing the assets allows the acquiring company to obtain shareholders' approval. The company desiring to make the acquisition must perform due diligence before the acquisition process begins.</w:t>
      </w:r>
    </w:p>
    <w:p w:rsidR="00000000" w:rsidDel="00000000" w:rsidP="00000000" w:rsidRDefault="00000000" w:rsidRPr="00000000" w14:paraId="0000013E">
      <w:pPr>
        <w:pageBreakBefore w:val="0"/>
        <w:jc w:val="both"/>
        <w:rPr>
          <w:rFonts w:ascii="Calibri" w:cs="Calibri" w:eastAsia="Calibri" w:hAnsi="Calibri"/>
        </w:rPr>
      </w:pPr>
      <w:r w:rsidDel="00000000" w:rsidR="00000000" w:rsidRPr="00000000">
        <w:rPr>
          <w:rFonts w:ascii="Calibri" w:cs="Calibri" w:eastAsia="Calibri" w:hAnsi="Calibri"/>
          <w:rtl w:val="0"/>
        </w:rPr>
        <w:t xml:space="preserve">Steps taken during an acquisition</w:t>
      </w:r>
    </w:p>
    <w:p w:rsidR="00000000" w:rsidDel="00000000" w:rsidP="00000000" w:rsidRDefault="00000000" w:rsidRPr="00000000" w14:paraId="000001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developing a strategy and researching the financial benefit of acquiring the target company. Acquiring companies must know the resources needed to purchase another company. </w:t>
      </w:r>
    </w:p>
    <w:p w:rsidR="00000000" w:rsidDel="00000000" w:rsidP="00000000" w:rsidRDefault="00000000" w:rsidRPr="00000000" w14:paraId="000001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identifying and performing a valuation of the target firm. Companies perform valuations by examining financial statements, identifying market positions, researching legal obligations and performing a SWOT analysis on the target firm. </w:t>
      </w:r>
    </w:p>
    <w:p w:rsidR="00000000" w:rsidDel="00000000" w:rsidP="00000000" w:rsidRDefault="00000000" w:rsidRPr="00000000" w14:paraId="000001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determine how much the target company is worth, and the best way to raise the resources needed for the acquisition. </w:t>
      </w:r>
    </w:p>
    <w:p w:rsidR="00000000" w:rsidDel="00000000" w:rsidP="00000000" w:rsidRDefault="00000000" w:rsidRPr="00000000" w14:paraId="0000014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agreeing to the terms of the acquisition and meeting all legal requirements.</w:t>
      </w:r>
    </w:p>
    <w:p w:rsidR="00000000" w:rsidDel="00000000" w:rsidP="00000000" w:rsidRDefault="00000000" w:rsidRPr="00000000" w14:paraId="00000143">
      <w:pPr>
        <w:pageBreakBefore w:val="0"/>
        <w:jc w:val="both"/>
        <w:rPr>
          <w:rFonts w:ascii="Calibri" w:cs="Calibri" w:eastAsia="Calibri" w:hAnsi="Calibri"/>
        </w:rPr>
      </w:pPr>
      <w:r w:rsidDel="00000000" w:rsidR="00000000" w:rsidRPr="00000000">
        <w:rPr>
          <w:rFonts w:ascii="Calibri" w:cs="Calibri" w:eastAsia="Calibri" w:hAnsi="Calibri"/>
          <w:rtl w:val="0"/>
        </w:rPr>
        <w:t xml:space="preserve">Section 566 provides that an interest in shares may arise from an agreement between two or more interests in a persons that includes provision for the acquisition by any particular company one or more of them of interests in shares of a particular public company (the "target company" for that agreement).</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Rights of Dissenting Shareholders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Although a company which makes a takeover bid has a statutory power to buy out dissenting shareholders, it does not mean that any minority of shareholders has to tolerate oppression from the majority. Section 210(1) provides that a dissenting shareholder can apply to Courts within one month after the notice is given to the company. The Court may make a winding up order or sanction some arrangement at its discretion if satisfied that:-</w:t>
      </w:r>
    </w:p>
    <w:p w:rsidR="00000000" w:rsidDel="00000000" w:rsidP="00000000" w:rsidRDefault="00000000" w:rsidRPr="00000000" w14:paraId="000001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minority shareholder is oppressed</w:t>
      </w:r>
    </w:p>
    <w:p w:rsidR="00000000" w:rsidDel="00000000" w:rsidP="00000000" w:rsidRDefault="00000000" w:rsidRPr="00000000" w14:paraId="000001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scheme will not benefit the company as a whole</w:t>
      </w:r>
    </w:p>
    <w:p w:rsidR="00000000" w:rsidDel="00000000" w:rsidP="00000000" w:rsidRDefault="00000000" w:rsidRPr="00000000" w14:paraId="000001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transferee company is the same as the majority shareholding in the transferor company</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Rights of Dissenting Creditors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company must pay the creditors of the transferor company in the usual way as in a winding up. But if the creditors dissent from the arrangement they may petition for the company to be wound up compulsorily under supervision. The section provides that if an order is made for winding up by the Courts or subject to supervision, a special resolution authorizing the arrangement within a year will not be valid unless sanctioned by the Courts or committee of inspection.</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foot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Cambri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Mr. Nyabiosi Vincent, Lecturer SOA</w:t>
      </w:r>
      <w:r w:rsidDel="00000000" w:rsidR="00000000" w:rsidRPr="00000000">
        <w:rPr>
          <w:rtl w:val="0"/>
        </w:rPr>
      </w:r>
    </w:p>
  </w:footnote>
  <w:footnote w:id="1">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Particularly valuable or prized possessions/assets</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rFonts w:ascii="Cambria" w:cs="Cambria" w:eastAsia="Cambria" w:hAnsi="Cambria"/>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45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lowerLetter"/>
      <w:lvlText w:val="%1)"/>
      <w:lvlJc w:val="left"/>
      <w:pPr>
        <w:ind w:left="765" w:hanging="360"/>
      </w:pPr>
      <w:rPr/>
    </w:lvl>
    <w:lvl w:ilvl="1">
      <w:start w:val="1"/>
      <w:numFmt w:val="lowerLetter"/>
      <w:lvlText w:val="%2."/>
      <w:lvlJc w:val="left"/>
      <w:pPr>
        <w:ind w:left="1485" w:hanging="360"/>
      </w:pPr>
      <w:rPr/>
    </w:lvl>
    <w:lvl w:ilvl="2">
      <w:start w:val="1"/>
      <w:numFmt w:val="lowerRoman"/>
      <w:lvlText w:val="%3."/>
      <w:lvlJc w:val="right"/>
      <w:pPr>
        <w:ind w:left="2205" w:hanging="180"/>
      </w:pPr>
      <w:rPr/>
    </w:lvl>
    <w:lvl w:ilvl="3">
      <w:start w:val="1"/>
      <w:numFmt w:val="decimal"/>
      <w:lvlText w:val="%4."/>
      <w:lvlJc w:val="left"/>
      <w:pPr>
        <w:ind w:left="2925" w:hanging="360"/>
      </w:pPr>
      <w:rPr/>
    </w:lvl>
    <w:lvl w:ilvl="4">
      <w:start w:val="1"/>
      <w:numFmt w:val="lowerLetter"/>
      <w:lvlText w:val="%5."/>
      <w:lvlJc w:val="left"/>
      <w:pPr>
        <w:ind w:left="3645" w:hanging="360"/>
      </w:pPr>
      <w:rPr/>
    </w:lvl>
    <w:lvl w:ilvl="5">
      <w:start w:val="1"/>
      <w:numFmt w:val="lowerRoman"/>
      <w:lvlText w:val="%6."/>
      <w:lvlJc w:val="right"/>
      <w:pPr>
        <w:ind w:left="4365" w:hanging="180"/>
      </w:pPr>
      <w:rPr/>
    </w:lvl>
    <w:lvl w:ilvl="6">
      <w:start w:val="1"/>
      <w:numFmt w:val="decimal"/>
      <w:lvlText w:val="%7."/>
      <w:lvlJc w:val="left"/>
      <w:pPr>
        <w:ind w:left="5085" w:hanging="360"/>
      </w:pPr>
      <w:rPr/>
    </w:lvl>
    <w:lvl w:ilvl="7">
      <w:start w:val="1"/>
      <w:numFmt w:val="lowerLetter"/>
      <w:lvlText w:val="%8."/>
      <w:lvlJc w:val="left"/>
      <w:pPr>
        <w:ind w:left="5805" w:hanging="360"/>
      </w:pPr>
      <w:rPr/>
    </w:lvl>
    <w:lvl w:ilvl="8">
      <w:start w:val="1"/>
      <w:numFmt w:val="lowerRoman"/>
      <w:lvlText w:val="%9."/>
      <w:lvlJc w:val="right"/>
      <w:pPr>
        <w:ind w:left="6525" w:hanging="180"/>
      </w:pPr>
      <w:rPr/>
    </w:lvl>
  </w:abstractNum>
  <w:abstractNum w:abstractNumId="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lowerLetter"/>
      <w:lvlText w:val="%1)"/>
      <w:lvlJc w:val="left"/>
      <w:pPr>
        <w:ind w:left="765" w:hanging="360"/>
      </w:pPr>
      <w:rPr>
        <w:b w:val="0"/>
      </w:rPr>
    </w:lvl>
    <w:lvl w:ilvl="1">
      <w:start w:val="1"/>
      <w:numFmt w:val="lowerLetter"/>
      <w:lvlText w:val="%2."/>
      <w:lvlJc w:val="left"/>
      <w:pPr>
        <w:ind w:left="1485" w:hanging="360"/>
      </w:pPr>
      <w:rPr/>
    </w:lvl>
    <w:lvl w:ilvl="2">
      <w:start w:val="1"/>
      <w:numFmt w:val="lowerRoman"/>
      <w:lvlText w:val="%3."/>
      <w:lvlJc w:val="right"/>
      <w:pPr>
        <w:ind w:left="2205" w:hanging="180"/>
      </w:pPr>
      <w:rPr/>
    </w:lvl>
    <w:lvl w:ilvl="3">
      <w:start w:val="1"/>
      <w:numFmt w:val="decimal"/>
      <w:lvlText w:val="%4."/>
      <w:lvlJc w:val="left"/>
      <w:pPr>
        <w:ind w:left="2925" w:hanging="360"/>
      </w:pPr>
      <w:rPr/>
    </w:lvl>
    <w:lvl w:ilvl="4">
      <w:start w:val="1"/>
      <w:numFmt w:val="lowerLetter"/>
      <w:lvlText w:val="%5."/>
      <w:lvlJc w:val="left"/>
      <w:pPr>
        <w:ind w:left="3645" w:hanging="360"/>
      </w:pPr>
      <w:rPr/>
    </w:lvl>
    <w:lvl w:ilvl="5">
      <w:start w:val="1"/>
      <w:numFmt w:val="lowerRoman"/>
      <w:lvlText w:val="%6."/>
      <w:lvlJc w:val="right"/>
      <w:pPr>
        <w:ind w:left="4365" w:hanging="180"/>
      </w:pPr>
      <w:rPr/>
    </w:lvl>
    <w:lvl w:ilvl="6">
      <w:start w:val="1"/>
      <w:numFmt w:val="decimal"/>
      <w:lvlText w:val="%7."/>
      <w:lvlJc w:val="left"/>
      <w:pPr>
        <w:ind w:left="5085" w:hanging="360"/>
      </w:pPr>
      <w:rPr/>
    </w:lvl>
    <w:lvl w:ilvl="7">
      <w:start w:val="1"/>
      <w:numFmt w:val="lowerLetter"/>
      <w:lvlText w:val="%8."/>
      <w:lvlJc w:val="left"/>
      <w:pPr>
        <w:ind w:left="5805" w:hanging="360"/>
      </w:pPr>
      <w:rPr/>
    </w:lvl>
    <w:lvl w:ilvl="8">
      <w:start w:val="1"/>
      <w:numFmt w:val="lowerRoman"/>
      <w:lvlText w:val="%9."/>
      <w:lvlJc w:val="right"/>
      <w:pPr>
        <w:ind w:left="6525"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D29EF"/>
    <w:rPr>
      <w:rFonts w:ascii="Calibri" w:cs="Times New Roman" w:eastAsia="MS Mincho" w:hAnsi="Calibri"/>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qFormat w:val="1"/>
    <w:rsid w:val="002D29EF"/>
    <w:pPr>
      <w:spacing w:after="0" w:line="240" w:lineRule="auto"/>
    </w:pPr>
    <w:rPr>
      <w:rFonts w:ascii="Calibri" w:cs="Times New Roman" w:eastAsia="MS Mincho" w:hAnsi="Calibri"/>
    </w:rPr>
  </w:style>
  <w:style w:type="character" w:styleId="NoSpacingChar" w:customStyle="1">
    <w:name w:val="No Spacing Char"/>
    <w:link w:val="NoSpacing"/>
    <w:uiPriority w:val="1"/>
    <w:rsid w:val="002D29EF"/>
    <w:rPr>
      <w:rFonts w:ascii="Calibri" w:cs="Times New Roman" w:eastAsia="MS Mincho" w:hAnsi="Calibri"/>
    </w:rPr>
  </w:style>
  <w:style w:type="paragraph" w:styleId="FootnoteText">
    <w:name w:val="footnote text"/>
    <w:basedOn w:val="Normal"/>
    <w:link w:val="FootnoteTextChar"/>
    <w:uiPriority w:val="99"/>
    <w:unhideWhenUsed w:val="1"/>
    <w:rsid w:val="000A38F3"/>
    <w:pPr>
      <w:spacing w:after="0" w:line="240" w:lineRule="auto"/>
    </w:pPr>
    <w:rPr>
      <w:rFonts w:ascii="Times New Roman" w:eastAsia="Times New Roman" w:hAnsi="Times New Roman"/>
      <w:sz w:val="20"/>
      <w:szCs w:val="20"/>
    </w:rPr>
  </w:style>
  <w:style w:type="character" w:styleId="FootnoteTextChar" w:customStyle="1">
    <w:name w:val="Footnote Text Char"/>
    <w:basedOn w:val="DefaultParagraphFont"/>
    <w:link w:val="FootnoteText"/>
    <w:uiPriority w:val="99"/>
    <w:rsid w:val="000A38F3"/>
    <w:rPr>
      <w:rFonts w:ascii="Times New Roman" w:cs="Times New Roman" w:eastAsia="Times New Roman" w:hAnsi="Times New Roman"/>
      <w:sz w:val="20"/>
      <w:szCs w:val="20"/>
    </w:rPr>
  </w:style>
  <w:style w:type="character" w:styleId="FootnoteReference">
    <w:name w:val="footnote reference"/>
    <w:basedOn w:val="DefaultParagraphFont"/>
    <w:uiPriority w:val="99"/>
    <w:unhideWhenUsed w:val="1"/>
    <w:rsid w:val="000A38F3"/>
    <w:rPr>
      <w:vertAlign w:val="superscript"/>
    </w:rPr>
  </w:style>
  <w:style w:type="paragraph" w:styleId="BalloonText">
    <w:name w:val="Balloon Text"/>
    <w:basedOn w:val="Normal"/>
    <w:link w:val="BalloonTextChar"/>
    <w:uiPriority w:val="99"/>
    <w:semiHidden w:val="1"/>
    <w:unhideWhenUsed w:val="1"/>
    <w:rsid w:val="000A38F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A38F3"/>
    <w:rPr>
      <w:rFonts w:ascii="Tahoma" w:cs="Tahoma" w:eastAsia="MS Mincho" w:hAnsi="Tahoma"/>
      <w:sz w:val="16"/>
      <w:szCs w:val="16"/>
    </w:rPr>
  </w:style>
  <w:style w:type="paragraph" w:styleId="Header">
    <w:name w:val="header"/>
    <w:basedOn w:val="Normal"/>
    <w:link w:val="HeaderChar"/>
    <w:uiPriority w:val="99"/>
    <w:unhideWhenUsed w:val="1"/>
    <w:rsid w:val="000A38F3"/>
    <w:pPr>
      <w:tabs>
        <w:tab w:val="center" w:pos="4680"/>
        <w:tab w:val="right" w:pos="9360"/>
      </w:tabs>
      <w:spacing w:after="0" w:line="240" w:lineRule="auto"/>
    </w:pPr>
  </w:style>
  <w:style w:type="character" w:styleId="HeaderChar" w:customStyle="1">
    <w:name w:val="Header Char"/>
    <w:basedOn w:val="DefaultParagraphFont"/>
    <w:link w:val="Header"/>
    <w:uiPriority w:val="99"/>
    <w:rsid w:val="000A38F3"/>
    <w:rPr>
      <w:rFonts w:ascii="Calibri" w:cs="Times New Roman" w:eastAsia="MS Mincho" w:hAnsi="Calibri"/>
    </w:rPr>
  </w:style>
  <w:style w:type="paragraph" w:styleId="Footer">
    <w:name w:val="footer"/>
    <w:basedOn w:val="Normal"/>
    <w:link w:val="FooterChar"/>
    <w:uiPriority w:val="99"/>
    <w:unhideWhenUsed w:val="1"/>
    <w:rsid w:val="000A38F3"/>
    <w:pPr>
      <w:tabs>
        <w:tab w:val="center" w:pos="4680"/>
        <w:tab w:val="right" w:pos="9360"/>
      </w:tabs>
      <w:spacing w:after="0" w:line="240" w:lineRule="auto"/>
    </w:pPr>
  </w:style>
  <w:style w:type="character" w:styleId="FooterChar" w:customStyle="1">
    <w:name w:val="Footer Char"/>
    <w:basedOn w:val="DefaultParagraphFont"/>
    <w:link w:val="Footer"/>
    <w:uiPriority w:val="99"/>
    <w:rsid w:val="000A38F3"/>
    <w:rPr>
      <w:rFonts w:ascii="Calibri" w:cs="Times New Roman" w:eastAsia="MS Mincho" w:hAnsi="Calibri"/>
    </w:rPr>
  </w:style>
  <w:style w:type="paragraph" w:styleId="ListParagraph">
    <w:name w:val="List Paragraph"/>
    <w:basedOn w:val="Normal"/>
    <w:uiPriority w:val="34"/>
    <w:qFormat w:val="1"/>
    <w:rsid w:val="00EF073B"/>
    <w:pPr>
      <w:ind w:left="720"/>
      <w:contextualSpacing w:val="1"/>
    </w:pPr>
  </w:style>
  <w:style w:type="character" w:styleId="tgc" w:customStyle="1">
    <w:name w:val="_tgc"/>
    <w:basedOn w:val="DefaultParagraphFont"/>
    <w:rsid w:val="009509AF"/>
  </w:style>
  <w:style w:type="table" w:styleId="TableGrid">
    <w:name w:val="Table Grid"/>
    <w:basedOn w:val="TableNormal"/>
    <w:uiPriority w:val="59"/>
    <w:rsid w:val="001F45FA"/>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Default" w:customStyle="1">
    <w:name w:val="Default"/>
    <w:rsid w:val="00FA1E25"/>
    <w:pPr>
      <w:autoSpaceDE w:val="0"/>
      <w:autoSpaceDN w:val="0"/>
      <w:adjustRightInd w:val="0"/>
      <w:spacing w:after="0" w:line="240" w:lineRule="auto"/>
    </w:pPr>
    <w:rPr>
      <w:rFonts w:ascii="Times New Roman" w:cs="Times New Roman" w:eastAsia="Calibri" w:hAnsi="Times New Roman"/>
      <w:color w:val="000000"/>
      <w:sz w:val="24"/>
      <w:szCs w:val="24"/>
    </w:rPr>
  </w:style>
  <w:style w:type="character" w:styleId="Hyperlink">
    <w:name w:val="Hyperlink"/>
    <w:basedOn w:val="DefaultParagraphFont"/>
    <w:uiPriority w:val="99"/>
    <w:semiHidden w:val="1"/>
    <w:unhideWhenUsed w:val="1"/>
    <w:rsid w:val="00B84453"/>
    <w:rPr>
      <w:color w:val="0000ff"/>
      <w:u w:val="single"/>
    </w:rPr>
  </w:style>
  <w:style w:type="paragraph" w:styleId="BodyText3">
    <w:name w:val="Body Text 3"/>
    <w:basedOn w:val="Normal"/>
    <w:link w:val="BodyText3Char"/>
    <w:rsid w:val="00D91DFA"/>
    <w:pPr>
      <w:spacing w:after="120" w:line="240" w:lineRule="auto"/>
    </w:pPr>
    <w:rPr>
      <w:rFonts w:ascii="Times New Roman" w:eastAsia="Times New Roman" w:hAnsi="Times New Roman"/>
      <w:sz w:val="16"/>
      <w:szCs w:val="16"/>
    </w:rPr>
  </w:style>
  <w:style w:type="character" w:styleId="BodyText3Char" w:customStyle="1">
    <w:name w:val="Body Text 3 Char"/>
    <w:basedOn w:val="DefaultParagraphFont"/>
    <w:link w:val="BodyText3"/>
    <w:rsid w:val="00D91DFA"/>
    <w:rPr>
      <w:rFonts w:ascii="Times New Roman" w:cs="Times New Roman" w:eastAsia="Times New Roman" w:hAnsi="Times New Roman"/>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iFG04PXECWRcBu82WoIvz40jzg==">AMUW2mX/ANCOelUMpTGyHN4MexyiGAs9nXujU8lJkO5cNtQoG0IDYemIlHLX3IAwQq3ALXi24XjVsj+GUOj1inMnntQaf3cZLcEItNn6UbeE5uIDwJXLtp4yl5J3bAOcOzF0kQmssjh9WnzXRqySgP1ukLztVS/dr4gPmQ7x+sEdNM/pgKPcjIZzsJyo2KVmY5A0Zq+hGzh1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2016-04-20T05:18:00Z</dcterms:created>
  <dc:creator>vincent.nyabiosi</dc:creator>
</cp:coreProperties>
</file>