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 </w:t>
        <w:tab/>
        <w:t xml:space="preserve"> </w:t>
        <w:tab/>
        <w:t xml:space="preserve"> </w:t>
        <w:tab/>
        <w:tab/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 xml:space="preserve"> </w:t>
        <w:tab/>
        <w:tab/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&lt;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https://drive.google.com/folderview?id=1DvYPLsszZ4nxFEH0_rd0_uUxlmARQmLp</w:t>
        </w:r>
      </w:hyperlink>
      <w:r w:rsidDel="00000000" w:rsidR="00000000" w:rsidRPr="00000000">
        <w:rPr>
          <w:rtl w:val="0"/>
        </w:rPr>
        <w:t xml:space="preserve">&gt; </w:t>
        <w:tab/>
        <w:t xml:space="preserve"> </w:t>
        <w:tab/>
        <w:tab/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 xml:space="preserve"> </w:t>
        <w:tab/>
        <w:tab/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olderview?id=1DvYPLsszZ4nxFEH0_rd0_uUxlmARQmL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