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COUNCIL OF LEGAL EDUCATION</w:t>
      </w:r>
      <w:r w:rsidDel="00000000" w:rsidR="00000000" w:rsidRPr="00000000">
        <w:rPr>
          <w:rtl w:val="0"/>
        </w:rPr>
      </w:r>
    </w:p>
    <w:p w:rsidR="00000000" w:rsidDel="00000000" w:rsidP="00000000" w:rsidRDefault="00000000" w:rsidRPr="00000000" w14:paraId="00000002">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EXAMINATION FOR ADMISSION TO THE ROLL OF ADVOCATES ,,~i~~</w:t>
      </w:r>
      <w:r w:rsidDel="00000000" w:rsidR="00000000" w:rsidRPr="00000000">
        <w:rPr>
          <w:rtl w:val="0"/>
        </w:rPr>
      </w:r>
    </w:p>
    <w:p w:rsidR="00000000" w:rsidDel="00000000" w:rsidP="00000000" w:rsidRDefault="00000000" w:rsidRPr="00000000" w14:paraId="00000003">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FEBRUARY, 2006</w:t>
      </w:r>
      <w:r w:rsidDel="00000000" w:rsidR="00000000" w:rsidRPr="00000000">
        <w:rPr>
          <w:rtl w:val="0"/>
        </w:rPr>
      </w:r>
    </w:p>
    <w:p w:rsidR="00000000" w:rsidDel="00000000" w:rsidP="00000000" w:rsidRDefault="00000000" w:rsidRPr="00000000" w14:paraId="00000004">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LAW OF SUCCESSION</w:t>
      </w:r>
      <w:r w:rsidDel="00000000" w:rsidR="00000000" w:rsidRPr="00000000">
        <w:rPr>
          <w:rtl w:val="0"/>
        </w:rPr>
      </w:r>
    </w:p>
    <w:p w:rsidR="00000000" w:rsidDel="00000000" w:rsidP="00000000" w:rsidRDefault="00000000" w:rsidRPr="00000000" w14:paraId="0000000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8">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Instructions</w:t>
      </w:r>
      <w:r w:rsidDel="00000000" w:rsidR="00000000" w:rsidRPr="00000000">
        <w:rPr>
          <w:rtl w:val="0"/>
        </w:rPr>
      </w:r>
    </w:p>
    <w:p w:rsidR="00000000" w:rsidDel="00000000" w:rsidP="00000000" w:rsidRDefault="00000000" w:rsidRPr="00000000" w14:paraId="00000009">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w:t>
        <w:tab/>
        <w:t xml:space="preserve">Answer any five (5) questions.</w:t>
      </w:r>
      <w:r w:rsidDel="00000000" w:rsidR="00000000" w:rsidRPr="00000000">
        <w:rPr>
          <w:rtl w:val="0"/>
        </w:rPr>
      </w:r>
    </w:p>
    <w:p w:rsidR="00000000" w:rsidDel="00000000" w:rsidP="00000000" w:rsidRDefault="00000000" w:rsidRPr="00000000" w14:paraId="0000000A">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00B">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00C">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w:t>
        <w:tab/>
        <w:t xml:space="preserve">All questions carry equal marks.</w:t>
      </w:r>
      <w:r w:rsidDel="00000000" w:rsidR="00000000" w:rsidRPr="00000000">
        <w:rPr>
          <w:rtl w:val="0"/>
        </w:rPr>
      </w:r>
    </w:p>
    <w:p w:rsidR="00000000" w:rsidDel="00000000" w:rsidP="00000000" w:rsidRDefault="00000000" w:rsidRPr="00000000" w14:paraId="0000000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E">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1.</w:t>
        <w:tab/>
        <w:t xml:space="preserve">(a)</w:t>
        <w:tab/>
        <w:t xml:space="preserve">Discuss in detail the reasons for the enactment of the Law of Succession Chapter 160, Laws of Kenya. (15 Marks)</w:t>
      </w:r>
      <w:r w:rsidDel="00000000" w:rsidR="00000000" w:rsidRPr="00000000">
        <w:rPr>
          <w:rtl w:val="0"/>
        </w:rPr>
      </w:r>
    </w:p>
    <w:p w:rsidR="00000000" w:rsidDel="00000000" w:rsidP="00000000" w:rsidRDefault="00000000" w:rsidRPr="00000000" w14:paraId="0000000F">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0">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Refer to Succession assignment one answer.</w:t>
      </w:r>
    </w:p>
    <w:p w:rsidR="00000000" w:rsidDel="00000000" w:rsidP="00000000" w:rsidRDefault="00000000" w:rsidRPr="00000000" w14:paraId="00000011">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2">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(b)</w:t>
        <w:tab/>
        <w:t xml:space="preserve">Do you think the Act has been successful? (5 Marks)</w:t>
      </w:r>
      <w:r w:rsidDel="00000000" w:rsidR="00000000" w:rsidRPr="00000000">
        <w:rPr>
          <w:rtl w:val="0"/>
        </w:rPr>
      </w:r>
    </w:p>
    <w:p w:rsidR="00000000" w:rsidDel="00000000" w:rsidP="00000000" w:rsidRDefault="00000000" w:rsidRPr="00000000" w14:paraId="00000013">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Refer to succession assignment one answer.</w:t>
      </w:r>
    </w:p>
    <w:p w:rsidR="00000000" w:rsidDel="00000000" w:rsidP="00000000" w:rsidRDefault="00000000" w:rsidRPr="00000000" w14:paraId="00000015">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6">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7">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2.</w:t>
        <w:tab/>
        <w:t xml:space="preserve">Enumerate the devolution of estates of persons who die intestate. (20 Marks)</w:t>
      </w:r>
      <w:r w:rsidDel="00000000" w:rsidR="00000000" w:rsidRPr="00000000">
        <w:rPr>
          <w:rtl w:val="0"/>
        </w:rPr>
      </w:r>
    </w:p>
    <w:p w:rsidR="00000000" w:rsidDel="00000000" w:rsidP="00000000" w:rsidRDefault="00000000" w:rsidRPr="00000000" w14:paraId="0000001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INTESTACY</w:t>
      </w:r>
    </w:p>
    <w:p w:rsidR="00000000" w:rsidDel="00000000" w:rsidP="00000000" w:rsidRDefault="00000000" w:rsidRPr="00000000" w14:paraId="0000001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When a person dies without leaving a will, or a will which is invalid, his estate will devolve according to the rule governing succession on intestacy. The rules are found in sections 32 to 42 of the Law of Succession Act.</w:t>
      </w:r>
    </w:p>
    <w:p w:rsidR="00000000" w:rsidDel="00000000" w:rsidP="00000000" w:rsidRDefault="00000000" w:rsidRPr="00000000" w14:paraId="0000001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rules do not apply to: </w:t>
      </w:r>
    </w:p>
    <w:p w:rsidR="00000000" w:rsidDel="00000000" w:rsidP="00000000" w:rsidRDefault="00000000" w:rsidRPr="00000000" w14:paraId="0000001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agricultural land and crops thereon; </w:t>
      </w:r>
    </w:p>
    <w:p w:rsidR="00000000" w:rsidDel="00000000" w:rsidP="00000000" w:rsidRDefault="00000000" w:rsidRPr="00000000" w14:paraId="0000002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 livestock, situate in such areas as the Attorney-General may, by notice in the Gazette, specify. By Legal Notice 94/1981, the following Districts have been excluded under section 32 – </w:t>
      </w:r>
    </w:p>
    <w:p w:rsidR="00000000" w:rsidDel="00000000" w:rsidP="00000000" w:rsidRDefault="00000000" w:rsidRPr="00000000" w14:paraId="0000002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West Pokot, </w:t>
      </w:r>
    </w:p>
    <w:p w:rsidR="00000000" w:rsidDel="00000000" w:rsidP="00000000" w:rsidRDefault="00000000" w:rsidRPr="00000000" w14:paraId="0000002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Turkana, </w:t>
      </w:r>
    </w:p>
    <w:p w:rsidR="00000000" w:rsidDel="00000000" w:rsidP="00000000" w:rsidRDefault="00000000" w:rsidRPr="00000000" w14:paraId="0000002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Marsabit, </w:t>
      </w:r>
    </w:p>
    <w:p w:rsidR="00000000" w:rsidDel="00000000" w:rsidP="00000000" w:rsidRDefault="00000000" w:rsidRPr="00000000" w14:paraId="00000026">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Samburu, </w:t>
      </w:r>
    </w:p>
    <w:p w:rsidR="00000000" w:rsidDel="00000000" w:rsidP="00000000" w:rsidRDefault="00000000" w:rsidRPr="00000000" w14:paraId="0000002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Isiolo, </w:t>
      </w:r>
    </w:p>
    <w:p w:rsidR="00000000" w:rsidDel="00000000" w:rsidP="00000000" w:rsidRDefault="00000000" w:rsidRPr="00000000" w14:paraId="0000002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Mandera, </w:t>
      </w:r>
    </w:p>
    <w:p w:rsidR="00000000" w:rsidDel="00000000" w:rsidP="00000000" w:rsidRDefault="00000000" w:rsidRPr="00000000" w14:paraId="0000002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Wajir, </w:t>
      </w:r>
    </w:p>
    <w:p w:rsidR="00000000" w:rsidDel="00000000" w:rsidP="00000000" w:rsidRDefault="00000000" w:rsidRPr="00000000" w14:paraId="0000002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Garissa, </w:t>
      </w:r>
    </w:p>
    <w:p w:rsidR="00000000" w:rsidDel="00000000" w:rsidP="00000000" w:rsidRDefault="00000000" w:rsidRPr="00000000" w14:paraId="0000002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Tana River, </w:t>
      </w:r>
    </w:p>
    <w:p w:rsidR="00000000" w:rsidDel="00000000" w:rsidP="00000000" w:rsidRDefault="00000000" w:rsidRPr="00000000" w14:paraId="0000002C">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Lamu, </w:t>
      </w:r>
    </w:p>
    <w:p w:rsidR="00000000" w:rsidDel="00000000" w:rsidP="00000000" w:rsidRDefault="00000000" w:rsidRPr="00000000" w14:paraId="0000002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Kajiado and </w:t>
      </w:r>
    </w:p>
    <w:p w:rsidR="00000000" w:rsidDel="00000000" w:rsidP="00000000" w:rsidRDefault="00000000" w:rsidRPr="00000000" w14:paraId="0000002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Narok. </w:t>
      </w:r>
    </w:p>
    <w:p w:rsidR="00000000" w:rsidDel="00000000" w:rsidP="00000000" w:rsidRDefault="00000000" w:rsidRPr="00000000" w14:paraId="0000002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0">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law applicable to the distribution on intestacy of a deceased's estate will be the law or custom applicable to the deceased's community or tribe in so far as it consists of agricultural land, crops or livestock. Other property will be dealt with in accordance with the provisions of the Act.</w:t>
      </w:r>
    </w:p>
    <w:p w:rsidR="00000000" w:rsidDel="00000000" w:rsidP="00000000" w:rsidRDefault="00000000" w:rsidRPr="00000000" w14:paraId="0000003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2">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When an intestate leaves one surviving spouse and a child or children, the surviving spouse takes:</w:t>
      </w:r>
    </w:p>
    <w:p w:rsidR="00000000" w:rsidDel="00000000" w:rsidP="00000000" w:rsidRDefault="00000000" w:rsidRPr="00000000" w14:paraId="000000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w:t>
        <w:tab/>
        <w:t xml:space="preserve">the personal and household effects of the deceased absolutely;</w:t>
      </w:r>
    </w:p>
    <w:p w:rsidR="00000000" w:rsidDel="00000000" w:rsidP="00000000" w:rsidRDefault="00000000" w:rsidRPr="00000000" w14:paraId="0000003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6">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w:t>
        <w:tab/>
        <w:t xml:space="preserve">a life interest in the whole residue of the net intestate estate. </w:t>
      </w:r>
    </w:p>
    <w:p w:rsidR="00000000" w:rsidDel="00000000" w:rsidP="00000000" w:rsidRDefault="00000000" w:rsidRPr="00000000" w14:paraId="00000037">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8">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the surviving spouse is a widow, the interest determines on re-marriage.</w:t>
      </w:r>
    </w:p>
    <w:p w:rsidR="00000000" w:rsidDel="00000000" w:rsidP="00000000" w:rsidRDefault="00000000" w:rsidRPr="00000000" w14:paraId="0000003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surviving spouse has a power of appointment, i.e. a power to determine the disposition of property, of all or any part of the capital of the net intestate estate by way of gift taking immediate effect among the surviving child or children. The power cannot be exercised by will or to take effect at any future date. Any child aggrieved by the exercise of the power, may apply to the court for the appointment of his share. The factors to be taken into account by the court are set out in section 35(4) of the Law of Succession Act.</w:t>
      </w:r>
    </w:p>
    <w:p w:rsidR="00000000" w:rsidDel="00000000" w:rsidP="00000000" w:rsidRDefault="00000000" w:rsidRPr="00000000" w14:paraId="0000003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C">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Subject, as aforesaid, on the death of the surviving spouse, or remarriage in the case of a widow, the whole residue of the net intestate estate devolves upon the surviving child, or if more than one it will be equally divided.</w:t>
      </w:r>
    </w:p>
    <w:p w:rsidR="00000000" w:rsidDel="00000000" w:rsidP="00000000" w:rsidRDefault="00000000" w:rsidRPr="00000000" w14:paraId="0000003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the intestate has left one surviving spouse, but no child or children, the surviving spouse is entitled out of the net intestate estate to:</w:t>
      </w:r>
    </w:p>
    <w:p w:rsidR="00000000" w:rsidDel="00000000" w:rsidP="00000000" w:rsidRDefault="00000000" w:rsidRPr="00000000" w14:paraId="0000003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0">
      <w:pPr>
        <w:pageBreakBefore w:val="0"/>
        <w:numPr>
          <w:ilvl w:val="0"/>
          <w:numId w:val="9"/>
        </w:numPr>
        <w:ind w:left="720" w:hanging="36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personal and household effects of the deceased absolutely; and</w:t>
      </w:r>
    </w:p>
    <w:p w:rsidR="00000000" w:rsidDel="00000000" w:rsidP="00000000" w:rsidRDefault="00000000" w:rsidRPr="00000000" w14:paraId="00000041">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2">
      <w:pPr>
        <w:pageBreakBefore w:val="0"/>
        <w:numPr>
          <w:ilvl w:val="0"/>
          <w:numId w:val="9"/>
        </w:numPr>
        <w:ind w:left="720" w:hanging="36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first Shs. 10,000/00 out of the residue of the net intestate estate, or 2001o thereof, whichever is the greater;</w:t>
      </w:r>
    </w:p>
    <w:p w:rsidR="00000000" w:rsidDel="00000000" w:rsidP="00000000" w:rsidRDefault="00000000" w:rsidRPr="00000000" w14:paraId="0000004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4">
      <w:pPr>
        <w:pageBreakBefore w:val="0"/>
        <w:numPr>
          <w:ilvl w:val="0"/>
          <w:numId w:val="9"/>
        </w:numPr>
        <w:ind w:left="720" w:hanging="36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life interest in the whole of the remainder.</w:t>
      </w:r>
    </w:p>
    <w:p w:rsidR="00000000" w:rsidDel="00000000" w:rsidP="00000000" w:rsidRDefault="00000000" w:rsidRPr="00000000" w14:paraId="00000045">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6">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Upon the determination of the life interest, the property subject to such interest devolves upon:</w:t>
      </w:r>
    </w:p>
    <w:p w:rsidR="00000000" w:rsidDel="00000000" w:rsidP="00000000" w:rsidRDefault="00000000" w:rsidRPr="00000000" w14:paraId="0000004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w:t>
        <w:tab/>
        <w:t xml:space="preserve">father, or if dead; </w:t>
      </w:r>
    </w:p>
    <w:p w:rsidR="00000000" w:rsidDel="00000000" w:rsidP="00000000" w:rsidRDefault="00000000" w:rsidRPr="00000000" w14:paraId="0000004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 </w:t>
        <w:tab/>
        <w:t xml:space="preserve">mother, or if dead;</w:t>
      </w:r>
    </w:p>
    <w:p w:rsidR="00000000" w:rsidDel="00000000" w:rsidP="00000000" w:rsidRDefault="00000000" w:rsidRPr="00000000" w14:paraId="0000004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(c) </w:t>
        <w:tab/>
        <w:t xml:space="preserve">brothers and sisters and any child(ren) of deceased brothers and sisters, or if none,</w:t>
      </w:r>
    </w:p>
    <w:p w:rsidR="00000000" w:rsidDel="00000000" w:rsidP="00000000" w:rsidRDefault="00000000" w:rsidRPr="00000000" w14:paraId="0000004B">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(d) </w:t>
        <w:tab/>
        <w:t xml:space="preserve">the relatives who are in the nearest degree of consanguinity up to and including the sixth degree, in equal shares.</w:t>
      </w:r>
    </w:p>
    <w:p w:rsidR="00000000" w:rsidDel="00000000" w:rsidP="00000000" w:rsidRDefault="00000000" w:rsidRPr="00000000" w14:paraId="0000004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Failing the survival of any of the above named, the net estate devolves upon the State and is paid into the consolidated fund.</w:t>
      </w:r>
    </w:p>
    <w:p w:rsidR="00000000" w:rsidDel="00000000" w:rsidP="00000000" w:rsidRDefault="00000000" w:rsidRPr="00000000" w14:paraId="0000004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surviving spouse entitled to a life interest with the consent of all co-trustees and all adult children, or with the consent of the court, has the power to sell any of the property, subject to such interest, if such is necessary for his/her own maintenance. In the case of immovable property, the exercise of such power is always subject to the consent of the court.</w:t>
      </w:r>
    </w:p>
    <w:p w:rsidR="00000000" w:rsidDel="00000000" w:rsidP="00000000" w:rsidRDefault="00000000" w:rsidRPr="00000000" w14:paraId="0000005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the intestate has left a surviving child or children, but no spouse, the net estate devolves upon the surviving children, if there be only one, or be equally divided among the surviving children.</w:t>
      </w:r>
    </w:p>
    <w:p w:rsidR="00000000" w:rsidDel="00000000" w:rsidP="00000000" w:rsidRDefault="00000000" w:rsidRPr="00000000" w14:paraId="0000005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above provisions apply in the case of a monogamous marriage. Where the intestate was polygamously married, his personal and household effects and the residue of the net intestate estate is, in the first instance, divided among the houses according to the number of children in each house, but also adding any wife surviving him as an additional unit to the number of children. This protects the wife who has no children.</w:t>
      </w:r>
    </w:p>
    <w:p w:rsidR="00000000" w:rsidDel="00000000" w:rsidP="00000000" w:rsidRDefault="00000000" w:rsidRPr="00000000" w14:paraId="0000005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distribution of the personal and household effects and the residue of the net intestate estate within each house shall be in accordance with the rules as set out above in the case of monogamous marriages.</w:t>
      </w:r>
    </w:p>
    <w:p w:rsidR="00000000" w:rsidDel="00000000" w:rsidP="00000000" w:rsidRDefault="00000000" w:rsidRPr="00000000" w14:paraId="00000056">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Whenever property devolves upon a child, it will be held on trust (in equal shares if more than one) until the age of eighteen years or being female, marry under that age. If the child dies, the issue of that child will take the share which the parent would have taken had he not predeceased the intestate.</w:t>
      </w:r>
    </w:p>
    <w:p w:rsidR="00000000" w:rsidDel="00000000" w:rsidP="00000000" w:rsidRDefault="00000000" w:rsidRPr="00000000" w14:paraId="0000005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an intestate has during his lifetime or by will, paid, given or settled any property to or for the benefit of a child, grandchild or house, or property has been the subject of a power of appointment (as indicated above), such property is taken into account in determining the share of the net intestate estate finally accruing to such child, grandchild or house.</w:t>
      </w:r>
    </w:p>
    <w:p w:rsidR="00000000" w:rsidDel="00000000" w:rsidP="00000000" w:rsidRDefault="00000000" w:rsidRPr="00000000" w14:paraId="0000005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When a deceased has died intestate, application has to be made to the court for letters of administration so that the estate can be wound up by the administrators. Whilst the court has a discretion as to the person or persons to whom a grant of letters of administration shall be made, preference will be given to the surviving spouse, other beneficiaries entitled on intestacy, creditors or the executors in the case of any partial intestacy. It might be added that letters of administration can be granted to the Public Trustee. Prior to 28th June, 1982, when the Estate Duty (Abolition) Act (No. 10 of 1982) abolished death duties on the estates of 'persons dying on or after 1</w:t>
      </w:r>
      <w:r w:rsidDel="00000000" w:rsidR="00000000" w:rsidRPr="00000000">
        <w:rPr>
          <w:rFonts w:ascii="Georgia" w:cs="Georgia" w:eastAsia="Georgia" w:hAnsi="Georgia"/>
          <w:vertAlign w:val="superscript"/>
          <w:rtl w:val="0"/>
        </w:rPr>
        <w:t xml:space="preserve">st</w:t>
      </w:r>
      <w:r w:rsidDel="00000000" w:rsidR="00000000" w:rsidRPr="00000000">
        <w:rPr>
          <w:rFonts w:ascii="Georgia" w:cs="Georgia" w:eastAsia="Georgia" w:hAnsi="Georgia"/>
          <w:vertAlign w:val="baseline"/>
          <w:rtl w:val="0"/>
        </w:rPr>
        <w:t xml:space="preserve"> January, 1982, letters of administration would invariably only be granted to the Public Trustee. An individual could only obtain letters of administration if he deposited a bank bond of twice the gross value of the estate.</w:t>
      </w:r>
    </w:p>
    <w:p w:rsidR="00000000" w:rsidDel="00000000" w:rsidP="00000000" w:rsidRDefault="00000000" w:rsidRPr="00000000" w14:paraId="0000005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5C">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3.</w:t>
        <w:tab/>
        <w:t xml:space="preserve">Explain the meaning of construction of wills. (20 Marks)</w:t>
      </w:r>
      <w:r w:rsidDel="00000000" w:rsidR="00000000" w:rsidRPr="00000000">
        <w:rPr>
          <w:rtl w:val="0"/>
        </w:rPr>
      </w:r>
    </w:p>
    <w:p w:rsidR="00000000" w:rsidDel="00000000" w:rsidP="00000000" w:rsidRDefault="00000000" w:rsidRPr="00000000" w14:paraId="0000005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5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CONSTRUCTION OF WILLS</w:t>
      </w:r>
    </w:p>
    <w:p w:rsidR="00000000" w:rsidDel="00000000" w:rsidP="00000000" w:rsidRDefault="00000000" w:rsidRPr="00000000" w14:paraId="0000005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0">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function of the court is to determine the validity of a will. Once this has been established, questions may arise as to the meaning o; the will. Home-made wills are a source of litigation, but so long as the intention of the testator is made clear in the will, the court will give effect to that intention. Words in general will be given their ordinary and grammatical meaning. Technical words will be given a technical meaning, unless the context otherwise requires.</w:t>
      </w:r>
    </w:p>
    <w:p w:rsidR="00000000" w:rsidDel="00000000" w:rsidP="00000000" w:rsidRDefault="00000000" w:rsidRPr="00000000" w14:paraId="0000006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2">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When called upon to construe a will, the court will, in a manner of speaking, endeavour to sit in the armchair of the testator. The court will not remake the testator's will: the court construes will;, In construing a will, the court will have the assistance of section 3 of the Law of Succession Act which defines several term peculiar to the law of testate and intestate succession, e.g. "child" "charitable purpose", "trust corporation" "authorised investment" That apart, section 22 of the Act provides that wills shall be construed in accordance with the provisions of the First Schedule to the Act. This schedule contains general and specific rules relevant to construction of wills.</w:t>
      </w:r>
    </w:p>
    <w:p w:rsidR="00000000" w:rsidDel="00000000" w:rsidP="00000000" w:rsidRDefault="00000000" w:rsidRPr="00000000" w14:paraId="000000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[Refer to section 22 and the first schedule of LSA ]</w:t>
      </w:r>
    </w:p>
    <w:p w:rsidR="00000000" w:rsidDel="00000000" w:rsidP="00000000" w:rsidRDefault="00000000" w:rsidRPr="00000000" w14:paraId="0000006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66">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4.</w:t>
        <w:tab/>
        <w:t xml:space="preserve">Discuss the essential and formal requirements of a valid unprivileged will. (20 Marks)</w:t>
      </w:r>
      <w:r w:rsidDel="00000000" w:rsidR="00000000" w:rsidRPr="00000000">
        <w:rPr>
          <w:rtl w:val="0"/>
        </w:rPr>
      </w:r>
    </w:p>
    <w:p w:rsidR="00000000" w:rsidDel="00000000" w:rsidP="00000000" w:rsidRDefault="00000000" w:rsidRPr="00000000" w14:paraId="0000006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6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8 of the LSA provides that a will may either be oral or in writing and may take any form provided it satisfies the laid down requirements of validity:</w:t>
      </w:r>
    </w:p>
    <w:p w:rsidR="00000000" w:rsidDel="00000000" w:rsidP="00000000" w:rsidRDefault="00000000" w:rsidRPr="00000000" w14:paraId="0000006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A">
      <w:pPr>
        <w:pageBreakBefore w:val="0"/>
        <w:ind w:left="360" w:hanging="36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w:t>
        <w:tab/>
        <w:t xml:space="preserve">For an oral will, under section 9 (1) (a) it must be made before 2 or more competent witnesses and under section 9 (1) (b), the testator must die within three months from the date of making the will. </w:t>
      </w:r>
    </w:p>
    <w:p w:rsidR="00000000" w:rsidDel="00000000" w:rsidP="00000000" w:rsidRDefault="00000000" w:rsidRPr="00000000" w14:paraId="0000006B">
      <w:pPr>
        <w:pageBreakBefore w:val="0"/>
        <w:ind w:left="1440" w:hanging="360"/>
        <w:rPr>
          <w:rFonts w:ascii="Georgia" w:cs="Georgia" w:eastAsia="Georgia" w:hAnsi="Georgia"/>
          <w:vertAlign w:val="baseline"/>
        </w:rPr>
      </w:pPr>
      <w:r w:rsidDel="00000000" w:rsidR="00000000" w:rsidRPr="00000000">
        <w:rPr>
          <w:rFonts w:ascii="Georgia" w:cs="Georgia" w:eastAsia="Georgia" w:hAnsi="Georgia"/>
          <w:vertAlign w:val="baseline"/>
          <w:rtl w:val="0"/>
        </w:rPr>
        <w:tab/>
      </w:r>
    </w:p>
    <w:p w:rsidR="00000000" w:rsidDel="00000000" w:rsidP="00000000" w:rsidRDefault="00000000" w:rsidRPr="00000000" w14:paraId="0000006C">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Under section 9 (2), no oral will shall be valid if and so far as it is contrary to any written will which the testator has made whether by or after the date of the oral will and which has not been revoked as provided for by section 18 and section 19 of the Act.</w:t>
      </w:r>
    </w:p>
    <w:p w:rsidR="00000000" w:rsidDel="00000000" w:rsidP="00000000" w:rsidRDefault="00000000" w:rsidRPr="00000000" w14:paraId="0000006D">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E">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a conflict arises between the contents of an oral will and a written will, the written will prevails unless proved by a competent and independent witness as provided under section 10.</w:t>
      </w:r>
    </w:p>
    <w:p w:rsidR="00000000" w:rsidDel="00000000" w:rsidP="00000000" w:rsidRDefault="00000000" w:rsidRPr="00000000" w14:paraId="0000006F">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0">
      <w:pPr>
        <w:pageBreakBefore w:val="0"/>
        <w:ind w:left="36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Exception to the Rule</w:t>
      </w:r>
      <w:r w:rsidDel="00000000" w:rsidR="00000000" w:rsidRPr="00000000">
        <w:rPr>
          <w:rtl w:val="0"/>
        </w:rPr>
      </w:r>
    </w:p>
    <w:p w:rsidR="00000000" w:rsidDel="00000000" w:rsidP="00000000" w:rsidRDefault="00000000" w:rsidRPr="00000000" w14:paraId="0000007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2">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An exception to this rule is made for persons in the armed forces or merchant marines during a period of active service under section 3 (1) of the Act. This means that an oral will made by a soldier in active assignment or a person in the marine service is valid provided the testator dies during the same period of active service notwithstanding the fact that he died 3 months after the date of making the will.</w:t>
      </w:r>
    </w:p>
    <w:p w:rsidR="00000000" w:rsidDel="00000000" w:rsidP="00000000" w:rsidRDefault="00000000" w:rsidRPr="00000000" w14:paraId="0000007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4">
      <w:pPr>
        <w:pageBreakBefore w:val="0"/>
        <w:ind w:left="720" w:hanging="36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(b)</w:t>
        <w:tab/>
      </w:r>
      <w:r w:rsidDel="00000000" w:rsidR="00000000" w:rsidRPr="00000000">
        <w:rPr>
          <w:rFonts w:ascii="Georgia" w:cs="Georgia" w:eastAsia="Georgia" w:hAnsi="Georgia"/>
          <w:b w:val="1"/>
          <w:vertAlign w:val="baseline"/>
          <w:rtl w:val="0"/>
        </w:rPr>
        <w:t xml:space="preserve">Execution</w:t>
      </w:r>
      <w:r w:rsidDel="00000000" w:rsidR="00000000" w:rsidRPr="00000000">
        <w:rPr>
          <w:rtl w:val="0"/>
        </w:rPr>
      </w:r>
    </w:p>
    <w:p w:rsidR="00000000" w:rsidDel="00000000" w:rsidP="00000000" w:rsidRDefault="00000000" w:rsidRPr="00000000" w14:paraId="00000075">
      <w:pPr>
        <w:pageBreakBefore w:val="0"/>
        <w:ind w:left="720" w:hanging="36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76">
      <w:pPr>
        <w:pageBreakBefore w:val="0"/>
        <w:ind w:firstLine="36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11 provides that no written will shall be valid unless:</w:t>
      </w:r>
    </w:p>
    <w:p w:rsidR="00000000" w:rsidDel="00000000" w:rsidP="00000000" w:rsidRDefault="00000000" w:rsidRPr="00000000" w14:paraId="00000077">
      <w:pPr>
        <w:pageBreakBefore w:val="0"/>
        <w:ind w:firstLine="36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8">
      <w:pPr>
        <w:pageBreakBefore w:val="0"/>
        <w:numPr>
          <w:ilvl w:val="0"/>
          <w:numId w:val="10"/>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11 (a), the testator has signed or affixed his mark to the will or it has been signed by some other person in the presence and by the direction of the testator; and</w:t>
      </w:r>
    </w:p>
    <w:p w:rsidR="00000000" w:rsidDel="00000000" w:rsidP="00000000" w:rsidRDefault="00000000" w:rsidRPr="00000000" w14:paraId="00000079">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A">
      <w:pPr>
        <w:pageBreakBefore w:val="0"/>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(ii)</w:t>
        <w:tab/>
        <w:t xml:space="preserve">Section 11 (b), the signature or mark of the testator or the signature of the person signing for him is so placed that it shall appear that it was intended thereby to give effect to the writing of the will.</w:t>
      </w:r>
    </w:p>
    <w:p w:rsidR="00000000" w:rsidDel="00000000" w:rsidP="00000000" w:rsidRDefault="00000000" w:rsidRPr="00000000" w14:paraId="0000007B">
      <w:pPr>
        <w:pageBreakBefore w:val="0"/>
        <w:ind w:left="1440" w:hanging="36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7C">
      <w:pPr>
        <w:pageBreakBefore w:val="0"/>
        <w:ind w:left="1440" w:hanging="36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7D">
      <w:pPr>
        <w:pageBreakBefore w:val="0"/>
        <w:ind w:left="720" w:hanging="36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(c)</w:t>
        <w:tab/>
      </w:r>
      <w:r w:rsidDel="00000000" w:rsidR="00000000" w:rsidRPr="00000000">
        <w:rPr>
          <w:rFonts w:ascii="Georgia" w:cs="Georgia" w:eastAsia="Georgia" w:hAnsi="Georgia"/>
          <w:b w:val="1"/>
          <w:vertAlign w:val="baseline"/>
          <w:rtl w:val="0"/>
        </w:rPr>
        <w:t xml:space="preserve">Attestation</w:t>
      </w:r>
      <w:r w:rsidDel="00000000" w:rsidR="00000000" w:rsidRPr="00000000">
        <w:rPr>
          <w:rtl w:val="0"/>
        </w:rPr>
      </w:r>
    </w:p>
    <w:p w:rsidR="00000000" w:rsidDel="00000000" w:rsidP="00000000" w:rsidRDefault="00000000" w:rsidRPr="00000000" w14:paraId="0000007E">
      <w:pPr>
        <w:pageBreakBefore w:val="0"/>
        <w:ind w:left="1440" w:hanging="360"/>
        <w:rPr>
          <w:rFonts w:ascii="Georgia" w:cs="Georgia" w:eastAsia="Georgia" w:hAnsi="Georgia"/>
          <w:vertAlign w:val="baseline"/>
        </w:rPr>
      </w:pPr>
      <w:r w:rsidDel="00000000" w:rsidR="00000000" w:rsidRPr="00000000">
        <w:rPr>
          <w:rFonts w:ascii="Georgia" w:cs="Georgia" w:eastAsia="Georgia" w:hAnsi="Georgia"/>
          <w:vertAlign w:val="baseline"/>
          <w:rtl w:val="0"/>
        </w:rPr>
        <w:tab/>
      </w:r>
    </w:p>
    <w:p w:rsidR="00000000" w:rsidDel="00000000" w:rsidP="00000000" w:rsidRDefault="00000000" w:rsidRPr="00000000" w14:paraId="0000007F">
      <w:pPr>
        <w:pageBreakBefore w:val="0"/>
        <w:ind w:left="720" w:hanging="36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w:t>
        <w:tab/>
        <w:t xml:space="preserve">Section 11 (c), a valid will must be attested by two or more competent witnesses each of whom </w:t>
      </w:r>
      <w:r w:rsidDel="00000000" w:rsidR="00000000" w:rsidRPr="00000000">
        <w:rPr>
          <w:rFonts w:ascii="Georgia" w:cs="Georgia" w:eastAsia="Georgia" w:hAnsi="Georgia"/>
          <w:b w:val="1"/>
          <w:vertAlign w:val="baseline"/>
          <w:rtl w:val="0"/>
        </w:rPr>
        <w:t xml:space="preserve">must have seen</w:t>
      </w:r>
      <w:r w:rsidDel="00000000" w:rsidR="00000000" w:rsidRPr="00000000">
        <w:rPr>
          <w:rFonts w:ascii="Georgia" w:cs="Georgia" w:eastAsia="Georgia" w:hAnsi="Georgia"/>
          <w:vertAlign w:val="baseline"/>
          <w:rtl w:val="0"/>
        </w:rPr>
        <w:t xml:space="preserve"> </w:t>
      </w:r>
      <w:r w:rsidDel="00000000" w:rsidR="00000000" w:rsidRPr="00000000">
        <w:rPr>
          <w:rFonts w:ascii="Georgia" w:cs="Georgia" w:eastAsia="Georgia" w:hAnsi="Georgia"/>
          <w:b w:val="1"/>
          <w:vertAlign w:val="baseline"/>
          <w:rtl w:val="0"/>
        </w:rPr>
        <w:t xml:space="preserve">the testator</w:t>
      </w:r>
      <w:r w:rsidDel="00000000" w:rsidR="00000000" w:rsidRPr="00000000">
        <w:rPr>
          <w:rFonts w:ascii="Georgia" w:cs="Georgia" w:eastAsia="Georgia" w:hAnsi="Georgia"/>
          <w:vertAlign w:val="baseline"/>
          <w:rtl w:val="0"/>
        </w:rPr>
        <w:t xml:space="preserve"> sign or affix his mark to the will </w:t>
      </w:r>
      <w:r w:rsidDel="00000000" w:rsidR="00000000" w:rsidRPr="00000000">
        <w:rPr>
          <w:rFonts w:ascii="Georgia" w:cs="Georgia" w:eastAsia="Georgia" w:hAnsi="Georgia"/>
          <w:b w:val="1"/>
          <w:vertAlign w:val="baseline"/>
          <w:rtl w:val="0"/>
        </w:rPr>
        <w:t xml:space="preserve">or have seen some other person</w:t>
      </w:r>
      <w:r w:rsidDel="00000000" w:rsidR="00000000" w:rsidRPr="00000000">
        <w:rPr>
          <w:rFonts w:ascii="Georgia" w:cs="Georgia" w:eastAsia="Georgia" w:hAnsi="Georgia"/>
          <w:vertAlign w:val="baseline"/>
          <w:rtl w:val="0"/>
        </w:rPr>
        <w:t xml:space="preserve"> sign the will in the presence and by the direction of the testator or </w:t>
      </w:r>
      <w:r w:rsidDel="00000000" w:rsidR="00000000" w:rsidRPr="00000000">
        <w:rPr>
          <w:rFonts w:ascii="Georgia" w:cs="Georgia" w:eastAsia="Georgia" w:hAnsi="Georgia"/>
          <w:b w:val="1"/>
          <w:vertAlign w:val="baseline"/>
          <w:rtl w:val="0"/>
        </w:rPr>
        <w:t xml:space="preserve">have received from the testator a personal acknowledgement of his signature or mark </w:t>
      </w:r>
      <w:r w:rsidDel="00000000" w:rsidR="00000000" w:rsidRPr="00000000">
        <w:rPr>
          <w:rFonts w:ascii="Georgia" w:cs="Georgia" w:eastAsia="Georgia" w:hAnsi="Georgia"/>
          <w:vertAlign w:val="baseline"/>
          <w:rtl w:val="0"/>
        </w:rPr>
        <w:t xml:space="preserve">or of the signature of that other person and each of the witnesses must sign the will in the presence of the testator but it shall not be necessary that more than one witness be present at the same time and no particular form of attestation shall be necessary.</w:t>
      </w:r>
    </w:p>
    <w:p w:rsidR="00000000" w:rsidDel="00000000" w:rsidP="00000000" w:rsidRDefault="00000000" w:rsidRPr="00000000" w14:paraId="00000080">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1">
      <w:pPr>
        <w:pageBreakBefore w:val="0"/>
        <w:ind w:left="144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(ii)</w:t>
        <w:tab/>
        <w:t xml:space="preserve">Section 15 of </w:t>
      </w:r>
      <w:r w:rsidDel="00000000" w:rsidR="00000000" w:rsidRPr="00000000">
        <w:rPr>
          <w:rFonts w:ascii="Georgia" w:cs="Georgia" w:eastAsia="Georgia" w:hAnsi="Georgia"/>
          <w:b w:val="1"/>
          <w:vertAlign w:val="baseline"/>
          <w:rtl w:val="0"/>
        </w:rPr>
        <w:t xml:space="preserve">The English Wills Act (1837) </w:t>
      </w:r>
      <w:r w:rsidDel="00000000" w:rsidR="00000000" w:rsidRPr="00000000">
        <w:rPr>
          <w:rFonts w:ascii="Georgia" w:cs="Georgia" w:eastAsia="Georgia" w:hAnsi="Georgia"/>
          <w:vertAlign w:val="baseline"/>
          <w:rtl w:val="0"/>
        </w:rPr>
        <w:t xml:space="preserve">states that no beneficiary or the spouse of a beneficiary under the will should act as a witness because that will be invalid. Section 54 of the </w:t>
      </w:r>
      <w:r w:rsidDel="00000000" w:rsidR="00000000" w:rsidRPr="00000000">
        <w:rPr>
          <w:rFonts w:ascii="Georgia" w:cs="Georgia" w:eastAsia="Georgia" w:hAnsi="Georgia"/>
          <w:b w:val="1"/>
          <w:vertAlign w:val="baseline"/>
          <w:rtl w:val="0"/>
        </w:rPr>
        <w:t xml:space="preserve">Indian Succession Act </w:t>
      </w:r>
      <w:r w:rsidDel="00000000" w:rsidR="00000000" w:rsidRPr="00000000">
        <w:rPr>
          <w:rFonts w:ascii="Georgia" w:cs="Georgia" w:eastAsia="Georgia" w:hAnsi="Georgia"/>
          <w:vertAlign w:val="baseline"/>
          <w:rtl w:val="0"/>
        </w:rPr>
        <w:t xml:space="preserve">states that a beneficiary cannot attest a will and if he does he will lose his bequest and the will deemed improperly attested.</w:t>
      </w:r>
    </w:p>
    <w:p w:rsidR="00000000" w:rsidDel="00000000" w:rsidP="00000000" w:rsidRDefault="00000000" w:rsidRPr="00000000" w14:paraId="00000082">
      <w:pPr>
        <w:pageBreakBefore w:val="0"/>
        <w:ind w:left="216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3">
      <w:pPr>
        <w:pageBreakBefore w:val="0"/>
        <w:ind w:left="144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(iii)</w:t>
        <w:tab/>
        <w:t xml:space="preserve">That said, </w:t>
      </w:r>
      <w:r w:rsidDel="00000000" w:rsidR="00000000" w:rsidRPr="00000000">
        <w:rPr>
          <w:rFonts w:ascii="Georgia" w:cs="Georgia" w:eastAsia="Georgia" w:hAnsi="Georgia"/>
          <w:b w:val="1"/>
          <w:u w:val="single"/>
          <w:vertAlign w:val="baseline"/>
          <w:rtl w:val="0"/>
        </w:rPr>
        <w:t xml:space="preserve">In the Estate Brarda </w:t>
      </w:r>
      <w:r w:rsidDel="00000000" w:rsidR="00000000" w:rsidRPr="00000000">
        <w:rPr>
          <w:rFonts w:ascii="Georgia" w:cs="Georgia" w:eastAsia="Georgia" w:hAnsi="Georgia"/>
          <w:b w:val="1"/>
          <w:vertAlign w:val="baseline"/>
          <w:rtl w:val="0"/>
        </w:rPr>
        <w:t xml:space="preserve">(1968) 1 WLRP 479,</w:t>
      </w:r>
      <w:r w:rsidDel="00000000" w:rsidR="00000000" w:rsidRPr="00000000">
        <w:rPr>
          <w:rFonts w:ascii="Georgia" w:cs="Georgia" w:eastAsia="Georgia" w:hAnsi="Georgia"/>
          <w:vertAlign w:val="baseline"/>
          <w:rtl w:val="0"/>
        </w:rPr>
        <w:t xml:space="preserve"> it was held that as per section 13 (1), a will shall not be considered as insufficiently attested by reason of any benefit thereby given, either by way of bequest or by way of appointment to any person attesting it, or to his spouse provided that, under section 13 (2), a bequest to an attesting witness or a bequest to his or her spouse shall be void unless the will is also attested by at least two independent witnesses, in which case the bequest shall be valid.</w:t>
      </w:r>
    </w:p>
    <w:p w:rsidR="00000000" w:rsidDel="00000000" w:rsidP="00000000" w:rsidRDefault="00000000" w:rsidRPr="00000000" w14:paraId="00000084">
      <w:pPr>
        <w:pageBreakBefore w:val="0"/>
        <w:rPr>
          <w:rFonts w:ascii="Georgia" w:cs="Georgia" w:eastAsia="Georgia" w:hAnsi="Georgia"/>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85">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i w:val="1"/>
          <w:sz w:val="20"/>
          <w:szCs w:val="20"/>
          <w:vertAlign w:val="baseline"/>
          <w:rtl w:val="0"/>
        </w:rPr>
        <w:t xml:space="preserve">(iii)</w:t>
        <w:tab/>
        <w:t xml:space="preserve">Has the document alleged to be a will in fact been revoked by the testator?</w:t>
      </w:r>
      <w:r w:rsidDel="00000000" w:rsidR="00000000" w:rsidRPr="00000000">
        <w:rPr>
          <w:rtl w:val="0"/>
        </w:rPr>
      </w:r>
    </w:p>
    <w:p w:rsidR="00000000" w:rsidDel="00000000" w:rsidP="00000000" w:rsidRDefault="00000000" w:rsidRPr="00000000" w14:paraId="00000086">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7">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w:t>
        <w:tab/>
        <w:t xml:space="preserve">Revocation of Wills</w:t>
      </w:r>
      <w:r w:rsidDel="00000000" w:rsidR="00000000" w:rsidRPr="00000000">
        <w:rPr>
          <w:rtl w:val="0"/>
        </w:rPr>
      </w:r>
    </w:p>
    <w:p w:rsidR="00000000" w:rsidDel="00000000" w:rsidP="00000000" w:rsidRDefault="00000000" w:rsidRPr="00000000" w14:paraId="0000008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8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 17 provides that a will may be revoked or altered by the maker of it at any time when he is competent to dispose of his free property by will.</w:t>
      </w:r>
    </w:p>
    <w:p w:rsidR="00000000" w:rsidDel="00000000" w:rsidP="00000000" w:rsidRDefault="00000000" w:rsidRPr="00000000" w14:paraId="0000008A">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will may be revoked by:</w:t>
      </w:r>
    </w:p>
    <w:p w:rsidR="00000000" w:rsidDel="00000000" w:rsidP="00000000" w:rsidRDefault="00000000" w:rsidRPr="00000000" w14:paraId="0000008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D">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Marriage</w:t>
      </w:r>
      <w:r w:rsidDel="00000000" w:rsidR="00000000" w:rsidRPr="00000000">
        <w:rPr>
          <w:rtl w:val="0"/>
        </w:rPr>
      </w:r>
    </w:p>
    <w:p w:rsidR="00000000" w:rsidDel="00000000" w:rsidP="00000000" w:rsidRDefault="00000000" w:rsidRPr="00000000" w14:paraId="0000008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8F">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Section 19 provides that a will shall be revoked by the marriage of the maker but where a will is expressed to be made in contemplation of marriage with a specified person, it shall not be revoked by the marriage so contemplated.</w:t>
      </w:r>
      <w:r w:rsidDel="00000000" w:rsidR="00000000" w:rsidRPr="00000000">
        <w:rPr>
          <w:rtl w:val="0"/>
        </w:rPr>
      </w:r>
    </w:p>
    <w:p w:rsidR="00000000" w:rsidDel="00000000" w:rsidP="00000000" w:rsidRDefault="00000000" w:rsidRPr="00000000" w14:paraId="00000090">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1">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Another will or codicil</w:t>
      </w:r>
      <w:r w:rsidDel="00000000" w:rsidR="00000000" w:rsidRPr="00000000">
        <w:rPr>
          <w:rtl w:val="0"/>
        </w:rPr>
      </w:r>
    </w:p>
    <w:p w:rsidR="00000000" w:rsidDel="00000000" w:rsidP="00000000" w:rsidRDefault="00000000" w:rsidRPr="00000000" w14:paraId="0000009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9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18 provides that a will or any part thereof can be revoked by another will or codicil stating so although no particular form of words are necessary.</w:t>
      </w:r>
    </w:p>
    <w:p w:rsidR="00000000" w:rsidDel="00000000" w:rsidP="00000000" w:rsidRDefault="00000000" w:rsidRPr="00000000" w14:paraId="00000094">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5">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Destruction</w:t>
      </w:r>
      <w:r w:rsidDel="00000000" w:rsidR="00000000" w:rsidRPr="00000000">
        <w:rPr>
          <w:rtl w:val="0"/>
        </w:rPr>
      </w:r>
    </w:p>
    <w:p w:rsidR="00000000" w:rsidDel="00000000" w:rsidP="00000000" w:rsidRDefault="00000000" w:rsidRPr="00000000" w14:paraId="00000096">
      <w:pPr>
        <w:pageBreakBefore w:val="0"/>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097">
      <w:pPr>
        <w:pageBreakBefore w:val="0"/>
        <w:rPr>
          <w:rFonts w:ascii="Georgia" w:cs="Georgia" w:eastAsia="Georgia" w:hAnsi="Georgia"/>
          <w:vertAlign w:val="baseline"/>
        </w:rPr>
      </w:pPr>
      <w:r w:rsidDel="00000000" w:rsidR="00000000" w:rsidRPr="00000000">
        <w:rPr>
          <w:rFonts w:ascii="Georgia" w:cs="Georgia" w:eastAsia="Georgia" w:hAnsi="Georgia"/>
          <w:b w:val="1"/>
          <w:u w:val="single"/>
          <w:vertAlign w:val="baseline"/>
          <w:rtl w:val="0"/>
        </w:rPr>
        <w:t xml:space="preserve">Cheese v Lovejoy </w:t>
      </w:r>
      <w:r w:rsidDel="00000000" w:rsidR="00000000" w:rsidRPr="00000000">
        <w:rPr>
          <w:rFonts w:ascii="Georgia" w:cs="Georgia" w:eastAsia="Georgia" w:hAnsi="Georgia"/>
          <w:b w:val="1"/>
          <w:vertAlign w:val="baseline"/>
          <w:rtl w:val="0"/>
        </w:rPr>
        <w:t xml:space="preserve">(1877) 2 P 251, </w:t>
      </w:r>
      <w:r w:rsidDel="00000000" w:rsidR="00000000" w:rsidRPr="00000000">
        <w:rPr>
          <w:rFonts w:ascii="Georgia" w:cs="Georgia" w:eastAsia="Georgia" w:hAnsi="Georgia"/>
          <w:vertAlign w:val="baseline"/>
          <w:rtl w:val="0"/>
        </w:rPr>
        <w:t xml:space="preserve">held that there must be an act of destruction as well as an intention to revoke. All the destruction in the world without the intention will not revoke a will nor all the intention in the world without destroying of it. There must be the two.</w:t>
      </w:r>
    </w:p>
    <w:p w:rsidR="00000000" w:rsidDel="00000000" w:rsidP="00000000" w:rsidRDefault="00000000" w:rsidRPr="00000000" w14:paraId="00000098">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a will is destroyed or found mutilated in a place where the testator usually puts it, e.g. in a safe, there is a rebuttable presumption that the testator destroyed the will and that it was destroyed with the intention of revoking it.</w:t>
      </w:r>
    </w:p>
    <w:p w:rsidR="00000000" w:rsidDel="00000000" w:rsidP="00000000" w:rsidRDefault="00000000" w:rsidRPr="00000000" w14:paraId="0000009A">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B">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This presumption may be rebutted by clear and satisfactory evidence to the contrary as in </w:t>
      </w:r>
      <w:r w:rsidDel="00000000" w:rsidR="00000000" w:rsidRPr="00000000">
        <w:rPr>
          <w:rFonts w:ascii="Georgia" w:cs="Georgia" w:eastAsia="Georgia" w:hAnsi="Georgia"/>
          <w:b w:val="1"/>
          <w:u w:val="single"/>
          <w:vertAlign w:val="baseline"/>
          <w:rtl w:val="0"/>
        </w:rPr>
        <w:t xml:space="preserve">Re: Jones (1976)</w:t>
      </w:r>
      <w:r w:rsidDel="00000000" w:rsidR="00000000" w:rsidRPr="00000000">
        <w:rPr>
          <w:rFonts w:ascii="Georgia" w:cs="Georgia" w:eastAsia="Georgia" w:hAnsi="Georgia"/>
          <w:b w:val="1"/>
          <w:vertAlign w:val="baseline"/>
          <w:rtl w:val="0"/>
        </w:rPr>
        <w:t xml:space="preserve"> CH.</w:t>
      </w:r>
      <w:r w:rsidDel="00000000" w:rsidR="00000000" w:rsidRPr="00000000">
        <w:rPr>
          <w:rtl w:val="0"/>
        </w:rPr>
      </w:r>
    </w:p>
    <w:p w:rsidR="00000000" w:rsidDel="00000000" w:rsidP="00000000" w:rsidRDefault="00000000" w:rsidRPr="00000000" w14:paraId="0000009C">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9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However, if a will is destroyed because of mistaken belief by the testator as to the operation of law or as to certain facts, this will not amount to revocation. If a will is mutilated by mistake this does not amount to revocation. In </w:t>
      </w:r>
      <w:r w:rsidDel="00000000" w:rsidR="00000000" w:rsidRPr="00000000">
        <w:rPr>
          <w:rFonts w:ascii="Georgia" w:cs="Georgia" w:eastAsia="Georgia" w:hAnsi="Georgia"/>
          <w:b w:val="1"/>
          <w:u w:val="single"/>
          <w:vertAlign w:val="baseline"/>
          <w:rtl w:val="0"/>
        </w:rPr>
        <w:t xml:space="preserve">Estate of Southerden</w:t>
      </w:r>
      <w:r w:rsidDel="00000000" w:rsidR="00000000" w:rsidRPr="00000000">
        <w:rPr>
          <w:rFonts w:ascii="Georgia" w:cs="Georgia" w:eastAsia="Georgia" w:hAnsi="Georgia"/>
          <w:b w:val="1"/>
          <w:vertAlign w:val="baseline"/>
          <w:rtl w:val="0"/>
        </w:rPr>
        <w:t xml:space="preserve"> (1925), </w:t>
      </w:r>
      <w:r w:rsidDel="00000000" w:rsidR="00000000" w:rsidRPr="00000000">
        <w:rPr>
          <w:rFonts w:ascii="Georgia" w:cs="Georgia" w:eastAsia="Georgia" w:hAnsi="Georgia"/>
          <w:vertAlign w:val="baseline"/>
          <w:rtl w:val="0"/>
        </w:rPr>
        <w:t xml:space="preserve">it was held that although the will was physically destroyed, the intention in destroying it was not to dispossess the wife and therefore the contents of the destroyed will could be admitted to probate.</w:t>
      </w:r>
    </w:p>
    <w:p w:rsidR="00000000" w:rsidDel="00000000" w:rsidP="00000000" w:rsidRDefault="00000000" w:rsidRPr="00000000" w14:paraId="0000009E">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F">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Evidence of loss</w:t>
      </w:r>
      <w:r w:rsidDel="00000000" w:rsidR="00000000" w:rsidRPr="00000000">
        <w:rPr>
          <w:rtl w:val="0"/>
        </w:rPr>
      </w:r>
    </w:p>
    <w:p w:rsidR="00000000" w:rsidDel="00000000" w:rsidP="00000000" w:rsidRDefault="00000000" w:rsidRPr="00000000" w14:paraId="000000A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there is evidence that the testator had left a will but upon his death the will cannot be traced in spite of all reasonable endeavour to find it, the will is presumed to have been revoked. This may be reverted by proving the contents of the lost will or the declarations of the testator during his lifetime.</w:t>
      </w:r>
    </w:p>
    <w:p w:rsidR="00000000" w:rsidDel="00000000" w:rsidP="00000000" w:rsidRDefault="00000000" w:rsidRPr="00000000" w14:paraId="000000A2">
      <w:pPr>
        <w:pageBreakBefore w:val="0"/>
        <w:ind w:left="144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3">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(b)</w:t>
        <w:tab/>
        <w:t xml:space="preserve">Alteration of Wills</w:t>
      </w:r>
      <w:r w:rsidDel="00000000" w:rsidR="00000000" w:rsidRPr="00000000">
        <w:rPr>
          <w:rtl w:val="0"/>
        </w:rPr>
      </w:r>
    </w:p>
    <w:p w:rsidR="00000000" w:rsidDel="00000000" w:rsidP="00000000" w:rsidRDefault="00000000" w:rsidRPr="00000000" w14:paraId="000000A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will may be altered in various ways:</w:t>
      </w:r>
    </w:p>
    <w:p w:rsidR="00000000" w:rsidDel="00000000" w:rsidP="00000000" w:rsidRDefault="00000000" w:rsidRPr="00000000" w14:paraId="000000A6">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w:t>
        <w:tab/>
        <w:t xml:space="preserve">by drawing up a codicil to the will making the amendments in clear terms;</w:t>
      </w:r>
    </w:p>
    <w:p w:rsidR="00000000" w:rsidDel="00000000" w:rsidP="00000000" w:rsidRDefault="00000000" w:rsidRPr="00000000" w14:paraId="000000A8">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(ii)</w:t>
        <w:tab/>
        <w:t xml:space="preserve">the testator may make alteration on the face of the will itself, execute it and have two or more competent witnesses, each of whom must have seen the testator sign or affix his mark to the altered part of the will or have seen another person alter and sign the alteration in the will in the presence and direction of the testator as provided for under section 11 of the Act.</w:t>
      </w:r>
    </w:p>
    <w:p w:rsidR="00000000" w:rsidDel="00000000" w:rsidP="00000000" w:rsidRDefault="00000000" w:rsidRPr="00000000" w14:paraId="000000A9">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A">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11 provides that no obliteration, interlineations or other alteration made in a written will after the execution thereof shall have any effect unless the alteration is signed and attested as a written will is required to be under section 11.</w:t>
      </w:r>
    </w:p>
    <w:p w:rsidR="00000000" w:rsidDel="00000000" w:rsidP="00000000" w:rsidRDefault="00000000" w:rsidRPr="00000000" w14:paraId="000000A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C">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(c)</w:t>
        <w:tab/>
        <w:t xml:space="preserve">Revival of Revoked Wills</w:t>
      </w:r>
      <w:r w:rsidDel="00000000" w:rsidR="00000000" w:rsidRPr="00000000">
        <w:rPr>
          <w:rtl w:val="0"/>
        </w:rPr>
      </w:r>
    </w:p>
    <w:p w:rsidR="00000000" w:rsidDel="00000000" w:rsidP="00000000" w:rsidRDefault="00000000" w:rsidRPr="00000000" w14:paraId="000000AD">
      <w:pPr>
        <w:pageBreakBefore w:val="0"/>
        <w:ind w:left="108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revoked will can be revived in various ways:</w:t>
      </w:r>
    </w:p>
    <w:p w:rsidR="00000000" w:rsidDel="00000000" w:rsidP="00000000" w:rsidRDefault="00000000" w:rsidRPr="00000000" w14:paraId="000000AF">
      <w:pPr>
        <w:pageBreakBefore w:val="0"/>
        <w:ind w:left="1080" w:firstLine="0"/>
        <w:rPr>
          <w:rFonts w:ascii="Georgia" w:cs="Georgia" w:eastAsia="Georgia" w:hAnsi="Georgia"/>
          <w:vertAlign w:val="baseline"/>
        </w:rPr>
      </w:pPr>
      <w:r w:rsidDel="00000000" w:rsidR="00000000" w:rsidRPr="00000000">
        <w:rPr>
          <w:rFonts w:ascii="Georgia" w:cs="Georgia" w:eastAsia="Georgia" w:hAnsi="Georgia"/>
          <w:vertAlign w:val="baseline"/>
          <w:rtl w:val="0"/>
        </w:rPr>
        <w:tab/>
      </w:r>
    </w:p>
    <w:p w:rsidR="00000000" w:rsidDel="00000000" w:rsidP="00000000" w:rsidRDefault="00000000" w:rsidRPr="00000000" w14:paraId="000000B0">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testator can write out a revoked will all over again and re-execute it in accordance with section 11;</w:t>
      </w:r>
    </w:p>
    <w:p w:rsidR="00000000" w:rsidDel="00000000" w:rsidP="00000000" w:rsidRDefault="00000000" w:rsidRPr="00000000" w14:paraId="000000B1">
      <w:pPr>
        <w:pageBreakBefore w:val="0"/>
        <w:numPr>
          <w:ilvl w:val="0"/>
          <w:numId w:val="4"/>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testator can take advantage of the provisions of section 21 of the Act which provides that no will which has been in any manner wholly revoked shall be revived otherwise than by re-execution thereof. No particular words are necessary for effective revival but the will being revived must be in existence. Destroyed wills cannot be revived.</w:t>
      </w:r>
    </w:p>
    <w:p w:rsidR="00000000" w:rsidDel="00000000" w:rsidP="00000000" w:rsidRDefault="00000000" w:rsidRPr="00000000" w14:paraId="000000B2">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Under section 21 (2), where only part of a will has been revoked, that part shall not be revived otherwise than by:</w:t>
      </w:r>
    </w:p>
    <w:p w:rsidR="00000000" w:rsidDel="00000000" w:rsidP="00000000" w:rsidRDefault="00000000" w:rsidRPr="00000000" w14:paraId="000000B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5">
      <w:pPr>
        <w:pageBreakBefore w:val="0"/>
        <w:numPr>
          <w:ilvl w:val="0"/>
          <w:numId w:val="7"/>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re-execution thereof; or</w:t>
      </w:r>
    </w:p>
    <w:p w:rsidR="00000000" w:rsidDel="00000000" w:rsidP="00000000" w:rsidRDefault="00000000" w:rsidRPr="00000000" w14:paraId="000000B6">
      <w:pPr>
        <w:pageBreakBefore w:val="0"/>
        <w:numPr>
          <w:ilvl w:val="0"/>
          <w:numId w:val="7"/>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by subsequent will or codicil showing an intention to revive it.</w:t>
      </w:r>
    </w:p>
    <w:p w:rsidR="00000000" w:rsidDel="00000000" w:rsidP="00000000" w:rsidRDefault="00000000" w:rsidRPr="00000000" w14:paraId="000000B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B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No other methods of revival exist. In </w:t>
      </w:r>
      <w:r w:rsidDel="00000000" w:rsidR="00000000" w:rsidRPr="00000000">
        <w:rPr>
          <w:rFonts w:ascii="Georgia" w:cs="Georgia" w:eastAsia="Georgia" w:hAnsi="Georgia"/>
          <w:b w:val="1"/>
          <w:u w:val="single"/>
          <w:vertAlign w:val="baseline"/>
          <w:rtl w:val="0"/>
        </w:rPr>
        <w:t xml:space="preserve">Marsh v Marsh</w:t>
      </w:r>
      <w:r w:rsidDel="00000000" w:rsidR="00000000" w:rsidRPr="00000000">
        <w:rPr>
          <w:rFonts w:ascii="Georgia" w:cs="Georgia" w:eastAsia="Georgia" w:hAnsi="Georgia"/>
          <w:vertAlign w:val="baseline"/>
          <w:rtl w:val="0"/>
        </w:rPr>
        <w:t xml:space="preserve"> it was held that where a codicil has been executed to revive a will, s 21 (2) requires that it should show an intention to revive the same. Annexure is not sufficient.</w:t>
      </w:r>
    </w:p>
    <w:p w:rsidR="00000000" w:rsidDel="00000000" w:rsidP="00000000" w:rsidRDefault="00000000" w:rsidRPr="00000000" w14:paraId="000000B9">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BA">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5. Mr. Kip, an only child of Mr. and Mrs. Mzae, died testate a month ago. In his will he bequeathed his entire estate to his new girlfriend Kabebi. Mr. Kip is survived by his wife Nelly, two children Able and Maria as well as his aged parents, Mr, and Mrs. Mzae, who has been living with him and his family for many years during which period he took care of their every need.</w:t>
      </w:r>
      <w:r w:rsidDel="00000000" w:rsidR="00000000" w:rsidRPr="00000000">
        <w:rPr>
          <w:rtl w:val="0"/>
        </w:rPr>
      </w:r>
    </w:p>
    <w:p w:rsidR="00000000" w:rsidDel="00000000" w:rsidP="00000000" w:rsidRDefault="00000000" w:rsidRPr="00000000" w14:paraId="000000BB">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BC">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Kabebi has now gone to court to propound the will. She has also written to Nelly to vacate the matrimonial home with her children and her parents-in-law.</w:t>
      </w:r>
      <w:r w:rsidDel="00000000" w:rsidR="00000000" w:rsidRPr="00000000">
        <w:rPr>
          <w:rtl w:val="0"/>
        </w:rPr>
      </w:r>
    </w:p>
    <w:p w:rsidR="00000000" w:rsidDel="00000000" w:rsidP="00000000" w:rsidRDefault="00000000" w:rsidRPr="00000000" w14:paraId="000000B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BE">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Nelly, her children and her parents-in-law who have nowhere to go have come to you to seek your legal advice.</w:t>
      </w:r>
      <w:r w:rsidDel="00000000" w:rsidR="00000000" w:rsidRPr="00000000">
        <w:rPr>
          <w:rtl w:val="0"/>
        </w:rPr>
      </w:r>
    </w:p>
    <w:p w:rsidR="00000000" w:rsidDel="00000000" w:rsidP="00000000" w:rsidRDefault="00000000" w:rsidRPr="00000000" w14:paraId="000000BF">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C0">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Advise them. (20 Marks)</w:t>
      </w:r>
      <w:r w:rsidDel="00000000" w:rsidR="00000000" w:rsidRPr="00000000">
        <w:rPr>
          <w:rtl w:val="0"/>
        </w:rPr>
      </w:r>
    </w:p>
    <w:p w:rsidR="00000000" w:rsidDel="00000000" w:rsidP="00000000" w:rsidRDefault="00000000" w:rsidRPr="00000000" w14:paraId="000000C1">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C2">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DEPENDENCY:</w:t>
        <w:tab/>
        <w:t xml:space="preserve">Section 29</w:t>
      </w:r>
    </w:p>
    <w:p w:rsidR="00000000" w:rsidDel="00000000" w:rsidP="00000000" w:rsidRDefault="00000000" w:rsidRPr="00000000" w14:paraId="000000C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provisions relating to Dependency are to be found in Part III of the Act. “Dependant” is defined under section 29 and under this section dependants are divided into 3 categories.</w:t>
      </w:r>
    </w:p>
    <w:p w:rsidR="00000000" w:rsidDel="00000000" w:rsidP="00000000" w:rsidRDefault="00000000" w:rsidRPr="00000000" w14:paraId="000000C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6">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 the first category are the wife or wives or former wife or wives and the children of the deceased. Under this provision the children of the deceased need not be by his wife or wives or former wives. The dependants in this class do not have to prove dependency. They do not have to show that they were dependent on the deceased prior to his death all they need to show is that they were either wives or children of the deceased. Under the law Reform Act and the Fatal Accidents Act the word dependant is limited to a minor.</w:t>
      </w:r>
    </w:p>
    <w:p w:rsidR="00000000" w:rsidDel="00000000" w:rsidP="00000000" w:rsidRDefault="00000000" w:rsidRPr="00000000" w14:paraId="000000C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Please note that definition of child under Section 29 includes an adult child. This</w:t>
      </w:r>
    </w:p>
    <w:p w:rsidR="00000000" w:rsidDel="00000000" w:rsidP="00000000" w:rsidRDefault="00000000" w:rsidRPr="00000000" w14:paraId="000000C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point was made in the case of </w:t>
      </w:r>
      <w:r w:rsidDel="00000000" w:rsidR="00000000" w:rsidRPr="00000000">
        <w:rPr>
          <w:rFonts w:ascii="Georgia" w:cs="Georgia" w:eastAsia="Georgia" w:hAnsi="Georgia"/>
          <w:u w:val="single"/>
          <w:vertAlign w:val="baseline"/>
          <w:rtl w:val="0"/>
        </w:rPr>
        <w:t xml:space="preserve">the Estate of Carey Muriuki</w:t>
      </w:r>
      <w:r w:rsidDel="00000000" w:rsidR="00000000" w:rsidRPr="00000000">
        <w:rPr>
          <w:rFonts w:ascii="Georgia" w:cs="Georgia" w:eastAsia="Georgia" w:hAnsi="Georgia"/>
          <w:vertAlign w:val="baseline"/>
          <w:rtl w:val="0"/>
        </w:rPr>
        <w:t xml:space="preserve">, Succession Cause 765 of 1994. Child within the meaning of Section 29(a) is not limited to a minor.</w:t>
      </w:r>
    </w:p>
    <w:p w:rsidR="00000000" w:rsidDel="00000000" w:rsidP="00000000" w:rsidRDefault="00000000" w:rsidRPr="00000000" w14:paraId="000000C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court was of the view that the definition of a dependant under Section 29 (a) and (b) grouped children of  the deceased together with wives, parents and siblings of the deceased who obviously are not minors. The court concluded that child under Section 29 means the child begotten by the deceased the age of the child notwithstanding. This provision, 29 (a) was meant to take care of women; married under a system allowing polygamy and it also seeks to protect former wives who after divorce did not get a share of the matrimonial property. </w:t>
      </w:r>
    </w:p>
    <w:p w:rsidR="00000000" w:rsidDel="00000000" w:rsidP="00000000" w:rsidRDefault="00000000" w:rsidRPr="00000000" w14:paraId="000000C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second category of dependants includes the deceased parents, step parents, grandparents, grandchildren, stepchildren, children whom the deceased had taken into his family as his own, brothers and sisters and half brothers and half-sisters. Please note that the dependants under this category have to prove dependency, they are not entitled to a share of the Estate automatically.</w:t>
      </w:r>
    </w:p>
    <w:p w:rsidR="00000000" w:rsidDel="00000000" w:rsidP="00000000" w:rsidRDefault="00000000" w:rsidRPr="00000000" w14:paraId="000000C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third category of dependants is the husband where he deceased was a woman. In the case of the husband he has to prove dependency.</w:t>
      </w:r>
    </w:p>
    <w:p w:rsidR="00000000" w:rsidDel="00000000" w:rsidP="00000000" w:rsidRDefault="00000000" w:rsidRPr="00000000" w14:paraId="000000D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definition in Section 29 is dependent on the provisions of Section 26 and the definition in Section 29 is for the: purposes-of section 26. Section 26 makes provisions for dependants who are not </w:t>
      </w:r>
      <w:hyperlink r:id="rId8">
        <w:r w:rsidDel="00000000" w:rsidR="00000000" w:rsidRPr="00000000">
          <w:rPr>
            <w:rFonts w:ascii="Georgia" w:cs="Georgia" w:eastAsia="Georgia" w:hAnsi="Georgia"/>
            <w:color w:val="0000ff"/>
            <w:vertAlign w:val="baseline"/>
            <w:rtl w:val="0"/>
          </w:rPr>
          <w:t xml:space="preserve">adequately</w:t>
        </w:r>
      </w:hyperlink>
      <w:r w:rsidDel="00000000" w:rsidR="00000000" w:rsidRPr="00000000">
        <w:rPr>
          <w:rFonts w:ascii="Georgia" w:cs="Georgia" w:eastAsia="Georgia" w:hAnsi="Georgia"/>
          <w:vertAlign w:val="baseline"/>
          <w:rtl w:val="0"/>
        </w:rPr>
        <w:t xml:space="preserve"> provided for by will or intestacy. The law requires that a dependant who feels inadequately provided for whether under the terms of the will intestacy may make an application to court asking: the .court to make reasonable provisions for him or her out of the Estate of the deceased.</w:t>
      </w:r>
    </w:p>
    <w:p w:rsidR="00000000" w:rsidDel="00000000" w:rsidP="00000000" w:rsidRDefault="00000000" w:rsidRPr="00000000" w14:paraId="000000D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26 is a fetter to Section 5 of the act. Section 5 embodies the• doctrine of the principle of testation which gives the testator freedom to will away his estate as he wishes. lt makes reasonable provision for a dependant who has been disinherited or otherwise inadequately provided for.</w:t>
      </w:r>
    </w:p>
    <w:p w:rsidR="00000000" w:rsidDel="00000000" w:rsidP="00000000" w:rsidRDefault="00000000" w:rsidRPr="00000000" w14:paraId="000000D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Dependency provisions are also referred to as family provisions. The key provisions we should bear in mind are Section 5 and Section 26 of the Act, Section 5 provides for freedom of testation, freedom of testator to will away his Estate as he wishes without necessarily providing for dependants.</w:t>
      </w:r>
    </w:p>
    <w:p w:rsidR="00000000" w:rsidDel="00000000" w:rsidP="00000000" w:rsidRDefault="00000000" w:rsidRPr="00000000" w14:paraId="000000D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26 on the other hand empowers the court to interfere with the testator's exercise of freedom of testation by making provision for any dependant who has not been adequately provided for. Section 26 allows such a dissatisfied dependant to move the court to challenge the provision.</w:t>
      </w:r>
    </w:p>
    <w:p w:rsidR="00000000" w:rsidDel="00000000" w:rsidP="00000000" w:rsidRDefault="00000000" w:rsidRPr="00000000" w14:paraId="000000D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29 defines dependants and that definition is for the purpose of Section 26 i.e. only the persons mentioned in Section 29 can challenge a provision under Section 26: .the effect therefore of Section 26 is to fetter the freedom of testation given under Section 5: This point was made quite clear in the case of </w:t>
      </w:r>
      <w:r w:rsidDel="00000000" w:rsidR="00000000" w:rsidRPr="00000000">
        <w:rPr>
          <w:rFonts w:ascii="Georgia" w:cs="Georgia" w:eastAsia="Georgia" w:hAnsi="Georgia"/>
          <w:u w:val="single"/>
          <w:vertAlign w:val="baseline"/>
          <w:rtl w:val="0"/>
        </w:rPr>
        <w:t xml:space="preserve">In the Matter of Miriam Chepkios Ngetich Eldoret</w:t>
      </w:r>
      <w:r w:rsidDel="00000000" w:rsidR="00000000" w:rsidRPr="00000000">
        <w:rPr>
          <w:rFonts w:ascii="Georgia" w:cs="Georgia" w:eastAsia="Georgia" w:hAnsi="Georgia"/>
          <w:vertAlign w:val="baseline"/>
          <w:rtl w:val="0"/>
        </w:rPr>
        <w:t xml:space="preserve"> H.C. P&amp;A 96 In this case the court stated-that under Section 26, a Will is not absolute as the court can intervene and make provision for a dependant left out over the inheritance. Section 26 also applies-to intestate succession and not just to Testate Succession.</w:t>
      </w:r>
    </w:p>
    <w:p w:rsidR="00000000" w:rsidDel="00000000" w:rsidP="00000000" w:rsidRDefault="00000000" w:rsidRPr="00000000" w14:paraId="000000D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same point was also discussed in the case of </w:t>
      </w:r>
      <w:r w:rsidDel="00000000" w:rsidR="00000000" w:rsidRPr="00000000">
        <w:rPr>
          <w:rFonts w:ascii="Georgia" w:cs="Georgia" w:eastAsia="Georgia" w:hAnsi="Georgia"/>
          <w:u w:val="single"/>
          <w:vertAlign w:val="baseline"/>
          <w:rtl w:val="0"/>
        </w:rPr>
        <w:t xml:space="preserve">Ndolo v Ndolo</w:t>
      </w:r>
      <w:r w:rsidDel="00000000" w:rsidR="00000000" w:rsidRPr="00000000">
        <w:rPr>
          <w:rFonts w:ascii="Georgia" w:cs="Georgia" w:eastAsia="Georgia" w:hAnsi="Georgia"/>
          <w:vertAlign w:val="baseline"/>
          <w:rtl w:val="0"/>
        </w:rPr>
        <w:t xml:space="preserve"> C.A. 125 of 1985 where the deceased had left a written will which provided for only one out of his 3 wives. It was held with regard to Section 26 that if a man by his will disinherits his wife who was dependent on him during his lifetime, the Court would interfere with his freedom to dispose off his property by making proper provisions for his disinherited wives. The court stated that Section 26 clearly puts limitation on the testamentary freedom given by Section 5.</w:t>
      </w:r>
    </w:p>
    <w:p w:rsidR="00000000" w:rsidDel="00000000" w:rsidP="00000000" w:rsidRDefault="00000000" w:rsidRPr="00000000" w14:paraId="000000D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Please note that Section 26 allows the Court to make adequate provision for the disinherited person or dependant. It does not deal or provide for equity or equality in distribution i.e. the dependants should not be complaining that the distribution was unfair or unequal, he or she should be saying that she has ;not : been provided for at all or that the provisions is not adequate for her needs taking into account the extent of the Estate and the circumstances.</w:t>
      </w:r>
    </w:p>
    <w:p w:rsidR="00000000" w:rsidDel="00000000" w:rsidP="00000000" w:rsidRDefault="00000000" w:rsidRPr="00000000" w14:paraId="000000D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issue of equity in distribution came up in the case of </w:t>
      </w:r>
      <w:r w:rsidDel="00000000" w:rsidR="00000000" w:rsidRPr="00000000">
        <w:rPr>
          <w:rFonts w:ascii="Georgia" w:cs="Georgia" w:eastAsia="Georgia" w:hAnsi="Georgia"/>
          <w:u w:val="single"/>
          <w:vertAlign w:val="baseline"/>
          <w:rtl w:val="0"/>
        </w:rPr>
        <w:t xml:space="preserve">John Gitata Mwangi &amp; Others v Jonathan Njuguna Mwangi &amp; Others.</w:t>
      </w:r>
      <w:r w:rsidDel="00000000" w:rsidR="00000000" w:rsidRPr="00000000">
        <w:rPr>
          <w:rFonts w:ascii="Georgia" w:cs="Georgia" w:eastAsia="Georgia" w:hAnsi="Georgia"/>
          <w:vertAlign w:val="baseline"/>
          <w:rtl w:val="0"/>
        </w:rPr>
        <w:t xml:space="preserve"> The circumstances in this case were that the deceased was a polygamist and in his Will he gave a vast estate of big Estate to his 1</w:t>
      </w:r>
      <w:r w:rsidDel="00000000" w:rsidR="00000000" w:rsidRPr="00000000">
        <w:rPr>
          <w:rFonts w:ascii="Georgia" w:cs="Georgia" w:eastAsia="Georgia" w:hAnsi="Georgia"/>
          <w:vertAlign w:val="superscript"/>
          <w:rtl w:val="0"/>
        </w:rPr>
        <w:t xml:space="preserve">st</w:t>
      </w:r>
      <w:r w:rsidDel="00000000" w:rsidR="00000000" w:rsidRPr="00000000">
        <w:rPr>
          <w:rFonts w:ascii="Georgia" w:cs="Georgia" w:eastAsia="Georgia" w:hAnsi="Georgia"/>
          <w:vertAlign w:val="baseline"/>
          <w:rtl w:val="0"/>
        </w:rPr>
        <w:t xml:space="preserve">  wife and her children and a considerably smaller share to the children of his 2nd wife. There was evidence that he was not in very good terms with his 2nd wife and her children. The Children of the 2</w:t>
      </w:r>
      <w:r w:rsidDel="00000000" w:rsidR="00000000" w:rsidRPr="00000000">
        <w:rPr>
          <w:rFonts w:ascii="Georgia" w:cs="Georgia" w:eastAsia="Georgia" w:hAnsi="Georgia"/>
          <w:vertAlign w:val="superscript"/>
          <w:rtl w:val="0"/>
        </w:rPr>
        <w:t xml:space="preserve">nd</w:t>
      </w:r>
      <w:r w:rsidDel="00000000" w:rsidR="00000000" w:rsidRPr="00000000">
        <w:rPr>
          <w:rFonts w:ascii="Georgia" w:cs="Georgia" w:eastAsia="Georgia" w:hAnsi="Georgia"/>
          <w:vertAlign w:val="baseline"/>
          <w:rtl w:val="0"/>
        </w:rPr>
        <w:t xml:space="preserve"> wife challenged the distribution under Section 26 and the High Court found that the distribution was inequitable and being guided by Kikuyu customary Law proceeded to interfere under Section 26 with the distribution to make a more equal distribution. On Appeal several issues arose the first one relating to, the adequacy and reasonableness of the provision or distribution as against equal distribution. The Court of Appeal on this point held that what the court ought to take into account is the adequacy of the provision or reasonableness thereof as opposed to equality or equity. The court should consider whether the provision-is adequate for that person's needs, if it is, then the court does not have to interfere. The Court also considered Section 5 on testamentary freedom and on that :point it held that in making reasonable provision for a dependant, the court should not remake the Will of the testator. The Court concluded that the children of the 2nd house were merely saying that the' distribution was unequal rather than inadequate and proceeded to reverse the decision of the High Court.</w:t>
      </w:r>
    </w:p>
    <w:p w:rsidR="00000000" w:rsidDel="00000000" w:rsidP="00000000" w:rsidRDefault="00000000" w:rsidRPr="00000000" w14:paraId="000000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With respect to Children the Law appears to be fairly clear and children within the meaning of Section.3(2) and Section 29 are understood to mean any child of the deceased whether by his lawful wife or not.</w:t>
      </w:r>
    </w:p>
    <w:p w:rsidR="00000000" w:rsidDel="00000000" w:rsidP="00000000" w:rsidRDefault="00000000" w:rsidRPr="00000000" w14:paraId="000000E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It is with respect to definition of wife that the law is not clear ,and: a lot of .controversy has been generated on this point. </w:t>
        <w:tab/>
        <w:t xml:space="preserve">Who is a wife for, purposes of Succession? The problems arising from definition of wife are traceable to section 37 of the Marriage Act. </w:t>
      </w:r>
    </w:p>
    <w:p w:rsidR="00000000" w:rsidDel="00000000" w:rsidP="00000000" w:rsidRDefault="00000000" w:rsidRPr="00000000" w14:paraId="000000E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man who has contracted a marriage in church has no capacity to contract another during the subsistence of that marriage." </w:t>
      </w:r>
    </w:p>
    <w:p w:rsidR="00000000" w:rsidDel="00000000" w:rsidP="00000000" w:rsidRDefault="00000000" w:rsidRPr="00000000" w14:paraId="000000E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Marriages contracted under Customary law by persons who are married under statute have been held to be null and void by the Courts and the wives so married have been found to be not wives for purposes of succession. That point has been addressed by the High Court in the cases of </w:t>
      </w:r>
      <w:r w:rsidDel="00000000" w:rsidR="00000000" w:rsidRPr="00000000">
        <w:rPr>
          <w:rFonts w:ascii="Georgia" w:cs="Georgia" w:eastAsia="Georgia" w:hAnsi="Georgia"/>
          <w:u w:val="single"/>
          <w:vertAlign w:val="baseline"/>
          <w:rtl w:val="0"/>
        </w:rPr>
        <w:t xml:space="preserve">Re Ruenji's Estate</w:t>
      </w:r>
      <w:r w:rsidDel="00000000" w:rsidR="00000000" w:rsidRPr="00000000">
        <w:rPr>
          <w:rFonts w:ascii="Georgia" w:cs="Georgia" w:eastAsia="Georgia" w:hAnsi="Georgia"/>
          <w:vertAlign w:val="baseline"/>
          <w:rtl w:val="0"/>
        </w:rPr>
        <w:t xml:space="preserve"> and </w:t>
      </w:r>
      <w:r w:rsidDel="00000000" w:rsidR="00000000" w:rsidRPr="00000000">
        <w:rPr>
          <w:rFonts w:ascii="Georgia" w:cs="Georgia" w:eastAsia="Georgia" w:hAnsi="Georgia"/>
          <w:u w:val="single"/>
          <w:vertAlign w:val="baseline"/>
          <w:rtl w:val="0"/>
        </w:rPr>
        <w:t xml:space="preserve">Re Ogolla's Estate</w:t>
      </w:r>
      <w:r w:rsidDel="00000000" w:rsidR="00000000" w:rsidRPr="00000000">
        <w:rPr>
          <w:rFonts w:ascii="Georgia" w:cs="Georgia" w:eastAsia="Georgia" w:hAnsi="Georgia"/>
          <w:vertAlign w:val="baseline"/>
          <w:rtl w:val="0"/>
        </w:rPr>
        <w:t xml:space="preserve"> - the point that a wife married under Customary Law is not wife. These two cases were decided in 1978 i.e. before the Act came into force.</w:t>
      </w:r>
    </w:p>
    <w:p w:rsidR="00000000" w:rsidDel="00000000" w:rsidP="00000000" w:rsidRDefault="00000000" w:rsidRPr="00000000" w14:paraId="000000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Please note that the Act was intended to operate alongside the law of Matrimony Bill which was intended to among other things provide for conversion of statutory monogamous marriages into polygamous marriages. The failure to pass the Matrimony Bill resulted in disharmony between the law of Succession Act and the Family Law Statutes and meant that the women were to be dependent on men for the rest of their lives and when the husbands died they would not be recognized.</w:t>
      </w:r>
    </w:p>
    <w:p w:rsidR="00000000" w:rsidDel="00000000" w:rsidP="00000000" w:rsidRDefault="00000000" w:rsidRPr="00000000" w14:paraId="000000E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Parliament sought to address this problem through Act No. 10 of 1981 which introduced Section 3(5) into the Act, which is a later insertion into the Act and provides as follows</w:t>
      </w:r>
    </w:p>
    <w:p w:rsidR="00000000" w:rsidDel="00000000" w:rsidP="00000000" w:rsidRDefault="00000000" w:rsidRPr="00000000" w14:paraId="000000E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“notwithstanding the provisions of any other written law, a woman married under a system of law which permits polygamy is, where her husband has contracted previous or subsequent Monogamous marriage to, another woman, nevertheless a wife for the purposes of the Act and in particular Sections 29 and 40 thereof, and her children are accordingly children within the meaning of the Act.”</w:t>
      </w:r>
    </w:p>
    <w:p w:rsidR="00000000" w:rsidDel="00000000" w:rsidP="00000000" w:rsidRDefault="00000000" w:rsidRPr="00000000" w14:paraId="000000E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effect of Section 3(5) is to reverse the purpose of the decisions in </w:t>
      </w:r>
      <w:r w:rsidDel="00000000" w:rsidR="00000000" w:rsidRPr="00000000">
        <w:rPr>
          <w:rFonts w:ascii="Georgia" w:cs="Georgia" w:eastAsia="Georgia" w:hAnsi="Georgia"/>
          <w:u w:val="single"/>
          <w:vertAlign w:val="baseline"/>
          <w:rtl w:val="0"/>
        </w:rPr>
        <w:t xml:space="preserve">Re Ogolla</w:t>
      </w:r>
      <w:r w:rsidDel="00000000" w:rsidR="00000000" w:rsidRPr="00000000">
        <w:rPr>
          <w:rFonts w:ascii="Georgia" w:cs="Georgia" w:eastAsia="Georgia" w:hAnsi="Georgia"/>
          <w:vertAlign w:val="baseline"/>
          <w:rtl w:val="0"/>
        </w:rPr>
        <w:t xml:space="preserve"> and </w:t>
      </w:r>
      <w:r w:rsidDel="00000000" w:rsidR="00000000" w:rsidRPr="00000000">
        <w:rPr>
          <w:rFonts w:ascii="Georgia" w:cs="Georgia" w:eastAsia="Georgia" w:hAnsi="Georgia"/>
          <w:u w:val="single"/>
          <w:vertAlign w:val="baseline"/>
          <w:rtl w:val="0"/>
        </w:rPr>
        <w:t xml:space="preserve">Re Ruenji </w:t>
      </w:r>
      <w:r w:rsidDel="00000000" w:rsidR="00000000" w:rsidRPr="00000000">
        <w:rPr>
          <w:rFonts w:ascii="Georgia" w:cs="Georgia" w:eastAsia="Georgia" w:hAnsi="Georgia"/>
          <w:vertAlign w:val="baseline"/>
          <w:rtl w:val="0"/>
        </w:rPr>
        <w:t xml:space="preserve">which meant that the wives married subsequently by a person who had previously contracted a monogamous marriage were wives for the purpose of Succession. Section 3(5) is not a good provision as it conflicts with provisions of another Statute and creates an untidy situation in the sense that under the marriage Act the Woman married under Statute is the lawful wife and by virtue of Section 37 the others are not wives and here we are saying that under 2(5) they become wives.</w:t>
      </w:r>
    </w:p>
    <w:p w:rsidR="00000000" w:rsidDel="00000000" w:rsidP="00000000" w:rsidRDefault="00000000" w:rsidRPr="00000000" w14:paraId="000000F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This section was considered in the case of </w:t>
      </w:r>
      <w:r w:rsidDel="00000000" w:rsidR="00000000" w:rsidRPr="00000000">
        <w:rPr>
          <w:rFonts w:ascii="Georgia" w:cs="Georgia" w:eastAsia="Georgia" w:hAnsi="Georgia"/>
          <w:u w:val="single"/>
          <w:vertAlign w:val="baseline"/>
          <w:rtl w:val="0"/>
        </w:rPr>
        <w:t xml:space="preserve">Reuben Nzioka Mutua</w:t>
      </w:r>
      <w:r w:rsidDel="00000000" w:rsidR="00000000" w:rsidRPr="00000000">
        <w:rPr>
          <w:rFonts w:ascii="Georgia" w:cs="Georgia" w:eastAsia="Georgia" w:hAnsi="Georgia"/>
          <w:vertAlign w:val="baseline"/>
          <w:rtl w:val="0"/>
        </w:rPr>
        <w:t xml:space="preserve">. In this case the deceased contracted a statutory marriage under Cap 151 in 1961 and in 1980 during the subsistence of the Statutory Marriage, he married another wife under Customary Law and there were 3 issues of that marriage. He died testate in 1986 and in his Will he left his entire Estate to his 1</w:t>
      </w:r>
      <w:r w:rsidDel="00000000" w:rsidR="00000000" w:rsidRPr="00000000">
        <w:rPr>
          <w:rFonts w:ascii="Georgia" w:cs="Georgia" w:eastAsia="Georgia" w:hAnsi="Georgia"/>
          <w:vertAlign w:val="superscript"/>
          <w:rtl w:val="0"/>
        </w:rPr>
        <w:t xml:space="preserve">st</w:t>
      </w:r>
      <w:r w:rsidDel="00000000" w:rsidR="00000000" w:rsidRPr="00000000">
        <w:rPr>
          <w:rFonts w:ascii="Georgia" w:cs="Georgia" w:eastAsia="Georgia" w:hAnsi="Georgia"/>
          <w:vertAlign w:val="baseline"/>
          <w:rtl w:val="0"/>
        </w:rPr>
        <w:t xml:space="preserve"> wife and her children with nothing for the Customary Law wife and her children. The Customary Law wife then made an application under Section 26 of the Act for reasonable provisions as a dependant together with her children and she was relying on Section 3(5). Three issues were considered by the Court but only two are relevant for our purposes</w:t>
      </w:r>
    </w:p>
    <w:p w:rsidR="00000000" w:rsidDel="00000000" w:rsidP="00000000" w:rsidRDefault="00000000" w:rsidRPr="00000000" w14:paraId="000000F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1.</w:t>
        <w:tab/>
        <w:t xml:space="preserve">Whether the Customary law wife was a wife for the purpose-of the Law of Succession Act and, if not whether a marriage could be presumed from prolonged cohabitation;</w:t>
      </w:r>
    </w:p>
    <w:p w:rsidR="00000000" w:rsidDel="00000000" w:rsidP="00000000" w:rsidRDefault="00000000" w:rsidRPr="00000000" w14:paraId="000000F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2.</w:t>
        <w:tab/>
        <w:t xml:space="preserve">Whether the children were lawful dependants of the deceased under the Act.</w:t>
      </w:r>
    </w:p>
    <w:p w:rsidR="00000000" w:rsidDel="00000000" w:rsidP="00000000" w:rsidRDefault="00000000" w:rsidRPr="00000000" w14:paraId="000000F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Evidence was led to the effect that the requisites of Kamba Customary rites in  marriage had been performed. Was she a lawful wife for purposes of Succession? She was being represented by Dr. Situma who argued that for purposes of Section 3(5) she was a wife. Lady Justice Aluoch had a different view. On the first question she held that the deceased having contracted a statutory marriage lacked capacity to contract another marriage under Customary Law and for that reason the Customary Law wife was not a wife for any purpose including succession. She also concluded that presumption of marriage could not arise because of lack of capacity on part of the husband. On the second question that judge found that children were children within the meaning of Section 3(2) of the Act. The decision was bad law as it was clearly inconsistent with Section 3(5)</w:t>
      </w:r>
    </w:p>
    <w:p w:rsidR="00000000" w:rsidDel="00000000" w:rsidP="00000000" w:rsidRDefault="00000000" w:rsidRPr="00000000" w14:paraId="000000F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9">
      <w:pPr>
        <w:pageBreakBefore w:val="0"/>
        <w:rPr>
          <w:rFonts w:ascii="Georgia" w:cs="Georgia" w:eastAsia="Georgia" w:hAnsi="Georgia"/>
          <w:u w:val="single"/>
          <w:vertAlign w:val="baseline"/>
        </w:rPr>
      </w:pPr>
      <w:r w:rsidDel="00000000" w:rsidR="00000000" w:rsidRPr="00000000">
        <w:rPr>
          <w:rFonts w:ascii="Georgia" w:cs="Georgia" w:eastAsia="Georgia" w:hAnsi="Georgia"/>
          <w:vertAlign w:val="baseline"/>
          <w:rtl w:val="0"/>
        </w:rPr>
        <w:t xml:space="preserve">The court of Appeal in the case of </w:t>
      </w:r>
      <w:r w:rsidDel="00000000" w:rsidR="00000000" w:rsidRPr="00000000">
        <w:rPr>
          <w:rFonts w:ascii="Georgia" w:cs="Georgia" w:eastAsia="Georgia" w:hAnsi="Georgia"/>
          <w:u w:val="single"/>
          <w:vertAlign w:val="baseline"/>
          <w:rtl w:val="0"/>
        </w:rPr>
        <w:t xml:space="preserve">lrene Nieri Macharia v Margaret Wairimu Jomo .</w:t>
      </w:r>
    </w:p>
    <w:p w:rsidR="00000000" w:rsidDel="00000000" w:rsidP="00000000" w:rsidRDefault="00000000" w:rsidRPr="00000000" w14:paraId="000000FA">
      <w:pPr>
        <w:pageBreakBefore w:val="0"/>
        <w:rPr>
          <w:rFonts w:ascii="Georgia" w:cs="Georgia" w:eastAsia="Georgia" w:hAnsi="Georgia"/>
          <w:vertAlign w:val="baseline"/>
        </w:rPr>
      </w:pPr>
      <w:r w:rsidDel="00000000" w:rsidR="00000000" w:rsidRPr="00000000">
        <w:rPr>
          <w:rFonts w:ascii="Georgia" w:cs="Georgia" w:eastAsia="Georgia" w:hAnsi="Georgia"/>
          <w:u w:val="single"/>
          <w:vertAlign w:val="baseline"/>
          <w:rtl w:val="0"/>
        </w:rPr>
        <w:t xml:space="preserve">and Another</w:t>
      </w:r>
      <w:r w:rsidDel="00000000" w:rsidR="00000000" w:rsidRPr="00000000">
        <w:rPr>
          <w:rFonts w:ascii="Georgia" w:cs="Georgia" w:eastAsia="Georgia" w:hAnsi="Georgia"/>
          <w:vertAlign w:val="baseline"/>
          <w:rtl w:val="0"/>
        </w:rPr>
        <w:t xml:space="preserve"> found that the decision of the High Court in the decision of </w:t>
      </w:r>
      <w:r w:rsidDel="00000000" w:rsidR="00000000" w:rsidRPr="00000000">
        <w:rPr>
          <w:rFonts w:ascii="Georgia" w:cs="Georgia" w:eastAsia="Georgia" w:hAnsi="Georgia"/>
          <w:u w:val="single"/>
          <w:vertAlign w:val="baseline"/>
          <w:rtl w:val="0"/>
        </w:rPr>
        <w:t xml:space="preserve">Reuben Mutua</w:t>
      </w:r>
      <w:r w:rsidDel="00000000" w:rsidR="00000000" w:rsidRPr="00000000">
        <w:rPr>
          <w:rFonts w:ascii="Georgia" w:cs="Georgia" w:eastAsia="Georgia" w:hAnsi="Georgia"/>
          <w:vertAlign w:val="baseline"/>
          <w:rtl w:val="0"/>
        </w:rPr>
        <w:t xml:space="preserve"> was wrong. The CA stated that Section 3(5) was intended to cater for women who were married under Customary Law to a man who had previously or subsequent y contracted a statutory marriage. It t held that the Customary Law wife in the case of Reuben Mutua was one such woman as she was married to a woman who had previously contracted a statutory marriage and had married</w:t>
      </w:r>
    </w:p>
    <w:p w:rsidR="00000000" w:rsidDel="00000000" w:rsidP="00000000" w:rsidRDefault="00000000" w:rsidRPr="00000000" w14:paraId="000000F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under a system of law which recognized polygamy and therefore the court should have found that she was a wife within the meaning of Section 3(5). The CA also decided that the cases of </w:t>
      </w:r>
      <w:r w:rsidDel="00000000" w:rsidR="00000000" w:rsidRPr="00000000">
        <w:rPr>
          <w:rFonts w:ascii="Georgia" w:cs="Georgia" w:eastAsia="Georgia" w:hAnsi="Georgia"/>
          <w:u w:val="single"/>
          <w:vertAlign w:val="baseline"/>
          <w:rtl w:val="0"/>
        </w:rPr>
        <w:t xml:space="preserve">RE Ruenji's Estate</w:t>
      </w:r>
      <w:r w:rsidDel="00000000" w:rsidR="00000000" w:rsidRPr="00000000">
        <w:rPr>
          <w:rFonts w:ascii="Georgia" w:cs="Georgia" w:eastAsia="Georgia" w:hAnsi="Georgia"/>
          <w:vertAlign w:val="baseline"/>
          <w:rtl w:val="0"/>
        </w:rPr>
        <w:t xml:space="preserve"> and </w:t>
      </w:r>
      <w:r w:rsidDel="00000000" w:rsidR="00000000" w:rsidRPr="00000000">
        <w:rPr>
          <w:rFonts w:ascii="Georgia" w:cs="Georgia" w:eastAsia="Georgia" w:hAnsi="Georgia"/>
          <w:u w:val="single"/>
          <w:vertAlign w:val="baseline"/>
          <w:rtl w:val="0"/>
        </w:rPr>
        <w:t xml:space="preserve">Re Ogolla's Estate</w:t>
      </w:r>
      <w:r w:rsidDel="00000000" w:rsidR="00000000" w:rsidRPr="00000000">
        <w:rPr>
          <w:rFonts w:ascii="Georgia" w:cs="Georgia" w:eastAsia="Georgia" w:hAnsi="Georgia"/>
          <w:vertAlign w:val="baseline"/>
          <w:rtl w:val="0"/>
        </w:rPr>
        <w:t xml:space="preserve"> are no longer good law as they were decided before Section 3(5) came into force and concluded that the two cases were otherwise good law at the time they were decided.</w:t>
      </w:r>
    </w:p>
    <w:p w:rsidR="00000000" w:rsidDel="00000000" w:rsidP="00000000" w:rsidRDefault="00000000" w:rsidRPr="00000000" w14:paraId="000000F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3(5) has also been applied in the case of </w:t>
      </w:r>
      <w:r w:rsidDel="00000000" w:rsidR="00000000" w:rsidRPr="00000000">
        <w:rPr>
          <w:rFonts w:ascii="Georgia" w:cs="Georgia" w:eastAsia="Georgia" w:hAnsi="Georgia"/>
          <w:u w:val="single"/>
          <w:vertAlign w:val="baseline"/>
          <w:rtl w:val="0"/>
        </w:rPr>
        <w:t xml:space="preserve">Muigai v Muigai &amp; Another</w:t>
      </w:r>
      <w:r w:rsidDel="00000000" w:rsidR="00000000" w:rsidRPr="00000000">
        <w:rPr>
          <w:rFonts w:ascii="Georgia" w:cs="Georgia" w:eastAsia="Georgia" w:hAnsi="Georgia"/>
          <w:vertAlign w:val="baseline"/>
          <w:rtl w:val="0"/>
        </w:rPr>
        <w:t xml:space="preserve"> reported in 1995-1998 Vol. 1 E.A 206. The facts were that the deceased had contracted the first marriage under Statute but thereafter purported to contract two other marriages under Customary Law and there were issues from all the 3 marriages. Upon his death the 1St wife obtained a grant of letters of administration on the basis that she was the lawful wife and married under statute. The Customary Law wives challenged the grant on the basis that they were also dependants of the deceased who should be provided for from the Estate. The 1</w:t>
      </w:r>
      <w:r w:rsidDel="00000000" w:rsidR="00000000" w:rsidRPr="00000000">
        <w:rPr>
          <w:rFonts w:ascii="Georgia" w:cs="Georgia" w:eastAsia="Georgia" w:hAnsi="Georgia"/>
          <w:vertAlign w:val="superscript"/>
          <w:rtl w:val="0"/>
        </w:rPr>
        <w:t xml:space="preserve">st</w:t>
      </w:r>
      <w:r w:rsidDel="00000000" w:rsidR="00000000" w:rsidRPr="00000000">
        <w:rPr>
          <w:rFonts w:ascii="Georgia" w:cs="Georgia" w:eastAsia="Georgia" w:hAnsi="Georgia"/>
          <w:vertAlign w:val="baseline"/>
          <w:rtl w:val="0"/>
        </w:rPr>
        <w:t xml:space="preserve"> wife's contention was that by virtue of Section 37 of the Marriage Act the deceased had no capacity to marry the customary law wives. The High Court found that the Customary Law wives were wives for purposes of Succession. The court concluded that in view of Section 3(5) of the Law of Succession Act Section 37 of the Marriage Act did not bar the marriage of subsequent wives under customary law. The Customary Law wives were therefore dependants under Section 29.</w:t>
      </w:r>
    </w:p>
    <w:p w:rsidR="00000000" w:rsidDel="00000000" w:rsidP="00000000" w:rsidRDefault="00000000" w:rsidRPr="00000000" w14:paraId="000000FE">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FF">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6. Write explanatory notes on the following:</w:t>
      </w:r>
      <w:r w:rsidDel="00000000" w:rsidR="00000000" w:rsidRPr="00000000">
        <w:rPr>
          <w:rtl w:val="0"/>
        </w:rPr>
      </w:r>
    </w:p>
    <w:p w:rsidR="00000000" w:rsidDel="00000000" w:rsidP="00000000" w:rsidRDefault="00000000" w:rsidRPr="00000000" w14:paraId="00000100">
      <w:pPr>
        <w:pageBreakBefore w:val="0"/>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01">
      <w:pPr>
        <w:pageBreakBefore w:val="0"/>
        <w:numPr>
          <w:ilvl w:val="1"/>
          <w:numId w:val="4"/>
        </w:numPr>
        <w:ind w:left="1440" w:hanging="36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The difference between a Grant of Letters of Administration and a Grant of Probate. (5 Marks)</w:t>
      </w:r>
      <w:r w:rsidDel="00000000" w:rsidR="00000000" w:rsidRPr="00000000">
        <w:rPr>
          <w:rtl w:val="0"/>
        </w:rPr>
      </w:r>
    </w:p>
    <w:p w:rsidR="00000000" w:rsidDel="00000000" w:rsidP="00000000" w:rsidRDefault="00000000" w:rsidRPr="00000000" w14:paraId="00000102">
      <w:pPr>
        <w:pageBreakBefore w:val="0"/>
        <w:ind w:left="108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03">
      <w:pPr>
        <w:pageBreakBefore w:val="0"/>
        <w:ind w:left="108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04">
      <w:pPr>
        <w:pageBreakBefore w:val="0"/>
        <w:tabs>
          <w:tab w:val="left" w:pos="6120"/>
        </w:tabs>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provisions relating to administration of estates upon intestacy are provided under sections 44 – 46 of the Act. Section 45 seeks to protect the estate of the intestate by making it an offence for any person to take possession of the deceased’s estate or in any way deal with it without a grant of letters of administration. This protection not only safeguards against wastage but also ensures that persons interested in dealing with the estate apply to court for a grant of letters of administration without delay. The procedures for applying for a grant of letters of administration are set out in sections 51-55.</w:t>
      </w:r>
    </w:p>
    <w:p w:rsidR="00000000" w:rsidDel="00000000" w:rsidP="00000000" w:rsidRDefault="00000000" w:rsidRPr="00000000" w14:paraId="00000105">
      <w:pPr>
        <w:pageBreakBefore w:val="0"/>
        <w:tabs>
          <w:tab w:val="left" w:pos="612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6">
      <w:pPr>
        <w:pageBreakBefore w:val="0"/>
        <w:tabs>
          <w:tab w:val="left" w:pos="6120"/>
        </w:tabs>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Basically, the application should contain full particulars of the deceased as follows:</w:t>
      </w:r>
    </w:p>
    <w:p w:rsidR="00000000" w:rsidDel="00000000" w:rsidP="00000000" w:rsidRDefault="00000000" w:rsidRPr="00000000" w14:paraId="00000107">
      <w:pPr>
        <w:pageBreakBefore w:val="0"/>
        <w:tabs>
          <w:tab w:val="left" w:pos="612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8">
      <w:pPr>
        <w:pageBreakBefore w:val="0"/>
        <w:numPr>
          <w:ilvl w:val="0"/>
          <w:numId w:val="1"/>
        </w:numPr>
        <w:tabs>
          <w:tab w:val="left" w:pos="6120"/>
        </w:tabs>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Full names of the deceased;</w:t>
      </w:r>
    </w:p>
    <w:p w:rsidR="00000000" w:rsidDel="00000000" w:rsidP="00000000" w:rsidRDefault="00000000" w:rsidRPr="00000000" w14:paraId="00000109">
      <w:pPr>
        <w:pageBreakBefore w:val="0"/>
        <w:numPr>
          <w:ilvl w:val="0"/>
          <w:numId w:val="1"/>
        </w:numPr>
        <w:tabs>
          <w:tab w:val="left" w:pos="6120"/>
        </w:tabs>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Age;</w:t>
      </w:r>
    </w:p>
    <w:p w:rsidR="00000000" w:rsidDel="00000000" w:rsidP="00000000" w:rsidRDefault="00000000" w:rsidRPr="00000000" w14:paraId="0000010A">
      <w:pPr>
        <w:pageBreakBefore w:val="0"/>
        <w:numPr>
          <w:ilvl w:val="0"/>
          <w:numId w:val="1"/>
        </w:numPr>
        <w:tabs>
          <w:tab w:val="left" w:pos="6120"/>
        </w:tabs>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Date and place of birth;</w:t>
      </w:r>
    </w:p>
    <w:p w:rsidR="00000000" w:rsidDel="00000000" w:rsidP="00000000" w:rsidRDefault="00000000" w:rsidRPr="00000000" w14:paraId="0000010B">
      <w:pPr>
        <w:pageBreakBefore w:val="0"/>
        <w:numPr>
          <w:ilvl w:val="0"/>
          <w:numId w:val="1"/>
        </w:numPr>
        <w:tabs>
          <w:tab w:val="left" w:pos="6120"/>
        </w:tabs>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Date and place of death;</w:t>
      </w:r>
    </w:p>
    <w:p w:rsidR="00000000" w:rsidDel="00000000" w:rsidP="00000000" w:rsidRDefault="00000000" w:rsidRPr="00000000" w14:paraId="0000010C">
      <w:pPr>
        <w:pageBreakBefore w:val="0"/>
        <w:numPr>
          <w:ilvl w:val="0"/>
          <w:numId w:val="1"/>
        </w:numPr>
        <w:tabs>
          <w:tab w:val="left" w:pos="6120"/>
        </w:tabs>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Residence at time of death;</w:t>
      </w:r>
    </w:p>
    <w:p w:rsidR="00000000" w:rsidDel="00000000" w:rsidP="00000000" w:rsidRDefault="00000000" w:rsidRPr="00000000" w14:paraId="0000010D">
      <w:pPr>
        <w:pageBreakBefore w:val="0"/>
        <w:numPr>
          <w:ilvl w:val="0"/>
          <w:numId w:val="1"/>
        </w:numPr>
        <w:tabs>
          <w:tab w:val="left" w:pos="6120"/>
        </w:tabs>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Particulars of property (including assets and liabilities); and</w:t>
      </w:r>
    </w:p>
    <w:p w:rsidR="00000000" w:rsidDel="00000000" w:rsidP="00000000" w:rsidRDefault="00000000" w:rsidRPr="00000000" w14:paraId="0000010E">
      <w:pPr>
        <w:pageBreakBefore w:val="0"/>
        <w:numPr>
          <w:ilvl w:val="0"/>
          <w:numId w:val="1"/>
        </w:numPr>
        <w:tabs>
          <w:tab w:val="left" w:pos="6120"/>
        </w:tabs>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Particulars of the applicant.</w:t>
      </w:r>
    </w:p>
    <w:p w:rsidR="00000000" w:rsidDel="00000000" w:rsidP="00000000" w:rsidRDefault="00000000" w:rsidRPr="00000000" w14:paraId="0000010F">
      <w:pPr>
        <w:pageBreakBefore w:val="0"/>
        <w:tabs>
          <w:tab w:val="left" w:pos="6120"/>
        </w:tabs>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10">
      <w:pPr>
        <w:pageBreakBefore w:val="0"/>
        <w:tabs>
          <w:tab w:val="left" w:pos="6120"/>
        </w:tabs>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Letters of administration are issued by the court in two stages:</w:t>
      </w:r>
    </w:p>
    <w:p w:rsidR="00000000" w:rsidDel="00000000" w:rsidP="00000000" w:rsidRDefault="00000000" w:rsidRPr="00000000" w14:paraId="00000111">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z w:val="20"/>
          <w:szCs w:val="20"/>
          <w:vertAlign w:val="baseline"/>
          <w:rtl w:val="0"/>
        </w:rPr>
        <w:t xml:space="preserve">Temporary Grant</w:t>
      </w:r>
      <w:r w:rsidDel="00000000" w:rsidR="00000000" w:rsidRPr="00000000">
        <w:rPr>
          <w:rtl w:val="0"/>
        </w:rPr>
      </w:r>
    </w:p>
    <w:p w:rsidR="00000000" w:rsidDel="00000000" w:rsidP="00000000" w:rsidRDefault="00000000" w:rsidRPr="00000000" w14:paraId="00000112">
      <w:pPr>
        <w:pageBreakBefore w:val="0"/>
        <w:tabs>
          <w:tab w:val="left" w:pos="612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3">
      <w:pPr>
        <w:pageBreakBefore w:val="0"/>
        <w:tabs>
          <w:tab w:val="left" w:pos="6120"/>
        </w:tabs>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This is issued after the expiry of 30 days’ notice in the Kenya gazette or after any objection have been determined.</w:t>
      </w:r>
    </w:p>
    <w:p w:rsidR="00000000" w:rsidDel="00000000" w:rsidP="00000000" w:rsidRDefault="00000000" w:rsidRPr="00000000" w14:paraId="00000114">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z w:val="20"/>
          <w:szCs w:val="20"/>
          <w:vertAlign w:val="baseline"/>
          <w:rtl w:val="0"/>
        </w:rPr>
        <w:t xml:space="preserve">Confirmed grant</w:t>
      </w:r>
      <w:r w:rsidDel="00000000" w:rsidR="00000000" w:rsidRPr="00000000">
        <w:rPr>
          <w:rtl w:val="0"/>
        </w:rPr>
      </w:r>
    </w:p>
    <w:p w:rsidR="00000000" w:rsidDel="00000000" w:rsidP="00000000" w:rsidRDefault="00000000" w:rsidRPr="00000000" w14:paraId="00000115">
      <w:pPr>
        <w:pageBreakBefore w:val="0"/>
        <w:tabs>
          <w:tab w:val="left" w:pos="612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6">
      <w:pPr>
        <w:pageBreakBefore w:val="0"/>
        <w:tabs>
          <w:tab w:val="left" w:pos="6120"/>
        </w:tabs>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After 6 months or a shorter period as may be directed by the court, the holder or holders of a temporary grant can apply to the court for the grant to be confirmed.</w:t>
      </w:r>
    </w:p>
    <w:p w:rsidR="00000000" w:rsidDel="00000000" w:rsidP="00000000" w:rsidRDefault="00000000" w:rsidRPr="00000000" w14:paraId="00000117">
      <w:pPr>
        <w:pageBreakBefore w:val="0"/>
        <w:tabs>
          <w:tab w:val="left" w:pos="612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8">
      <w:pPr>
        <w:pageBreakBefore w:val="0"/>
        <w:tabs>
          <w:tab w:val="left" w:pos="6120"/>
        </w:tabs>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application should be made in </w:t>
      </w:r>
      <w:r w:rsidDel="00000000" w:rsidR="00000000" w:rsidRPr="00000000">
        <w:rPr>
          <w:rFonts w:ascii="Georgia" w:cs="Georgia" w:eastAsia="Georgia" w:hAnsi="Georgia"/>
          <w:b w:val="1"/>
          <w:vertAlign w:val="baseline"/>
          <w:rtl w:val="0"/>
        </w:rPr>
        <w:t xml:space="preserve">form 109</w:t>
      </w:r>
      <w:r w:rsidDel="00000000" w:rsidR="00000000" w:rsidRPr="00000000">
        <w:rPr>
          <w:rFonts w:ascii="Georgia" w:cs="Georgia" w:eastAsia="Georgia" w:hAnsi="Georgia"/>
          <w:vertAlign w:val="baseline"/>
          <w:rtl w:val="0"/>
        </w:rPr>
        <w:t xml:space="preserve"> and an affidavit in </w:t>
      </w:r>
      <w:r w:rsidDel="00000000" w:rsidR="00000000" w:rsidRPr="00000000">
        <w:rPr>
          <w:rFonts w:ascii="Georgia" w:cs="Georgia" w:eastAsia="Georgia" w:hAnsi="Georgia"/>
          <w:b w:val="1"/>
          <w:vertAlign w:val="baseline"/>
          <w:rtl w:val="0"/>
        </w:rPr>
        <w:t xml:space="preserve">form 18</w:t>
      </w:r>
      <w:r w:rsidDel="00000000" w:rsidR="00000000" w:rsidRPr="00000000">
        <w:rPr>
          <w:rFonts w:ascii="Georgia" w:cs="Georgia" w:eastAsia="Georgia" w:hAnsi="Georgia"/>
          <w:vertAlign w:val="baseline"/>
          <w:rtl w:val="0"/>
        </w:rPr>
        <w:t xml:space="preserve">. Any person wishing to object to the proposed confirmation of a grant should file an affidavit of protest in </w:t>
      </w:r>
      <w:r w:rsidDel="00000000" w:rsidR="00000000" w:rsidRPr="00000000">
        <w:rPr>
          <w:rFonts w:ascii="Georgia" w:cs="Georgia" w:eastAsia="Georgia" w:hAnsi="Georgia"/>
          <w:b w:val="1"/>
          <w:vertAlign w:val="baseline"/>
          <w:rtl w:val="0"/>
        </w:rPr>
        <w:t xml:space="preserve">form 10</w:t>
      </w:r>
      <w:r w:rsidDel="00000000" w:rsidR="00000000" w:rsidRPr="00000000">
        <w:rPr>
          <w:rFonts w:ascii="Georgia" w:cs="Georgia" w:eastAsia="Georgia" w:hAnsi="Georgia"/>
          <w:vertAlign w:val="baseline"/>
          <w:rtl w:val="0"/>
        </w:rPr>
        <w:t xml:space="preserve"> against such confirmation.</w:t>
      </w:r>
    </w:p>
    <w:p w:rsidR="00000000" w:rsidDel="00000000" w:rsidP="00000000" w:rsidRDefault="00000000" w:rsidRPr="00000000" w14:paraId="00000119">
      <w:pPr>
        <w:pageBreakBefore w:val="0"/>
        <w:tabs>
          <w:tab w:val="left" w:pos="612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A">
      <w:pPr>
        <w:pageBreakBefore w:val="0"/>
        <w:tabs>
          <w:tab w:val="left" w:pos="6120"/>
        </w:tabs>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However, if no protest arises, the holders of a confirmed grant of letters of administration can, upon confirmation, transfer the properties of the deceased to the beneficiaries provided they are of full age.</w:t>
      </w:r>
    </w:p>
    <w:p w:rsidR="00000000" w:rsidDel="00000000" w:rsidP="00000000" w:rsidRDefault="00000000" w:rsidRPr="00000000" w14:paraId="0000011B">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z w:val="20"/>
          <w:szCs w:val="20"/>
          <w:vertAlign w:val="baseline"/>
          <w:rtl w:val="0"/>
        </w:rPr>
        <w:t xml:space="preserve">Objection to a Confirmed Grant</w:t>
      </w:r>
      <w:r w:rsidDel="00000000" w:rsidR="00000000" w:rsidRPr="00000000">
        <w:rPr>
          <w:rtl w:val="0"/>
        </w:rPr>
      </w:r>
    </w:p>
    <w:p w:rsidR="00000000" w:rsidDel="00000000" w:rsidP="00000000" w:rsidRDefault="00000000" w:rsidRPr="00000000" w14:paraId="0000011C">
      <w:pPr>
        <w:pageBreakBefore w:val="0"/>
        <w:tabs>
          <w:tab w:val="left" w:pos="6120"/>
        </w:tabs>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1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One can apply to revoke or annul a grant of letters of administration for several reasons which include:</w:t>
      </w:r>
    </w:p>
    <w:p w:rsidR="00000000" w:rsidDel="00000000" w:rsidP="00000000" w:rsidRDefault="00000000" w:rsidRPr="00000000" w14:paraId="0000011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F">
      <w:pPr>
        <w:pageBreakBefore w:val="0"/>
        <w:numPr>
          <w:ilvl w:val="2"/>
          <w:numId w:val="1"/>
        </w:numPr>
        <w:ind w:left="720" w:hanging="18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that the grant was obtained fraudulently by the making of false statement;</w:t>
      </w:r>
    </w:p>
    <w:p w:rsidR="00000000" w:rsidDel="00000000" w:rsidP="00000000" w:rsidRDefault="00000000" w:rsidRPr="00000000" w14:paraId="00000120">
      <w:pPr>
        <w:pageBreakBefore w:val="0"/>
        <w:numPr>
          <w:ilvl w:val="2"/>
          <w:numId w:val="1"/>
        </w:numPr>
        <w:ind w:left="720" w:hanging="18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or concealment of a material fact.</w:t>
      </w:r>
    </w:p>
    <w:p w:rsidR="00000000" w:rsidDel="00000000" w:rsidP="00000000" w:rsidRDefault="00000000" w:rsidRPr="00000000" w14:paraId="0000012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For example, where in-laws lie to the court that the deceased was not married or had no children or where the administrator has failed to administer the estate.</w:t>
      </w:r>
    </w:p>
    <w:p w:rsidR="00000000" w:rsidDel="00000000" w:rsidP="00000000" w:rsidRDefault="00000000" w:rsidRPr="00000000" w14:paraId="0000012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form to be used in this case is </w:t>
      </w:r>
      <w:r w:rsidDel="00000000" w:rsidR="00000000" w:rsidRPr="00000000">
        <w:rPr>
          <w:rFonts w:ascii="Georgia" w:cs="Georgia" w:eastAsia="Georgia" w:hAnsi="Georgia"/>
          <w:b w:val="1"/>
          <w:vertAlign w:val="baseline"/>
          <w:rtl w:val="0"/>
        </w:rPr>
        <w:t xml:space="preserve">form 107 </w:t>
      </w:r>
      <w:r w:rsidDel="00000000" w:rsidR="00000000" w:rsidRPr="00000000">
        <w:rPr>
          <w:rFonts w:ascii="Georgia" w:cs="Georgia" w:eastAsia="Georgia" w:hAnsi="Georgia"/>
          <w:vertAlign w:val="baseline"/>
          <w:rtl w:val="0"/>
        </w:rPr>
        <w:t xml:space="preserve">and an affidavit in </w:t>
      </w:r>
      <w:r w:rsidDel="00000000" w:rsidR="00000000" w:rsidRPr="00000000">
        <w:rPr>
          <w:rFonts w:ascii="Georgia" w:cs="Georgia" w:eastAsia="Georgia" w:hAnsi="Georgia"/>
          <w:b w:val="1"/>
          <w:vertAlign w:val="baseline"/>
          <w:rtl w:val="0"/>
        </w:rPr>
        <w:t xml:space="preserve">form 14</w:t>
      </w:r>
      <w:r w:rsidDel="00000000" w:rsidR="00000000" w:rsidRPr="00000000">
        <w:rPr>
          <w:rFonts w:ascii="Georgia" w:cs="Georgia" w:eastAsia="Georgia" w:hAnsi="Georgia"/>
          <w:vertAlign w:val="baseline"/>
          <w:rtl w:val="0"/>
        </w:rPr>
        <w:t xml:space="preserve">.</w:t>
      </w:r>
    </w:p>
    <w:p w:rsidR="00000000" w:rsidDel="00000000" w:rsidP="00000000" w:rsidRDefault="00000000" w:rsidRPr="00000000" w14:paraId="00000126">
      <w:pPr>
        <w:pStyle w:val="Heading2"/>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i w:val="1"/>
          <w:sz w:val="20"/>
          <w:szCs w:val="20"/>
          <w:vertAlign w:val="baseline"/>
          <w:rtl w:val="0"/>
        </w:rPr>
        <w:t xml:space="preserve">Probate</w:t>
      </w:r>
      <w:r w:rsidDel="00000000" w:rsidR="00000000" w:rsidRPr="00000000">
        <w:rPr>
          <w:rtl w:val="0"/>
        </w:rPr>
      </w:r>
    </w:p>
    <w:p w:rsidR="00000000" w:rsidDel="00000000" w:rsidP="00000000" w:rsidRDefault="00000000" w:rsidRPr="00000000" w14:paraId="0000012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Probate is a document issued by court under seal as evidence of an executor’s authority to distribute the estate of a testator when the will in which he was appointed by the testator had been propounded and judgment as to its validity pronounced by the relevant court.</w:t>
      </w:r>
    </w:p>
    <w:p w:rsidR="00000000" w:rsidDel="00000000" w:rsidP="00000000" w:rsidRDefault="00000000" w:rsidRPr="00000000" w14:paraId="0000012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Probate cannot be issued to minors and persons of unsound mind even if appointed in the will as provided under section 56 (i) of the Act.</w:t>
      </w:r>
    </w:p>
    <w:p w:rsidR="00000000" w:rsidDel="00000000" w:rsidP="00000000" w:rsidRDefault="00000000" w:rsidRPr="00000000" w14:paraId="0000012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C">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probate may be revoked if it can be proved that it was obtained by fraud.</w:t>
      </w:r>
    </w:p>
    <w:p w:rsidR="00000000" w:rsidDel="00000000" w:rsidP="00000000" w:rsidRDefault="00000000" w:rsidRPr="00000000" w14:paraId="0000012D">
      <w:pPr>
        <w:pStyle w:val="Heading3"/>
        <w:pageBreakBefore w:val="0"/>
        <w:rPr>
          <w:rFonts w:ascii="Georgia" w:cs="Georgia" w:eastAsia="Georgia" w:hAnsi="Georgia"/>
          <w:sz w:val="20"/>
          <w:szCs w:val="20"/>
          <w:vertAlign w:val="baseline"/>
        </w:rPr>
      </w:pPr>
      <w:r w:rsidDel="00000000" w:rsidR="00000000" w:rsidRPr="00000000">
        <w:rPr>
          <w:rFonts w:ascii="Georgia" w:cs="Georgia" w:eastAsia="Georgia" w:hAnsi="Georgia"/>
          <w:b w:val="1"/>
          <w:sz w:val="20"/>
          <w:szCs w:val="20"/>
          <w:vertAlign w:val="baseline"/>
          <w:rtl w:val="0"/>
        </w:rPr>
        <w:t xml:space="preserve">Grant of Probate</w:t>
      </w:r>
      <w:r w:rsidDel="00000000" w:rsidR="00000000" w:rsidRPr="00000000">
        <w:rPr>
          <w:rtl w:val="0"/>
        </w:rPr>
      </w:r>
    </w:p>
    <w:p w:rsidR="00000000" w:rsidDel="00000000" w:rsidP="00000000" w:rsidRDefault="00000000" w:rsidRPr="00000000" w14:paraId="0000012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2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If the deceased died testate, then the will should be annexed to the application for a grant of probate and details of the executor given. </w:t>
      </w:r>
    </w:p>
    <w:p w:rsidR="00000000" w:rsidDel="00000000" w:rsidP="00000000" w:rsidRDefault="00000000" w:rsidRPr="00000000" w14:paraId="0000013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If it is alleged that the deceased left an oral will, the particulars of the witnesses should be stated in the application.</w:t>
      </w:r>
    </w:p>
    <w:p w:rsidR="00000000" w:rsidDel="00000000" w:rsidP="00000000" w:rsidRDefault="00000000" w:rsidRPr="00000000" w14:paraId="0000013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 cases of total or partial intestacy, the names and addresses of all surviving spouses, children, parents, brothers and sisters of the deceased and of the children or any child of his or hers then deceased.</w:t>
      </w:r>
    </w:p>
    <w:p w:rsidR="00000000" w:rsidDel="00000000" w:rsidP="00000000" w:rsidRDefault="00000000" w:rsidRPr="00000000" w14:paraId="0000013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it is alleged in an application that the deceased left a valid written will but it has been lost, or destroyed otherwise than by way of revocation, or if for any other reason the original cannot be produced then either:</w:t>
      </w:r>
    </w:p>
    <w:p w:rsidR="00000000" w:rsidDel="00000000" w:rsidP="00000000" w:rsidRDefault="00000000" w:rsidRPr="00000000" w14:paraId="0000013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7">
      <w:pPr>
        <w:pageBreakBefore w:val="0"/>
        <w:numPr>
          <w:ilvl w:val="0"/>
          <w:numId w:val="2"/>
        </w:numPr>
        <w:ind w:left="216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an authenticated copy thereof shall be so annexed or,</w:t>
      </w:r>
    </w:p>
    <w:p w:rsidR="00000000" w:rsidDel="00000000" w:rsidP="00000000" w:rsidRDefault="00000000" w:rsidRPr="00000000" w14:paraId="00000138">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9">
      <w:pPr>
        <w:pageBreakBefore w:val="0"/>
        <w:numPr>
          <w:ilvl w:val="0"/>
          <w:numId w:val="2"/>
        </w:numPr>
        <w:ind w:left="216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names and addresses of all persons alleged to be able to prove its contents shall be stated in the application.</w:t>
      </w:r>
    </w:p>
    <w:p w:rsidR="00000000" w:rsidDel="00000000" w:rsidP="00000000" w:rsidRDefault="00000000" w:rsidRPr="00000000" w14:paraId="0000013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It should be noted that any omission of any information from the application shall affect the power of the court to entertain the application. Furthermore, it is an offence under section 52 for the applicant to make any false statements in the application.</w:t>
      </w:r>
    </w:p>
    <w:p w:rsidR="00000000" w:rsidDel="00000000" w:rsidP="00000000" w:rsidRDefault="00000000" w:rsidRPr="00000000" w14:paraId="0000013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probate may be revoked if it can be proved that it was obtained by fraud.</w:t>
      </w:r>
    </w:p>
    <w:p w:rsidR="00000000" w:rsidDel="00000000" w:rsidP="00000000" w:rsidRDefault="00000000" w:rsidRPr="00000000" w14:paraId="0000013E">
      <w:pPr>
        <w:pageBreakBefore w:val="0"/>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3F">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(b)</w:t>
        <w:tab/>
        <w:t xml:space="preserve">Oral wills.</w:t>
        <w:tab/>
        <w:t xml:space="preserve">(5 Marks)</w:t>
      </w:r>
      <w:r w:rsidDel="00000000" w:rsidR="00000000" w:rsidRPr="00000000">
        <w:rPr>
          <w:rtl w:val="0"/>
        </w:rPr>
      </w:r>
    </w:p>
    <w:p w:rsidR="00000000" w:rsidDel="00000000" w:rsidP="00000000" w:rsidRDefault="00000000" w:rsidRPr="00000000" w14:paraId="0000014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4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 8- A will may either be oral or in writing and may take any form provided it satisfies the laid down requirements of validity:</w:t>
      </w:r>
    </w:p>
    <w:p w:rsidR="00000000" w:rsidDel="00000000" w:rsidP="00000000" w:rsidRDefault="00000000" w:rsidRPr="00000000" w14:paraId="0000014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3">
      <w:pPr>
        <w:pageBreakBefore w:val="0"/>
        <w:ind w:left="360" w:hanging="36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w:t>
        <w:tab/>
        <w:t xml:space="preserve">For an oral will, under s 9 (1) (a) it must be made before 2 or more competent witnesses and under s 9 (1) (b) the testator must die within  three months from the date of making the will. </w:t>
      </w:r>
    </w:p>
    <w:p w:rsidR="00000000" w:rsidDel="00000000" w:rsidP="00000000" w:rsidRDefault="00000000" w:rsidRPr="00000000" w14:paraId="00000144">
      <w:pPr>
        <w:pageBreakBefore w:val="0"/>
        <w:ind w:left="1440" w:hanging="360"/>
        <w:rPr>
          <w:rFonts w:ascii="Georgia" w:cs="Georgia" w:eastAsia="Georgia" w:hAnsi="Georgia"/>
          <w:vertAlign w:val="baseline"/>
        </w:rPr>
      </w:pPr>
      <w:r w:rsidDel="00000000" w:rsidR="00000000" w:rsidRPr="00000000">
        <w:rPr>
          <w:rFonts w:ascii="Georgia" w:cs="Georgia" w:eastAsia="Georgia" w:hAnsi="Georgia"/>
          <w:vertAlign w:val="baseline"/>
          <w:rtl w:val="0"/>
        </w:rPr>
        <w:tab/>
      </w:r>
    </w:p>
    <w:p w:rsidR="00000000" w:rsidDel="00000000" w:rsidP="00000000" w:rsidRDefault="00000000" w:rsidRPr="00000000" w14:paraId="0000014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Under s 9 (2), no oral will shall be valid if and so far as it is contrary to any written will which the testator ha made whether by or after the date of the oral will and which has not been revoked as provided for by s 18 and s 19 of the Act.</w:t>
      </w:r>
    </w:p>
    <w:p w:rsidR="00000000" w:rsidDel="00000000" w:rsidP="00000000" w:rsidRDefault="00000000" w:rsidRPr="00000000" w14:paraId="00000146">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a conflict arises between the contents of an oral will and a written will, the written will prevails unless proved by a competent and independent witness as provided under s 10.</w:t>
      </w:r>
    </w:p>
    <w:p w:rsidR="00000000" w:rsidDel="00000000" w:rsidP="00000000" w:rsidRDefault="00000000" w:rsidRPr="00000000" w14:paraId="00000148">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9">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Exception to the Rule</w:t>
      </w:r>
      <w:r w:rsidDel="00000000" w:rsidR="00000000" w:rsidRPr="00000000">
        <w:rPr>
          <w:rtl w:val="0"/>
        </w:rPr>
      </w:r>
    </w:p>
    <w:p w:rsidR="00000000" w:rsidDel="00000000" w:rsidP="00000000" w:rsidRDefault="00000000" w:rsidRPr="00000000" w14:paraId="0000014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An exception to this rule is made for persons in the armed forces or merchant marines during a period of active service under s 3 (1) of the Act. This means that an oral will made by a soldier in active assignment or a person in the marine service is valid provided the testator dies during the same period of active service notwithstanding the fact that he died 3 months after the date of making the will.</w:t>
      </w:r>
    </w:p>
    <w:p w:rsidR="00000000" w:rsidDel="00000000" w:rsidP="00000000" w:rsidRDefault="00000000" w:rsidRPr="00000000" w14:paraId="0000014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D">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(c)</w:t>
        <w:tab/>
        <w:t xml:space="preserve">Privileged wills. (5 Marks)</w:t>
      </w:r>
      <w:r w:rsidDel="00000000" w:rsidR="00000000" w:rsidRPr="00000000">
        <w:rPr>
          <w:rtl w:val="0"/>
        </w:rPr>
      </w:r>
    </w:p>
    <w:p w:rsidR="00000000" w:rsidDel="00000000" w:rsidP="00000000" w:rsidRDefault="00000000" w:rsidRPr="00000000" w14:paraId="0000014E">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4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formal requirements for making a will as laid down by section 11 do not apply to privileged testators i.e. soldiers engaged in fighting war and persons engaged in expeditions and sailors in actual military service or at sea.</w:t>
      </w:r>
    </w:p>
    <w:p w:rsidR="00000000" w:rsidDel="00000000" w:rsidP="00000000" w:rsidRDefault="00000000" w:rsidRPr="00000000" w14:paraId="0000015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 </w:t>
      </w:r>
      <w:r w:rsidDel="00000000" w:rsidR="00000000" w:rsidRPr="00000000">
        <w:rPr>
          <w:rFonts w:ascii="Georgia" w:cs="Georgia" w:eastAsia="Georgia" w:hAnsi="Georgia"/>
          <w:b w:val="1"/>
          <w:u w:val="single"/>
          <w:vertAlign w:val="baseline"/>
          <w:rtl w:val="0"/>
        </w:rPr>
        <w:t xml:space="preserve">Re Jones </w:t>
      </w:r>
      <w:r w:rsidDel="00000000" w:rsidR="00000000" w:rsidRPr="00000000">
        <w:rPr>
          <w:rFonts w:ascii="Georgia" w:cs="Georgia" w:eastAsia="Georgia" w:hAnsi="Georgia"/>
          <w:b w:val="1"/>
          <w:vertAlign w:val="baseline"/>
          <w:rtl w:val="0"/>
        </w:rPr>
        <w:t xml:space="preserve">(1981), </w:t>
      </w:r>
      <w:r w:rsidDel="00000000" w:rsidR="00000000" w:rsidRPr="00000000">
        <w:rPr>
          <w:rFonts w:ascii="Georgia" w:cs="Georgia" w:eastAsia="Georgia" w:hAnsi="Georgia"/>
          <w:vertAlign w:val="baseline"/>
          <w:rtl w:val="0"/>
        </w:rPr>
        <w:t xml:space="preserve">it was held that the real test is not the state of the opponent or the character of the opponent’s operations but of the nature of the activities of the deceased and those with whom he was associated with.</w:t>
      </w:r>
    </w:p>
    <w:p w:rsidR="00000000" w:rsidDel="00000000" w:rsidP="00000000" w:rsidRDefault="00000000" w:rsidRPr="00000000" w14:paraId="0000015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terms “mariner” or “seaman” are given wide interpretation and include both members of the navy and members of the merchant navy. S 3 (1) provides that “active service” means with the armed forces or merchant marines on a field or military operations at sea in or proceeding to or from or under orders to proceed to or in being in some place for the purpose of proceeding to a field of military operations or at sea.</w:t>
      </w:r>
    </w:p>
    <w:p w:rsidR="00000000" w:rsidDel="00000000" w:rsidP="00000000" w:rsidRDefault="00000000" w:rsidRPr="00000000" w14:paraId="0000015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5">
      <w:pPr>
        <w:pageBreakBefore w:val="0"/>
        <w:rPr>
          <w:rFonts w:ascii="Georgia" w:cs="Georgia" w:eastAsia="Georgia" w:hAnsi="Georgia"/>
          <w:vertAlign w:val="baseline"/>
        </w:rPr>
      </w:pPr>
      <w:r w:rsidDel="00000000" w:rsidR="00000000" w:rsidRPr="00000000">
        <w:rPr>
          <w:rFonts w:ascii="Georgia" w:cs="Georgia" w:eastAsia="Georgia" w:hAnsi="Georgia"/>
          <w:b w:val="1"/>
          <w:u w:val="single"/>
          <w:vertAlign w:val="baseline"/>
          <w:rtl w:val="0"/>
        </w:rPr>
        <w:t xml:space="preserve">In B Sarah Hale</w:t>
      </w:r>
      <w:r w:rsidDel="00000000" w:rsidR="00000000" w:rsidRPr="00000000">
        <w:rPr>
          <w:rFonts w:ascii="Georgia" w:cs="Georgia" w:eastAsia="Georgia" w:hAnsi="Georgia"/>
          <w:vertAlign w:val="baseline"/>
          <w:rtl w:val="0"/>
        </w:rPr>
        <w:t xml:space="preserve"> - the privilege extends to every person employed in the branch of the Royal Navy from the highest to the lowest therefore a typist employed on a ship was entitled to the privilege.</w:t>
      </w:r>
    </w:p>
    <w:p w:rsidR="00000000" w:rsidDel="00000000" w:rsidP="00000000" w:rsidRDefault="00000000" w:rsidRPr="00000000" w14:paraId="0000015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7">
      <w:pPr>
        <w:pageBreakBefore w:val="0"/>
        <w:rPr>
          <w:rFonts w:ascii="Georgia" w:cs="Georgia" w:eastAsia="Georgia" w:hAnsi="Georgia"/>
          <w:vertAlign w:val="baseline"/>
        </w:rPr>
      </w:pPr>
      <w:r w:rsidDel="00000000" w:rsidR="00000000" w:rsidRPr="00000000">
        <w:rPr>
          <w:rFonts w:ascii="Georgia" w:cs="Georgia" w:eastAsia="Georgia" w:hAnsi="Georgia"/>
          <w:b w:val="1"/>
          <w:u w:val="single"/>
          <w:vertAlign w:val="baseline"/>
          <w:rtl w:val="0"/>
        </w:rPr>
        <w:t xml:space="preserve">In B Knibs </w:t>
      </w:r>
      <w:r w:rsidDel="00000000" w:rsidR="00000000" w:rsidRPr="00000000">
        <w:rPr>
          <w:rFonts w:ascii="Georgia" w:cs="Georgia" w:eastAsia="Georgia" w:hAnsi="Georgia"/>
          <w:vertAlign w:val="baseline"/>
          <w:rtl w:val="0"/>
        </w:rPr>
        <w:t xml:space="preserve">– a barman employed in a liner can make a privileged will.</w:t>
      </w:r>
    </w:p>
    <w:p w:rsidR="00000000" w:rsidDel="00000000" w:rsidP="00000000" w:rsidRDefault="00000000" w:rsidRPr="00000000" w14:paraId="0000015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term “being at sea” may mean:</w:t>
      </w:r>
    </w:p>
    <w:p w:rsidR="00000000" w:rsidDel="00000000" w:rsidP="00000000" w:rsidRDefault="00000000" w:rsidRPr="00000000" w14:paraId="0000015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B">
      <w:pPr>
        <w:pageBreakBefore w:val="0"/>
        <w:numPr>
          <w:ilvl w:val="0"/>
          <w:numId w:val="5"/>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the voyage or ship has begun so that the seaman is considered to be at sea;</w:t>
      </w:r>
    </w:p>
    <w:p w:rsidR="00000000" w:rsidDel="00000000" w:rsidP="00000000" w:rsidRDefault="00000000" w:rsidRPr="00000000" w14:paraId="0000015C">
      <w:pPr>
        <w:pageBreakBefore w:val="0"/>
        <w:numPr>
          <w:ilvl w:val="0"/>
          <w:numId w:val="5"/>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the seaman has orders to sail and for this reason is considered to be at sea as </w:t>
      </w:r>
      <w:r w:rsidDel="00000000" w:rsidR="00000000" w:rsidRPr="00000000">
        <w:rPr>
          <w:rFonts w:ascii="Georgia" w:cs="Georgia" w:eastAsia="Georgia" w:hAnsi="Georgia"/>
          <w:b w:val="1"/>
          <w:u w:val="single"/>
          <w:vertAlign w:val="baseline"/>
          <w:rtl w:val="0"/>
        </w:rPr>
        <w:t xml:space="preserve">In the Estate of Ada Stanley </w:t>
      </w:r>
      <w:r w:rsidDel="00000000" w:rsidR="00000000" w:rsidRPr="00000000">
        <w:rPr>
          <w:rFonts w:ascii="Georgia" w:cs="Georgia" w:eastAsia="Georgia" w:hAnsi="Georgia"/>
          <w:b w:val="1"/>
          <w:vertAlign w:val="baseline"/>
          <w:rtl w:val="0"/>
        </w:rPr>
        <w:t xml:space="preserve">(1916). </w:t>
      </w:r>
      <w:r w:rsidDel="00000000" w:rsidR="00000000" w:rsidRPr="00000000">
        <w:rPr>
          <w:rFonts w:ascii="Georgia" w:cs="Georgia" w:eastAsia="Georgia" w:hAnsi="Georgia"/>
          <w:vertAlign w:val="baseline"/>
          <w:rtl w:val="0"/>
        </w:rPr>
        <w:t xml:space="preserve">In this case the deceased was a nurse employed under contract by the War Office on hospital ships. A letter she wrote giving directions as to the disposal of her property while on leave but with orders to sail was treated as a privileged will. The court decided that by reason of the nature of her contract with the War Office, she should be regarded as a soldier in actual military service.</w:t>
      </w:r>
    </w:p>
    <w:p w:rsidR="00000000" w:rsidDel="00000000" w:rsidP="00000000" w:rsidRDefault="00000000" w:rsidRPr="00000000" w14:paraId="0000015D">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5E">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w:t>
        <w:tab/>
        <w:t xml:space="preserve">Donatio Mortis Causa. (5 Marks)</w:t>
      </w:r>
      <w:r w:rsidDel="00000000" w:rsidR="00000000" w:rsidRPr="00000000">
        <w:rPr>
          <w:rtl w:val="0"/>
        </w:rPr>
      </w:r>
    </w:p>
    <w:p w:rsidR="00000000" w:rsidDel="00000000" w:rsidP="00000000" w:rsidRDefault="00000000" w:rsidRPr="00000000" w14:paraId="0000015F">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6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1">
      <w:pPr>
        <w:pageBreakBefore w:val="0"/>
        <w:rPr>
          <w:rFonts w:ascii="Georgia" w:cs="Georgia" w:eastAsia="Georgia" w:hAnsi="Georgia"/>
          <w:b w:val="0"/>
          <w:vertAlign w:val="baseline"/>
        </w:rPr>
      </w:pPr>
      <w:r w:rsidDel="00000000" w:rsidR="00000000" w:rsidRPr="00000000">
        <w:rPr>
          <w:rFonts w:ascii="Georgia" w:cs="Georgia" w:eastAsia="Georgia" w:hAnsi="Georgia"/>
          <w:b w:val="1"/>
          <w:i w:val="1"/>
          <w:vertAlign w:val="baseline"/>
          <w:rtl w:val="0"/>
        </w:rPr>
        <w:t xml:space="preserve">Donatio Moti si Causa</w:t>
      </w:r>
      <w:r w:rsidDel="00000000" w:rsidR="00000000" w:rsidRPr="00000000">
        <w:rPr>
          <w:rFonts w:ascii="Georgia" w:cs="Georgia" w:eastAsia="Georgia" w:hAnsi="Georgia"/>
          <w:b w:val="1"/>
          <w:vertAlign w:val="baseline"/>
          <w:rtl w:val="0"/>
        </w:rPr>
        <w:t xml:space="preserve"> (Gift in contemplation of Death)</w:t>
      </w:r>
      <w:r w:rsidDel="00000000" w:rsidR="00000000" w:rsidRPr="00000000">
        <w:rPr>
          <w:rtl w:val="0"/>
        </w:rPr>
      </w:r>
    </w:p>
    <w:p w:rsidR="00000000" w:rsidDel="00000000" w:rsidP="00000000" w:rsidRDefault="00000000" w:rsidRPr="00000000" w14:paraId="0000016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DMC is a gift made by a person during their lifetime which is conditional upon their death. There are two elements of a gift in contemplation of death</w:t>
      </w:r>
    </w:p>
    <w:p w:rsidR="00000000" w:rsidDel="00000000" w:rsidP="00000000" w:rsidRDefault="00000000" w:rsidRPr="00000000" w14:paraId="0000016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5">
      <w:pPr>
        <w:pageBreakBefore w:val="0"/>
        <w:numPr>
          <w:ilvl w:val="0"/>
          <w:numId w:val="11"/>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given during the lifetime of the maker and there is actual parting of possession from the maker</w:t>
      </w:r>
    </w:p>
    <w:p w:rsidR="00000000" w:rsidDel="00000000" w:rsidP="00000000" w:rsidRDefault="00000000" w:rsidRPr="00000000" w14:paraId="00000166">
      <w:pPr>
        <w:pageBreakBefore w:val="0"/>
        <w:numPr>
          <w:ilvl w:val="0"/>
          <w:numId w:val="11"/>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it is conditional upon death. The property in the gift does not pass to the beneficiary until death. For this reason this gift is said to be neither an inter vivos gift nor a testamentary gift. It is comparable to inter vivos in the sense that there is parting of possession, but unlike an inter vivos a DMG, property does not pass, ownership remains until the owner of property dies.</w:t>
      </w:r>
    </w:p>
    <w:p w:rsidR="00000000" w:rsidDel="00000000" w:rsidP="00000000" w:rsidRDefault="00000000" w:rsidRPr="00000000" w14:paraId="00000167">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It is comparable to a testamentary gift in the sense that property in the gift passes upon death but differs in the sense that in DMC there is parting of possession.</w:t>
      </w:r>
    </w:p>
    <w:p w:rsidR="00000000" w:rsidDel="00000000" w:rsidP="00000000" w:rsidRDefault="00000000" w:rsidRPr="00000000" w14:paraId="0000016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Barclay L. J. in the case of </w:t>
      </w:r>
      <w:r w:rsidDel="00000000" w:rsidR="00000000" w:rsidRPr="00000000">
        <w:rPr>
          <w:rFonts w:ascii="Georgia" w:cs="Georgia" w:eastAsia="Georgia" w:hAnsi="Georgia"/>
          <w:u w:val="single"/>
          <w:vertAlign w:val="baseline"/>
          <w:rtl w:val="0"/>
        </w:rPr>
        <w:t xml:space="preserve">Re Beaumont</w:t>
      </w:r>
      <w:r w:rsidDel="00000000" w:rsidR="00000000" w:rsidRPr="00000000">
        <w:rPr>
          <w:rFonts w:ascii="Georgia" w:cs="Georgia" w:eastAsia="Georgia" w:hAnsi="Georgia"/>
          <w:vertAlign w:val="baseline"/>
          <w:rtl w:val="0"/>
        </w:rPr>
        <w:t xml:space="preserve"> says on a gift in contemplation of death </w:t>
      </w:r>
    </w:p>
    <w:p w:rsidR="00000000" w:rsidDel="00000000" w:rsidP="00000000" w:rsidRDefault="00000000" w:rsidRPr="00000000" w14:paraId="0000016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C">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"it may be said to be of an amphibious nature, being a gift which is neither entirely inter vivos, or testamental. </w:t>
      </w:r>
    </w:p>
    <w:p w:rsidR="00000000" w:rsidDel="00000000" w:rsidP="00000000" w:rsidRDefault="00000000" w:rsidRPr="00000000" w14:paraId="0000016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Please note that a gift in contemplation of death cannot be revoked by a subsequent will because it does not fall under the Law of Succession. It is not free property because only free property can be given away under a Will, only free property is subject of a will, DMC is not free property it cannot be given away under a will. Where such property has already been given as a DMC any subsequent Will which purports to give the same property to somebody else under the will, that gift under the will would fail; -Since the DMC is not testamentary, it cannot form part of a deceased estate and therefore the rules of testacy do not apply. Note however that where the, Estate is insufficient to pay the deceased debts i.e. where the debts are more than the assets, the subject matter of a gift in contemplation of death may be used for the purpose of settling the debts of the Estate. Look at the case of </w:t>
      </w:r>
      <w:r w:rsidDel="00000000" w:rsidR="00000000" w:rsidRPr="00000000">
        <w:rPr>
          <w:rFonts w:ascii="Georgia" w:cs="Georgia" w:eastAsia="Georgia" w:hAnsi="Georgia"/>
          <w:u w:val="single"/>
          <w:vertAlign w:val="baseline"/>
          <w:rtl w:val="0"/>
        </w:rPr>
        <w:t xml:space="preserve">Re Korvine's Trust</w:t>
      </w:r>
      <w:r w:rsidDel="00000000" w:rsidR="00000000" w:rsidRPr="00000000">
        <w:rPr>
          <w:rFonts w:ascii="Georgia" w:cs="Georgia" w:eastAsia="Georgia" w:hAnsi="Georgia"/>
          <w:vertAlign w:val="baseline"/>
          <w:rtl w:val="0"/>
        </w:rPr>
        <w:t xml:space="preserve">.</w:t>
      </w:r>
    </w:p>
    <w:p w:rsidR="00000000" w:rsidDel="00000000" w:rsidP="00000000" w:rsidRDefault="00000000" w:rsidRPr="00000000" w14:paraId="0000016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0">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conditions which have to be satisfied for a valid gift in contemplation of death were set out by Lord Russell in the case of</w:t>
      </w:r>
      <w:r w:rsidDel="00000000" w:rsidR="00000000" w:rsidRPr="00000000">
        <w:rPr>
          <w:rFonts w:ascii="Georgia" w:cs="Georgia" w:eastAsia="Georgia" w:hAnsi="Georgia"/>
          <w:u w:val="single"/>
          <w:vertAlign w:val="baseline"/>
          <w:rtl w:val="0"/>
        </w:rPr>
        <w:t xml:space="preserve"> Cain v Moon</w:t>
      </w:r>
      <w:r w:rsidDel="00000000" w:rsidR="00000000" w:rsidRPr="00000000">
        <w:rPr>
          <w:rFonts w:ascii="Georgia" w:cs="Georgia" w:eastAsia="Georgia" w:hAnsi="Georgia"/>
          <w:vertAlign w:val="baseline"/>
          <w:rtl w:val="0"/>
        </w:rPr>
        <w:t xml:space="preserve"> where he listed four conditions:</w:t>
      </w:r>
    </w:p>
    <w:p w:rsidR="00000000" w:rsidDel="00000000" w:rsidP="00000000" w:rsidRDefault="00000000" w:rsidRPr="00000000" w14:paraId="0000017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2">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1.</w:t>
        <w:tab/>
        <w:t xml:space="preserve">The gift must be made by the donor in contemplation of death; at the time of making the gift the donor must be contemplating his death;</w:t>
      </w:r>
    </w:p>
    <w:p w:rsidR="00000000" w:rsidDel="00000000" w:rsidP="00000000" w:rsidRDefault="00000000" w:rsidRPr="00000000" w14:paraId="00000173">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4">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2.</w:t>
        <w:tab/>
        <w:t xml:space="preserve">Gift must be conditional on the donor's death i.e. the person must be contemplating his death that he is likely to die soon, it is conditional on death occurring; and</w:t>
      </w:r>
    </w:p>
    <w:p w:rsidR="00000000" w:rsidDel="00000000" w:rsidP="00000000" w:rsidRDefault="00000000" w:rsidRPr="00000000" w14:paraId="00000175">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6">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3.</w:t>
        <w:tab/>
        <w:t xml:space="preserve">The subject matter of the gift must be delivered to the donee, there must be actual delivery of the gift to the donee; and</w:t>
      </w:r>
    </w:p>
    <w:p w:rsidR="00000000" w:rsidDel="00000000" w:rsidP="00000000" w:rsidRDefault="00000000" w:rsidRPr="00000000" w14:paraId="00000177">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8">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4.</w:t>
        <w:tab/>
        <w:t xml:space="preserve">The property must be capable of forming the subject matter of a DMC which means that not all property can be the subject of a gift in contemplation of death.</w:t>
      </w:r>
    </w:p>
    <w:p w:rsidR="00000000" w:rsidDel="00000000" w:rsidP="00000000" w:rsidRDefault="00000000" w:rsidRPr="00000000" w14:paraId="00000179">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burden of proving that the four conditions are satisfied lies with the donee: Gifts in contemplation of death are dealt with under Section 31 of the Act and this provision incorporates the conditions set out in the case of </w:t>
      </w:r>
      <w:r w:rsidDel="00000000" w:rsidR="00000000" w:rsidRPr="00000000">
        <w:rPr>
          <w:rFonts w:ascii="Georgia" w:cs="Georgia" w:eastAsia="Georgia" w:hAnsi="Georgia"/>
          <w:u w:val="single"/>
          <w:vertAlign w:val="baseline"/>
          <w:rtl w:val="0"/>
        </w:rPr>
        <w:t xml:space="preserve">Caine v. Moon</w:t>
      </w:r>
      <w:r w:rsidDel="00000000" w:rsidR="00000000" w:rsidRPr="00000000">
        <w:rPr>
          <w:rFonts w:ascii="Georgia" w:cs="Georgia" w:eastAsia="Georgia" w:hAnsi="Georgia"/>
          <w:vertAlign w:val="baseline"/>
          <w:rtl w:val="0"/>
        </w:rPr>
        <w:t xml:space="preserve">. With regard to the first condition, the gift must be made in contemplation of death, Section 31 (a) provides that a gift in contemplation of death would be valid if the person making the gift is at the present time, contemplating the possibility of his death as a result of a present illness or as a result of imminent danger. The death of the donor need not be imminent, but the donor must believe that they are dying or that they are likely to die in a particular way. For example if a person is suffering from a terminal disease they must believe that they are dying from that disease or if embarking on a dangerous expedition. </w:t>
      </w:r>
    </w:p>
    <w:p w:rsidR="00000000" w:rsidDel="00000000" w:rsidP="00000000" w:rsidRDefault="00000000" w:rsidRPr="00000000" w14:paraId="0000017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C">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It is generally irrelevant that the donor dies from a cause other than the one within their contemplation so long as the condition from which the disease thought he was dying continued up to the date of the donor's death.</w:t>
      </w:r>
    </w:p>
    <w:p w:rsidR="00000000" w:rsidDel="00000000" w:rsidP="00000000" w:rsidRDefault="00000000" w:rsidRPr="00000000" w14:paraId="0000017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31 (e) provides that the gift would be valid if the person making it dies from any cause without having survived the illness or danger. </w:t>
      </w:r>
      <w:r w:rsidDel="00000000" w:rsidR="00000000" w:rsidRPr="00000000">
        <w:rPr>
          <w:rFonts w:ascii="Georgia" w:cs="Georgia" w:eastAsia="Georgia" w:hAnsi="Georgia"/>
          <w:u w:val="single"/>
          <w:vertAlign w:val="baseline"/>
          <w:rtl w:val="0"/>
        </w:rPr>
        <w:t xml:space="preserve">Wilkes v Allington</w:t>
      </w:r>
      <w:r w:rsidDel="00000000" w:rsidR="00000000" w:rsidRPr="00000000">
        <w:rPr>
          <w:rFonts w:ascii="Georgia" w:cs="Georgia" w:eastAsia="Georgia" w:hAnsi="Georgia"/>
          <w:vertAlign w:val="baseline"/>
          <w:rtl w:val="0"/>
        </w:rPr>
        <w:t xml:space="preserve"> illustrates this point. In this case the first condition was deemed met even though the deceased thought that he was going to die of cancer but died instead of pneumonia. He was not cured of cancer but died of pneumonia. Note that the gift would fail if the donor survives contemplated illness or danger but dies of a different cause. Please note that the condition that the gift be made in contemplation of death cannot be satisfied where the donor contemplates their own death by suicide.</w:t>
      </w:r>
    </w:p>
    <w:p w:rsidR="00000000" w:rsidDel="00000000" w:rsidP="00000000" w:rsidRDefault="00000000" w:rsidRPr="00000000" w14:paraId="0000017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0">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31 (i) states that no gift made in contemplation of death shall be valid if, the death is caused by suicide. Case law shows that it is against public policy to uphold a gift that was intended to take effect by means of suicide. Look at the case of </w:t>
      </w:r>
      <w:r w:rsidDel="00000000" w:rsidR="00000000" w:rsidRPr="00000000">
        <w:rPr>
          <w:rFonts w:ascii="Georgia" w:cs="Georgia" w:eastAsia="Georgia" w:hAnsi="Georgia"/>
          <w:u w:val="single"/>
          <w:vertAlign w:val="baseline"/>
          <w:rtl w:val="0"/>
        </w:rPr>
        <w:t xml:space="preserve">Agnew v The Belfast Banking Co.</w:t>
      </w:r>
      <w:r w:rsidDel="00000000" w:rsidR="00000000" w:rsidRPr="00000000">
        <w:rPr>
          <w:rFonts w:ascii="Georgia" w:cs="Georgia" w:eastAsia="Georgia" w:hAnsi="Georgia"/>
          <w:vertAlign w:val="baseline"/>
          <w:rtl w:val="0"/>
        </w:rPr>
        <w:t xml:space="preserve"> and the case of </w:t>
      </w:r>
      <w:r w:rsidDel="00000000" w:rsidR="00000000" w:rsidRPr="00000000">
        <w:rPr>
          <w:rFonts w:ascii="Georgia" w:cs="Georgia" w:eastAsia="Georgia" w:hAnsi="Georgia"/>
          <w:u w:val="single"/>
          <w:vertAlign w:val="baseline"/>
          <w:rtl w:val="0"/>
        </w:rPr>
        <w:t xml:space="preserve">Re Dudman</w:t>
      </w:r>
      <w:r w:rsidDel="00000000" w:rsidR="00000000" w:rsidRPr="00000000">
        <w:rPr>
          <w:rFonts w:ascii="Georgia" w:cs="Georgia" w:eastAsia="Georgia" w:hAnsi="Georgia"/>
          <w:vertAlign w:val="baseline"/>
          <w:rtl w:val="0"/>
        </w:rPr>
        <w:t xml:space="preserve">. In </w:t>
      </w:r>
      <w:r w:rsidDel="00000000" w:rsidR="00000000" w:rsidRPr="00000000">
        <w:rPr>
          <w:rFonts w:ascii="Georgia" w:cs="Georgia" w:eastAsia="Georgia" w:hAnsi="Georgia"/>
          <w:u w:val="single"/>
          <w:vertAlign w:val="baseline"/>
          <w:rtl w:val="0"/>
        </w:rPr>
        <w:t xml:space="preserve">Re Dudman</w:t>
      </w:r>
      <w:r w:rsidDel="00000000" w:rsidR="00000000" w:rsidRPr="00000000">
        <w:rPr>
          <w:rFonts w:ascii="Georgia" w:cs="Georgia" w:eastAsia="Georgia" w:hAnsi="Georgia"/>
          <w:vertAlign w:val="baseline"/>
          <w:rtl w:val="0"/>
        </w:rPr>
        <w:t xml:space="preserve"> the donor committed suicide as he could not cope with his terminal illness and it was held following the decision in Agnew that the donation failed on the ground of public policy. Please note that the legal position stated in these two cases is no longer valid in England following the enactment of the Suicide Act of 1961 which decriminalised suicide in the UK. But the pre 1961 UK position remains the law in Kenya by virtue of Section 31(i) of the Law of Succession Act Cap 160.</w:t>
      </w:r>
    </w:p>
    <w:p w:rsidR="00000000" w:rsidDel="00000000" w:rsidP="00000000" w:rsidRDefault="00000000" w:rsidRPr="00000000" w14:paraId="0000018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2">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With respect to the second condition i.e. the gift is conditional on the death of the donor, the relevant law is Section 31 (d) and 31 aaaa(2) of Cap 160. If the donor does not die, the gift will take effect and the donor will be entitled to recover possession of the property from the donee. A gift can be stated expressly by the donor to be conditional upon death or it may also be implied from the circumstances. The courts are likely to imply that the gift is conditional on death if it is made in the last few days of the donor's final illness since at that point death would be imminent and must be prime in the donor mind that he could die : at anytime. Where the gift in these circumstances is made in writing as opposed to orally, it is presumed by the Court that the gift is not in contemplation of death but either an attempted lifetime gift or an attempted inter vivos gift or a failed testamentary gift.</w:t>
      </w:r>
    </w:p>
    <w:p w:rsidR="00000000" w:rsidDel="00000000" w:rsidP="00000000" w:rsidRDefault="00000000" w:rsidRPr="00000000" w14:paraId="0000018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Look at the case of </w:t>
      </w:r>
      <w:r w:rsidDel="00000000" w:rsidR="00000000" w:rsidRPr="00000000">
        <w:rPr>
          <w:rFonts w:ascii="Georgia" w:cs="Georgia" w:eastAsia="Georgia" w:hAnsi="Georgia"/>
          <w:u w:val="single"/>
          <w:vertAlign w:val="baseline"/>
          <w:rtl w:val="0"/>
        </w:rPr>
        <w:t xml:space="preserve">Edward v Jones</w:t>
      </w:r>
      <w:r w:rsidDel="00000000" w:rsidR="00000000" w:rsidRPr="00000000">
        <w:rPr>
          <w:rFonts w:ascii="Georgia" w:cs="Georgia" w:eastAsia="Georgia" w:hAnsi="Georgia"/>
          <w:vertAlign w:val="baseline"/>
          <w:rtl w:val="0"/>
        </w:rPr>
        <w:t xml:space="preserve">. Section 31(d) states that a gift in contemplation of death would be valid if the donor makes the gift in such circumstances as to show that he intended it to revert to him should he survive the illness or danger. The point we are emphasizing is that it is conditional. A gift in contemplation must be oral, The moment it is reduced into writing makes it not a gift in contemplation of death. Section 31 (ii) states that the donor may at any time before his death lawfully request the donee to return the gift. This effectively makes a gift in contemplation of death revocable.</w:t>
      </w:r>
    </w:p>
    <w:p w:rsidR="00000000" w:rsidDel="00000000" w:rsidP="00000000" w:rsidRDefault="00000000" w:rsidRPr="00000000" w14:paraId="0000018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6">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31 (c) deals with the third condition states that a gift in contemplation of death would be valid if there is delivery to the intended beneficiary of the possession or the property or evidence of title. The donor must have handed over to the donee or his agent the subject matter of the gift or the means of controlling it in other words parting with possession or passing over dominion of the subject matter of the gift. When one parts with a document of title it is taken to mean that they have parted with the dominion of control. Refer to </w:t>
      </w:r>
      <w:r w:rsidDel="00000000" w:rsidR="00000000" w:rsidRPr="00000000">
        <w:rPr>
          <w:rFonts w:ascii="Georgia" w:cs="Georgia" w:eastAsia="Georgia" w:hAnsi="Georgia"/>
          <w:u w:val="single"/>
          <w:vertAlign w:val="baseline"/>
          <w:rtl w:val="0"/>
        </w:rPr>
        <w:t xml:space="preserve">Wildish v Fowler</w:t>
      </w:r>
      <w:r w:rsidDel="00000000" w:rsidR="00000000" w:rsidRPr="00000000">
        <w:rPr>
          <w:rFonts w:ascii="Georgia" w:cs="Georgia" w:eastAsia="Georgia" w:hAnsi="Georgia"/>
          <w:vertAlign w:val="baseline"/>
          <w:rtl w:val="0"/>
        </w:rPr>
        <w:t xml:space="preserve">. A landlady in this case was handed property by her sick tenant with instructions to take good care of `this' and the court found that there had been no gift in-contemplation of death as the donor in this case had not parted with dominion over, the property. The property was delivered to the landlady merely for the purpose of safe custody. </w:t>
      </w:r>
    </w:p>
    <w:p w:rsidR="00000000" w:rsidDel="00000000" w:rsidP="00000000" w:rsidRDefault="00000000" w:rsidRPr="00000000" w14:paraId="0000018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8">
      <w:pPr>
        <w:pageBreakBefore w:val="0"/>
        <w:rPr>
          <w:rFonts w:ascii="Georgia" w:cs="Georgia" w:eastAsia="Georgia" w:hAnsi="Georgia"/>
          <w:vertAlign w:val="baseline"/>
        </w:rPr>
      </w:pPr>
      <w:r w:rsidDel="00000000" w:rsidR="00000000" w:rsidRPr="00000000">
        <w:rPr>
          <w:rFonts w:ascii="Georgia" w:cs="Georgia" w:eastAsia="Georgia" w:hAnsi="Georgia"/>
          <w:u w:val="single"/>
          <w:vertAlign w:val="baseline"/>
          <w:rtl w:val="0"/>
        </w:rPr>
        <w:t xml:space="preserve">Caine v Moon</w:t>
      </w:r>
      <w:r w:rsidDel="00000000" w:rsidR="00000000" w:rsidRPr="00000000">
        <w:rPr>
          <w:rFonts w:ascii="Georgia" w:cs="Georgia" w:eastAsia="Georgia" w:hAnsi="Georgia"/>
          <w:vertAlign w:val="baseline"/>
          <w:rtl w:val="0"/>
        </w:rPr>
        <w:t xml:space="preserve"> the donor in this case originally delivered a deposit note to her mother for safe custody. She later became very ill and at a time when it was likely that she was going to die, she told her mother that the deposit note along with the other property was to be the mother's should she die and when she died it was held that there was effective delivery; of the property. She had parted with possession and dominion of the property.</w:t>
      </w:r>
    </w:p>
    <w:p w:rsidR="00000000" w:rsidDel="00000000" w:rsidP="00000000" w:rsidRDefault="00000000" w:rsidRPr="00000000" w14:paraId="0000018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 the case of </w:t>
      </w:r>
      <w:r w:rsidDel="00000000" w:rsidR="00000000" w:rsidRPr="00000000">
        <w:rPr>
          <w:rFonts w:ascii="Georgia" w:cs="Georgia" w:eastAsia="Georgia" w:hAnsi="Georgia"/>
          <w:u w:val="single"/>
          <w:vertAlign w:val="baseline"/>
          <w:rtl w:val="0"/>
        </w:rPr>
        <w:t xml:space="preserve">Woodward v Woodward</w:t>
      </w:r>
      <w:r w:rsidDel="00000000" w:rsidR="00000000" w:rsidRPr="00000000">
        <w:rPr>
          <w:rFonts w:ascii="Georgia" w:cs="Georgia" w:eastAsia="Georgia" w:hAnsi="Georgia"/>
          <w:vertAlign w:val="baseline"/>
          <w:rtl w:val="0"/>
        </w:rPr>
        <w:t xml:space="preserve"> a father handed over keys of his car to his son at a time when the father was seriously ill but he the father kept a duplicate set of the keys. The court held that there was delivery because during the father's illness, it was only the son who had access to the car and therefore the father had parted with dominion over the car.</w:t>
      </w:r>
    </w:p>
    <w:p w:rsidR="00000000" w:rsidDel="00000000" w:rsidP="00000000" w:rsidRDefault="00000000" w:rsidRPr="00000000" w14:paraId="000001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C">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fourth condition is dealt with under Section 31(b) of the Act. The property the subject of the gift should be capable of being the subject matter of such a gift: Section 31(b) states that a gift in contemplation of death would be valid if a person gives movable property which he could otherwise dispose off by Will. This means that property which cannot be disposed off by will cannot be donated. A testator can only dispose of free property by will, property which is not subject to any encumbrance and therefore only free property can be the subject of a donation. Case law shows that cheques and promissory notes drawn by the donor cannot be a gift in contemplation of death. This is because cheques and promissory notes are note enforceable without consideration. Refer to </w:t>
      </w:r>
      <w:r w:rsidDel="00000000" w:rsidR="00000000" w:rsidRPr="00000000">
        <w:rPr>
          <w:rFonts w:ascii="Georgia" w:cs="Georgia" w:eastAsia="Georgia" w:hAnsi="Georgia"/>
          <w:u w:val="single"/>
          <w:vertAlign w:val="baseline"/>
          <w:rtl w:val="0"/>
        </w:rPr>
        <w:t xml:space="preserve">Re Beaumont</w:t>
      </w:r>
      <w:r w:rsidDel="00000000" w:rsidR="00000000" w:rsidRPr="00000000">
        <w:rPr>
          <w:rFonts w:ascii="Georgia" w:cs="Georgia" w:eastAsia="Georgia" w:hAnsi="Georgia"/>
          <w:vertAlign w:val="baseline"/>
          <w:rtl w:val="0"/>
        </w:rPr>
        <w:t xml:space="preserve"> and </w:t>
      </w:r>
      <w:r w:rsidDel="00000000" w:rsidR="00000000" w:rsidRPr="00000000">
        <w:rPr>
          <w:rFonts w:ascii="Georgia" w:cs="Georgia" w:eastAsia="Georgia" w:hAnsi="Georgia"/>
          <w:u w:val="single"/>
          <w:vertAlign w:val="baseline"/>
          <w:rtl w:val="0"/>
        </w:rPr>
        <w:t xml:space="preserve">Re Leaper</w:t>
      </w:r>
      <w:r w:rsidDel="00000000" w:rsidR="00000000" w:rsidRPr="00000000">
        <w:rPr>
          <w:rFonts w:ascii="Georgia" w:cs="Georgia" w:eastAsia="Georgia" w:hAnsi="Georgia"/>
          <w:vertAlign w:val="baseline"/>
          <w:rtl w:val="0"/>
        </w:rPr>
        <w:t xml:space="preserve"> on the point. Note that from Section 31(b) gifts in contemplation of death are limited to movable property and therefore immovable property cannot be gifts in contemplation of death.</w:t>
      </w:r>
    </w:p>
    <w:p w:rsidR="00000000" w:rsidDel="00000000" w:rsidP="00000000" w:rsidRDefault="00000000" w:rsidRPr="00000000" w14:paraId="000001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gift would not be effective where the donee predeceases the donor Section 31(f) of the Act states that the gift would be valid if the donee survives the person who made the gift to him. If the intended donee predeceases the donor the estate of the donee would have no claim -or cause of action against the estate of the donor. This is because the property should take effect upon the death of the donor and where the donee dies before the donor one cannot say that the property is effective after the donor's death.</w:t>
      </w:r>
    </w:p>
    <w:p w:rsidR="00000000" w:rsidDel="00000000" w:rsidP="00000000" w:rsidRDefault="00000000" w:rsidRPr="00000000" w14:paraId="0000018F">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0">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7.</w:t>
        <w:tab/>
        <w:t xml:space="preserve">Mr. Meli lived happily with his wife of thirteen years and their five grown up sons in their farm overlooking lake Yutopia. Two months ago he wrote a will bequeathing his wife and sons his estate in equal shares and had it properly executed.</w:t>
      </w:r>
      <w:r w:rsidDel="00000000" w:rsidR="00000000" w:rsidRPr="00000000">
        <w:rPr>
          <w:rtl w:val="0"/>
        </w:rPr>
      </w:r>
    </w:p>
    <w:p w:rsidR="00000000" w:rsidDel="00000000" w:rsidP="00000000" w:rsidRDefault="00000000" w:rsidRPr="00000000" w14:paraId="00000191">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2">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 month ago, Mr. Meli called both his wife and sons for a family meeting. At the meeting he told them that he was suffering from a terminal illness but they should not worry because he had written his will in their favour.</w:t>
      </w:r>
      <w:r w:rsidDel="00000000" w:rsidR="00000000" w:rsidRPr="00000000">
        <w:rPr>
          <w:rtl w:val="0"/>
        </w:rPr>
      </w:r>
    </w:p>
    <w:p w:rsidR="00000000" w:rsidDel="00000000" w:rsidP="00000000" w:rsidRDefault="00000000" w:rsidRPr="00000000" w14:paraId="0000019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4">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One evening Mr. Meili arrived home from a long walk; on reaching the forecourt, he heard his sons talking to each other animatedly. The elder one was telling the younger that he was getting impatient as the "old cow" was taking too long to die! He went on to say that he wanted to get his share of the estate as he plans to go for a voyage to the Bahamas! </w:t>
      </w:r>
      <w:r w:rsidDel="00000000" w:rsidR="00000000" w:rsidRPr="00000000">
        <w:rPr>
          <w:rtl w:val="0"/>
        </w:rPr>
      </w:r>
    </w:p>
    <w:p w:rsidR="00000000" w:rsidDel="00000000" w:rsidP="00000000" w:rsidRDefault="00000000" w:rsidRPr="00000000" w14:paraId="00000195">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6">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When Mr. Meli heard his son call him a 'cow' he walked away crestfallen, muttering that his wicked good-for-nothing sons, will die destitute, as he shall make another will in favour of his beloved wife only. At this juncture he returned to the house, went to a cupboard where he had kept the will and tore it in two and threw it back into the cupboard. Mr. Meli died that night before making a new will. Upon his demise his widow and sons found a mutilated will. They are currently perplexed and do not know what to do.</w:t>
      </w:r>
      <w:r w:rsidDel="00000000" w:rsidR="00000000" w:rsidRPr="00000000">
        <w:rPr>
          <w:rtl w:val="0"/>
        </w:rPr>
      </w:r>
    </w:p>
    <w:p w:rsidR="00000000" w:rsidDel="00000000" w:rsidP="00000000" w:rsidRDefault="00000000" w:rsidRPr="00000000" w14:paraId="00000197">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8">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Advise them.</w:t>
        <w:tab/>
        <w:t xml:space="preserve">(20 Marks)</w:t>
      </w:r>
      <w:r w:rsidDel="00000000" w:rsidR="00000000" w:rsidRPr="00000000">
        <w:rPr>
          <w:rtl w:val="0"/>
        </w:rPr>
      </w:r>
    </w:p>
    <w:p w:rsidR="00000000" w:rsidDel="00000000" w:rsidP="00000000" w:rsidRDefault="00000000" w:rsidRPr="00000000" w14:paraId="00000199">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9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 17 provides that a will may be revoked or altered by the maker of it at any time when he is competent to dispose of his free property by will.</w:t>
      </w:r>
    </w:p>
    <w:p w:rsidR="00000000" w:rsidDel="00000000" w:rsidP="00000000" w:rsidRDefault="00000000" w:rsidRPr="00000000" w14:paraId="0000019B">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C">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will may be revoked by:</w:t>
      </w:r>
    </w:p>
    <w:p w:rsidR="00000000" w:rsidDel="00000000" w:rsidP="00000000" w:rsidRDefault="00000000" w:rsidRPr="00000000" w14:paraId="0000019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E">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Marriage</w:t>
      </w:r>
      <w:r w:rsidDel="00000000" w:rsidR="00000000" w:rsidRPr="00000000">
        <w:rPr>
          <w:rtl w:val="0"/>
        </w:rPr>
      </w:r>
    </w:p>
    <w:p w:rsidR="00000000" w:rsidDel="00000000" w:rsidP="00000000" w:rsidRDefault="00000000" w:rsidRPr="00000000" w14:paraId="0000019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0">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 19 provides that a will shall be revoked by the marriage of the maker but where a will is expressed to be made in contemplation of marriage with a specified person, it shall not be revoked by the marriage so contemplated.</w:t>
      </w:r>
    </w:p>
    <w:p w:rsidR="00000000" w:rsidDel="00000000" w:rsidP="00000000" w:rsidRDefault="00000000" w:rsidRPr="00000000" w14:paraId="000001A1">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2">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Another will or codicil</w:t>
      </w:r>
      <w:r w:rsidDel="00000000" w:rsidR="00000000" w:rsidRPr="00000000">
        <w:rPr>
          <w:rtl w:val="0"/>
        </w:rPr>
      </w:r>
    </w:p>
    <w:p w:rsidR="00000000" w:rsidDel="00000000" w:rsidP="00000000" w:rsidRDefault="00000000" w:rsidRPr="00000000" w14:paraId="000001A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A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 18 provides that a will or any part thereof can be revoked by another will or codicil stating so although no particular form of words are necessary.</w:t>
      </w:r>
    </w:p>
    <w:p w:rsidR="00000000" w:rsidDel="00000000" w:rsidP="00000000" w:rsidRDefault="00000000" w:rsidRPr="00000000" w14:paraId="000001A5">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6">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Destruction</w:t>
      </w:r>
      <w:r w:rsidDel="00000000" w:rsidR="00000000" w:rsidRPr="00000000">
        <w:rPr>
          <w:rtl w:val="0"/>
        </w:rPr>
      </w:r>
    </w:p>
    <w:p w:rsidR="00000000" w:rsidDel="00000000" w:rsidP="00000000" w:rsidRDefault="00000000" w:rsidRPr="00000000" w14:paraId="000001A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A8">
      <w:pPr>
        <w:pageBreakBefore w:val="0"/>
        <w:rPr>
          <w:rFonts w:ascii="Georgia" w:cs="Georgia" w:eastAsia="Georgia" w:hAnsi="Georgia"/>
          <w:vertAlign w:val="baseline"/>
        </w:rPr>
      </w:pPr>
      <w:r w:rsidDel="00000000" w:rsidR="00000000" w:rsidRPr="00000000">
        <w:rPr>
          <w:rFonts w:ascii="Georgia" w:cs="Georgia" w:eastAsia="Georgia" w:hAnsi="Georgia"/>
          <w:b w:val="1"/>
          <w:u w:val="single"/>
          <w:vertAlign w:val="baseline"/>
          <w:rtl w:val="0"/>
        </w:rPr>
        <w:t xml:space="preserve">Cheese v Lovejoy </w:t>
      </w:r>
      <w:r w:rsidDel="00000000" w:rsidR="00000000" w:rsidRPr="00000000">
        <w:rPr>
          <w:rFonts w:ascii="Georgia" w:cs="Georgia" w:eastAsia="Georgia" w:hAnsi="Georgia"/>
          <w:b w:val="1"/>
          <w:vertAlign w:val="baseline"/>
          <w:rtl w:val="0"/>
        </w:rPr>
        <w:t xml:space="preserve">(1877) 2 P 251, </w:t>
      </w:r>
      <w:r w:rsidDel="00000000" w:rsidR="00000000" w:rsidRPr="00000000">
        <w:rPr>
          <w:rFonts w:ascii="Georgia" w:cs="Georgia" w:eastAsia="Georgia" w:hAnsi="Georgia"/>
          <w:vertAlign w:val="baseline"/>
          <w:rtl w:val="0"/>
        </w:rPr>
        <w:t xml:space="preserve">held that there must be an act of destruction as well as an intention to revoke. All the destruction in the world without the intention will not revoke a will nor all the intention in the world without destroying of it. There must be the two.</w:t>
      </w:r>
    </w:p>
    <w:p w:rsidR="00000000" w:rsidDel="00000000" w:rsidP="00000000" w:rsidRDefault="00000000" w:rsidRPr="00000000" w14:paraId="000001A9">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a will is destroyed or found mutilated in a place where the testator usually puts it, e.g. in a safe, there is a rebuttable presumption that the testator destroyed the will and that it was destroyed with the intention of revoking it.</w:t>
      </w:r>
    </w:p>
    <w:p w:rsidR="00000000" w:rsidDel="00000000" w:rsidP="00000000" w:rsidRDefault="00000000" w:rsidRPr="00000000" w14:paraId="000001AB">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C">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This presumption may be rebutted by clear and satisfactory evidence to the contrary as in </w:t>
      </w:r>
      <w:r w:rsidDel="00000000" w:rsidR="00000000" w:rsidRPr="00000000">
        <w:rPr>
          <w:rFonts w:ascii="Georgia" w:cs="Georgia" w:eastAsia="Georgia" w:hAnsi="Georgia"/>
          <w:b w:val="1"/>
          <w:u w:val="single"/>
          <w:vertAlign w:val="baseline"/>
          <w:rtl w:val="0"/>
        </w:rPr>
        <w:t xml:space="preserve">Re: Jones (1976)</w:t>
      </w:r>
      <w:r w:rsidDel="00000000" w:rsidR="00000000" w:rsidRPr="00000000">
        <w:rPr>
          <w:rFonts w:ascii="Georgia" w:cs="Georgia" w:eastAsia="Georgia" w:hAnsi="Georgia"/>
          <w:b w:val="1"/>
          <w:vertAlign w:val="baseline"/>
          <w:rtl w:val="0"/>
        </w:rPr>
        <w:t xml:space="preserve"> CH.</w:t>
      </w:r>
      <w:r w:rsidDel="00000000" w:rsidR="00000000" w:rsidRPr="00000000">
        <w:rPr>
          <w:rtl w:val="0"/>
        </w:rPr>
      </w:r>
    </w:p>
    <w:p w:rsidR="00000000" w:rsidDel="00000000" w:rsidP="00000000" w:rsidRDefault="00000000" w:rsidRPr="00000000" w14:paraId="000001AD">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A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However, if a will is destroyed because of mistaken belief by the testator as to the operation of law or as to certain facts, this will not amount to revocation. If a will is mutilated by mistake does not amount to revocation. In </w:t>
      </w:r>
      <w:r w:rsidDel="00000000" w:rsidR="00000000" w:rsidRPr="00000000">
        <w:rPr>
          <w:rFonts w:ascii="Georgia" w:cs="Georgia" w:eastAsia="Georgia" w:hAnsi="Georgia"/>
          <w:b w:val="1"/>
          <w:u w:val="single"/>
          <w:vertAlign w:val="baseline"/>
          <w:rtl w:val="0"/>
        </w:rPr>
        <w:t xml:space="preserve">Estate of Southerden</w:t>
      </w:r>
      <w:r w:rsidDel="00000000" w:rsidR="00000000" w:rsidRPr="00000000">
        <w:rPr>
          <w:rFonts w:ascii="Georgia" w:cs="Georgia" w:eastAsia="Georgia" w:hAnsi="Georgia"/>
          <w:b w:val="1"/>
          <w:vertAlign w:val="baseline"/>
          <w:rtl w:val="0"/>
        </w:rPr>
        <w:t xml:space="preserve"> (1925), </w:t>
      </w:r>
      <w:r w:rsidDel="00000000" w:rsidR="00000000" w:rsidRPr="00000000">
        <w:rPr>
          <w:rFonts w:ascii="Georgia" w:cs="Georgia" w:eastAsia="Georgia" w:hAnsi="Georgia"/>
          <w:vertAlign w:val="baseline"/>
          <w:rtl w:val="0"/>
        </w:rPr>
        <w:t xml:space="preserve">it was held that although the will was physically destroyed, the intention in destroying it was not to dispossess the wife and therefore the contents of the destroyed will could be admitted to probate.</w:t>
      </w:r>
    </w:p>
    <w:p w:rsidR="00000000" w:rsidDel="00000000" w:rsidP="00000000" w:rsidRDefault="00000000" w:rsidRPr="00000000" w14:paraId="000001A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0">
      <w:pPr>
        <w:pageBreakBefore w:val="0"/>
        <w:rPr>
          <w:rFonts w:ascii="Georgia" w:cs="Georgia" w:eastAsia="Georgia" w:hAnsi="Georgia"/>
          <w:vertAlign w:val="baseline"/>
        </w:rPr>
      </w:pPr>
      <w:r w:rsidDel="00000000" w:rsidR="00000000" w:rsidRPr="00000000">
        <w:rPr>
          <w:rFonts w:ascii="Georgia" w:cs="Georgia" w:eastAsia="Georgia" w:hAnsi="Georgia"/>
          <w:b w:val="1"/>
          <w:vertAlign w:val="baseline"/>
          <w:rtl w:val="0"/>
        </w:rPr>
        <w:t xml:space="preserve">8. With the assistance of decided cases discuss the effect of Section 3(5) of the Law</w:t>
      </w:r>
      <w:r w:rsidDel="00000000" w:rsidR="00000000" w:rsidRPr="00000000">
        <w:rPr>
          <w:rtl w:val="0"/>
        </w:rPr>
      </w:r>
    </w:p>
    <w:p w:rsidR="00000000" w:rsidDel="00000000" w:rsidP="00000000" w:rsidRDefault="00000000" w:rsidRPr="00000000" w14:paraId="000001B1">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of Succession, Chapter 160 of the Laws of Kenya.</w:t>
        <w:tab/>
        <w:t xml:space="preserve">(20 Marks)</w:t>
      </w:r>
      <w:r w:rsidDel="00000000" w:rsidR="00000000" w:rsidRPr="00000000">
        <w:rPr>
          <w:rtl w:val="0"/>
        </w:rPr>
      </w:r>
    </w:p>
    <w:p w:rsidR="00000000" w:rsidDel="00000000" w:rsidP="00000000" w:rsidRDefault="00000000" w:rsidRPr="00000000" w14:paraId="000001B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B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Questions may arise as to whether a woman is a wife or not for purposes of succession, where bigamy has been committed, the children of such union are protected provided it can be shown that the deceased recognized them as his own children.</w:t>
      </w:r>
    </w:p>
    <w:p w:rsidR="00000000" w:rsidDel="00000000" w:rsidP="00000000" w:rsidRDefault="00000000" w:rsidRPr="00000000" w14:paraId="000001B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This inconsistency arose from the fact that the </w:t>
      </w:r>
      <w:r w:rsidDel="00000000" w:rsidR="00000000" w:rsidRPr="00000000">
        <w:rPr>
          <w:rFonts w:ascii="Georgia" w:cs="Georgia" w:eastAsia="Georgia" w:hAnsi="Georgia"/>
          <w:b w:val="1"/>
          <w:vertAlign w:val="baseline"/>
          <w:rtl w:val="0"/>
        </w:rPr>
        <w:t xml:space="preserve">Law of Matrimony Bill</w:t>
      </w:r>
      <w:r w:rsidDel="00000000" w:rsidR="00000000" w:rsidRPr="00000000">
        <w:rPr>
          <w:rFonts w:ascii="Georgia" w:cs="Georgia" w:eastAsia="Georgia" w:hAnsi="Georgia"/>
          <w:vertAlign w:val="baseline"/>
          <w:rtl w:val="0"/>
        </w:rPr>
        <w:t xml:space="preserve"> was not passed with the </w:t>
      </w:r>
      <w:r w:rsidDel="00000000" w:rsidR="00000000" w:rsidRPr="00000000">
        <w:rPr>
          <w:rFonts w:ascii="Georgia" w:cs="Georgia" w:eastAsia="Georgia" w:hAnsi="Georgia"/>
          <w:b w:val="1"/>
          <w:vertAlign w:val="baseline"/>
          <w:rtl w:val="0"/>
        </w:rPr>
        <w:t xml:space="preserve">Law of Succession Act </w:t>
      </w:r>
      <w:r w:rsidDel="00000000" w:rsidR="00000000" w:rsidRPr="00000000">
        <w:rPr>
          <w:rFonts w:ascii="Georgia" w:cs="Georgia" w:eastAsia="Georgia" w:hAnsi="Georgia"/>
          <w:vertAlign w:val="baseline"/>
          <w:rtl w:val="0"/>
        </w:rPr>
        <w:t xml:space="preserve">as intended. This failure to pass that bill in order to harmonise marriage law and the </w:t>
      </w:r>
      <w:r w:rsidDel="00000000" w:rsidR="00000000" w:rsidRPr="00000000">
        <w:rPr>
          <w:rFonts w:ascii="Georgia" w:cs="Georgia" w:eastAsia="Georgia" w:hAnsi="Georgia"/>
          <w:b w:val="1"/>
          <w:vertAlign w:val="baseline"/>
          <w:rtl w:val="0"/>
        </w:rPr>
        <w:t xml:space="preserve">Law of Succession Act </w:t>
      </w:r>
      <w:r w:rsidDel="00000000" w:rsidR="00000000" w:rsidRPr="00000000">
        <w:rPr>
          <w:rFonts w:ascii="Georgia" w:cs="Georgia" w:eastAsia="Georgia" w:hAnsi="Georgia"/>
          <w:vertAlign w:val="baseline"/>
          <w:rtl w:val="0"/>
        </w:rPr>
        <w:t xml:space="preserve">has resulted in a great deal of confusion especially with regard to the women married to men who had earlier on contracted statutory monogamous marriages.</w:t>
      </w:r>
    </w:p>
    <w:p w:rsidR="00000000" w:rsidDel="00000000" w:rsidP="00000000" w:rsidRDefault="00000000" w:rsidRPr="00000000" w14:paraId="000001B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These inconsistencies have created immense confusion in courts e.g. in </w:t>
      </w:r>
      <w:r w:rsidDel="00000000" w:rsidR="00000000" w:rsidRPr="00000000">
        <w:rPr>
          <w:rFonts w:ascii="Georgia" w:cs="Georgia" w:eastAsia="Georgia" w:hAnsi="Georgia"/>
          <w:b w:val="1"/>
          <w:u w:val="single"/>
          <w:vertAlign w:val="baseline"/>
          <w:rtl w:val="0"/>
        </w:rPr>
        <w:t xml:space="preserve">Jembe v Nyundo </w:t>
      </w:r>
      <w:r w:rsidDel="00000000" w:rsidR="00000000" w:rsidRPr="00000000">
        <w:rPr>
          <w:rFonts w:ascii="Georgia" w:cs="Georgia" w:eastAsia="Georgia" w:hAnsi="Georgia"/>
          <w:vertAlign w:val="baseline"/>
          <w:rtl w:val="0"/>
        </w:rPr>
        <w:t xml:space="preserve">where Barth J said,</w:t>
      </w:r>
    </w:p>
    <w:p w:rsidR="00000000" w:rsidDel="00000000" w:rsidP="00000000" w:rsidRDefault="00000000" w:rsidRPr="00000000" w14:paraId="000001B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9">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”the fact that the deceased married a wife according to the rules of the Anglican Church does not affect the succession to his property. Such succession must be regulated by native law or custom.</w:t>
      </w:r>
      <w:r w:rsidDel="00000000" w:rsidR="00000000" w:rsidRPr="00000000">
        <w:rPr>
          <w:rtl w:val="0"/>
        </w:rPr>
      </w:r>
    </w:p>
    <w:p w:rsidR="00000000" w:rsidDel="00000000" w:rsidP="00000000" w:rsidRDefault="00000000" w:rsidRPr="00000000" w14:paraId="000001BA">
      <w:pPr>
        <w:pageBreakBefore w:val="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B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But in </w:t>
      </w:r>
      <w:r w:rsidDel="00000000" w:rsidR="00000000" w:rsidRPr="00000000">
        <w:rPr>
          <w:rFonts w:ascii="Georgia" w:cs="Georgia" w:eastAsia="Georgia" w:hAnsi="Georgia"/>
          <w:b w:val="1"/>
          <w:u w:val="single"/>
          <w:vertAlign w:val="baseline"/>
          <w:rtl w:val="0"/>
        </w:rPr>
        <w:t xml:space="preserve">Cole v Cole </w:t>
      </w:r>
      <w:r w:rsidDel="00000000" w:rsidR="00000000" w:rsidRPr="00000000">
        <w:rPr>
          <w:rFonts w:ascii="Georgia" w:cs="Georgia" w:eastAsia="Georgia" w:hAnsi="Georgia"/>
          <w:vertAlign w:val="baseline"/>
          <w:rtl w:val="0"/>
        </w:rPr>
        <w:t xml:space="preserve">the court held that,</w:t>
      </w:r>
    </w:p>
    <w:p w:rsidR="00000000" w:rsidDel="00000000" w:rsidP="00000000" w:rsidRDefault="00000000" w:rsidRPr="00000000" w14:paraId="000001BC">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D">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vertAlign w:val="baseline"/>
          <w:rtl w:val="0"/>
        </w:rPr>
        <w:t xml:space="preserve">“</w:t>
      </w:r>
      <w:r w:rsidDel="00000000" w:rsidR="00000000" w:rsidRPr="00000000">
        <w:rPr>
          <w:rFonts w:ascii="Georgia" w:cs="Georgia" w:eastAsia="Georgia" w:hAnsi="Georgia"/>
          <w:i w:val="1"/>
          <w:vertAlign w:val="baseline"/>
          <w:rtl w:val="0"/>
        </w:rPr>
        <w:t xml:space="preserve">when the deceased and his widow celebrated a Christian marriage, they removed themselves from the ambit of African customary law.”</w:t>
      </w:r>
      <w:r w:rsidDel="00000000" w:rsidR="00000000" w:rsidRPr="00000000">
        <w:rPr>
          <w:rtl w:val="0"/>
        </w:rPr>
      </w:r>
    </w:p>
    <w:p w:rsidR="00000000" w:rsidDel="00000000" w:rsidP="00000000" w:rsidRDefault="00000000" w:rsidRPr="00000000" w14:paraId="000001BE">
      <w:pPr>
        <w:pageBreakBefore w:val="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B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This view was upheld in judicial decisions in </w:t>
      </w:r>
      <w:r w:rsidDel="00000000" w:rsidR="00000000" w:rsidRPr="00000000">
        <w:rPr>
          <w:rFonts w:ascii="Georgia" w:cs="Georgia" w:eastAsia="Georgia" w:hAnsi="Georgia"/>
          <w:b w:val="1"/>
          <w:u w:val="single"/>
          <w:vertAlign w:val="baseline"/>
          <w:rtl w:val="0"/>
        </w:rPr>
        <w:t xml:space="preserve">Re Ruenji’s Estate</w:t>
      </w:r>
      <w:r w:rsidDel="00000000" w:rsidR="00000000" w:rsidRPr="00000000">
        <w:rPr>
          <w:rFonts w:ascii="Georgia" w:cs="Georgia" w:eastAsia="Georgia" w:hAnsi="Georgia"/>
          <w:b w:val="1"/>
          <w:vertAlign w:val="baseline"/>
          <w:rtl w:val="0"/>
        </w:rPr>
        <w:t xml:space="preserve"> </w:t>
      </w:r>
      <w:r w:rsidDel="00000000" w:rsidR="00000000" w:rsidRPr="00000000">
        <w:rPr>
          <w:rFonts w:ascii="Georgia" w:cs="Georgia" w:eastAsia="Georgia" w:hAnsi="Georgia"/>
          <w:vertAlign w:val="baseline"/>
          <w:rtl w:val="0"/>
        </w:rPr>
        <w:t xml:space="preserve">and </w:t>
      </w:r>
      <w:r w:rsidDel="00000000" w:rsidR="00000000" w:rsidRPr="00000000">
        <w:rPr>
          <w:rFonts w:ascii="Georgia" w:cs="Georgia" w:eastAsia="Georgia" w:hAnsi="Georgia"/>
          <w:b w:val="1"/>
          <w:u w:val="single"/>
          <w:vertAlign w:val="baseline"/>
          <w:rtl w:val="0"/>
        </w:rPr>
        <w:t xml:space="preserve">Re Ogolla’s Estate </w:t>
      </w:r>
      <w:r w:rsidDel="00000000" w:rsidR="00000000" w:rsidRPr="00000000">
        <w:rPr>
          <w:rFonts w:ascii="Georgia" w:cs="Georgia" w:eastAsia="Georgia" w:hAnsi="Georgia"/>
          <w:vertAlign w:val="baseline"/>
          <w:rtl w:val="0"/>
        </w:rPr>
        <w:t xml:space="preserve">because although the </w:t>
      </w:r>
      <w:r w:rsidDel="00000000" w:rsidR="00000000" w:rsidRPr="00000000">
        <w:rPr>
          <w:rFonts w:ascii="Georgia" w:cs="Georgia" w:eastAsia="Georgia" w:hAnsi="Georgia"/>
          <w:b w:val="1"/>
          <w:vertAlign w:val="baseline"/>
          <w:rtl w:val="0"/>
        </w:rPr>
        <w:t xml:space="preserve">Law of Succession Act </w:t>
      </w:r>
      <w:r w:rsidDel="00000000" w:rsidR="00000000" w:rsidRPr="00000000">
        <w:rPr>
          <w:rFonts w:ascii="Georgia" w:cs="Georgia" w:eastAsia="Georgia" w:hAnsi="Georgia"/>
          <w:vertAlign w:val="baseline"/>
          <w:rtl w:val="0"/>
        </w:rPr>
        <w:t xml:space="preserve">had been passed, it had not come into force.</w:t>
      </w:r>
    </w:p>
    <w:p w:rsidR="00000000" w:rsidDel="00000000" w:rsidP="00000000" w:rsidRDefault="00000000" w:rsidRPr="00000000" w14:paraId="000001C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 </w:t>
      </w:r>
      <w:r w:rsidDel="00000000" w:rsidR="00000000" w:rsidRPr="00000000">
        <w:rPr>
          <w:rFonts w:ascii="Georgia" w:cs="Georgia" w:eastAsia="Georgia" w:hAnsi="Georgia"/>
          <w:b w:val="1"/>
          <w:u w:val="single"/>
          <w:vertAlign w:val="baseline"/>
          <w:rtl w:val="0"/>
        </w:rPr>
        <w:t xml:space="preserve">Re Ruenji’s Estate, </w:t>
      </w:r>
      <w:r w:rsidDel="00000000" w:rsidR="00000000" w:rsidRPr="00000000">
        <w:rPr>
          <w:rFonts w:ascii="Georgia" w:cs="Georgia" w:eastAsia="Georgia" w:hAnsi="Georgia"/>
          <w:vertAlign w:val="baseline"/>
          <w:rtl w:val="0"/>
        </w:rPr>
        <w:t xml:space="preserve">the deceased, Bernard Ruenji, a Kikuyu domiciled in Kenya, contracted a valid Christian marriage with Loise Mbuni (?) and although no decree of divorce had been granted, he participated in ceremonies for marriage in accordance with Kikuyu customary law with two other ladies namely Mary Waithera and Mary Wanjohi on subsequent occasions.</w:t>
      </w:r>
    </w:p>
    <w:p w:rsidR="00000000" w:rsidDel="00000000" w:rsidP="00000000" w:rsidRDefault="00000000" w:rsidRPr="00000000" w14:paraId="000001C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After his death, the public trustee petitioned the court to decide whether in view of the first marriage of the deceased he could enter into other lawful marriages under Kikuyu customary law. If he could do so, whether he had entered into the subsequent marriages according to the requirements of Kikuyu customary law, who the children of those marriages were and what should be the shares of wives and children in the deceased estate.</w:t>
      </w:r>
    </w:p>
    <w:p w:rsidR="00000000" w:rsidDel="00000000" w:rsidP="00000000" w:rsidRDefault="00000000" w:rsidRPr="00000000" w14:paraId="000001C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Held by Sachdeva J:</w:t>
      </w:r>
    </w:p>
    <w:p w:rsidR="00000000" w:rsidDel="00000000" w:rsidP="00000000" w:rsidRDefault="00000000" w:rsidRPr="00000000" w14:paraId="000001C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7">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”In the absence of a decree of divorce, the claims would not be allowed as s 37 of the </w:t>
      </w:r>
      <w:r w:rsidDel="00000000" w:rsidR="00000000" w:rsidRPr="00000000">
        <w:rPr>
          <w:rFonts w:ascii="Georgia" w:cs="Georgia" w:eastAsia="Georgia" w:hAnsi="Georgia"/>
          <w:b w:val="1"/>
          <w:i w:val="1"/>
          <w:vertAlign w:val="baseline"/>
          <w:rtl w:val="0"/>
        </w:rPr>
        <w:t xml:space="preserve">Marriage Act </w:t>
      </w:r>
      <w:r w:rsidDel="00000000" w:rsidR="00000000" w:rsidRPr="00000000">
        <w:rPr>
          <w:rFonts w:ascii="Georgia" w:cs="Georgia" w:eastAsia="Georgia" w:hAnsi="Georgia"/>
          <w:i w:val="1"/>
          <w:vertAlign w:val="baseline"/>
          <w:rtl w:val="0"/>
        </w:rPr>
        <w:t xml:space="preserve">precluded any person whose marriage was regarded as valid under the Act from contracting a valid marriage under Native law or custom during the subsistence of that marriage.”</w:t>
      </w:r>
      <w:r w:rsidDel="00000000" w:rsidR="00000000" w:rsidRPr="00000000">
        <w:rPr>
          <w:rtl w:val="0"/>
        </w:rPr>
      </w:r>
    </w:p>
    <w:p w:rsidR="00000000" w:rsidDel="00000000" w:rsidP="00000000" w:rsidRDefault="00000000" w:rsidRPr="00000000" w14:paraId="000001C8">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C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Also in </w:t>
      </w:r>
      <w:r w:rsidDel="00000000" w:rsidR="00000000" w:rsidRPr="00000000">
        <w:rPr>
          <w:rFonts w:ascii="Georgia" w:cs="Georgia" w:eastAsia="Georgia" w:hAnsi="Georgia"/>
          <w:b w:val="1"/>
          <w:u w:val="single"/>
          <w:vertAlign w:val="baseline"/>
          <w:rtl w:val="0"/>
        </w:rPr>
        <w:t xml:space="preserve">Re Ogolla’s Estate, </w:t>
      </w:r>
      <w:r w:rsidDel="00000000" w:rsidR="00000000" w:rsidRPr="00000000">
        <w:rPr>
          <w:rFonts w:ascii="Georgia" w:cs="Georgia" w:eastAsia="Georgia" w:hAnsi="Georgia"/>
          <w:vertAlign w:val="baseline"/>
          <w:rtl w:val="0"/>
        </w:rPr>
        <w:t xml:space="preserve">the deceased Boaz Ogola, a Luo domiciled in Kenya, married Gladys Ogola on 29/8/1964 under the </w:t>
      </w:r>
      <w:r w:rsidDel="00000000" w:rsidR="00000000" w:rsidRPr="00000000">
        <w:rPr>
          <w:rFonts w:ascii="Georgia" w:cs="Georgia" w:eastAsia="Georgia" w:hAnsi="Georgia"/>
          <w:b w:val="1"/>
          <w:vertAlign w:val="baseline"/>
          <w:rtl w:val="0"/>
        </w:rPr>
        <w:t xml:space="preserve">African Christian Marriage and Divorce Ordinance (Cap 151). </w:t>
      </w:r>
      <w:r w:rsidDel="00000000" w:rsidR="00000000" w:rsidRPr="00000000">
        <w:rPr>
          <w:rFonts w:ascii="Georgia" w:cs="Georgia" w:eastAsia="Georgia" w:hAnsi="Georgia"/>
          <w:vertAlign w:val="baseline"/>
          <w:rtl w:val="0"/>
        </w:rPr>
        <w:t xml:space="preserve">Bona Ogolla claimed to have married the deceased in accordance with Luo customary law in 1974 before he died intestate in the same year on 8/4/1974.</w:t>
      </w:r>
    </w:p>
    <w:p w:rsidR="00000000" w:rsidDel="00000000" w:rsidP="00000000" w:rsidRDefault="00000000" w:rsidRPr="00000000" w14:paraId="000001C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public trustee applied to the court for a decision as to the lawful heirs to the estate of Boaz Ogolla and their respective shares of his estate. Held by Simpson J:</w:t>
      </w:r>
    </w:p>
    <w:p w:rsidR="00000000" w:rsidDel="00000000" w:rsidP="00000000" w:rsidRDefault="00000000" w:rsidRPr="00000000" w14:paraId="000001C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D">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“The deceased was incapable under s 37 of the </w:t>
      </w:r>
      <w:r w:rsidDel="00000000" w:rsidR="00000000" w:rsidRPr="00000000">
        <w:rPr>
          <w:rFonts w:ascii="Georgia" w:cs="Georgia" w:eastAsia="Georgia" w:hAnsi="Georgia"/>
          <w:b w:val="1"/>
          <w:i w:val="1"/>
          <w:vertAlign w:val="baseline"/>
          <w:rtl w:val="0"/>
        </w:rPr>
        <w:t xml:space="preserve">Marriage Act </w:t>
      </w:r>
      <w:r w:rsidDel="00000000" w:rsidR="00000000" w:rsidRPr="00000000">
        <w:rPr>
          <w:rFonts w:ascii="Georgia" w:cs="Georgia" w:eastAsia="Georgia" w:hAnsi="Georgia"/>
          <w:i w:val="1"/>
          <w:vertAlign w:val="baseline"/>
          <w:rtl w:val="0"/>
        </w:rPr>
        <w:t xml:space="preserve">of contracting any valid marriage as long as his original marriage subsisted. Accordingly, Bona did not become his wife and could not in such capacity inherit on his intestacy.”</w:t>
      </w:r>
      <w:r w:rsidDel="00000000" w:rsidR="00000000" w:rsidRPr="00000000">
        <w:rPr>
          <w:rtl w:val="0"/>
        </w:rPr>
      </w:r>
    </w:p>
    <w:p w:rsidR="00000000" w:rsidDel="00000000" w:rsidP="00000000" w:rsidRDefault="00000000" w:rsidRPr="00000000" w14:paraId="000001C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After the </w:t>
      </w:r>
      <w:r w:rsidDel="00000000" w:rsidR="00000000" w:rsidRPr="00000000">
        <w:rPr>
          <w:rFonts w:ascii="Georgia" w:cs="Georgia" w:eastAsia="Georgia" w:hAnsi="Georgia"/>
          <w:b w:val="1"/>
          <w:vertAlign w:val="baseline"/>
          <w:rtl w:val="0"/>
        </w:rPr>
        <w:t xml:space="preserve">Law of Succession Act </w:t>
      </w:r>
      <w:r w:rsidDel="00000000" w:rsidR="00000000" w:rsidRPr="00000000">
        <w:rPr>
          <w:rFonts w:ascii="Georgia" w:cs="Georgia" w:eastAsia="Georgia" w:hAnsi="Georgia"/>
          <w:vertAlign w:val="baseline"/>
          <w:rtl w:val="0"/>
        </w:rPr>
        <w:t xml:space="preserve">came into force in 1981, the male dominated Parliament intervened and added paragraph 5 to s 3 of the Act by Enactment Number 10 of 1981. The intention of the Legislature was to protect the women married polygamously to men who had also contracted statutory monogamous marriages. Section 3 (5) provides:</w:t>
      </w:r>
    </w:p>
    <w:p w:rsidR="00000000" w:rsidDel="00000000" w:rsidP="00000000" w:rsidRDefault="00000000" w:rsidRPr="00000000" w14:paraId="000001D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1">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vertAlign w:val="baseline"/>
          <w:rtl w:val="0"/>
        </w:rPr>
        <w:t xml:space="preserve">“</w:t>
      </w:r>
      <w:r w:rsidDel="00000000" w:rsidR="00000000" w:rsidRPr="00000000">
        <w:rPr>
          <w:rFonts w:ascii="Georgia" w:cs="Georgia" w:eastAsia="Georgia" w:hAnsi="Georgia"/>
          <w:i w:val="1"/>
          <w:vertAlign w:val="baseline"/>
          <w:rtl w:val="0"/>
        </w:rPr>
        <w:t xml:space="preserve">Notwithstanding the provisions of any other written law, a woman married under a system of law which permits polygamy is, where her husband has contracted a previous or subsequent monogamous marriage to another woman, nevertheless a wife for the purposes of this Act and in particular section 29 and section 40 thereof and her children are accordingly children within the meaning of this Act.”</w:t>
      </w:r>
      <w:r w:rsidDel="00000000" w:rsidR="00000000" w:rsidRPr="00000000">
        <w:rPr>
          <w:rtl w:val="0"/>
        </w:rPr>
      </w:r>
    </w:p>
    <w:p w:rsidR="00000000" w:rsidDel="00000000" w:rsidP="00000000" w:rsidRDefault="00000000" w:rsidRPr="00000000" w14:paraId="000001D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Initially, the courts were rather reluctant to give effect to section 3 (5) e.g. </w:t>
      </w:r>
      <w:r w:rsidDel="00000000" w:rsidR="00000000" w:rsidRPr="00000000">
        <w:rPr>
          <w:rFonts w:ascii="Georgia" w:cs="Georgia" w:eastAsia="Georgia" w:hAnsi="Georgia"/>
          <w:b w:val="1"/>
          <w:u w:val="single"/>
          <w:vertAlign w:val="baseline"/>
          <w:rtl w:val="0"/>
        </w:rPr>
        <w:t xml:space="preserve">In the Matter of the Estate of Reuben Mutua</w:t>
      </w:r>
      <w:r w:rsidDel="00000000" w:rsidR="00000000" w:rsidRPr="00000000">
        <w:rPr>
          <w:rFonts w:ascii="Georgia" w:cs="Georgia" w:eastAsia="Georgia" w:hAnsi="Georgia"/>
          <w:vertAlign w:val="baseline"/>
          <w:rtl w:val="0"/>
        </w:rPr>
        <w:t xml:space="preserve">, the deceased married Teresia Mutua on 2/9/1961 at the PCEA Church in Nyeri under the </w:t>
      </w:r>
      <w:r w:rsidDel="00000000" w:rsidR="00000000" w:rsidRPr="00000000">
        <w:rPr>
          <w:rFonts w:ascii="Georgia" w:cs="Georgia" w:eastAsia="Georgia" w:hAnsi="Georgia"/>
          <w:b w:val="1"/>
          <w:vertAlign w:val="baseline"/>
          <w:rtl w:val="0"/>
        </w:rPr>
        <w:t xml:space="preserve">African Christian Marriage and Divorce Act. </w:t>
      </w:r>
      <w:r w:rsidDel="00000000" w:rsidR="00000000" w:rsidRPr="00000000">
        <w:rPr>
          <w:rFonts w:ascii="Georgia" w:cs="Georgia" w:eastAsia="Georgia" w:hAnsi="Georgia"/>
          <w:vertAlign w:val="baseline"/>
          <w:rtl w:val="0"/>
        </w:rPr>
        <w:t xml:space="preserve">In March 1980, Mutua once again being “true to the African manhood” purported to marry Josephine Mutua and that marriage was said to have been conducted in accordance with Kamba law and custom. There were 3 children out of their union. That marriage was never dissolved until 26/5/1986 when Mutua died in a road accident. There were 7 children of the marriage. He died testate but in his will did not provide for Josephine and her 3 children.</w:t>
      </w:r>
    </w:p>
    <w:p w:rsidR="00000000" w:rsidDel="00000000" w:rsidP="00000000" w:rsidRDefault="00000000" w:rsidRPr="00000000" w14:paraId="000001D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She therefore produced her children’s birth certificates as evidence that the deceased had recognized them as his own in accordance with s 3 (2) of the Act. On her own behalf and on behalf of her children, she applied to the court under s 26 of the Act for reasonable provisions to be made for her and her children out of Mutua’s estate. Three issues arose for determination:</w:t>
      </w:r>
    </w:p>
    <w:p w:rsidR="00000000" w:rsidDel="00000000" w:rsidP="00000000" w:rsidRDefault="00000000" w:rsidRPr="00000000" w14:paraId="000001D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7">
      <w:pPr>
        <w:pageBreakBefore w:val="0"/>
        <w:numPr>
          <w:ilvl w:val="0"/>
          <w:numId w:val="8"/>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Whether the deceased’s second wife married, under Kamba customary law, a wife for the purposes of the Act and if not, whether a marriage could be presumed due to prolonged co-habitation.</w:t>
      </w:r>
    </w:p>
    <w:p w:rsidR="00000000" w:rsidDel="00000000" w:rsidP="00000000" w:rsidRDefault="00000000" w:rsidRPr="00000000" w14:paraId="000001D8">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9">
      <w:pPr>
        <w:pageBreakBefore w:val="0"/>
        <w:numPr>
          <w:ilvl w:val="0"/>
          <w:numId w:val="8"/>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Whether the children were lawful dependants of the deceased under s 3(2) of the Act.</w:t>
      </w:r>
    </w:p>
    <w:p w:rsidR="00000000" w:rsidDel="00000000" w:rsidP="00000000" w:rsidRDefault="00000000" w:rsidRPr="00000000" w14:paraId="000001D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B">
      <w:pPr>
        <w:pageBreakBefore w:val="0"/>
        <w:numPr>
          <w:ilvl w:val="0"/>
          <w:numId w:val="8"/>
        </w:numPr>
        <w:ind w:left="108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What is the reasonable provision under s 26 of the Act to make for both the second wife and her children?</w:t>
      </w:r>
    </w:p>
    <w:p w:rsidR="00000000" w:rsidDel="00000000" w:rsidP="00000000" w:rsidRDefault="00000000" w:rsidRPr="00000000" w14:paraId="000001D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 a careful and detailed judgment from which no appeal was apparently preferred, on the first question the court decided that the deceased having contracted a statutory marriage he lacked capacity to contract another marriage under customary law and therefore Josephine was not a wife for the purposes of the </w:t>
      </w:r>
      <w:r w:rsidDel="00000000" w:rsidR="00000000" w:rsidRPr="00000000">
        <w:rPr>
          <w:rFonts w:ascii="Georgia" w:cs="Georgia" w:eastAsia="Georgia" w:hAnsi="Georgia"/>
          <w:b w:val="1"/>
          <w:vertAlign w:val="baseline"/>
          <w:rtl w:val="0"/>
        </w:rPr>
        <w:t xml:space="preserve">Law of Succession Act </w:t>
      </w:r>
      <w:r w:rsidDel="00000000" w:rsidR="00000000" w:rsidRPr="00000000">
        <w:rPr>
          <w:rFonts w:ascii="Georgia" w:cs="Georgia" w:eastAsia="Georgia" w:hAnsi="Georgia"/>
          <w:vertAlign w:val="baseline"/>
          <w:rtl w:val="0"/>
        </w:rPr>
        <w:t xml:space="preserve">and was not entitled to receive any provision from Mutua’s estate.</w:t>
      </w:r>
    </w:p>
    <w:p w:rsidR="00000000" w:rsidDel="00000000" w:rsidP="00000000" w:rsidRDefault="00000000" w:rsidRPr="00000000" w14:paraId="000001D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On the second question, the court held that Josephine’s children were children under section 3 (2) of the Act and therefore they were entitled to reasonable provision for their maintenance out of Mutua’s estate.</w:t>
      </w:r>
    </w:p>
    <w:p w:rsidR="00000000" w:rsidDel="00000000" w:rsidP="00000000" w:rsidRDefault="00000000" w:rsidRPr="00000000" w14:paraId="000001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However, on the third question, no provision was made because the judge noted that doing so would prejudice the work of the executor.</w:t>
      </w:r>
    </w:p>
    <w:p w:rsidR="00000000" w:rsidDel="00000000" w:rsidP="00000000" w:rsidRDefault="00000000" w:rsidRPr="00000000" w14:paraId="000001E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With regard to the first question, the court was wrong because it did not address itself to the mischief in the law which s 3 (5) was meant to cater for and the fact that the definition of “wife” under s 3(5) is wide enough to include persons of Josephine’s position. Suffice it to say, Kamba Customary law recognizes polygamy. Consequently, the decision in this case has since been overruled in the Court of Appeal decision in Civil Appeal Case Number 139 of 1994 between </w:t>
      </w:r>
      <w:r w:rsidDel="00000000" w:rsidR="00000000" w:rsidRPr="00000000">
        <w:rPr>
          <w:rFonts w:ascii="Georgia" w:cs="Georgia" w:eastAsia="Georgia" w:hAnsi="Georgia"/>
          <w:b w:val="1"/>
          <w:u w:val="single"/>
          <w:vertAlign w:val="baseline"/>
          <w:rtl w:val="0"/>
        </w:rPr>
        <w:t xml:space="preserve">Irene Macharia v Margaret Njomo and Patrick Harrison</w:t>
      </w:r>
      <w:r w:rsidDel="00000000" w:rsidR="00000000" w:rsidRPr="00000000">
        <w:rPr>
          <w:rFonts w:ascii="Georgia" w:cs="Georgia" w:eastAsia="Georgia" w:hAnsi="Georgia"/>
          <w:vertAlign w:val="baseline"/>
          <w:rtl w:val="0"/>
        </w:rPr>
        <w:t xml:space="preserve"> which was heard by appellate court judges RSC Omollo, PK Tunoi and SEO Bosire sitting in Nairobi.</w:t>
      </w:r>
    </w:p>
    <w:p w:rsidR="00000000" w:rsidDel="00000000" w:rsidP="00000000" w:rsidRDefault="00000000" w:rsidRPr="00000000" w14:paraId="000001E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 this case, Jonah Njogu underwent a statutory marriage ceremony with the appellant in 1978. The couple however separated in 1989 and Njogu took and started to cohabit with the first Respondent. The two had a daughter Jackie Njogu. Mr Njogu died in 1990 and the dispute that arose was how the property left behind by the deceased was to be shared out between the appellant and the infant Jackie.</w:t>
      </w:r>
    </w:p>
    <w:p w:rsidR="00000000" w:rsidDel="00000000" w:rsidP="00000000" w:rsidRDefault="00000000" w:rsidRPr="00000000" w14:paraId="000001E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 the first instance, the court held that under s 3 (5), a woman married to a man who had contracted a statutory monogamous marriage was a lawful wife for the purposes of the Act and her children are accordingly children within the meaning of the Act. The court also held that </w:t>
      </w:r>
      <w:r w:rsidDel="00000000" w:rsidR="00000000" w:rsidRPr="00000000">
        <w:rPr>
          <w:rFonts w:ascii="Georgia" w:cs="Georgia" w:eastAsia="Georgia" w:hAnsi="Georgia"/>
          <w:b w:val="1"/>
          <w:u w:val="single"/>
          <w:vertAlign w:val="baseline"/>
          <w:rtl w:val="0"/>
        </w:rPr>
        <w:t xml:space="preserve">Ruenji’s Estate</w:t>
      </w:r>
      <w:r w:rsidDel="00000000" w:rsidR="00000000" w:rsidRPr="00000000">
        <w:rPr>
          <w:rFonts w:ascii="Georgia" w:cs="Georgia" w:eastAsia="Georgia" w:hAnsi="Georgia"/>
          <w:vertAlign w:val="baseline"/>
          <w:rtl w:val="0"/>
        </w:rPr>
        <w:t xml:space="preserve"> and </w:t>
      </w:r>
      <w:r w:rsidDel="00000000" w:rsidR="00000000" w:rsidRPr="00000000">
        <w:rPr>
          <w:rFonts w:ascii="Georgia" w:cs="Georgia" w:eastAsia="Georgia" w:hAnsi="Georgia"/>
          <w:b w:val="1"/>
          <w:u w:val="single"/>
          <w:vertAlign w:val="baseline"/>
          <w:rtl w:val="0"/>
        </w:rPr>
        <w:t xml:space="preserve">Re Ogolla’s Estate</w:t>
      </w:r>
      <w:r w:rsidDel="00000000" w:rsidR="00000000" w:rsidRPr="00000000">
        <w:rPr>
          <w:rFonts w:ascii="Georgia" w:cs="Georgia" w:eastAsia="Georgia" w:hAnsi="Georgia"/>
          <w:vertAlign w:val="baseline"/>
          <w:rtl w:val="0"/>
        </w:rPr>
        <w:t xml:space="preserve"> are no longer good law as they were decided before section 3 (5) of Cap 160 came into force. The court also held that the High Court decision in </w:t>
      </w:r>
      <w:r w:rsidDel="00000000" w:rsidR="00000000" w:rsidRPr="00000000">
        <w:rPr>
          <w:rFonts w:ascii="Georgia" w:cs="Georgia" w:eastAsia="Georgia" w:hAnsi="Georgia"/>
          <w:b w:val="1"/>
          <w:u w:val="single"/>
          <w:vertAlign w:val="baseline"/>
          <w:rtl w:val="0"/>
        </w:rPr>
        <w:t xml:space="preserve">Mutua </w:t>
      </w:r>
      <w:r w:rsidDel="00000000" w:rsidR="00000000" w:rsidRPr="00000000">
        <w:rPr>
          <w:rFonts w:ascii="Georgia" w:cs="Georgia" w:eastAsia="Georgia" w:hAnsi="Georgia"/>
          <w:vertAlign w:val="baseline"/>
          <w:rtl w:val="0"/>
        </w:rPr>
        <w:t xml:space="preserve">was wrongly decided. In a unanimous judgment, the Court of Appeal stated:</w:t>
      </w:r>
    </w:p>
    <w:p w:rsidR="00000000" w:rsidDel="00000000" w:rsidP="00000000" w:rsidRDefault="00000000" w:rsidRPr="00000000" w14:paraId="000001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9">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’The appellant before us is Irene Macharia. She is aggrieved by the decision of the High Court (Mbito J) dated February 10, 1994. The dispute between the appellant on the one hand and Margaret Njomo the first respondent and Patrick Harrison, the second respondednt  on the other hand centres on the estate of one Joanah Njogu Macharia who died in or about 22/7/1990. the deceased died intestate and in the High court it was agreed by all sides that the appellant was the only lawful widow of the deceased and further that the deceased had died intestate.</w:t>
      </w:r>
      <w:r w:rsidDel="00000000" w:rsidR="00000000" w:rsidRPr="00000000">
        <w:rPr>
          <w:rtl w:val="0"/>
        </w:rPr>
      </w:r>
    </w:p>
    <w:p w:rsidR="00000000" w:rsidDel="00000000" w:rsidP="00000000" w:rsidRDefault="00000000" w:rsidRPr="00000000" w14:paraId="000001EA">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EB">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The dispute in the Superior Court was how the property left behind by the deceased was to be shared out between the appellant and the infant child.</w:t>
      </w:r>
      <w:r w:rsidDel="00000000" w:rsidR="00000000" w:rsidRPr="00000000">
        <w:rPr>
          <w:rtl w:val="0"/>
        </w:rPr>
      </w:r>
    </w:p>
    <w:p w:rsidR="00000000" w:rsidDel="00000000" w:rsidP="00000000" w:rsidRDefault="00000000" w:rsidRPr="00000000" w14:paraId="000001EC">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ED">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i w:val="1"/>
          <w:vertAlign w:val="baseline"/>
          <w:rtl w:val="0"/>
        </w:rPr>
        <w:t xml:space="preserve">As we have said, counsel on both sides had agreed apparently on the authority of </w:t>
      </w:r>
      <w:r w:rsidDel="00000000" w:rsidR="00000000" w:rsidRPr="00000000">
        <w:rPr>
          <w:rFonts w:ascii="Georgia" w:cs="Georgia" w:eastAsia="Georgia" w:hAnsi="Georgia"/>
          <w:b w:val="1"/>
          <w:i w:val="1"/>
          <w:u w:val="single"/>
          <w:vertAlign w:val="baseline"/>
          <w:rtl w:val="0"/>
        </w:rPr>
        <w:t xml:space="preserve">Re Ruenji’s Estate</w:t>
      </w:r>
      <w:r w:rsidDel="00000000" w:rsidR="00000000" w:rsidRPr="00000000">
        <w:rPr>
          <w:rFonts w:ascii="Georgia" w:cs="Georgia" w:eastAsia="Georgia" w:hAnsi="Georgia"/>
          <w:i w:val="1"/>
          <w:vertAlign w:val="baseline"/>
          <w:rtl w:val="0"/>
        </w:rPr>
        <w:t xml:space="preserve"> and </w:t>
      </w:r>
      <w:r w:rsidDel="00000000" w:rsidR="00000000" w:rsidRPr="00000000">
        <w:rPr>
          <w:rFonts w:ascii="Georgia" w:cs="Georgia" w:eastAsia="Georgia" w:hAnsi="Georgia"/>
          <w:b w:val="1"/>
          <w:i w:val="1"/>
          <w:u w:val="single"/>
          <w:vertAlign w:val="baseline"/>
          <w:rtl w:val="0"/>
        </w:rPr>
        <w:t xml:space="preserve">Re Ogolla’s Estate</w:t>
      </w:r>
      <w:r w:rsidDel="00000000" w:rsidR="00000000" w:rsidRPr="00000000">
        <w:rPr>
          <w:rFonts w:ascii="Georgia" w:cs="Georgia" w:eastAsia="Georgia" w:hAnsi="Georgia"/>
          <w:b w:val="1"/>
          <w:i w:val="1"/>
          <w:vertAlign w:val="baseline"/>
          <w:rtl w:val="0"/>
        </w:rPr>
        <w:t xml:space="preserve"> </w:t>
      </w:r>
      <w:r w:rsidDel="00000000" w:rsidR="00000000" w:rsidRPr="00000000">
        <w:rPr>
          <w:rFonts w:ascii="Georgia" w:cs="Georgia" w:eastAsia="Georgia" w:hAnsi="Georgia"/>
          <w:i w:val="1"/>
          <w:vertAlign w:val="baseline"/>
          <w:rtl w:val="0"/>
        </w:rPr>
        <w:t xml:space="preserve">and in </w:t>
      </w:r>
      <w:r w:rsidDel="00000000" w:rsidR="00000000" w:rsidRPr="00000000">
        <w:rPr>
          <w:rFonts w:ascii="Georgia" w:cs="Georgia" w:eastAsia="Georgia" w:hAnsi="Georgia"/>
          <w:b w:val="1"/>
          <w:i w:val="1"/>
          <w:u w:val="single"/>
          <w:vertAlign w:val="baseline"/>
          <w:rtl w:val="0"/>
        </w:rPr>
        <w:t xml:space="preserve">Mutua </w:t>
      </w:r>
      <w:r w:rsidDel="00000000" w:rsidR="00000000" w:rsidRPr="00000000">
        <w:rPr>
          <w:rFonts w:ascii="Georgia" w:cs="Georgia" w:eastAsia="Georgia" w:hAnsi="Georgia"/>
          <w:i w:val="1"/>
          <w:vertAlign w:val="baseline"/>
          <w:rtl w:val="0"/>
        </w:rPr>
        <w:t xml:space="preserve">that, for the purposes of the law of succession, the first respondent was not a wife and was not entitled to inherit anything from the estate of the deceased.</w:t>
      </w:r>
      <w:r w:rsidDel="00000000" w:rsidR="00000000" w:rsidRPr="00000000">
        <w:rPr>
          <w:rtl w:val="0"/>
        </w:rPr>
      </w:r>
    </w:p>
    <w:p w:rsidR="00000000" w:rsidDel="00000000" w:rsidP="00000000" w:rsidRDefault="00000000" w:rsidRPr="00000000" w14:paraId="000001EE">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EF">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We think that the view that was held by both counsels and apparently by the superior court that the first respondent was not a wife for the purposes of succession was wrong. As the matter is obviously of great importance to the public, we take this opportunity to deal with it.</w:t>
      </w:r>
      <w:r w:rsidDel="00000000" w:rsidR="00000000" w:rsidRPr="00000000">
        <w:rPr>
          <w:rtl w:val="0"/>
        </w:rPr>
      </w:r>
    </w:p>
    <w:p w:rsidR="00000000" w:rsidDel="00000000" w:rsidP="00000000" w:rsidRDefault="00000000" w:rsidRPr="00000000" w14:paraId="000001F0">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F1">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The decisions in the above two mentioned cases were, at the time they were passed, correctly reflecting the position of the law as it then stood because the </w:t>
      </w:r>
      <w:r w:rsidDel="00000000" w:rsidR="00000000" w:rsidRPr="00000000">
        <w:rPr>
          <w:rFonts w:ascii="Georgia" w:cs="Georgia" w:eastAsia="Georgia" w:hAnsi="Georgia"/>
          <w:b w:val="1"/>
          <w:i w:val="1"/>
          <w:vertAlign w:val="baseline"/>
          <w:rtl w:val="0"/>
        </w:rPr>
        <w:t xml:space="preserve">Law of Succession Act </w:t>
      </w:r>
      <w:r w:rsidDel="00000000" w:rsidR="00000000" w:rsidRPr="00000000">
        <w:rPr>
          <w:rFonts w:ascii="Georgia" w:cs="Georgia" w:eastAsia="Georgia" w:hAnsi="Georgia"/>
          <w:i w:val="1"/>
          <w:vertAlign w:val="baseline"/>
          <w:rtl w:val="0"/>
        </w:rPr>
        <w:t xml:space="preserve">though enacted by Parliament in 1972 did not become operational until July 1</w:t>
      </w:r>
      <w:r w:rsidDel="00000000" w:rsidR="00000000" w:rsidRPr="00000000">
        <w:rPr>
          <w:rFonts w:ascii="Georgia" w:cs="Georgia" w:eastAsia="Georgia" w:hAnsi="Georgia"/>
          <w:i w:val="1"/>
          <w:vertAlign w:val="superscript"/>
          <w:rtl w:val="0"/>
        </w:rPr>
        <w:t xml:space="preserve">st</w:t>
      </w:r>
      <w:r w:rsidDel="00000000" w:rsidR="00000000" w:rsidRPr="00000000">
        <w:rPr>
          <w:rFonts w:ascii="Georgia" w:cs="Georgia" w:eastAsia="Georgia" w:hAnsi="Georgia"/>
          <w:i w:val="1"/>
          <w:vertAlign w:val="baseline"/>
          <w:rtl w:val="0"/>
        </w:rPr>
        <w:t xml:space="preserve"> 1981. The courts correctly held that Ruenji and Ogolla</w:t>
      </w:r>
      <w:r w:rsidDel="00000000" w:rsidR="00000000" w:rsidRPr="00000000">
        <w:rPr>
          <w:rFonts w:ascii="Georgia" w:cs="Georgia" w:eastAsia="Georgia" w:hAnsi="Georgia"/>
          <w:b w:val="1"/>
          <w:i w:val="1"/>
          <w:vertAlign w:val="baseline"/>
          <w:rtl w:val="0"/>
        </w:rPr>
        <w:t xml:space="preserve"> </w:t>
      </w:r>
      <w:r w:rsidDel="00000000" w:rsidR="00000000" w:rsidRPr="00000000">
        <w:rPr>
          <w:rFonts w:ascii="Georgia" w:cs="Georgia" w:eastAsia="Georgia" w:hAnsi="Georgia"/>
          <w:i w:val="1"/>
          <w:vertAlign w:val="baseline"/>
          <w:rtl w:val="0"/>
        </w:rPr>
        <w:t xml:space="preserve">were incapable of contracting other marriages. But, in 1981, sub-section 5 was added to section 3 of the Act which catered for wives married polygamously to men who had contracted statutory marriages.</w:t>
      </w:r>
      <w:r w:rsidDel="00000000" w:rsidR="00000000" w:rsidRPr="00000000">
        <w:rPr>
          <w:rtl w:val="0"/>
        </w:rPr>
      </w:r>
    </w:p>
    <w:p w:rsidR="00000000" w:rsidDel="00000000" w:rsidP="00000000" w:rsidRDefault="00000000" w:rsidRPr="00000000" w14:paraId="000001F2">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F3">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Secondly in </w:t>
      </w:r>
      <w:r w:rsidDel="00000000" w:rsidR="00000000" w:rsidRPr="00000000">
        <w:rPr>
          <w:rFonts w:ascii="Georgia" w:cs="Georgia" w:eastAsia="Georgia" w:hAnsi="Georgia"/>
          <w:b w:val="1"/>
          <w:i w:val="1"/>
          <w:u w:val="single"/>
          <w:vertAlign w:val="baseline"/>
          <w:rtl w:val="0"/>
        </w:rPr>
        <w:t xml:space="preserve">Mutua </w:t>
      </w:r>
      <w:r w:rsidDel="00000000" w:rsidR="00000000" w:rsidRPr="00000000">
        <w:rPr>
          <w:rFonts w:ascii="Georgia" w:cs="Georgia" w:eastAsia="Georgia" w:hAnsi="Georgia"/>
          <w:i w:val="1"/>
          <w:vertAlign w:val="baseline"/>
          <w:rtl w:val="0"/>
        </w:rPr>
        <w:t xml:space="preserve">it was wrongly held because s 3 (5) of the Act was in force by the time Mutua died. We must now consider the question of how the deceased’s estate shall be shared between the appellant and the infant child.</w:t>
      </w:r>
      <w:r w:rsidDel="00000000" w:rsidR="00000000" w:rsidRPr="00000000">
        <w:rPr>
          <w:rtl w:val="0"/>
        </w:rPr>
      </w:r>
    </w:p>
    <w:p w:rsidR="00000000" w:rsidDel="00000000" w:rsidP="00000000" w:rsidRDefault="00000000" w:rsidRPr="00000000" w14:paraId="000001F4">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F5">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During their marriage, the appellant and the deceased acquired property in Nairobi known as LR 96/254/297. The property was owned jointly by the appellant and the decease and in 1994 when the judgment was made the value of the property was Kshs 800,000/-. Because ownership of property was jointly held, the whole of it went to the appellant by operation of the law. Advocates for the appellant submitted that it was not available for distribution. Assets remaining after the house were principally money totaling Kshs 196,086/-.</w:t>
      </w:r>
      <w:r w:rsidDel="00000000" w:rsidR="00000000" w:rsidRPr="00000000">
        <w:rPr>
          <w:rtl w:val="0"/>
        </w:rPr>
      </w:r>
    </w:p>
    <w:p w:rsidR="00000000" w:rsidDel="00000000" w:rsidP="00000000" w:rsidRDefault="00000000" w:rsidRPr="00000000" w14:paraId="000001F6">
      <w:pPr>
        <w:pageBreakBefore w:val="0"/>
        <w:ind w:left="720" w:firstLine="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F7">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While holding that the appellant was the only widow and was entitled to inherit from the estate, Mr Mbito J thought that the appellant did not really need the money and that the infant Jackie needed it more. For our part we agree with the appellant that as the widow she was entitled to a share of her husband’s estate available for distribution only because we want to attain that objective namely, not to disinherit a widow. We order that out of 1996,086 available for distribution between the appellant and Jackie, the appellant be given Kshs 10 and the rest should be left to Jackie to be invested in a manner ordered by the judge.”</w:t>
      </w:r>
      <w:r w:rsidDel="00000000" w:rsidR="00000000" w:rsidRPr="00000000">
        <w:rPr>
          <w:rtl w:val="0"/>
        </w:rPr>
      </w:r>
    </w:p>
    <w:p w:rsidR="00000000" w:rsidDel="00000000" w:rsidP="00000000" w:rsidRDefault="00000000" w:rsidRPr="00000000" w14:paraId="000001F8">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vertAlign w:val="baseline"/>
          <w:rtl w:val="0"/>
        </w:rPr>
        <w:t xml:space="preserve">COUNCIL OF LEGAL EDUCATION</w:t>
      </w:r>
      <w:r w:rsidDel="00000000" w:rsidR="00000000" w:rsidRPr="00000000">
        <w:rPr>
          <w:rtl w:val="0"/>
        </w:rPr>
      </w:r>
    </w:p>
    <w:p w:rsidR="00000000" w:rsidDel="00000000" w:rsidP="00000000" w:rsidRDefault="00000000" w:rsidRPr="00000000" w14:paraId="000001F9">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EXAMINATION FOR ADMISSION</w:t>
      </w:r>
      <w:r w:rsidDel="00000000" w:rsidR="00000000" w:rsidRPr="00000000">
        <w:rPr>
          <w:rtl w:val="0"/>
        </w:rPr>
      </w:r>
    </w:p>
    <w:p w:rsidR="00000000" w:rsidDel="00000000" w:rsidP="00000000" w:rsidRDefault="00000000" w:rsidRPr="00000000" w14:paraId="000001FA">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TO THE ROLL OF ADVOCATES</w:t>
      </w:r>
      <w:r w:rsidDel="00000000" w:rsidR="00000000" w:rsidRPr="00000000">
        <w:rPr>
          <w:rtl w:val="0"/>
        </w:rPr>
      </w:r>
    </w:p>
    <w:p w:rsidR="00000000" w:rsidDel="00000000" w:rsidP="00000000" w:rsidRDefault="00000000" w:rsidRPr="00000000" w14:paraId="000001FB">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AUGUST 2005</w:t>
      </w:r>
      <w:r w:rsidDel="00000000" w:rsidR="00000000" w:rsidRPr="00000000">
        <w:rPr>
          <w:rtl w:val="0"/>
        </w:rPr>
      </w:r>
    </w:p>
    <w:p w:rsidR="00000000" w:rsidDel="00000000" w:rsidP="00000000" w:rsidRDefault="00000000" w:rsidRPr="00000000" w14:paraId="000001FC">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LAW OF SUCCESSION LIBRARY</w:t>
      </w:r>
      <w:r w:rsidDel="00000000" w:rsidR="00000000" w:rsidRPr="00000000">
        <w:rPr>
          <w:rtl w:val="0"/>
        </w:rPr>
      </w:r>
    </w:p>
    <w:p w:rsidR="00000000" w:rsidDel="00000000" w:rsidP="00000000" w:rsidRDefault="00000000" w:rsidRPr="00000000" w14:paraId="000001F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FE">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w:t>
        <w:tab/>
        <w:t xml:space="preserve">Answer any five questions</w:t>
      </w:r>
      <w:r w:rsidDel="00000000" w:rsidR="00000000" w:rsidRPr="00000000">
        <w:rPr>
          <w:rtl w:val="0"/>
        </w:rPr>
      </w:r>
    </w:p>
    <w:p w:rsidR="00000000" w:rsidDel="00000000" w:rsidP="00000000" w:rsidRDefault="00000000" w:rsidRPr="00000000" w14:paraId="000001FF">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200">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201">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w:t>
        <w:tab/>
        <w:t xml:space="preserve">All questions carry equal marks</w:t>
      </w:r>
      <w:r w:rsidDel="00000000" w:rsidR="00000000" w:rsidRPr="00000000">
        <w:rPr>
          <w:rtl w:val="0"/>
        </w:rPr>
      </w:r>
    </w:p>
    <w:p w:rsidR="00000000" w:rsidDel="00000000" w:rsidP="00000000" w:rsidRDefault="00000000" w:rsidRPr="00000000" w14:paraId="0000020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3">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1.</w:t>
        <w:tab/>
        <w:t xml:space="preserve">(a) Discuss in detail the development of the Law of Succession Act, Chapter 160, of the Laws of Kenya.</w:t>
      </w:r>
      <w:r w:rsidDel="00000000" w:rsidR="00000000" w:rsidRPr="00000000">
        <w:rPr>
          <w:rtl w:val="0"/>
        </w:rPr>
      </w:r>
    </w:p>
    <w:p w:rsidR="00000000" w:rsidDel="00000000" w:rsidP="00000000" w:rsidRDefault="00000000" w:rsidRPr="00000000" w14:paraId="00000204">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5">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b w:val="1"/>
          <w:vertAlign w:val="baseline"/>
          <w:rtl w:val="0"/>
        </w:rPr>
        <w:tab/>
      </w:r>
      <w:r w:rsidDel="00000000" w:rsidR="00000000" w:rsidRPr="00000000">
        <w:rPr>
          <w:rFonts w:ascii="Georgia" w:cs="Georgia" w:eastAsia="Georgia" w:hAnsi="Georgia"/>
          <w:vertAlign w:val="baseline"/>
          <w:rtl w:val="0"/>
        </w:rPr>
        <w:t xml:space="preserve">Refer to 2006</w:t>
      </w:r>
    </w:p>
    <w:p w:rsidR="00000000" w:rsidDel="00000000" w:rsidP="00000000" w:rsidRDefault="00000000" w:rsidRPr="00000000" w14:paraId="00000206">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7">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(b) Has the Act been successful?</w:t>
      </w:r>
      <w:r w:rsidDel="00000000" w:rsidR="00000000" w:rsidRPr="00000000">
        <w:rPr>
          <w:rtl w:val="0"/>
        </w:rPr>
      </w:r>
    </w:p>
    <w:p w:rsidR="00000000" w:rsidDel="00000000" w:rsidP="00000000" w:rsidRDefault="00000000" w:rsidRPr="00000000" w14:paraId="00000208">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9">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0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B">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2.</w:t>
        <w:tab/>
        <w:t xml:space="preserve">What are the requirements and formalities of making a valid written will?</w:t>
      </w:r>
      <w:r w:rsidDel="00000000" w:rsidR="00000000" w:rsidRPr="00000000">
        <w:rPr>
          <w:rtl w:val="0"/>
        </w:rPr>
      </w:r>
    </w:p>
    <w:p w:rsidR="00000000" w:rsidDel="00000000" w:rsidP="00000000" w:rsidRDefault="00000000" w:rsidRPr="00000000" w14:paraId="0000020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D">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ab/>
      </w: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0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F">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3.</w:t>
        <w:tab/>
        <w:t xml:space="preserve">Mr. Muni was an infantry soldier attached to the Gilgil Army Barracks.</w:t>
      </w:r>
      <w:r w:rsidDel="00000000" w:rsidR="00000000" w:rsidRPr="00000000">
        <w:rPr>
          <w:rtl w:val="0"/>
        </w:rPr>
      </w:r>
    </w:p>
    <w:p w:rsidR="00000000" w:rsidDel="00000000" w:rsidP="00000000" w:rsidRDefault="00000000" w:rsidRPr="00000000" w14:paraId="00000210">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11">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Six months ago he was sent to Sierra Leone on a peace keeping mission. One day, whilst maintaining peace and order, he was shot by an unknown gunman. Two of his colleagues rushed him to hospital. On the way to the hospital he told them "if I do not make it, make sure Lucky my fiancee, gets all my stuff." He died the next day.</w:t>
      </w:r>
      <w:r w:rsidDel="00000000" w:rsidR="00000000" w:rsidRPr="00000000">
        <w:rPr>
          <w:rtl w:val="0"/>
        </w:rPr>
      </w:r>
    </w:p>
    <w:p w:rsidR="00000000" w:rsidDel="00000000" w:rsidP="00000000" w:rsidRDefault="00000000" w:rsidRPr="00000000" w14:paraId="00000212">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13">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Mr. Muni's father has applied for a Grant of Letters of Administration arguing that his son died intestate. On the other hand, Lucky has applied for a Grant of Probate claiming that the words spoken by Muni constitute a Privileged Will.</w:t>
      </w:r>
      <w:r w:rsidDel="00000000" w:rsidR="00000000" w:rsidRPr="00000000">
        <w:rPr>
          <w:rtl w:val="0"/>
        </w:rPr>
      </w:r>
    </w:p>
    <w:p w:rsidR="00000000" w:rsidDel="00000000" w:rsidP="00000000" w:rsidRDefault="00000000" w:rsidRPr="00000000" w14:paraId="00000214">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15">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Advise the parties.</w:t>
      </w:r>
      <w:r w:rsidDel="00000000" w:rsidR="00000000" w:rsidRPr="00000000">
        <w:rPr>
          <w:rtl w:val="0"/>
        </w:rPr>
      </w:r>
    </w:p>
    <w:p w:rsidR="00000000" w:rsidDel="00000000" w:rsidP="00000000" w:rsidRDefault="00000000" w:rsidRPr="00000000" w14:paraId="00000216">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1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formal requirements for making a will as laid down by section 11 of the Law of Succession Act do not apply to privileged testators. The main reason for the privilege is that persons to whom it is accorded, that is, soldiers fighting in was, persons engaged in expeditions and sailors in actual military service or at sea been placed in danger and are therefore unable to obtain legal advice on making a will as provided under section 9 (1) (b) of the Act.</w:t>
      </w:r>
    </w:p>
    <w:p w:rsidR="00000000" w:rsidDel="00000000" w:rsidP="00000000" w:rsidRDefault="00000000" w:rsidRPr="00000000" w14:paraId="00000218">
      <w:pPr>
        <w:pageBreakBefore w:val="0"/>
        <w:ind w:firstLine="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facts in this case are analogous to those in Re Jones (1981) 1 All ER, the deceased was a soldier serving in Northern England in 1978. While on a military patrol intended to assist in the maintenance of law and order, he was shot and wounded by an unknown gunman. </w:t>
      </w:r>
    </w:p>
    <w:p w:rsidR="00000000" w:rsidDel="00000000" w:rsidP="00000000" w:rsidRDefault="00000000" w:rsidRPr="00000000" w14:paraId="0000021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On the way to the hospital, the deceased said to an officer and a warrant officer of his battalion,</w:t>
      </w:r>
    </w:p>
    <w:p w:rsidR="00000000" w:rsidDel="00000000" w:rsidP="00000000" w:rsidRDefault="00000000" w:rsidRPr="00000000" w14:paraId="0000021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“if I don’t make it, make sure Anne gets all my stuff.”</w:t>
      </w:r>
    </w:p>
    <w:p w:rsidR="00000000" w:rsidDel="00000000" w:rsidP="00000000" w:rsidRDefault="00000000" w:rsidRPr="00000000" w14:paraId="0000021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Anne was the deceased’s fiancée. The deceased died the next day. The question arose as to whether the words spoken by the deceased amounted to a privileged will and this turned mainly on whether he was in actual military service at the time.</w:t>
      </w:r>
    </w:p>
    <w:p w:rsidR="00000000" w:rsidDel="00000000" w:rsidP="00000000" w:rsidRDefault="00000000" w:rsidRPr="00000000" w14:paraId="0000022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It was held that the deceased was on actual military service and his statement on the way to the hospital was a privileged will. The fact that the enemy was an un-uniformed band of assasins and arsonists was irrelevant.  The real test was not the state of the opponent or the character of the opponent’s operations not on the nature of the activities of the deceased and those with whom he was associated with.</w:t>
      </w:r>
    </w:p>
    <w:p w:rsidR="00000000" w:rsidDel="00000000" w:rsidP="00000000" w:rsidRDefault="00000000" w:rsidRPr="00000000" w14:paraId="00000222">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23">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4. With the assistance of statutory provisions and decided cases, enumerate the devolution of estates of persons who die intestate.</w:t>
      </w:r>
      <w:r w:rsidDel="00000000" w:rsidR="00000000" w:rsidRPr="00000000">
        <w:rPr>
          <w:rtl w:val="0"/>
        </w:rPr>
      </w:r>
    </w:p>
    <w:p w:rsidR="00000000" w:rsidDel="00000000" w:rsidP="00000000" w:rsidRDefault="00000000" w:rsidRPr="00000000" w14:paraId="00000224">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25">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26">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27">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5.</w:t>
        <w:tab/>
        <w:t xml:space="preserve">Discuss the construction of Wills, in detail.</w:t>
      </w:r>
      <w:r w:rsidDel="00000000" w:rsidR="00000000" w:rsidRPr="00000000">
        <w:rPr>
          <w:rtl w:val="0"/>
        </w:rPr>
      </w:r>
    </w:p>
    <w:p w:rsidR="00000000" w:rsidDel="00000000" w:rsidP="00000000" w:rsidRDefault="00000000" w:rsidRPr="00000000" w14:paraId="0000022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29">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2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2B">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6.</w:t>
        <w:tab/>
        <w:t xml:space="preserve">"Section 3(5) of the Law of Succession Act, Chapter 160 of the Laws of Kenya should be repealed with immediate effect, because it has failed to cure the mischief for which it was enacted. Before its enactment, women</w:t>
      </w:r>
      <w:r w:rsidDel="00000000" w:rsidR="00000000" w:rsidRPr="00000000">
        <w:rPr>
          <w:rtl w:val="0"/>
        </w:rPr>
      </w:r>
    </w:p>
    <w:p w:rsidR="00000000" w:rsidDel="00000000" w:rsidP="00000000" w:rsidRDefault="00000000" w:rsidRPr="00000000" w14:paraId="0000022C">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married under customary law to men who had previously or subsequently married under statute, suffered from insomnia due to the uncertain future for themselves and their children. Currently, it is causing nightmares to statutorily married women as a result of uncertainty of what the future holds for them and their children when their spouses die."</w:t>
      </w:r>
      <w:r w:rsidDel="00000000" w:rsidR="00000000" w:rsidRPr="00000000">
        <w:rPr>
          <w:rtl w:val="0"/>
        </w:rPr>
      </w:r>
    </w:p>
    <w:p w:rsidR="00000000" w:rsidDel="00000000" w:rsidP="00000000" w:rsidRDefault="00000000" w:rsidRPr="00000000" w14:paraId="0000022D">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2E">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Discuss.</w:t>
      </w:r>
      <w:r w:rsidDel="00000000" w:rsidR="00000000" w:rsidRPr="00000000">
        <w:rPr>
          <w:rtl w:val="0"/>
        </w:rPr>
      </w:r>
    </w:p>
    <w:p w:rsidR="00000000" w:rsidDel="00000000" w:rsidP="00000000" w:rsidRDefault="00000000" w:rsidRPr="00000000" w14:paraId="0000022F">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30">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31">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32">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7. With the aid of statutory provisions and decided cases, elucidate on the revocation of Wills.</w:t>
      </w:r>
      <w:r w:rsidDel="00000000" w:rsidR="00000000" w:rsidRPr="00000000">
        <w:rPr>
          <w:rtl w:val="0"/>
        </w:rPr>
      </w:r>
    </w:p>
    <w:p w:rsidR="00000000" w:rsidDel="00000000" w:rsidP="00000000" w:rsidRDefault="00000000" w:rsidRPr="00000000" w14:paraId="00000233">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34">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Revocation of Wills</w:t>
      </w:r>
      <w:r w:rsidDel="00000000" w:rsidR="00000000" w:rsidRPr="00000000">
        <w:rPr>
          <w:rtl w:val="0"/>
        </w:rPr>
      </w:r>
    </w:p>
    <w:p w:rsidR="00000000" w:rsidDel="00000000" w:rsidP="00000000" w:rsidRDefault="00000000" w:rsidRPr="00000000" w14:paraId="0000023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6">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 17 provides that a will may be revoked or altered by the maker of it at any time when he is competent to dispose of his free property by will.</w:t>
      </w:r>
    </w:p>
    <w:p w:rsidR="00000000" w:rsidDel="00000000" w:rsidP="00000000" w:rsidRDefault="00000000" w:rsidRPr="00000000" w14:paraId="00000237">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will may be revoked by:</w:t>
      </w:r>
    </w:p>
    <w:p w:rsidR="00000000" w:rsidDel="00000000" w:rsidP="00000000" w:rsidRDefault="00000000" w:rsidRPr="00000000" w14:paraId="0000023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3A">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Marriage</w:t>
      </w:r>
      <w:r w:rsidDel="00000000" w:rsidR="00000000" w:rsidRPr="00000000">
        <w:rPr>
          <w:rtl w:val="0"/>
        </w:rPr>
      </w:r>
    </w:p>
    <w:p w:rsidR="00000000" w:rsidDel="00000000" w:rsidP="00000000" w:rsidRDefault="00000000" w:rsidRPr="00000000" w14:paraId="0000023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C">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 19 provides that a will shall be revoked by the marriage of the maker but where a will is expressed to be made in contemplation of marriage with a specified person, it shall not be revoked by the marriage so contemplated.</w:t>
      </w:r>
    </w:p>
    <w:p w:rsidR="00000000" w:rsidDel="00000000" w:rsidP="00000000" w:rsidRDefault="00000000" w:rsidRPr="00000000" w14:paraId="0000023D">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E">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Another will or codicil</w:t>
      </w:r>
      <w:r w:rsidDel="00000000" w:rsidR="00000000" w:rsidRPr="00000000">
        <w:rPr>
          <w:rtl w:val="0"/>
        </w:rPr>
      </w:r>
    </w:p>
    <w:p w:rsidR="00000000" w:rsidDel="00000000" w:rsidP="00000000" w:rsidRDefault="00000000" w:rsidRPr="00000000" w14:paraId="0000023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0">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 18 provides that a will or any part thereof can be revoked by another will or codicil stating so although no particular form of words are necessary.</w:t>
      </w:r>
    </w:p>
    <w:p w:rsidR="00000000" w:rsidDel="00000000" w:rsidP="00000000" w:rsidRDefault="00000000" w:rsidRPr="00000000" w14:paraId="00000241">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2">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Destruction</w:t>
      </w:r>
      <w:r w:rsidDel="00000000" w:rsidR="00000000" w:rsidRPr="00000000">
        <w:rPr>
          <w:rtl w:val="0"/>
        </w:rPr>
      </w:r>
    </w:p>
    <w:p w:rsidR="00000000" w:rsidDel="00000000" w:rsidP="00000000" w:rsidRDefault="00000000" w:rsidRPr="00000000" w14:paraId="00000243">
      <w:pPr>
        <w:pageBreakBefore w:val="0"/>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244">
      <w:pPr>
        <w:pageBreakBefore w:val="0"/>
        <w:rPr>
          <w:rFonts w:ascii="Georgia" w:cs="Georgia" w:eastAsia="Georgia" w:hAnsi="Georgia"/>
          <w:vertAlign w:val="baseline"/>
        </w:rPr>
      </w:pPr>
      <w:r w:rsidDel="00000000" w:rsidR="00000000" w:rsidRPr="00000000">
        <w:rPr>
          <w:rFonts w:ascii="Georgia" w:cs="Georgia" w:eastAsia="Georgia" w:hAnsi="Georgia"/>
          <w:b w:val="1"/>
          <w:u w:val="single"/>
          <w:vertAlign w:val="baseline"/>
          <w:rtl w:val="0"/>
        </w:rPr>
        <w:t xml:space="preserve">Cheese v Lovejoy </w:t>
      </w:r>
      <w:r w:rsidDel="00000000" w:rsidR="00000000" w:rsidRPr="00000000">
        <w:rPr>
          <w:rFonts w:ascii="Georgia" w:cs="Georgia" w:eastAsia="Georgia" w:hAnsi="Georgia"/>
          <w:b w:val="1"/>
          <w:vertAlign w:val="baseline"/>
          <w:rtl w:val="0"/>
        </w:rPr>
        <w:t xml:space="preserve">(1877) 2 P 251, </w:t>
      </w:r>
      <w:r w:rsidDel="00000000" w:rsidR="00000000" w:rsidRPr="00000000">
        <w:rPr>
          <w:rFonts w:ascii="Georgia" w:cs="Georgia" w:eastAsia="Georgia" w:hAnsi="Georgia"/>
          <w:vertAlign w:val="baseline"/>
          <w:rtl w:val="0"/>
        </w:rPr>
        <w:t xml:space="preserve">held that there must be an act of destruction as well as an intention to revoke. All the destruction in the world without the intention will not revoke a will nor all the intention in the world without destroying of it. There must be the two.</w:t>
      </w:r>
    </w:p>
    <w:p w:rsidR="00000000" w:rsidDel="00000000" w:rsidP="00000000" w:rsidRDefault="00000000" w:rsidRPr="00000000" w14:paraId="00000245">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6">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Where a will is destroyed or found mutilated in a place where the testator usually puts it, e.g. in a safe, there is a rebuttable presumption that the testator destroyed the will and that it was destroyed with the intention of revoking it.</w:t>
      </w:r>
    </w:p>
    <w:p w:rsidR="00000000" w:rsidDel="00000000" w:rsidP="00000000" w:rsidRDefault="00000000" w:rsidRPr="00000000" w14:paraId="00000247">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8">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This presumption may be rebutted by clear and satisfactory evidence to the contrary as in </w:t>
      </w:r>
      <w:r w:rsidDel="00000000" w:rsidR="00000000" w:rsidRPr="00000000">
        <w:rPr>
          <w:rFonts w:ascii="Georgia" w:cs="Georgia" w:eastAsia="Georgia" w:hAnsi="Georgia"/>
          <w:b w:val="1"/>
          <w:u w:val="single"/>
          <w:vertAlign w:val="baseline"/>
          <w:rtl w:val="0"/>
        </w:rPr>
        <w:t xml:space="preserve">Re: Jones (1976)</w:t>
      </w:r>
      <w:r w:rsidDel="00000000" w:rsidR="00000000" w:rsidRPr="00000000">
        <w:rPr>
          <w:rFonts w:ascii="Georgia" w:cs="Georgia" w:eastAsia="Georgia" w:hAnsi="Georgia"/>
          <w:b w:val="1"/>
          <w:vertAlign w:val="baseline"/>
          <w:rtl w:val="0"/>
        </w:rPr>
        <w:t xml:space="preserve"> CH.</w:t>
      </w:r>
      <w:r w:rsidDel="00000000" w:rsidR="00000000" w:rsidRPr="00000000">
        <w:rPr>
          <w:rtl w:val="0"/>
        </w:rPr>
      </w:r>
    </w:p>
    <w:p w:rsidR="00000000" w:rsidDel="00000000" w:rsidP="00000000" w:rsidRDefault="00000000" w:rsidRPr="00000000" w14:paraId="00000249">
      <w:pPr>
        <w:pageBreakBefore w:val="0"/>
        <w:ind w:left="216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4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However, if a will is destroyed because of mistaken belief by the testator as to the operation of law or as to certain facts, this will not amount to revocation. If a will is mutilated by mistake does not amount to revocation. In </w:t>
      </w:r>
      <w:r w:rsidDel="00000000" w:rsidR="00000000" w:rsidRPr="00000000">
        <w:rPr>
          <w:rFonts w:ascii="Georgia" w:cs="Georgia" w:eastAsia="Georgia" w:hAnsi="Georgia"/>
          <w:b w:val="1"/>
          <w:u w:val="single"/>
          <w:vertAlign w:val="baseline"/>
          <w:rtl w:val="0"/>
        </w:rPr>
        <w:t xml:space="preserve">Estate of Southerden</w:t>
      </w:r>
      <w:r w:rsidDel="00000000" w:rsidR="00000000" w:rsidRPr="00000000">
        <w:rPr>
          <w:rFonts w:ascii="Georgia" w:cs="Georgia" w:eastAsia="Georgia" w:hAnsi="Georgia"/>
          <w:b w:val="1"/>
          <w:vertAlign w:val="baseline"/>
          <w:rtl w:val="0"/>
        </w:rPr>
        <w:t xml:space="preserve"> (1925), </w:t>
      </w:r>
      <w:r w:rsidDel="00000000" w:rsidR="00000000" w:rsidRPr="00000000">
        <w:rPr>
          <w:rFonts w:ascii="Georgia" w:cs="Georgia" w:eastAsia="Georgia" w:hAnsi="Georgia"/>
          <w:vertAlign w:val="baseline"/>
          <w:rtl w:val="0"/>
        </w:rPr>
        <w:t xml:space="preserve">it was held that although the will was physically destroyed, the intention in destroying it was not to dispossess the wife and therefore the contents of the destroyed will could be admitted to probate.</w:t>
      </w:r>
    </w:p>
    <w:p w:rsidR="00000000" w:rsidDel="00000000" w:rsidP="00000000" w:rsidRDefault="00000000" w:rsidRPr="00000000" w14:paraId="0000024B">
      <w:pPr>
        <w:pageBreakBefore w:val="0"/>
        <w:ind w:left="21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C">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Evidence of loss</w:t>
      </w:r>
      <w:r w:rsidDel="00000000" w:rsidR="00000000" w:rsidRPr="00000000">
        <w:rPr>
          <w:rtl w:val="0"/>
        </w:rPr>
      </w:r>
    </w:p>
    <w:p w:rsidR="00000000" w:rsidDel="00000000" w:rsidP="00000000" w:rsidRDefault="00000000" w:rsidRPr="00000000" w14:paraId="0000024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4E">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Where there is evidence that the testator had left a will but upon his death the will cannot be traced in spite of all reasonable endeavour to find it, the will is presumed to have been revoked. This may be reverted by proving the contents of the lost will or the declarations of the testator during his lifetime.</w:t>
      </w:r>
      <w:r w:rsidDel="00000000" w:rsidR="00000000" w:rsidRPr="00000000">
        <w:rPr>
          <w:rtl w:val="0"/>
        </w:rPr>
      </w:r>
    </w:p>
    <w:p w:rsidR="00000000" w:rsidDel="00000000" w:rsidP="00000000" w:rsidRDefault="00000000" w:rsidRPr="00000000" w14:paraId="0000024F">
      <w:pPr>
        <w:pageBreakBefore w:val="0"/>
        <w:ind w:left="144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50">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51">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8.</w:t>
        <w:tab/>
        <w:t xml:space="preserve">Write short notes on any three of the following:</w:t>
      </w:r>
      <w:r w:rsidDel="00000000" w:rsidR="00000000" w:rsidRPr="00000000">
        <w:rPr>
          <w:rtl w:val="0"/>
        </w:rPr>
      </w:r>
    </w:p>
    <w:p w:rsidR="00000000" w:rsidDel="00000000" w:rsidP="00000000" w:rsidRDefault="00000000" w:rsidRPr="00000000" w14:paraId="00000252">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53">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w:t>
        <w:tab/>
        <w:t xml:space="preserve">Gift in contemplation of death.</w:t>
      </w:r>
      <w:r w:rsidDel="00000000" w:rsidR="00000000" w:rsidRPr="00000000">
        <w:rPr>
          <w:rtl w:val="0"/>
        </w:rPr>
      </w:r>
    </w:p>
    <w:p w:rsidR="00000000" w:rsidDel="00000000" w:rsidP="00000000" w:rsidRDefault="00000000" w:rsidRPr="00000000" w14:paraId="00000254">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55">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56">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57">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(b)</w:t>
        <w:tab/>
        <w:t xml:space="preserve">Survivorship and protection of deceased's estates. </w:t>
      </w:r>
      <w:r w:rsidDel="00000000" w:rsidR="00000000" w:rsidRPr="00000000">
        <w:rPr>
          <w:rtl w:val="0"/>
        </w:rPr>
      </w:r>
    </w:p>
    <w:p w:rsidR="00000000" w:rsidDel="00000000" w:rsidP="00000000" w:rsidRDefault="00000000" w:rsidRPr="00000000" w14:paraId="00000258">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5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PROPERTY PASSING BY DEATH OTHER THAN BY WILL</w:t>
      </w:r>
    </w:p>
    <w:p w:rsidR="00000000" w:rsidDel="00000000" w:rsidP="00000000" w:rsidRDefault="00000000" w:rsidRPr="00000000" w14:paraId="0000025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There are 3 ways of passing property upon death other than by making a will </w:t>
      </w:r>
    </w:p>
    <w:p w:rsidR="00000000" w:rsidDel="00000000" w:rsidP="00000000" w:rsidRDefault="00000000" w:rsidRPr="00000000" w14:paraId="0000025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1.</w:t>
        <w:tab/>
        <w:t xml:space="preserve">Principle of survivorship;</w:t>
      </w:r>
    </w:p>
    <w:p w:rsidR="00000000" w:rsidDel="00000000" w:rsidP="00000000" w:rsidRDefault="00000000" w:rsidRPr="00000000" w14:paraId="0000025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2.</w:t>
        <w:tab/>
        <w:t xml:space="preserve">Under a nomination;</w:t>
      </w:r>
    </w:p>
    <w:p w:rsidR="00000000" w:rsidDel="00000000" w:rsidP="00000000" w:rsidRDefault="00000000" w:rsidRPr="00000000" w14:paraId="0000026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1">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3.</w:t>
        <w:tab/>
      </w:r>
      <w:r w:rsidDel="00000000" w:rsidR="00000000" w:rsidRPr="00000000">
        <w:rPr>
          <w:rFonts w:ascii="Georgia" w:cs="Georgia" w:eastAsia="Georgia" w:hAnsi="Georgia"/>
          <w:i w:val="1"/>
          <w:vertAlign w:val="baseline"/>
          <w:rtl w:val="0"/>
        </w:rPr>
        <w:t xml:space="preserve">Donatio Mortis Causa</w:t>
      </w:r>
      <w:r w:rsidDel="00000000" w:rsidR="00000000" w:rsidRPr="00000000">
        <w:rPr>
          <w:rFonts w:ascii="Georgia" w:cs="Georgia" w:eastAsia="Georgia" w:hAnsi="Georgia"/>
          <w:vertAlign w:val="baseline"/>
          <w:rtl w:val="0"/>
        </w:rPr>
        <w:t xml:space="preserve"> or making a gift in contemplation of death.</w:t>
      </w:r>
    </w:p>
    <w:p w:rsidR="00000000" w:rsidDel="00000000" w:rsidP="00000000" w:rsidRDefault="00000000" w:rsidRPr="00000000" w14:paraId="0000026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Survivorship applies in cases of joint tenancies i.e. where property is jointly owned, where a co-owner of a property is a beneficial joint tenant of the property, their interests will automatically pass to the surviving joint tenant or tenants on their death by virtue of the principle of survivorship otherwise known as the principle of </w:t>
      </w:r>
      <w:r w:rsidDel="00000000" w:rsidR="00000000" w:rsidRPr="00000000">
        <w:rPr>
          <w:rFonts w:ascii="Georgia" w:cs="Georgia" w:eastAsia="Georgia" w:hAnsi="Georgia"/>
          <w:i w:val="1"/>
          <w:vertAlign w:val="baseline"/>
          <w:rtl w:val="0"/>
        </w:rPr>
        <w:t xml:space="preserve">jus accrescenndi</w:t>
      </w:r>
      <w:r w:rsidDel="00000000" w:rsidR="00000000" w:rsidRPr="00000000">
        <w:rPr>
          <w:rFonts w:ascii="Georgia" w:cs="Georgia" w:eastAsia="Georgia" w:hAnsi="Georgia"/>
          <w:vertAlign w:val="baseline"/>
          <w:rtl w:val="0"/>
        </w:rPr>
        <w:t xml:space="preserve">. Upon the demise of one of the tenants, that tenant's interest merges: with that of the surviving tenant. There is a merger of interest. For example where a matrimonial home is owned by husband and wife as joint tenants and husband predeceases the wife the house will pass to the wife by reason of her survivorship, the husband's interests would merge with that of the wife. The principle of survivorship operates to remove jointly owned property from the operations of the law of succession so that upon the death of a spouse who jointly owns property with the other spouse their interests unite and the property passes to the surviving spouse. This means that the property does not form part of the deceased's spouse's estate and it cannot therefore pass without that deceased spouse's will</w:t>
      </w:r>
    </w:p>
    <w:p w:rsidR="00000000" w:rsidDel="00000000" w:rsidP="00000000" w:rsidRDefault="00000000" w:rsidRPr="00000000" w14:paraId="0000026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6">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Contrast this principle with the operation of the principle of tenancy in common. The interests of common tenants are clear and distinct, they are not united. In the event of the death of one tenant there is no merger or union of interest and this means that the beneficial share of a common tenant who is deceased can pass by will. In other words the principle of tenancy in common does not remove property from the ambit of the Law of Succession its only joint tenancies that are excluded from the operation of the law of succession.</w:t>
      </w:r>
    </w:p>
    <w:p w:rsidR="00000000" w:rsidDel="00000000" w:rsidP="00000000" w:rsidRDefault="00000000" w:rsidRPr="00000000" w14:paraId="0000026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Act at Section 43 lays down the law for determining survivorship in the event of two or more persons dying simultaneously. This is relevant in terms of determining ownership in the case of a joint tenancy. The law requires that it shall be presumed that the younger person survives the older person and therefore the interest of the older persons merges with that of the younger persons and the interests of the older should form part of the property of the younger person. In case of spouses death it shall be presumed that they died simultaneously. This question of joint ownership is dealt with under Cap 300 S 101 of the RLA states that in an instrument made in favour of two or more persons the registration should show whether such persons are joint proprietors or proprietors in common i.e. where two or more people are being registered as joint owners the instruments should indicate whether they are joint tenants or tenants- in common.</w:t>
      </w:r>
    </w:p>
    <w:p w:rsidR="00000000" w:rsidDel="00000000" w:rsidP="00000000" w:rsidRDefault="00000000" w:rsidRPr="00000000" w14:paraId="0000026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Under Section 102 (1) where land lease etc is owned jointly no proprietor is entitled to any separate shares in the land and consequently a disposition may be made only by all the joint proprietors, one proprietor cannot sell the interest because they are united. On the death of a joint his interests shall vest in the surviving proprietors if more than one jointly.</w:t>
      </w:r>
    </w:p>
    <w:p w:rsidR="00000000" w:rsidDel="00000000" w:rsidP="00000000" w:rsidRDefault="00000000" w:rsidRPr="00000000" w14:paraId="0000026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ITPA does not Make a reference to joint tenancies but sections 44, 45 and 46 deal with comparable situations.</w:t>
      </w:r>
    </w:p>
    <w:p w:rsidR="00000000" w:rsidDel="00000000" w:rsidP="00000000" w:rsidRDefault="00000000" w:rsidRPr="00000000" w14:paraId="0000026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D">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6E">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(c)</w:t>
        <w:tab/>
        <w:t xml:space="preserve">Oral Wills.</w:t>
      </w:r>
      <w:r w:rsidDel="00000000" w:rsidR="00000000" w:rsidRPr="00000000">
        <w:rPr>
          <w:rtl w:val="0"/>
        </w:rPr>
      </w:r>
    </w:p>
    <w:p w:rsidR="00000000" w:rsidDel="00000000" w:rsidP="00000000" w:rsidRDefault="00000000" w:rsidRPr="00000000" w14:paraId="0000026F">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70">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71">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72">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w:t>
        <w:tab/>
        <w:t xml:space="preserve">The difference between a Grant of Probate and the Grant of Letters of Administration, as well as the persons entitled to Grants.</w:t>
      </w:r>
      <w:r w:rsidDel="00000000" w:rsidR="00000000" w:rsidRPr="00000000">
        <w:rPr>
          <w:rtl w:val="0"/>
        </w:rPr>
      </w:r>
    </w:p>
    <w:p w:rsidR="00000000" w:rsidDel="00000000" w:rsidP="00000000" w:rsidRDefault="00000000" w:rsidRPr="00000000" w14:paraId="00000273">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7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Refer to 2006</w:t>
      </w:r>
    </w:p>
    <w:p w:rsidR="00000000" w:rsidDel="00000000" w:rsidP="00000000" w:rsidRDefault="00000000" w:rsidRPr="00000000" w14:paraId="0000027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76">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And</w:t>
      </w:r>
      <w:r w:rsidDel="00000000" w:rsidR="00000000" w:rsidRPr="00000000">
        <w:rPr>
          <w:rtl w:val="0"/>
        </w:rPr>
      </w:r>
    </w:p>
    <w:p w:rsidR="00000000" w:rsidDel="00000000" w:rsidP="00000000" w:rsidRDefault="00000000" w:rsidRPr="00000000" w14:paraId="00000277">
      <w:pPr>
        <w:pageBreakBefore w:val="0"/>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78">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WHO IS ENTITLED TO APPLY TO APPLY FOR A GRANT OF LETTERS</w:t>
      </w:r>
    </w:p>
    <w:p w:rsidR="00000000" w:rsidDel="00000000" w:rsidP="00000000" w:rsidRDefault="00000000" w:rsidRPr="00000000" w14:paraId="0000027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A">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This is dealt with under Sections 3, 56 and Section 66 of the Act. With respect to grant of letters of administratron; those entitled to apply include those connected to the intestate by marriage or consanguinity. As a general rule, the order of next of kin in respect of right of administration is as follows:</w:t>
      </w:r>
    </w:p>
    <w:p w:rsidR="00000000" w:rsidDel="00000000" w:rsidP="00000000" w:rsidRDefault="00000000" w:rsidRPr="00000000" w14:paraId="0000027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C">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1. Husband/Wife </w:t>
      </w:r>
    </w:p>
    <w:p w:rsidR="00000000" w:rsidDel="00000000" w:rsidP="00000000" w:rsidRDefault="00000000" w:rsidRPr="00000000" w14:paraId="0000027D">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2. Children </w:t>
      </w:r>
    </w:p>
    <w:p w:rsidR="00000000" w:rsidDel="00000000" w:rsidP="00000000" w:rsidRDefault="00000000" w:rsidRPr="00000000" w14:paraId="0000027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3. Grandchildren</w:t>
      </w:r>
    </w:p>
    <w:p w:rsidR="00000000" w:rsidDel="00000000" w:rsidP="00000000" w:rsidRDefault="00000000" w:rsidRPr="00000000" w14:paraId="0000027F">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4. Great grandchildren</w:t>
      </w:r>
    </w:p>
    <w:p w:rsidR="00000000" w:rsidDel="00000000" w:rsidP="00000000" w:rsidRDefault="00000000" w:rsidRPr="00000000" w14:paraId="00000280">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5. Ascendants i.e. parents of the deceased led by</w:t>
      </w:r>
    </w:p>
    <w:p w:rsidR="00000000" w:rsidDel="00000000" w:rsidP="00000000" w:rsidRDefault="00000000" w:rsidRPr="00000000" w14:paraId="0000028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2">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(a) Father/Mother </w:t>
      </w:r>
    </w:p>
    <w:p w:rsidR="00000000" w:rsidDel="00000000" w:rsidP="00000000" w:rsidRDefault="00000000" w:rsidRPr="00000000" w14:paraId="00000283">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 Brothers Sisters </w:t>
      </w:r>
    </w:p>
    <w:p w:rsidR="00000000" w:rsidDel="00000000" w:rsidP="00000000" w:rsidRDefault="00000000" w:rsidRPr="00000000" w14:paraId="00000284">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(c) Grandparents</w:t>
      </w:r>
    </w:p>
    <w:p w:rsidR="00000000" w:rsidDel="00000000" w:rsidP="00000000" w:rsidRDefault="00000000" w:rsidRPr="00000000" w14:paraId="0000028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(d) All other relatives</w:t>
      </w:r>
    </w:p>
    <w:p w:rsidR="00000000" w:rsidDel="00000000" w:rsidP="00000000" w:rsidRDefault="00000000" w:rsidRPr="00000000" w14:paraId="0000028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If there are no relatives or the relatives cannot agree then the public trustees. Creditors of the deceased may also apply.</w:t>
      </w:r>
    </w:p>
    <w:p w:rsidR="00000000" w:rsidDel="00000000" w:rsidP="00000000" w:rsidRDefault="00000000" w:rsidRPr="00000000" w14:paraId="0000028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practice is Kenya is that where the Petitioner's right of administration is inferior or equal to that of other persons, the consent of those others with prior right or equal right must be obtained. This takes the form of renunciation of the right of probate or right of administration. If a child for example is applying when Mother or father is alive, they must obtain consent of the other person before they apply. </w:t>
      </w:r>
    </w:p>
    <w:p w:rsidR="00000000" w:rsidDel="00000000" w:rsidP="00000000" w:rsidRDefault="00000000" w:rsidRPr="00000000" w14:paraId="0000028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Grant of administration should not be made to minors, persons of unsound mind, or drunkards neither should they be made to more than four persons in respect of the same property or the same estate. They should also not be made to a body corporate other than the public trustee or Trust Corporation. Trust Corporation is defined in section 3 of the Act to include a bank, Insurance Company or any other company formed for the purpose of holding property in trust.</w:t>
      </w:r>
    </w:p>
    <w:p w:rsidR="00000000" w:rsidDel="00000000" w:rsidP="00000000" w:rsidRDefault="00000000" w:rsidRPr="00000000" w14:paraId="0000028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8D">
      <w:pPr>
        <w:pageBreakBefore w:val="0"/>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F">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vertAlign w:val="baseline"/>
          <w:rtl w:val="0"/>
        </w:rPr>
        <w:t xml:space="preserve">COUNCIL OF LEGAL EDUCATION</w:t>
      </w:r>
      <w:r w:rsidDel="00000000" w:rsidR="00000000" w:rsidRPr="00000000">
        <w:rPr>
          <w:rtl w:val="0"/>
        </w:rPr>
      </w:r>
    </w:p>
    <w:p w:rsidR="00000000" w:rsidDel="00000000" w:rsidP="00000000" w:rsidRDefault="00000000" w:rsidRPr="00000000" w14:paraId="00000290">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EXAMINATION FOR ADMISSION</w:t>
      </w:r>
      <w:r w:rsidDel="00000000" w:rsidR="00000000" w:rsidRPr="00000000">
        <w:rPr>
          <w:rtl w:val="0"/>
        </w:rPr>
      </w:r>
    </w:p>
    <w:p w:rsidR="00000000" w:rsidDel="00000000" w:rsidP="00000000" w:rsidRDefault="00000000" w:rsidRPr="00000000" w14:paraId="0000029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TO THE ROLL OF ADVOCATES</w:t>
      </w:r>
      <w:r w:rsidDel="00000000" w:rsidR="00000000" w:rsidRPr="00000000">
        <w:rPr>
          <w:rtl w:val="0"/>
        </w:rPr>
      </w:r>
    </w:p>
    <w:p w:rsidR="00000000" w:rsidDel="00000000" w:rsidP="00000000" w:rsidRDefault="00000000" w:rsidRPr="00000000" w14:paraId="00000292">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FEBRUARY, 2005</w:t>
      </w:r>
      <w:r w:rsidDel="00000000" w:rsidR="00000000" w:rsidRPr="00000000">
        <w:rPr>
          <w:rtl w:val="0"/>
        </w:rPr>
      </w:r>
    </w:p>
    <w:p w:rsidR="00000000" w:rsidDel="00000000" w:rsidP="00000000" w:rsidRDefault="00000000" w:rsidRPr="00000000" w14:paraId="00000293">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LAW OF SUCCESSION</w:t>
      </w:r>
      <w:r w:rsidDel="00000000" w:rsidR="00000000" w:rsidRPr="00000000">
        <w:rPr>
          <w:rtl w:val="0"/>
        </w:rPr>
      </w:r>
    </w:p>
    <w:p w:rsidR="00000000" w:rsidDel="00000000" w:rsidP="00000000" w:rsidRDefault="00000000" w:rsidRPr="00000000" w14:paraId="00000294">
      <w:pPr>
        <w:pageBreakBefore w:val="0"/>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95">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Instructions</w:t>
      </w:r>
      <w:r w:rsidDel="00000000" w:rsidR="00000000" w:rsidRPr="00000000">
        <w:rPr>
          <w:rtl w:val="0"/>
        </w:rPr>
      </w:r>
    </w:p>
    <w:p w:rsidR="00000000" w:rsidDel="00000000" w:rsidP="00000000" w:rsidRDefault="00000000" w:rsidRPr="00000000" w14:paraId="00000296">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w:t>
        <w:tab/>
        <w:t xml:space="preserve">Answer any five questions</w:t>
      </w:r>
      <w:r w:rsidDel="00000000" w:rsidR="00000000" w:rsidRPr="00000000">
        <w:rPr>
          <w:rtl w:val="0"/>
        </w:rPr>
      </w:r>
    </w:p>
    <w:p w:rsidR="00000000" w:rsidDel="00000000" w:rsidP="00000000" w:rsidRDefault="00000000" w:rsidRPr="00000000" w14:paraId="00000297">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298">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29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9A">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1.</w:t>
        <w:tab/>
        <w:t xml:space="preserve">Elucidate in detail the reasons for the enactment of the Law of Succession Act, Chapter 160 of the Laws of Kenya as well as its impact, if any. (20 marks)</w:t>
      </w:r>
      <w:r w:rsidDel="00000000" w:rsidR="00000000" w:rsidRPr="00000000">
        <w:rPr>
          <w:rtl w:val="0"/>
        </w:rPr>
      </w:r>
    </w:p>
    <w:p w:rsidR="00000000" w:rsidDel="00000000" w:rsidP="00000000" w:rsidRDefault="00000000" w:rsidRPr="00000000" w14:paraId="0000029B">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9C">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9D">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9E">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2.</w:t>
        <w:tab/>
        <w:t xml:space="preserve">Section 3(5) of the Law of Succession Act should be repealed with immediate effect because it has failed to cure the mischief for which it was inacted. </w:t>
      </w:r>
      <w:r w:rsidDel="00000000" w:rsidR="00000000" w:rsidRPr="00000000">
        <w:rPr>
          <w:rtl w:val="0"/>
        </w:rPr>
      </w:r>
    </w:p>
    <w:p w:rsidR="00000000" w:rsidDel="00000000" w:rsidP="00000000" w:rsidRDefault="00000000" w:rsidRPr="00000000" w14:paraId="0000029F">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0">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With the help of statutory provisions and decided cases, discuss the above statements exhaustively. (20 marks)</w:t>
      </w:r>
      <w:r w:rsidDel="00000000" w:rsidR="00000000" w:rsidRPr="00000000">
        <w:rPr>
          <w:rtl w:val="0"/>
        </w:rPr>
      </w:r>
    </w:p>
    <w:p w:rsidR="00000000" w:rsidDel="00000000" w:rsidP="00000000" w:rsidRDefault="00000000" w:rsidRPr="00000000" w14:paraId="000002A1">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2">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A3">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4">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3.</w:t>
        <w:tab/>
        <w:t xml:space="preserve">Enumerate the devolution of estates of persons who die intestate.</w:t>
        <w:tab/>
        <w:t xml:space="preserve">(20 marks)</w:t>
      </w:r>
      <w:r w:rsidDel="00000000" w:rsidR="00000000" w:rsidRPr="00000000">
        <w:rPr>
          <w:rtl w:val="0"/>
        </w:rPr>
      </w:r>
    </w:p>
    <w:p w:rsidR="00000000" w:rsidDel="00000000" w:rsidP="00000000" w:rsidRDefault="00000000" w:rsidRPr="00000000" w14:paraId="000002A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6">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A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8">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4.</w:t>
        <w:tab/>
        <w:t xml:space="preserve">With the assistance of statutory provisions and decided cases discuss privileged wills.</w:t>
      </w:r>
      <w:r w:rsidDel="00000000" w:rsidR="00000000" w:rsidRPr="00000000">
        <w:rPr>
          <w:rtl w:val="0"/>
        </w:rPr>
      </w:r>
    </w:p>
    <w:p w:rsidR="00000000" w:rsidDel="00000000" w:rsidP="00000000" w:rsidRDefault="00000000" w:rsidRPr="00000000" w14:paraId="000002A9">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A">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A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C">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5.</w:t>
        <w:tab/>
        <w:t xml:space="preserve">On 3rd January 2005, Mr. Kisia, your old client, came to your chambers without prior appointment which was unusual. Upon his arrival, your secretary suggested that you attend to him urgently for reasons she promised to explain later.</w:t>
      </w:r>
      <w:r w:rsidDel="00000000" w:rsidR="00000000" w:rsidRPr="00000000">
        <w:rPr>
          <w:rtl w:val="0"/>
        </w:rPr>
      </w:r>
    </w:p>
    <w:p w:rsidR="00000000" w:rsidDel="00000000" w:rsidP="00000000" w:rsidRDefault="00000000" w:rsidRPr="00000000" w14:paraId="000002AD">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E">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When Mr. Kisia entered your chambers he appeared very weak and walked towards your table with the aid of a walking stick; in fact you had to jump out of your chair to assist him to sit down because he started to shake violently and looked as though he was going to topple over. No sooner had Mr. Kisia sat down than he began to explain his reason for the visit. Firstly, he stated to your shock and consternation that for the previous two days Mr. Jini, his old enemy who died in 1999, had been molesting him and therefore he believes he is about to die. However, he</w:t>
      </w:r>
      <w:r w:rsidDel="00000000" w:rsidR="00000000" w:rsidRPr="00000000">
        <w:rPr>
          <w:rtl w:val="0"/>
        </w:rPr>
      </w:r>
    </w:p>
    <w:p w:rsidR="00000000" w:rsidDel="00000000" w:rsidP="00000000" w:rsidRDefault="00000000" w:rsidRPr="00000000" w14:paraId="000002AF">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does not wish to die intestate like most of his friends. He was therefore instructing you to draw up a will for his signature immediately.</w:t>
      </w:r>
      <w:r w:rsidDel="00000000" w:rsidR="00000000" w:rsidRPr="00000000">
        <w:rPr>
          <w:rtl w:val="0"/>
        </w:rPr>
      </w:r>
    </w:p>
    <w:p w:rsidR="00000000" w:rsidDel="00000000" w:rsidP="00000000" w:rsidRDefault="00000000" w:rsidRPr="00000000" w14:paraId="000002B0">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B1">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Secondly, he produced a list of all his assets and a list of the persons to whom he wished to bequeath his property. Among the beneficiaries was a woman he called his second wife although you knew the woman to be married but had represented to Kisia that she was free to marry him.</w:t>
      </w:r>
      <w:r w:rsidDel="00000000" w:rsidR="00000000" w:rsidRPr="00000000">
        <w:rPr>
          <w:rtl w:val="0"/>
        </w:rPr>
      </w:r>
    </w:p>
    <w:p w:rsidR="00000000" w:rsidDel="00000000" w:rsidP="00000000" w:rsidRDefault="00000000" w:rsidRPr="00000000" w14:paraId="000002B2">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B3">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Furthermore, there was a bequest to Kisia's uncle, Roje who had threatened him that if he does not leave him some property, he would curse him and ensure that he shall burn in hell for ever.</w:t>
      </w:r>
      <w:r w:rsidDel="00000000" w:rsidR="00000000" w:rsidRPr="00000000">
        <w:rPr>
          <w:rtl w:val="0"/>
        </w:rPr>
      </w:r>
    </w:p>
    <w:p w:rsidR="00000000" w:rsidDel="00000000" w:rsidP="00000000" w:rsidRDefault="00000000" w:rsidRPr="00000000" w14:paraId="000002B4">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B5">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Suffice it to say, there was a bequest to his neighbour Dello. On inquiry for clarification purposes, Kisia responded that he was bequeathing Dello some property because he had been begging him, on several occasions, to leave him something to remember him by.</w:t>
      </w:r>
      <w:r w:rsidDel="00000000" w:rsidR="00000000" w:rsidRPr="00000000">
        <w:rPr>
          <w:rtl w:val="0"/>
        </w:rPr>
      </w:r>
    </w:p>
    <w:p w:rsidR="00000000" w:rsidDel="00000000" w:rsidP="00000000" w:rsidRDefault="00000000" w:rsidRPr="00000000" w14:paraId="000002B6">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B7">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Finally, there was a bequest titled to my Advocate and trusted friend' and under the said title he had listed several houses in BuruBuru Phase IV; and although you printed pointed out to him that such bequest to you may raise eyebrows among his relatives, especially his son to whom he had bequeathed no property, he insisted that since you had been more than an Advocate to him, he wished to reward you for a job well done.</w:t>
      </w:r>
      <w:r w:rsidDel="00000000" w:rsidR="00000000" w:rsidRPr="00000000">
        <w:rPr>
          <w:rtl w:val="0"/>
        </w:rPr>
      </w:r>
    </w:p>
    <w:p w:rsidR="00000000" w:rsidDel="00000000" w:rsidP="00000000" w:rsidRDefault="00000000" w:rsidRPr="00000000" w14:paraId="000002B8">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B9">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After handing over the documents to you, he requested you to ensure that his second wife witnesses the will to make her happy.</w:t>
      </w:r>
      <w:r w:rsidDel="00000000" w:rsidR="00000000" w:rsidRPr="00000000">
        <w:rPr>
          <w:rtl w:val="0"/>
        </w:rPr>
      </w:r>
    </w:p>
    <w:p w:rsidR="00000000" w:rsidDel="00000000" w:rsidP="00000000" w:rsidRDefault="00000000" w:rsidRPr="00000000" w14:paraId="000002BA">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BB">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Advise Mr. Kisia on the grounds that may invalidate his will.</w:t>
        <w:tab/>
        <w:t xml:space="preserve">(20 marks)</w:t>
      </w:r>
      <w:r w:rsidDel="00000000" w:rsidR="00000000" w:rsidRPr="00000000">
        <w:rPr>
          <w:rtl w:val="0"/>
        </w:rPr>
      </w:r>
    </w:p>
    <w:p w:rsidR="00000000" w:rsidDel="00000000" w:rsidP="00000000" w:rsidRDefault="00000000" w:rsidRPr="00000000" w14:paraId="000002BC">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BD">
      <w:pPr>
        <w:pageBreakBefore w:val="0"/>
        <w:numPr>
          <w:ilvl w:val="0"/>
          <w:numId w:val="12"/>
        </w:numPr>
        <w:ind w:left="144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Seeing ghosts/mental capacity</w:t>
      </w:r>
    </w:p>
    <w:p w:rsidR="00000000" w:rsidDel="00000000" w:rsidP="00000000" w:rsidRDefault="00000000" w:rsidRPr="00000000" w14:paraId="000002BE">
      <w:pPr>
        <w:pageBreakBefore w:val="0"/>
        <w:numPr>
          <w:ilvl w:val="0"/>
          <w:numId w:val="12"/>
        </w:numPr>
        <w:ind w:left="144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Second wife</w:t>
      </w:r>
    </w:p>
    <w:p w:rsidR="00000000" w:rsidDel="00000000" w:rsidP="00000000" w:rsidRDefault="00000000" w:rsidRPr="00000000" w14:paraId="000002BF">
      <w:pPr>
        <w:pageBreakBefore w:val="0"/>
        <w:numPr>
          <w:ilvl w:val="0"/>
          <w:numId w:val="12"/>
        </w:numPr>
        <w:ind w:left="144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Duress/undue influence</w:t>
      </w:r>
    </w:p>
    <w:p w:rsidR="00000000" w:rsidDel="00000000" w:rsidP="00000000" w:rsidRDefault="00000000" w:rsidRPr="00000000" w14:paraId="000002C0">
      <w:pPr>
        <w:pageBreakBefore w:val="0"/>
        <w:numPr>
          <w:ilvl w:val="0"/>
          <w:numId w:val="12"/>
        </w:numPr>
        <w:ind w:left="144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Begging</w:t>
      </w:r>
    </w:p>
    <w:p w:rsidR="00000000" w:rsidDel="00000000" w:rsidP="00000000" w:rsidRDefault="00000000" w:rsidRPr="00000000" w14:paraId="000002C1">
      <w:pPr>
        <w:pageBreakBefore w:val="0"/>
        <w:numPr>
          <w:ilvl w:val="0"/>
          <w:numId w:val="12"/>
        </w:numPr>
        <w:ind w:left="144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Bequest to advocate</w:t>
      </w:r>
    </w:p>
    <w:p w:rsidR="00000000" w:rsidDel="00000000" w:rsidP="00000000" w:rsidRDefault="00000000" w:rsidRPr="00000000" w14:paraId="000002C2">
      <w:pPr>
        <w:pageBreakBefore w:val="0"/>
        <w:numPr>
          <w:ilvl w:val="0"/>
          <w:numId w:val="12"/>
        </w:numPr>
        <w:ind w:left="144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Leaving son out of will</w:t>
      </w:r>
    </w:p>
    <w:p w:rsidR="00000000" w:rsidDel="00000000" w:rsidP="00000000" w:rsidRDefault="00000000" w:rsidRPr="00000000" w14:paraId="000002C3">
      <w:pPr>
        <w:pageBreakBefore w:val="0"/>
        <w:numPr>
          <w:ilvl w:val="0"/>
          <w:numId w:val="12"/>
        </w:numPr>
        <w:ind w:left="1440" w:hanging="72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Request to show second wife will</w:t>
      </w:r>
    </w:p>
    <w:p w:rsidR="00000000" w:rsidDel="00000000" w:rsidP="00000000" w:rsidRDefault="00000000" w:rsidRPr="00000000" w14:paraId="000002C4">
      <w:pPr>
        <w:pageBreakBefore w:val="0"/>
        <w:ind w:firstLine="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5">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The making of a valid will of testament</w:t>
      </w:r>
    </w:p>
    <w:p w:rsidR="00000000" w:rsidDel="00000000" w:rsidP="00000000" w:rsidRDefault="00000000" w:rsidRPr="00000000" w14:paraId="000002C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7">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What are the requirements? The validity is predicated upon two factors; namely; capacity and form. A will is only valid if it is made in the proper form ~.by. a, person of testamentary capacity, i.e. a person who is capable of making a witl or disposing of his property by a will.</w:t>
      </w:r>
    </w:p>
    <w:p w:rsidR="00000000" w:rsidDel="00000000" w:rsidP="00000000" w:rsidRDefault="00000000" w:rsidRPr="00000000" w14:paraId="000002C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Capacity</w:t>
      </w:r>
    </w:p>
    <w:p w:rsidR="00000000" w:rsidDel="00000000" w:rsidP="00000000" w:rsidRDefault="00000000" w:rsidRPr="00000000" w14:paraId="000002C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B">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Insert page s 27-35</w:t>
      </w:r>
    </w:p>
    <w:p w:rsidR="00000000" w:rsidDel="00000000" w:rsidP="00000000" w:rsidRDefault="00000000" w:rsidRPr="00000000" w14:paraId="000002CC">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CD">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6.</w:t>
        <w:tab/>
        <w:t xml:space="preserve">Discuss the various ways in which a will may be revoked under the Law of Succession Act Chapter 16 of the Laws of Kenya. (20 marks)</w:t>
      </w:r>
      <w:r w:rsidDel="00000000" w:rsidR="00000000" w:rsidRPr="00000000">
        <w:rPr>
          <w:rtl w:val="0"/>
        </w:rPr>
      </w:r>
    </w:p>
    <w:p w:rsidR="00000000" w:rsidDel="00000000" w:rsidP="00000000" w:rsidRDefault="00000000" w:rsidRPr="00000000" w14:paraId="000002CE">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CF">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D0">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D1">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7.</w:t>
        <w:tab/>
        <w:t xml:space="preserve">Mr. Mahi a widower, died intestate recently leaving five adult children, three daughters and two sons. Before his death he had acquired three houses in Karen in which his daughters lived and in Lavington in which his two sons resided with their families.</w:t>
      </w:r>
      <w:r w:rsidDel="00000000" w:rsidR="00000000" w:rsidRPr="00000000">
        <w:rPr>
          <w:rtl w:val="0"/>
        </w:rPr>
      </w:r>
    </w:p>
    <w:p w:rsidR="00000000" w:rsidDel="00000000" w:rsidP="00000000" w:rsidRDefault="00000000" w:rsidRPr="00000000" w14:paraId="000002D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D3">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After the funeral the two sons applied to court for an eviction order to evict their three sisters from the homes they occupied in Karen, claiming that under the Kikuyu Customary Law daughters do not inherit their fathers property. They also applied to court for a Grant of Letters of Administration to administer their father's estate.</w:t>
      </w:r>
      <w:r w:rsidDel="00000000" w:rsidR="00000000" w:rsidRPr="00000000">
        <w:rPr>
          <w:rtl w:val="0"/>
        </w:rPr>
      </w:r>
    </w:p>
    <w:p w:rsidR="00000000" w:rsidDel="00000000" w:rsidP="00000000" w:rsidRDefault="00000000" w:rsidRPr="00000000" w14:paraId="000002D4">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D5">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The three sisters have, in the meantime come to your chambers for legal direction on how they may retain the homes they have been occupying as they have nowhere else to go.</w:t>
      </w:r>
      <w:r w:rsidDel="00000000" w:rsidR="00000000" w:rsidRPr="00000000">
        <w:rPr>
          <w:rtl w:val="0"/>
        </w:rPr>
      </w:r>
    </w:p>
    <w:p w:rsidR="00000000" w:rsidDel="00000000" w:rsidP="00000000" w:rsidRDefault="00000000" w:rsidRPr="00000000" w14:paraId="000002D6">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D7">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Advise them appropriately.</w:t>
        <w:tab/>
        <w:t xml:space="preserve">(20 marks)</w:t>
      </w:r>
      <w:r w:rsidDel="00000000" w:rsidR="00000000" w:rsidRPr="00000000">
        <w:rPr>
          <w:rtl w:val="0"/>
        </w:rPr>
      </w:r>
    </w:p>
    <w:p w:rsidR="00000000" w:rsidDel="00000000" w:rsidP="00000000" w:rsidRDefault="00000000" w:rsidRPr="00000000" w14:paraId="000002D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9">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INTESTATE SUCCESSION previously answered.</w:t>
      </w:r>
    </w:p>
    <w:p w:rsidR="00000000" w:rsidDel="00000000" w:rsidP="00000000" w:rsidRDefault="00000000" w:rsidRPr="00000000" w14:paraId="000002D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DB">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DC">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8.</w:t>
        <w:tab/>
        <w:t xml:space="preserve">Write short notes on any three of the following:</w:t>
      </w:r>
      <w:r w:rsidDel="00000000" w:rsidR="00000000" w:rsidRPr="00000000">
        <w:rPr>
          <w:rtl w:val="0"/>
        </w:rPr>
      </w:r>
    </w:p>
    <w:p w:rsidR="00000000" w:rsidDel="00000000" w:rsidP="00000000" w:rsidRDefault="00000000" w:rsidRPr="00000000" w14:paraId="000002DD">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DE">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(a) Compare and contrast a Grant of Letters of Administration and a Grant of Probate. (6 marks)</w:t>
      </w:r>
      <w:r w:rsidDel="00000000" w:rsidR="00000000" w:rsidRPr="00000000">
        <w:rPr>
          <w:rtl w:val="0"/>
        </w:rPr>
      </w:r>
    </w:p>
    <w:p w:rsidR="00000000" w:rsidDel="00000000" w:rsidP="00000000" w:rsidRDefault="00000000" w:rsidRPr="00000000" w14:paraId="000002DF">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0">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E1">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2">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(b) Construction of Wills. (8 marks)</w:t>
      </w:r>
      <w:r w:rsidDel="00000000" w:rsidR="00000000" w:rsidRPr="00000000">
        <w:rPr>
          <w:rtl w:val="0"/>
        </w:rPr>
      </w:r>
    </w:p>
    <w:p w:rsidR="00000000" w:rsidDel="00000000" w:rsidP="00000000" w:rsidRDefault="00000000" w:rsidRPr="00000000" w14:paraId="000002E3">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4">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E5">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6">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(c) Donatio Mortis Causa.</w:t>
      </w:r>
      <w:r w:rsidDel="00000000" w:rsidR="00000000" w:rsidRPr="00000000">
        <w:rPr>
          <w:rtl w:val="0"/>
        </w:rPr>
      </w:r>
    </w:p>
    <w:p w:rsidR="00000000" w:rsidDel="00000000" w:rsidP="00000000" w:rsidRDefault="00000000" w:rsidRPr="00000000" w14:paraId="000002E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8">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Refer to 2006</w:t>
      </w:r>
      <w:r w:rsidDel="00000000" w:rsidR="00000000" w:rsidRPr="00000000">
        <w:rPr>
          <w:rtl w:val="0"/>
        </w:rPr>
      </w:r>
    </w:p>
    <w:p w:rsidR="00000000" w:rsidDel="00000000" w:rsidP="00000000" w:rsidRDefault="00000000" w:rsidRPr="00000000" w14:paraId="000002E9">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A">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(d) How and in what circumstances is a commonwealth grant resolved by the High Court of Kenya? (6 marks)</w:t>
      </w:r>
      <w:r w:rsidDel="00000000" w:rsidR="00000000" w:rsidRPr="00000000">
        <w:rPr>
          <w:rtl w:val="0"/>
        </w:rPr>
      </w:r>
    </w:p>
    <w:p w:rsidR="00000000" w:rsidDel="00000000" w:rsidP="00000000" w:rsidRDefault="00000000" w:rsidRPr="00000000" w14:paraId="000002E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C">
      <w:pPr>
        <w:pageBreakBefore w:val="0"/>
        <w:rPr>
          <w:rFonts w:ascii="Georgia" w:cs="Georgia" w:eastAsia="Georgia" w:hAnsi="Georgia"/>
          <w:b w:val="0"/>
          <w:vertAlign w:val="baseline"/>
        </w:rPr>
      </w:pPr>
      <w:r w:rsidDel="00000000" w:rsidR="00000000" w:rsidRPr="00000000">
        <w:rPr>
          <w:rFonts w:ascii="Georgia" w:cs="Georgia" w:eastAsia="Georgia" w:hAnsi="Georgia"/>
          <w:b w:val="1"/>
          <w:vertAlign w:val="baseline"/>
          <w:rtl w:val="0"/>
        </w:rPr>
        <w:t xml:space="preserve">Sealing of Commonwealth and Foreign Grants</w:t>
      </w:r>
      <w:r w:rsidDel="00000000" w:rsidR="00000000" w:rsidRPr="00000000">
        <w:rPr>
          <w:rtl w:val="0"/>
        </w:rPr>
      </w:r>
    </w:p>
    <w:p w:rsidR="00000000" w:rsidDel="00000000" w:rsidP="00000000" w:rsidRDefault="00000000" w:rsidRPr="00000000" w14:paraId="000002E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E">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77 (i) provides that:</w:t>
      </w:r>
    </w:p>
    <w:p w:rsidR="00000000" w:rsidDel="00000000" w:rsidP="00000000" w:rsidRDefault="00000000" w:rsidRPr="00000000" w14:paraId="000002E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0">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“where a court or other authority having jurisdiction in matters of probate or administration in any commonwealth country or in any other foreign country designated by the Minister by notice in the gazette, has either before or after the commencement of this Act, granted probate or letters of administration or an equivalent thereof in respect of the estate of a deceased person, that grant may, on being produced to, and a copy thereof deposited with the High Court, be sealed with the seal of the Court and thereupon shall be of the same force and effect and have the same operation in Kenya as if granted and confirmed by that Court.”</w:t>
      </w:r>
      <w:r w:rsidDel="00000000" w:rsidR="00000000" w:rsidRPr="00000000">
        <w:rPr>
          <w:rtl w:val="0"/>
        </w:rPr>
      </w:r>
    </w:p>
    <w:p w:rsidR="00000000" w:rsidDel="00000000" w:rsidP="00000000" w:rsidRDefault="00000000" w:rsidRPr="00000000" w14:paraId="000002F1">
      <w:pPr>
        <w:pageBreakBefore w:val="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2F2">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Section 78 on the other hand states that:</w:t>
      </w:r>
    </w:p>
    <w:p w:rsidR="00000000" w:rsidDel="00000000" w:rsidP="00000000" w:rsidRDefault="00000000" w:rsidRPr="00000000" w14:paraId="000002F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4">
      <w:pPr>
        <w:pageBreakBefore w:val="0"/>
        <w:ind w:left="720" w:firstLine="0"/>
        <w:rPr>
          <w:rFonts w:ascii="Georgia" w:cs="Georgia" w:eastAsia="Georgia" w:hAnsi="Georgia"/>
          <w:i w:val="0"/>
          <w:vertAlign w:val="baseline"/>
        </w:rPr>
      </w:pPr>
      <w:r w:rsidDel="00000000" w:rsidR="00000000" w:rsidRPr="00000000">
        <w:rPr>
          <w:rFonts w:ascii="Georgia" w:cs="Georgia" w:eastAsia="Georgia" w:hAnsi="Georgia"/>
          <w:i w:val="1"/>
          <w:vertAlign w:val="baseline"/>
          <w:rtl w:val="0"/>
        </w:rPr>
        <w:t xml:space="preserve">“a duplicate of any grant sealed with the seal of a court or authority in a commonwealth or a foreign country or a copy thereof satisfied as correct by or duly on behalf of that court or authority, shall have the same effect as the original.”</w:t>
      </w:r>
      <w:r w:rsidDel="00000000" w:rsidR="00000000" w:rsidRPr="00000000">
        <w:rPr>
          <w:rtl w:val="0"/>
        </w:rPr>
      </w:r>
    </w:p>
    <w:p w:rsidR="00000000" w:rsidDel="00000000" w:rsidP="00000000" w:rsidRDefault="00000000" w:rsidRPr="00000000" w14:paraId="000002F5">
      <w:pPr>
        <w:pageBreakBefore w:val="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2F6">
      <w:pPr>
        <w:pageBreakBefore w:val="0"/>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It should be noted further that in England and Wales, any foreign grants to which the </w:t>
      </w:r>
      <w:r w:rsidDel="00000000" w:rsidR="00000000" w:rsidRPr="00000000">
        <w:rPr>
          <w:rFonts w:ascii="Georgia" w:cs="Georgia" w:eastAsia="Georgia" w:hAnsi="Georgia"/>
          <w:b w:val="1"/>
          <w:i w:val="1"/>
          <w:vertAlign w:val="baseline"/>
          <w:rtl w:val="0"/>
        </w:rPr>
        <w:t xml:space="preserve">Colonial Probate Act 1892</w:t>
      </w:r>
      <w:r w:rsidDel="00000000" w:rsidR="00000000" w:rsidRPr="00000000">
        <w:rPr>
          <w:rFonts w:ascii="Georgia" w:cs="Georgia" w:eastAsia="Georgia" w:hAnsi="Georgia"/>
          <w:vertAlign w:val="baseline"/>
          <w:rtl w:val="0"/>
        </w:rPr>
        <w:t xml:space="preserve"> applies are merely sealed. They then are effective as if they had been granted in England and Wales. This legislation has extended to, in particular to all of the Australian States, most of the Canadian States, New Zealand, the Bahamas, Barbados, Bermuda, Botswana, the Falklands Islands, Fiji, Ghana, Gibraltar, Hong Kong, Jamaica, Kenya, Malawi, Malaysia, Nigeria, Singapore, Zimbabwe, Sri Lanka, Swaziland, Tanzania and Uganda.</w:t>
      </w:r>
    </w:p>
    <w:p w:rsidR="00000000" w:rsidDel="00000000" w:rsidP="00000000" w:rsidRDefault="00000000" w:rsidRPr="00000000" w14:paraId="000002F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8">
      <w:pPr>
        <w:pageBreakBefore w:val="0"/>
        <w:rPr>
          <w:rFonts w:ascii="Georgia" w:cs="Georgia" w:eastAsia="Georgia" w:hAnsi="Georgia"/>
          <w:b w:val="0"/>
          <w:vertAlign w:val="baseline"/>
        </w:rPr>
      </w:pPr>
      <w:r w:rsidDel="00000000" w:rsidR="00000000" w:rsidRPr="00000000">
        <w:rPr>
          <w:rFonts w:ascii="Georgia" w:cs="Georgia" w:eastAsia="Georgia" w:hAnsi="Georgia"/>
          <w:vertAlign w:val="baseline"/>
          <w:rtl w:val="0"/>
        </w:rPr>
        <w:t xml:space="preserve">This process is used so that grants made in Commonwealth countries can be recognized. Under the </w:t>
      </w:r>
      <w:r w:rsidDel="00000000" w:rsidR="00000000" w:rsidRPr="00000000">
        <w:rPr>
          <w:rFonts w:ascii="Georgia" w:cs="Georgia" w:eastAsia="Georgia" w:hAnsi="Georgia"/>
          <w:b w:val="1"/>
          <w:i w:val="1"/>
          <w:vertAlign w:val="baseline"/>
          <w:rtl w:val="0"/>
        </w:rPr>
        <w:t xml:space="preserve">Colonial Probate Act 1892, </w:t>
      </w:r>
      <w:r w:rsidDel="00000000" w:rsidR="00000000" w:rsidRPr="00000000">
        <w:rPr>
          <w:rFonts w:ascii="Georgia" w:cs="Georgia" w:eastAsia="Georgia" w:hAnsi="Georgia"/>
          <w:vertAlign w:val="baseline"/>
          <w:rtl w:val="0"/>
        </w:rPr>
        <w:t xml:space="preserve">a grant made in any country to which this provision has been applied, may be recognized in England and Wales if it is re-sealed with the seal of the Family Division of the High Court. It should finally be noted that other foreign documents that are not grants of representation but which are equivalent effect in their country of origin may also be re-sealed.</w:t>
      </w:r>
      <w:r w:rsidDel="00000000" w:rsidR="00000000" w:rsidRPr="00000000">
        <w:rPr>
          <w:rtl w:val="0"/>
        </w:rPr>
      </w:r>
    </w:p>
    <w:p w:rsidR="00000000" w:rsidDel="00000000" w:rsidP="00000000" w:rsidRDefault="00000000" w:rsidRPr="00000000" w14:paraId="000002F9">
      <w:pPr>
        <w:pageBreakBefore w:val="0"/>
        <w:jc w:val="center"/>
        <w:rPr>
          <w:rFonts w:ascii="Sorts Mill Goudy" w:cs="Sorts Mill Goudy" w:eastAsia="Sorts Mill Goudy" w:hAnsi="Sorts Mill Goudy"/>
          <w:b w:val="0"/>
          <w:sz w:val="24"/>
          <w:szCs w:val="24"/>
          <w:vertAlign w:val="baseline"/>
        </w:rPr>
      </w:pPr>
      <w:r w:rsidDel="00000000" w:rsidR="00000000" w:rsidRPr="00000000">
        <w:br w:type="page"/>
      </w:r>
      <w:r w:rsidDel="00000000" w:rsidR="00000000" w:rsidRPr="00000000">
        <w:rPr>
          <w:rFonts w:ascii="Sorts Mill Goudy" w:cs="Sorts Mill Goudy" w:eastAsia="Sorts Mill Goudy" w:hAnsi="Sorts Mill Goudy"/>
          <w:b w:val="1"/>
          <w:sz w:val="24"/>
          <w:szCs w:val="24"/>
          <w:vertAlign w:val="baseline"/>
          <w:rtl w:val="0"/>
        </w:rPr>
        <w:t xml:space="preserve">COUNCIL OF LEGAL EDUCATION</w:t>
      </w:r>
      <w:r w:rsidDel="00000000" w:rsidR="00000000" w:rsidRPr="00000000">
        <w:rPr>
          <w:rtl w:val="0"/>
        </w:rPr>
      </w:r>
    </w:p>
    <w:p w:rsidR="00000000" w:rsidDel="00000000" w:rsidP="00000000" w:rsidRDefault="00000000" w:rsidRPr="00000000" w14:paraId="000002FA">
      <w:pPr>
        <w:pageBreakBefore w:val="0"/>
        <w:jc w:val="center"/>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EXAMINATION FOR ADMISSION</w:t>
      </w:r>
      <w:r w:rsidDel="00000000" w:rsidR="00000000" w:rsidRPr="00000000">
        <w:rPr>
          <w:rtl w:val="0"/>
        </w:rPr>
      </w:r>
    </w:p>
    <w:p w:rsidR="00000000" w:rsidDel="00000000" w:rsidP="00000000" w:rsidRDefault="00000000" w:rsidRPr="00000000" w14:paraId="000002FB">
      <w:pPr>
        <w:pageBreakBefore w:val="0"/>
        <w:jc w:val="center"/>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TO THE ROLL OF ADVOCATES</w:t>
      </w:r>
      <w:r w:rsidDel="00000000" w:rsidR="00000000" w:rsidRPr="00000000">
        <w:rPr>
          <w:rtl w:val="0"/>
        </w:rPr>
      </w:r>
    </w:p>
    <w:p w:rsidR="00000000" w:rsidDel="00000000" w:rsidP="00000000" w:rsidRDefault="00000000" w:rsidRPr="00000000" w14:paraId="000002FC">
      <w:pPr>
        <w:pageBreakBefore w:val="0"/>
        <w:jc w:val="center"/>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FEBRUARY 2004</w:t>
      </w:r>
      <w:r w:rsidDel="00000000" w:rsidR="00000000" w:rsidRPr="00000000">
        <w:rPr>
          <w:rtl w:val="0"/>
        </w:rPr>
      </w:r>
    </w:p>
    <w:p w:rsidR="00000000" w:rsidDel="00000000" w:rsidP="00000000" w:rsidRDefault="00000000" w:rsidRPr="00000000" w14:paraId="000002FD">
      <w:pPr>
        <w:pageBreakBefore w:val="0"/>
        <w:jc w:val="center"/>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LAW OF SUCCESSION</w:t>
      </w:r>
      <w:r w:rsidDel="00000000" w:rsidR="00000000" w:rsidRPr="00000000">
        <w:rPr>
          <w:rtl w:val="0"/>
        </w:rPr>
      </w:r>
    </w:p>
    <w:p w:rsidR="00000000" w:rsidDel="00000000" w:rsidP="00000000" w:rsidRDefault="00000000" w:rsidRPr="00000000" w14:paraId="000002FE">
      <w:pPr>
        <w:pageBreakBefore w:val="0"/>
        <w:jc w:val="center"/>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2FF">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Instructions</w:t>
      </w:r>
      <w:r w:rsidDel="00000000" w:rsidR="00000000" w:rsidRPr="00000000">
        <w:rPr>
          <w:rtl w:val="0"/>
        </w:rPr>
      </w:r>
    </w:p>
    <w:p w:rsidR="00000000" w:rsidDel="00000000" w:rsidP="00000000" w:rsidRDefault="00000000" w:rsidRPr="00000000" w14:paraId="00000300">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(a)</w:t>
        <w:tab/>
        <w:t xml:space="preserve">Answer any five questions</w:t>
      </w:r>
      <w:r w:rsidDel="00000000" w:rsidR="00000000" w:rsidRPr="00000000">
        <w:rPr>
          <w:rtl w:val="0"/>
        </w:rPr>
      </w:r>
    </w:p>
    <w:p w:rsidR="00000000" w:rsidDel="00000000" w:rsidP="00000000" w:rsidRDefault="00000000" w:rsidRPr="00000000" w14:paraId="00000301">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302">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303">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04">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l.</w:t>
        <w:tab/>
        <w:t xml:space="preserve">(a)</w:t>
        <w:tab/>
        <w:t xml:space="preserve">With the assistance of decided cases, discuss the reasons for the enactment of the Law of Succession Act, Chapter 160 of the Laws of Kenya.</w:t>
      </w:r>
      <w:r w:rsidDel="00000000" w:rsidR="00000000" w:rsidRPr="00000000">
        <w:rPr>
          <w:rtl w:val="0"/>
        </w:rPr>
      </w:r>
    </w:p>
    <w:p w:rsidR="00000000" w:rsidDel="00000000" w:rsidP="00000000" w:rsidRDefault="00000000" w:rsidRPr="00000000" w14:paraId="00000305">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06">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07">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08">
      <w:pPr>
        <w:pageBreakBefore w:val="0"/>
        <w:ind w:firstLine="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(b)</w:t>
        <w:tab/>
        <w:t xml:space="preserve">Has the Act been successful?</w:t>
      </w:r>
      <w:r w:rsidDel="00000000" w:rsidR="00000000" w:rsidRPr="00000000">
        <w:rPr>
          <w:rtl w:val="0"/>
        </w:rPr>
      </w:r>
    </w:p>
    <w:p w:rsidR="00000000" w:rsidDel="00000000" w:rsidP="00000000" w:rsidRDefault="00000000" w:rsidRPr="00000000" w14:paraId="00000309">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0A">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0B">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0C">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2.</w:t>
        <w:tab/>
        <w:t xml:space="preserve">Enumerate, with the help of statutory provisions, devolution of estates of intestates.</w:t>
      </w:r>
      <w:r w:rsidDel="00000000" w:rsidR="00000000" w:rsidRPr="00000000">
        <w:rPr>
          <w:rtl w:val="0"/>
        </w:rPr>
      </w:r>
    </w:p>
    <w:p w:rsidR="00000000" w:rsidDel="00000000" w:rsidP="00000000" w:rsidRDefault="00000000" w:rsidRPr="00000000" w14:paraId="0000030D">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0E">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0F">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3.</w:t>
        <w:tab/>
        <w:t xml:space="preserve">What is the meaning of construction of Wills?</w:t>
      </w:r>
      <w:r w:rsidDel="00000000" w:rsidR="00000000" w:rsidRPr="00000000">
        <w:rPr>
          <w:rtl w:val="0"/>
        </w:rPr>
      </w:r>
    </w:p>
    <w:p w:rsidR="00000000" w:rsidDel="00000000" w:rsidP="00000000" w:rsidRDefault="00000000" w:rsidRPr="00000000" w14:paraId="00000310">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11">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12">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13">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4.</w:t>
        <w:tab/>
        <w:t xml:space="preserve">With the help of decided cases and statutory provisions, discuss the various ways in which a will may be revoked.</w:t>
      </w:r>
      <w:r w:rsidDel="00000000" w:rsidR="00000000" w:rsidRPr="00000000">
        <w:rPr>
          <w:rtl w:val="0"/>
        </w:rPr>
      </w:r>
    </w:p>
    <w:p w:rsidR="00000000" w:rsidDel="00000000" w:rsidP="00000000" w:rsidRDefault="00000000" w:rsidRPr="00000000" w14:paraId="00000314">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2005/6</w:t>
      </w:r>
      <w:r w:rsidDel="00000000" w:rsidR="00000000" w:rsidRPr="00000000">
        <w:rPr>
          <w:rtl w:val="0"/>
        </w:rPr>
      </w:r>
    </w:p>
    <w:p w:rsidR="00000000" w:rsidDel="00000000" w:rsidP="00000000" w:rsidRDefault="00000000" w:rsidRPr="00000000" w14:paraId="00000315">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16">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5.</w:t>
        <w:tab/>
        <w:t xml:space="preserve">Mr. Jeremy, a wealthy man, owned several houses in Nairobi as well as a large farm in Laikipia. Five years ago, Mr. Jeremy begun to suffer from ill health. He finally decided to go for medical check up. The diagnosis indicated that he was HIV positive. As a result, his wife and five children left him. However, their servant Jacobu decided to remain with him.</w:t>
      </w:r>
      <w:r w:rsidDel="00000000" w:rsidR="00000000" w:rsidRPr="00000000">
        <w:rPr>
          <w:rtl w:val="0"/>
        </w:rPr>
      </w:r>
    </w:p>
    <w:p w:rsidR="00000000" w:rsidDel="00000000" w:rsidP="00000000" w:rsidRDefault="00000000" w:rsidRPr="00000000" w14:paraId="00000317">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18">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Jacobu took care of Jeremy until he died testate two weeks ago. In his will, he bequeathed his entire estate to his faithful servant Jacobu, to the exclusion of his wife and children.</w:t>
      </w:r>
      <w:r w:rsidDel="00000000" w:rsidR="00000000" w:rsidRPr="00000000">
        <w:rPr>
          <w:rtl w:val="0"/>
        </w:rPr>
      </w:r>
    </w:p>
    <w:p w:rsidR="00000000" w:rsidDel="00000000" w:rsidP="00000000" w:rsidRDefault="00000000" w:rsidRPr="00000000" w14:paraId="00000319">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Jeremy's wife and children, who have become destitute, have come to your Chambers for legal guidance.</w:t>
      </w:r>
      <w:r w:rsidDel="00000000" w:rsidR="00000000" w:rsidRPr="00000000">
        <w:rPr>
          <w:rtl w:val="0"/>
        </w:rPr>
      </w:r>
    </w:p>
    <w:p w:rsidR="00000000" w:rsidDel="00000000" w:rsidP="00000000" w:rsidRDefault="00000000" w:rsidRPr="00000000" w14:paraId="0000031A">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1B">
      <w:pPr>
        <w:pageBreakBefore w:val="0"/>
        <w:ind w:firstLine="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Advise them.</w:t>
      </w:r>
      <w:r w:rsidDel="00000000" w:rsidR="00000000" w:rsidRPr="00000000">
        <w:rPr>
          <w:rtl w:val="0"/>
        </w:rPr>
      </w:r>
    </w:p>
    <w:p w:rsidR="00000000" w:rsidDel="00000000" w:rsidP="00000000" w:rsidRDefault="00000000" w:rsidRPr="00000000" w14:paraId="0000031C">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1D">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2005/6</w:t>
      </w:r>
      <w:r w:rsidDel="00000000" w:rsidR="00000000" w:rsidRPr="00000000">
        <w:rPr>
          <w:rtl w:val="0"/>
        </w:rPr>
      </w:r>
    </w:p>
    <w:p w:rsidR="00000000" w:rsidDel="00000000" w:rsidP="00000000" w:rsidRDefault="00000000" w:rsidRPr="00000000" w14:paraId="0000031E">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1F">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20">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6.</w:t>
        <w:tab/>
        <w:t xml:space="preserve">Section 3(5) of the Law of Succession Act, Chapter 160 of the Laws of Kenya, has drawn ire and mire from many wives in Kenya, who have called for its immediate repeal. </w:t>
      </w:r>
      <w:r w:rsidDel="00000000" w:rsidR="00000000" w:rsidRPr="00000000">
        <w:rPr>
          <w:rtl w:val="0"/>
        </w:rPr>
      </w:r>
    </w:p>
    <w:p w:rsidR="00000000" w:rsidDel="00000000" w:rsidP="00000000" w:rsidRDefault="00000000" w:rsidRPr="00000000" w14:paraId="00000321">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22">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Critics of Section 3(5) argue that it sanctions adultery and bigamy while undermining the institution of marriage by encouraging breach of marriage contracts. They contend that where a woman who had felt secure because she had contracted a monogamous marriage, upon the death of her husband realizes that she has to share her husband's estate with persons who disrupted monogamous marriage, is extremely distressful. They therefore demand an urgent solution to this problem.</w:t>
      </w:r>
      <w:r w:rsidDel="00000000" w:rsidR="00000000" w:rsidRPr="00000000">
        <w:rPr>
          <w:rtl w:val="0"/>
        </w:rPr>
      </w:r>
    </w:p>
    <w:p w:rsidR="00000000" w:rsidDel="00000000" w:rsidP="00000000" w:rsidRDefault="00000000" w:rsidRPr="00000000" w14:paraId="00000323">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24">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However, proponents of Section 3(5) argue that it reflects the reality of Kenyan way of life in which many Africans contract monogamous marriage but relapse back to traditional African practices.</w:t>
      </w:r>
      <w:r w:rsidDel="00000000" w:rsidR="00000000" w:rsidRPr="00000000">
        <w:rPr>
          <w:rtl w:val="0"/>
        </w:rPr>
      </w:r>
    </w:p>
    <w:p w:rsidR="00000000" w:rsidDel="00000000" w:rsidP="00000000" w:rsidRDefault="00000000" w:rsidRPr="00000000" w14:paraId="00000325">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26">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In view of the aforegoing sentiments, do you think Section 3(5) of the Law of Succession Act has cured the mischief for which it was enacted?</w:t>
      </w:r>
      <w:r w:rsidDel="00000000" w:rsidR="00000000" w:rsidRPr="00000000">
        <w:rPr>
          <w:rtl w:val="0"/>
        </w:rPr>
      </w:r>
    </w:p>
    <w:p w:rsidR="00000000" w:rsidDel="00000000" w:rsidP="00000000" w:rsidRDefault="00000000" w:rsidRPr="00000000" w14:paraId="00000327">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28">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29">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2A">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2B">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7.</w:t>
        <w:tab/>
        <w:t xml:space="preserve">With the assistance of decided cases, and statutory provisions, discuss the fundamental requirements and formalities under the Law of Succession Act Chapter 160 of the Laws of Kenya, that a testator must adhere to in making a valid unprivileged Will.</w:t>
      </w:r>
      <w:r w:rsidDel="00000000" w:rsidR="00000000" w:rsidRPr="00000000">
        <w:rPr>
          <w:rtl w:val="0"/>
        </w:rPr>
      </w:r>
    </w:p>
    <w:p w:rsidR="00000000" w:rsidDel="00000000" w:rsidP="00000000" w:rsidRDefault="00000000" w:rsidRPr="00000000" w14:paraId="0000032C">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2D">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2005/6</w:t>
      </w:r>
      <w:r w:rsidDel="00000000" w:rsidR="00000000" w:rsidRPr="00000000">
        <w:rPr>
          <w:rtl w:val="0"/>
        </w:rPr>
      </w:r>
    </w:p>
    <w:p w:rsidR="00000000" w:rsidDel="00000000" w:rsidP="00000000" w:rsidRDefault="00000000" w:rsidRPr="00000000" w14:paraId="0000032E">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2F">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8.</w:t>
        <w:tab/>
        <w:t xml:space="preserve">Write short notes on any three of the following: </w:t>
      </w:r>
      <w:r w:rsidDel="00000000" w:rsidR="00000000" w:rsidRPr="00000000">
        <w:rPr>
          <w:rtl w:val="0"/>
        </w:rPr>
      </w:r>
    </w:p>
    <w:p w:rsidR="00000000" w:rsidDel="00000000" w:rsidP="00000000" w:rsidRDefault="00000000" w:rsidRPr="00000000" w14:paraId="00000330">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31">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(a)</w:t>
        <w:tab/>
        <w:t xml:space="preserve">Sealing of Commonwealth and Foreign Grants. </w:t>
      </w:r>
      <w:r w:rsidDel="00000000" w:rsidR="00000000" w:rsidRPr="00000000">
        <w:rPr>
          <w:rtl w:val="0"/>
        </w:rPr>
      </w:r>
    </w:p>
    <w:p w:rsidR="00000000" w:rsidDel="00000000" w:rsidP="00000000" w:rsidRDefault="00000000" w:rsidRPr="00000000" w14:paraId="00000332">
      <w:pPr>
        <w:pageBreakBefore w:val="0"/>
        <w:rPr>
          <w:rFonts w:ascii="Sorts Mill Goudy" w:cs="Sorts Mill Goudy" w:eastAsia="Sorts Mill Goudy" w:hAnsi="Sorts Mill Goudy"/>
          <w:sz w:val="24"/>
          <w:szCs w:val="24"/>
          <w:vertAlign w:val="baseline"/>
        </w:rPr>
      </w:pPr>
      <w:r w:rsidDel="00000000" w:rsidR="00000000" w:rsidRPr="00000000">
        <w:rPr>
          <w:rtl w:val="0"/>
        </w:rPr>
      </w:r>
    </w:p>
    <w:p w:rsidR="00000000" w:rsidDel="00000000" w:rsidP="00000000" w:rsidRDefault="00000000" w:rsidRPr="00000000" w14:paraId="00000333">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2005</w:t>
      </w:r>
      <w:r w:rsidDel="00000000" w:rsidR="00000000" w:rsidRPr="00000000">
        <w:rPr>
          <w:rtl w:val="0"/>
        </w:rPr>
      </w:r>
    </w:p>
    <w:p w:rsidR="00000000" w:rsidDel="00000000" w:rsidP="00000000" w:rsidRDefault="00000000" w:rsidRPr="00000000" w14:paraId="00000334">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35">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36">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(b)</w:t>
        <w:tab/>
        <w:t xml:space="preserve">Privileged Wills.</w:t>
      </w:r>
      <w:r w:rsidDel="00000000" w:rsidR="00000000" w:rsidRPr="00000000">
        <w:rPr>
          <w:rtl w:val="0"/>
        </w:rPr>
      </w:r>
    </w:p>
    <w:p w:rsidR="00000000" w:rsidDel="00000000" w:rsidP="00000000" w:rsidRDefault="00000000" w:rsidRPr="00000000" w14:paraId="00000337">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38">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39">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3A">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(c)</w:t>
        <w:tab/>
        <w:t xml:space="preserve">Donatio Mortis Causa.</w:t>
      </w:r>
      <w:r w:rsidDel="00000000" w:rsidR="00000000" w:rsidRPr="00000000">
        <w:rPr>
          <w:rtl w:val="0"/>
        </w:rPr>
      </w:r>
    </w:p>
    <w:p w:rsidR="00000000" w:rsidDel="00000000" w:rsidP="00000000" w:rsidRDefault="00000000" w:rsidRPr="00000000" w14:paraId="0000033B">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3C">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3D">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(d)</w:t>
        <w:tab/>
        <w:t xml:space="preserve">Oral Wills.</w:t>
      </w:r>
      <w:r w:rsidDel="00000000" w:rsidR="00000000" w:rsidRPr="00000000">
        <w:rPr>
          <w:rtl w:val="0"/>
        </w:rPr>
      </w:r>
    </w:p>
    <w:p w:rsidR="00000000" w:rsidDel="00000000" w:rsidP="00000000" w:rsidRDefault="00000000" w:rsidRPr="00000000" w14:paraId="0000033E">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3F">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40">
      <w:pPr>
        <w:pageBreakBefore w:val="0"/>
        <w:jc w:val="center"/>
        <w:rPr>
          <w:rFonts w:ascii="Sorts Mill Goudy" w:cs="Sorts Mill Goudy" w:eastAsia="Sorts Mill Goudy" w:hAnsi="Sorts Mill Goudy"/>
          <w:b w:val="0"/>
          <w:sz w:val="24"/>
          <w:szCs w:val="24"/>
          <w:vertAlign w:val="baseline"/>
        </w:rPr>
      </w:pPr>
      <w:r w:rsidDel="00000000" w:rsidR="00000000" w:rsidRPr="00000000">
        <w:br w:type="page"/>
      </w:r>
      <w:r w:rsidDel="00000000" w:rsidR="00000000" w:rsidRPr="00000000">
        <w:rPr>
          <w:rFonts w:ascii="Sorts Mill Goudy" w:cs="Sorts Mill Goudy" w:eastAsia="Sorts Mill Goudy" w:hAnsi="Sorts Mill Goudy"/>
          <w:b w:val="1"/>
          <w:sz w:val="24"/>
          <w:szCs w:val="24"/>
          <w:vertAlign w:val="baseline"/>
          <w:rtl w:val="0"/>
        </w:rPr>
        <w:t xml:space="preserve">COUNCIL OF LEGAL EDUCATION</w:t>
      </w:r>
      <w:r w:rsidDel="00000000" w:rsidR="00000000" w:rsidRPr="00000000">
        <w:rPr>
          <w:rtl w:val="0"/>
        </w:rPr>
      </w:r>
    </w:p>
    <w:p w:rsidR="00000000" w:rsidDel="00000000" w:rsidP="00000000" w:rsidRDefault="00000000" w:rsidRPr="00000000" w14:paraId="00000341">
      <w:pPr>
        <w:pageBreakBefore w:val="0"/>
        <w:jc w:val="center"/>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EXAMINATION FOR ADMISSION</w:t>
      </w:r>
      <w:r w:rsidDel="00000000" w:rsidR="00000000" w:rsidRPr="00000000">
        <w:rPr>
          <w:rtl w:val="0"/>
        </w:rPr>
      </w:r>
    </w:p>
    <w:p w:rsidR="00000000" w:rsidDel="00000000" w:rsidP="00000000" w:rsidRDefault="00000000" w:rsidRPr="00000000" w14:paraId="00000342">
      <w:pPr>
        <w:pageBreakBefore w:val="0"/>
        <w:jc w:val="center"/>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TO THE ROLL OF ADVOCATES</w:t>
      </w:r>
      <w:r w:rsidDel="00000000" w:rsidR="00000000" w:rsidRPr="00000000">
        <w:rPr>
          <w:rtl w:val="0"/>
        </w:rPr>
      </w:r>
    </w:p>
    <w:p w:rsidR="00000000" w:rsidDel="00000000" w:rsidP="00000000" w:rsidRDefault="00000000" w:rsidRPr="00000000" w14:paraId="00000343">
      <w:pPr>
        <w:pageBreakBefore w:val="0"/>
        <w:jc w:val="center"/>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AUGUST, 2003</w:t>
      </w:r>
      <w:r w:rsidDel="00000000" w:rsidR="00000000" w:rsidRPr="00000000">
        <w:rPr>
          <w:rtl w:val="0"/>
        </w:rPr>
      </w:r>
    </w:p>
    <w:p w:rsidR="00000000" w:rsidDel="00000000" w:rsidP="00000000" w:rsidRDefault="00000000" w:rsidRPr="00000000" w14:paraId="00000344">
      <w:pPr>
        <w:pageBreakBefore w:val="0"/>
        <w:jc w:val="center"/>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LAW OF SUCCESSION</w:t>
      </w:r>
      <w:r w:rsidDel="00000000" w:rsidR="00000000" w:rsidRPr="00000000">
        <w:rPr>
          <w:rtl w:val="0"/>
        </w:rPr>
      </w:r>
    </w:p>
    <w:p w:rsidR="00000000" w:rsidDel="00000000" w:rsidP="00000000" w:rsidRDefault="00000000" w:rsidRPr="00000000" w14:paraId="00000345">
      <w:pPr>
        <w:pageBreakBefore w:val="0"/>
        <w:jc w:val="center"/>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46">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Instructions</w:t>
      </w:r>
      <w:r w:rsidDel="00000000" w:rsidR="00000000" w:rsidRPr="00000000">
        <w:rPr>
          <w:rtl w:val="0"/>
        </w:rPr>
      </w:r>
    </w:p>
    <w:p w:rsidR="00000000" w:rsidDel="00000000" w:rsidP="00000000" w:rsidRDefault="00000000" w:rsidRPr="00000000" w14:paraId="00000347">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(a)</w:t>
        <w:tab/>
        <w:t xml:space="preserve">Answer any five questions</w:t>
      </w:r>
      <w:r w:rsidDel="00000000" w:rsidR="00000000" w:rsidRPr="00000000">
        <w:rPr>
          <w:rtl w:val="0"/>
        </w:rPr>
      </w:r>
    </w:p>
    <w:p w:rsidR="00000000" w:rsidDel="00000000" w:rsidP="00000000" w:rsidRDefault="00000000" w:rsidRPr="00000000" w14:paraId="00000348">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349">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34A">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4B">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1.</w:t>
        <w:tab/>
        <w:t xml:space="preserve">Discuss the development of the Law of Succession Act, Chapter 160, Laws of Kenya, from its fragmented state to its current position.</w:t>
      </w:r>
      <w:r w:rsidDel="00000000" w:rsidR="00000000" w:rsidRPr="00000000">
        <w:rPr>
          <w:rtl w:val="0"/>
        </w:rPr>
      </w:r>
    </w:p>
    <w:p w:rsidR="00000000" w:rsidDel="00000000" w:rsidP="00000000" w:rsidRDefault="00000000" w:rsidRPr="00000000" w14:paraId="0000034C">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4D">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4E">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4F">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2.</w:t>
        <w:tab/>
        <w:t xml:space="preserve">Section 37 of the Marriage Act, Chapter 150, Laws of Kenya, should be repealed as it has been rendered redundant by Section 3(5) of the Law of Succession Act, Chapter 160, of the Laws of Kenya.</w:t>
      </w:r>
      <w:r w:rsidDel="00000000" w:rsidR="00000000" w:rsidRPr="00000000">
        <w:rPr>
          <w:rtl w:val="0"/>
        </w:rPr>
      </w:r>
    </w:p>
    <w:p w:rsidR="00000000" w:rsidDel="00000000" w:rsidP="00000000" w:rsidRDefault="00000000" w:rsidRPr="00000000" w14:paraId="00000350">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51">
      <w:pPr>
        <w:pageBreakBefore w:val="0"/>
        <w:ind w:firstLine="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With the help of decided cases, discuss the above statement exhaustively.</w:t>
      </w:r>
      <w:r w:rsidDel="00000000" w:rsidR="00000000" w:rsidRPr="00000000">
        <w:rPr>
          <w:rtl w:val="0"/>
        </w:rPr>
      </w:r>
    </w:p>
    <w:p w:rsidR="00000000" w:rsidDel="00000000" w:rsidP="00000000" w:rsidRDefault="00000000" w:rsidRPr="00000000" w14:paraId="00000352">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53">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54">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55">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3.</w:t>
        <w:tab/>
        <w:t xml:space="preserve">Enumerate the devolution of estates of individuals who die intestate.</w:t>
      </w:r>
      <w:r w:rsidDel="00000000" w:rsidR="00000000" w:rsidRPr="00000000">
        <w:rPr>
          <w:rtl w:val="0"/>
        </w:rPr>
      </w:r>
    </w:p>
    <w:p w:rsidR="00000000" w:rsidDel="00000000" w:rsidP="00000000" w:rsidRDefault="00000000" w:rsidRPr="00000000" w14:paraId="00000356">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57">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58">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59">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4.</w:t>
        <w:tab/>
        <w:t xml:space="preserve">With the assistance of decided cases, as well as statutory provisions, discuss construction of Wills.</w:t>
      </w:r>
      <w:r w:rsidDel="00000000" w:rsidR="00000000" w:rsidRPr="00000000">
        <w:rPr>
          <w:rtl w:val="0"/>
        </w:rPr>
      </w:r>
    </w:p>
    <w:p w:rsidR="00000000" w:rsidDel="00000000" w:rsidP="00000000" w:rsidRDefault="00000000" w:rsidRPr="00000000" w14:paraId="0000035A">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5B">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5C">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5D">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5.</w:t>
        <w:tab/>
        <w:t xml:space="preserve">Mr. Yamo made a Will seven months ago. However, after reading about the invalidation of his friend's Will due to failure to adhere to the formal requirements of making a valid Will, he has decided to revoke his current Will. He has therefore come to see you for legal advice.</w:t>
      </w:r>
      <w:r w:rsidDel="00000000" w:rsidR="00000000" w:rsidRPr="00000000">
        <w:rPr>
          <w:rtl w:val="0"/>
        </w:rPr>
      </w:r>
    </w:p>
    <w:p w:rsidR="00000000" w:rsidDel="00000000" w:rsidP="00000000" w:rsidRDefault="00000000" w:rsidRPr="00000000" w14:paraId="0000035E">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5F">
      <w:pPr>
        <w:pageBreakBefore w:val="0"/>
        <w:ind w:firstLine="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Advise him.</w:t>
      </w:r>
      <w:r w:rsidDel="00000000" w:rsidR="00000000" w:rsidRPr="00000000">
        <w:rPr>
          <w:rtl w:val="0"/>
        </w:rPr>
      </w:r>
    </w:p>
    <w:p w:rsidR="00000000" w:rsidDel="00000000" w:rsidP="00000000" w:rsidRDefault="00000000" w:rsidRPr="00000000" w14:paraId="00000360">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61">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62">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63">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6.</w:t>
        <w:tab/>
        <w:t xml:space="preserve">What are the requirements and formalities of making a valid Will?</w:t>
      </w:r>
      <w:r w:rsidDel="00000000" w:rsidR="00000000" w:rsidRPr="00000000">
        <w:rPr>
          <w:rtl w:val="0"/>
        </w:rPr>
      </w:r>
    </w:p>
    <w:p w:rsidR="00000000" w:rsidDel="00000000" w:rsidP="00000000" w:rsidRDefault="00000000" w:rsidRPr="00000000" w14:paraId="00000364">
      <w:pPr>
        <w:pageBreakBefore w:val="0"/>
        <w:rPr>
          <w:rFonts w:ascii="Sorts Mill Goudy" w:cs="Sorts Mill Goudy" w:eastAsia="Sorts Mill Goudy" w:hAnsi="Sorts Mill Goudy"/>
          <w:sz w:val="24"/>
          <w:szCs w:val="24"/>
          <w:vertAlign w:val="baseline"/>
        </w:rPr>
      </w:pPr>
      <w:r w:rsidDel="00000000" w:rsidR="00000000" w:rsidRPr="00000000">
        <w:rPr>
          <w:rtl w:val="0"/>
        </w:rPr>
      </w:r>
    </w:p>
    <w:p w:rsidR="00000000" w:rsidDel="00000000" w:rsidP="00000000" w:rsidRDefault="00000000" w:rsidRPr="00000000" w14:paraId="00000365">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66">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67">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7.</w:t>
        <w:tab/>
        <w:t xml:space="preserve">Mr. Luka was an infantry soldier attached to the Kahawa Army Base.</w:t>
      </w:r>
      <w:r w:rsidDel="00000000" w:rsidR="00000000" w:rsidRPr="00000000">
        <w:rPr>
          <w:rtl w:val="0"/>
        </w:rPr>
      </w:r>
    </w:p>
    <w:p w:rsidR="00000000" w:rsidDel="00000000" w:rsidP="00000000" w:rsidRDefault="00000000" w:rsidRPr="00000000" w14:paraId="00000368">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69">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Three months ago he was sent to Liberia on a peace keeping mission. Whilst maintaining peace and order he was shot by an unknown gunman. Two of his colleagues rushed him to hospital. On the way to the hospital he told them "if I do not make it, make sure Jeni my fiancee, gets all my stuff." He died the next day.</w:t>
      </w:r>
      <w:r w:rsidDel="00000000" w:rsidR="00000000" w:rsidRPr="00000000">
        <w:rPr>
          <w:rtl w:val="0"/>
        </w:rPr>
      </w:r>
    </w:p>
    <w:p w:rsidR="00000000" w:rsidDel="00000000" w:rsidP="00000000" w:rsidRDefault="00000000" w:rsidRPr="00000000" w14:paraId="0000036A">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6B">
      <w:pPr>
        <w:pageBreakBefore w:val="0"/>
        <w:ind w:left="720" w:firstLine="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Mr. Luka's father has applied for grant of letters of administration arguing that his son died intestate. On the other hand, Jeni has applied for a grant of probate claiming that the words spoken by Luka constitute a Privileged Will.</w:t>
      </w:r>
      <w:r w:rsidDel="00000000" w:rsidR="00000000" w:rsidRPr="00000000">
        <w:rPr>
          <w:rtl w:val="0"/>
        </w:rPr>
      </w:r>
    </w:p>
    <w:p w:rsidR="00000000" w:rsidDel="00000000" w:rsidP="00000000" w:rsidRDefault="00000000" w:rsidRPr="00000000" w14:paraId="0000036C">
      <w:pPr>
        <w:pageBreakBefore w:val="0"/>
        <w:ind w:firstLine="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Advise the parties.</w:t>
      </w:r>
      <w:r w:rsidDel="00000000" w:rsidR="00000000" w:rsidRPr="00000000">
        <w:rPr>
          <w:rtl w:val="0"/>
        </w:rPr>
      </w:r>
    </w:p>
    <w:p w:rsidR="00000000" w:rsidDel="00000000" w:rsidP="00000000" w:rsidRDefault="00000000" w:rsidRPr="00000000" w14:paraId="0000036D">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6E">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6F">
      <w:pPr>
        <w:pageBreakBefore w:val="0"/>
        <w:ind w:firstLine="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70">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8.</w:t>
        <w:tab/>
        <w:t xml:space="preserve">Write explanatory notes on any three of the following:</w:t>
      </w:r>
      <w:r w:rsidDel="00000000" w:rsidR="00000000" w:rsidRPr="00000000">
        <w:rPr>
          <w:rtl w:val="0"/>
        </w:rPr>
      </w:r>
    </w:p>
    <w:p w:rsidR="00000000" w:rsidDel="00000000" w:rsidP="00000000" w:rsidRDefault="00000000" w:rsidRPr="00000000" w14:paraId="00000371">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72">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(a)</w:t>
        <w:tab/>
        <w:t xml:space="preserve">Construction of Wills.</w:t>
      </w:r>
      <w:r w:rsidDel="00000000" w:rsidR="00000000" w:rsidRPr="00000000">
        <w:rPr>
          <w:rtl w:val="0"/>
        </w:rPr>
      </w:r>
    </w:p>
    <w:p w:rsidR="00000000" w:rsidDel="00000000" w:rsidP="00000000" w:rsidRDefault="00000000" w:rsidRPr="00000000" w14:paraId="00000373">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74">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75">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(b)</w:t>
        <w:tab/>
        <w:t xml:space="preserve">Gifts in contemplation of death.</w:t>
      </w:r>
      <w:r w:rsidDel="00000000" w:rsidR="00000000" w:rsidRPr="00000000">
        <w:rPr>
          <w:rtl w:val="0"/>
        </w:rPr>
      </w:r>
    </w:p>
    <w:p w:rsidR="00000000" w:rsidDel="00000000" w:rsidP="00000000" w:rsidRDefault="00000000" w:rsidRPr="00000000" w14:paraId="00000376">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77">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78">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(c)</w:t>
        <w:tab/>
        <w:t xml:space="preserve">Oral Wills.</w:t>
      </w:r>
      <w:r w:rsidDel="00000000" w:rsidR="00000000" w:rsidRPr="00000000">
        <w:rPr>
          <w:rtl w:val="0"/>
        </w:rPr>
      </w:r>
    </w:p>
    <w:p w:rsidR="00000000" w:rsidDel="00000000" w:rsidP="00000000" w:rsidRDefault="00000000" w:rsidRPr="00000000" w14:paraId="00000379">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7A">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7B">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(d)</w:t>
        <w:tab/>
        <w:t xml:space="preserve">The difference between a Grant of Probate and a Grant of Letters of Administration.</w:t>
      </w:r>
      <w:r w:rsidDel="00000000" w:rsidR="00000000" w:rsidRPr="00000000">
        <w:rPr>
          <w:rtl w:val="0"/>
        </w:rPr>
      </w:r>
    </w:p>
    <w:p w:rsidR="00000000" w:rsidDel="00000000" w:rsidP="00000000" w:rsidRDefault="00000000" w:rsidRPr="00000000" w14:paraId="0000037C">
      <w:pPr>
        <w:pageBreakBefore w:val="0"/>
        <w:ind w:left="720" w:hanging="72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7D">
      <w:pPr>
        <w:pageBreakBefore w:val="0"/>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sz w:val="24"/>
          <w:szCs w:val="24"/>
          <w:vertAlign w:val="baseline"/>
          <w:rtl w:val="0"/>
        </w:rPr>
        <w:t xml:space="preserve">Refer to 2006</w:t>
      </w:r>
      <w:r w:rsidDel="00000000" w:rsidR="00000000" w:rsidRPr="00000000">
        <w:rPr>
          <w:rtl w:val="0"/>
        </w:rPr>
      </w:r>
    </w:p>
    <w:p w:rsidR="00000000" w:rsidDel="00000000" w:rsidP="00000000" w:rsidRDefault="00000000" w:rsidRPr="00000000" w14:paraId="0000037E">
      <w:pPr>
        <w:pageBreakBefore w:val="0"/>
        <w:rPr>
          <w:rFonts w:ascii="Sorts Mill Goudy" w:cs="Sorts Mill Goudy" w:eastAsia="Sorts Mill Goudy" w:hAnsi="Sorts Mill Goudy"/>
          <w:b w:val="0"/>
          <w:sz w:val="24"/>
          <w:szCs w:val="24"/>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296"/>
        </w:tabs>
        <w:spacing w:after="0" w:before="0" w:line="480" w:lineRule="auto"/>
        <w:ind w:left="0" w:right="0" w:firstLine="0"/>
        <w:jc w:val="left"/>
        <w:rPr>
          <w:rFonts w:ascii="Sorts Mill Goudy" w:cs="Sorts Mill Goudy" w:eastAsia="Sorts Mill Goudy" w:hAnsi="Sorts Mill Goudy"/>
          <w:b w:val="0"/>
          <w:i w:val="0"/>
          <w:smallCaps w:val="0"/>
          <w:strike w:val="0"/>
          <w:color w:val="000000"/>
          <w:sz w:val="24"/>
          <w:szCs w:val="24"/>
          <w:u w:val="single"/>
          <w:shd w:fill="auto" w:val="clear"/>
          <w:vertAlign w:val="baseline"/>
        </w:rPr>
      </w:pPr>
      <w:r w:rsidDel="00000000" w:rsidR="00000000" w:rsidRPr="00000000">
        <w:br w:type="page"/>
      </w:r>
      <w:r w:rsidDel="00000000" w:rsidR="00000000" w:rsidRPr="00000000">
        <w:rPr>
          <w:rFonts w:ascii="Sorts Mill Goudy" w:cs="Sorts Mill Goudy" w:eastAsia="Sorts Mill Goudy" w:hAnsi="Sorts Mill Goudy"/>
          <w:b w:val="1"/>
          <w:i w:val="0"/>
          <w:smallCaps w:val="0"/>
          <w:strike w:val="0"/>
          <w:color w:val="000000"/>
          <w:sz w:val="24"/>
          <w:szCs w:val="24"/>
          <w:u w:val="singl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296"/>
        </w:tabs>
        <w:spacing w:after="0" w:before="0" w:line="480" w:lineRule="auto"/>
        <w:ind w:left="0" w:right="0" w:firstLine="0"/>
        <w:jc w:val="left"/>
        <w:rPr>
          <w:rFonts w:ascii="Sorts Mill Goudy" w:cs="Sorts Mill Goudy" w:eastAsia="Sorts Mill Goudy" w:hAnsi="Sorts Mill Goudy"/>
          <w:b w:val="0"/>
          <w:i w:val="0"/>
          <w:smallCaps w:val="0"/>
          <w:strike w:val="0"/>
          <w:color w:val="000000"/>
          <w:sz w:val="24"/>
          <w:szCs w:val="24"/>
          <w:u w:val="singl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29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Historical Background</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829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6in1rg">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African Customary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829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znysh7">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(ii)</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Islamic Law of Succession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829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nxbz9">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(iii)</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Hindu Law of Succession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8296"/>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5nkun2">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(iv)</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English (“Kenyans” of European Origin)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29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ksv4uv">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Conflicts Of Succession Laws</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29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Commission on the Law of Succession</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29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8eyo1">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Shortcomings of the Act</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29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7dp8vu">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Some Benefits of the Act</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29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rdcrjn">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List of Authorities</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29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pageBreakBefore w:val="0"/>
        <w:rPr>
          <w:vertAlign w:val="baseline"/>
        </w:rPr>
      </w:pPr>
      <w:r w:rsidDel="00000000" w:rsidR="00000000" w:rsidRPr="00000000">
        <w:rPr>
          <w:rtl w:val="0"/>
        </w:rPr>
      </w:r>
    </w:p>
    <w:p w:rsidR="00000000" w:rsidDel="00000000" w:rsidP="00000000" w:rsidRDefault="00000000" w:rsidRPr="00000000" w14:paraId="0000038D">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8E">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8F">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0">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1">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2">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3">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4">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5">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6">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7">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8">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9">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A">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B">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C">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D">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E">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9F">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0">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1">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2">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3">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4">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5">
      <w:pPr>
        <w:pageBreakBefore w:val="0"/>
        <w:rPr>
          <w:rFonts w:ascii="Sorts Mill Goudy" w:cs="Sorts Mill Goudy" w:eastAsia="Sorts Mill Goudy" w:hAnsi="Sorts Mill Goudy"/>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3A6">
      <w:pPr>
        <w:pStyle w:val="Heading1"/>
        <w:pageBreakBefore w:val="0"/>
        <w:spacing w:line="360" w:lineRule="auto"/>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Historical Background</w:t>
      </w:r>
      <w:r w:rsidDel="00000000" w:rsidR="00000000" w:rsidRPr="00000000">
        <w:rPr>
          <w:rtl w:val="0"/>
        </w:rPr>
      </w:r>
    </w:p>
    <w:p w:rsidR="00000000" w:rsidDel="00000000" w:rsidP="00000000" w:rsidRDefault="00000000" w:rsidRPr="00000000" w14:paraId="000003A7">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8">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9">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Order to ascertain whether or not the Law of Succession Act (Cap 160) (hereinafter referred to as “the Act”) has achieved the purposes for which it was enacted, it is prudent to first trace the historical origins of the Act and the reason for its enactment </w:t>
      </w:r>
    </w:p>
    <w:p w:rsidR="00000000" w:rsidDel="00000000" w:rsidP="00000000" w:rsidRDefault="00000000" w:rsidRPr="00000000" w14:paraId="000003AA">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B">
      <w:pPr>
        <w:pageBreakBefore w:val="0"/>
        <w:spacing w:line="360" w:lineRule="auto"/>
        <w:ind w:left="1080" w:hanging="108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1895, Kenya became a British Protectorate with 4 distinct laws applicable to the following:</w:t>
      </w:r>
    </w:p>
    <w:p w:rsidR="00000000" w:rsidDel="00000000" w:rsidP="00000000" w:rsidRDefault="00000000" w:rsidRPr="00000000" w14:paraId="000003AC">
      <w:pPr>
        <w:pageBreakBefore w:val="0"/>
        <w:spacing w:line="360" w:lineRule="auto"/>
        <w:ind w:left="1440" w:hanging="108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ab/>
      </w:r>
    </w:p>
    <w:p w:rsidR="00000000" w:rsidDel="00000000" w:rsidP="00000000" w:rsidRDefault="00000000" w:rsidRPr="00000000" w14:paraId="000003AD">
      <w:pPr>
        <w:pageBreakBefore w:val="0"/>
        <w:numPr>
          <w:ilvl w:val="0"/>
          <w:numId w:val="13"/>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Africans comprising over 40 different groups and living a simple economic order in the interior:</w:t>
      </w:r>
    </w:p>
    <w:p w:rsidR="00000000" w:rsidDel="00000000" w:rsidP="00000000" w:rsidRDefault="00000000" w:rsidRPr="00000000" w14:paraId="000003AE">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AF">
      <w:pPr>
        <w:pageBreakBefore w:val="0"/>
        <w:numPr>
          <w:ilvl w:val="0"/>
          <w:numId w:val="13"/>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Arabs chiefly based at the coast;</w:t>
        <w:tab/>
        <w:tab/>
        <w:t xml:space="preserve">(Largely applied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12700</wp:posOffset>
                </wp:positionV>
                <wp:extent cx="161925" cy="1304925"/>
                <wp:effectExtent b="0" l="0" r="0" t="0"/>
                <wp:wrapNone/>
                <wp:docPr id="1" name=""/>
                <a:graphic>
                  <a:graphicData uri="http://schemas.microsoft.com/office/word/2010/wordprocessingShape">
                    <wps:wsp>
                      <wps:cNvSpPr/>
                      <wps:cNvPr id="2" name="Shape 2"/>
                      <wps:spPr>
                        <a:xfrm>
                          <a:off x="5269800" y="3132300"/>
                          <a:ext cx="152400" cy="1295400"/>
                        </a:xfrm>
                        <a:prstGeom prst="rightBrace">
                          <a:avLst>
                            <a:gd fmla="val 8333"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12700</wp:posOffset>
                </wp:positionV>
                <wp:extent cx="161925" cy="1304925"/>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61925" cy="1304925"/>
                        </a:xfrm>
                        <a:prstGeom prst="rect"/>
                        <a:ln/>
                      </pic:spPr>
                    </pic:pic>
                  </a:graphicData>
                </a:graphic>
              </wp:anchor>
            </w:drawing>
          </mc:Fallback>
        </mc:AlternateContent>
      </w:r>
    </w:p>
    <w:p w:rsidR="00000000" w:rsidDel="00000000" w:rsidP="00000000" w:rsidRDefault="00000000" w:rsidRPr="00000000" w14:paraId="000003B0">
      <w:pPr>
        <w:pageBreakBefore w:val="0"/>
        <w:tabs>
          <w:tab w:val="left" w:pos="5597"/>
        </w:tabs>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ab/>
        <w:t xml:space="preserve">  Arabic Succession Law </w:t>
      </w:r>
    </w:p>
    <w:p w:rsidR="00000000" w:rsidDel="00000000" w:rsidP="00000000" w:rsidRDefault="00000000" w:rsidRPr="00000000" w14:paraId="000003B1">
      <w:pPr>
        <w:pageBreakBefore w:val="0"/>
        <w:numPr>
          <w:ilvl w:val="0"/>
          <w:numId w:val="13"/>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Swahili and related groups;</w:t>
        <w:tab/>
        <w:tab/>
        <w:tab/>
        <w:t xml:space="preserve">principles pursuant to</w:t>
      </w:r>
    </w:p>
    <w:p w:rsidR="00000000" w:rsidDel="00000000" w:rsidP="00000000" w:rsidRDefault="00000000" w:rsidRPr="00000000" w14:paraId="000003B2">
      <w:pPr>
        <w:pageBreakBefore w:val="0"/>
        <w:spacing w:line="360" w:lineRule="auto"/>
        <w:ind w:left="57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concession of 1887</w:t>
      </w:r>
    </w:p>
    <w:p w:rsidR="00000000" w:rsidDel="00000000" w:rsidP="00000000" w:rsidRDefault="00000000" w:rsidRPr="00000000" w14:paraId="000003B3">
      <w:pPr>
        <w:pageBreakBefore w:val="0"/>
        <w:numPr>
          <w:ilvl w:val="0"/>
          <w:numId w:val="13"/>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Asians</w:t>
        <w:tab/>
        <w:t xml:space="preserve">.</w:t>
        <w:tab/>
        <w:tab/>
        <w:tab/>
        <w:tab/>
        <w:tab/>
        <w:t xml:space="preserve">given by the IBEA Co).</w:t>
      </w:r>
    </w:p>
    <w:p w:rsidR="00000000" w:rsidDel="00000000" w:rsidP="00000000" w:rsidRDefault="00000000" w:rsidRPr="00000000" w14:paraId="000003B4">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B5">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B6">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1897, the East African Order-In-Council was passed which provided the following:</w:t>
      </w:r>
    </w:p>
    <w:p w:rsidR="00000000" w:rsidDel="00000000" w:rsidP="00000000" w:rsidRDefault="00000000" w:rsidRPr="00000000" w14:paraId="000003B7">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B8">
      <w:pPr>
        <w:pageBreakBefore w:val="0"/>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w:t>
        <w:tab/>
        <w:t xml:space="preserve">it applied certain Indian as well as some British Acts to the East African Protectorate;</w:t>
      </w:r>
    </w:p>
    <w:p w:rsidR="00000000" w:rsidDel="00000000" w:rsidP="00000000" w:rsidRDefault="00000000" w:rsidRPr="00000000" w14:paraId="000003B9">
      <w:pPr>
        <w:pageBreakBefore w:val="0"/>
        <w:spacing w:line="360" w:lineRule="auto"/>
        <w:ind w:left="360" w:hanging="36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BA">
      <w:pPr>
        <w:pageBreakBefore w:val="0"/>
        <w:numPr>
          <w:ilvl w:val="0"/>
          <w:numId w:val="14"/>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provided for the future application of other Indian Acts; and</w:t>
      </w:r>
    </w:p>
    <w:p w:rsidR="00000000" w:rsidDel="00000000" w:rsidP="00000000" w:rsidRDefault="00000000" w:rsidRPr="00000000" w14:paraId="000003BB">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BC">
      <w:pPr>
        <w:pageBreakBefore w:val="0"/>
        <w:numPr>
          <w:ilvl w:val="0"/>
          <w:numId w:val="14"/>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subject thereto, applied the common law and statute law of England in force at the commencement of the order.</w:t>
      </w:r>
    </w:p>
    <w:p w:rsidR="00000000" w:rsidDel="00000000" w:rsidP="00000000" w:rsidRDefault="00000000" w:rsidRPr="00000000" w14:paraId="000003BD">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BE">
      <w:pPr>
        <w:pageBreakBefore w:val="0"/>
        <w:numPr>
          <w:ilvl w:val="0"/>
          <w:numId w:val="14"/>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had very limited application to Africans whose cases were generally to be brought in Native Court and the Commissioner was given power, with the consent of the Secretary of State, to establish and abolish native courts, regulate their procedure and alter or modify the operation of any native law or custom in so far as may be necessary in the interests of humanity and justice.</w:t>
        <w:tab/>
      </w:r>
    </w:p>
    <w:p w:rsidR="00000000" w:rsidDel="00000000" w:rsidP="00000000" w:rsidRDefault="00000000" w:rsidRPr="00000000" w14:paraId="000003BF">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C0">
      <w:pPr>
        <w:pageBreakBefore w:val="0"/>
        <w:spacing w:line="360" w:lineRule="auto"/>
        <w:rPr>
          <w:rFonts w:ascii="Sorts Mill Goudy" w:cs="Sorts Mill Goudy" w:eastAsia="Sorts Mill Goudy" w:hAnsi="Sorts Mill Goudy"/>
          <w:vertAlign w:val="baseline"/>
        </w:rPr>
      </w:pPr>
      <w:bookmarkStart w:colFirst="0" w:colLast="0" w:name="_heading=h.1fob9te" w:id="2"/>
      <w:bookmarkEnd w:id="2"/>
      <w:r w:rsidDel="00000000" w:rsidR="00000000" w:rsidRPr="00000000">
        <w:rPr>
          <w:rFonts w:ascii="Sorts Mill Goudy" w:cs="Sorts Mill Goudy" w:eastAsia="Sorts Mill Goudy" w:hAnsi="Sorts Mill Goudy"/>
          <w:vertAlign w:val="baseline"/>
          <w:rtl w:val="0"/>
        </w:rPr>
        <w:t xml:space="preserve">Prior to 1</w:t>
      </w:r>
      <w:r w:rsidDel="00000000" w:rsidR="00000000" w:rsidRPr="00000000">
        <w:rPr>
          <w:rFonts w:ascii="Sorts Mill Goudy" w:cs="Sorts Mill Goudy" w:eastAsia="Sorts Mill Goudy" w:hAnsi="Sorts Mill Goudy"/>
          <w:vertAlign w:val="superscript"/>
          <w:rtl w:val="0"/>
        </w:rPr>
        <w:t xml:space="preserve">st</w:t>
      </w:r>
      <w:r w:rsidDel="00000000" w:rsidR="00000000" w:rsidRPr="00000000">
        <w:rPr>
          <w:rFonts w:ascii="Sorts Mill Goudy" w:cs="Sorts Mill Goudy" w:eastAsia="Sorts Mill Goudy" w:hAnsi="Sorts Mill Goudy"/>
          <w:vertAlign w:val="baseline"/>
          <w:rtl w:val="0"/>
        </w:rPr>
        <w:t xml:space="preserve"> July 1981, there were therefore a variety of Succession laws affecting the various communities of Kenya in different ways:</w:t>
      </w:r>
    </w:p>
    <w:p w:rsidR="00000000" w:rsidDel="00000000" w:rsidP="00000000" w:rsidRDefault="00000000" w:rsidRPr="00000000" w14:paraId="000003C1">
      <w:pPr>
        <w:pStyle w:val="Heading2"/>
        <w:pageBreakBefore w:val="0"/>
        <w:numPr>
          <w:ilvl w:val="0"/>
          <w:numId w:val="15"/>
        </w:numPr>
        <w:spacing w:line="360" w:lineRule="auto"/>
        <w:ind w:left="1080" w:hanging="720"/>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i w:val="1"/>
          <w:sz w:val="24"/>
          <w:szCs w:val="24"/>
          <w:vertAlign w:val="baseline"/>
          <w:rtl w:val="0"/>
        </w:rPr>
        <w:t xml:space="preserve">African Customary Law</w:t>
      </w:r>
      <w:r w:rsidDel="00000000" w:rsidR="00000000" w:rsidRPr="00000000">
        <w:rPr>
          <w:rtl w:val="0"/>
        </w:rPr>
      </w:r>
    </w:p>
    <w:p w:rsidR="00000000" w:rsidDel="00000000" w:rsidP="00000000" w:rsidRDefault="00000000" w:rsidRPr="00000000" w14:paraId="000003C2">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3C3">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Article 52 of the 1897 Order-In-Council provided that African customary law shall apply to Africans so long as it was not </w:t>
      </w:r>
      <w:r w:rsidDel="00000000" w:rsidR="00000000" w:rsidRPr="00000000">
        <w:rPr>
          <w:rFonts w:ascii="Sorts Mill Goudy" w:cs="Sorts Mill Goudy" w:eastAsia="Sorts Mill Goudy" w:hAnsi="Sorts Mill Goudy"/>
          <w:i w:val="1"/>
          <w:vertAlign w:val="baseline"/>
          <w:rtl w:val="0"/>
        </w:rPr>
        <w:t xml:space="preserve">repugnant to justice and morality. </w:t>
      </w:r>
      <w:r w:rsidDel="00000000" w:rsidR="00000000" w:rsidRPr="00000000">
        <w:rPr>
          <w:rFonts w:ascii="Sorts Mill Goudy" w:cs="Sorts Mill Goudy" w:eastAsia="Sorts Mill Goudy" w:hAnsi="Sorts Mill Goudy"/>
          <w:vertAlign w:val="baseline"/>
          <w:rtl w:val="0"/>
        </w:rPr>
        <w:t xml:space="preserve">However, this legislation did not provide for the law applicable to westernized Africans who had converted to Christianity, embraced the western way of life and divorced themselves from the operation of African Customary law.</w:t>
      </w:r>
    </w:p>
    <w:p w:rsidR="00000000" w:rsidDel="00000000" w:rsidP="00000000" w:rsidRDefault="00000000" w:rsidRPr="00000000" w14:paraId="000003C4">
      <w:pPr>
        <w:pageBreakBefore w:val="0"/>
        <w:spacing w:line="360" w:lineRule="auto"/>
        <w:ind w:left="144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C5">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u w:val="single"/>
          <w:vertAlign w:val="baseline"/>
          <w:rtl w:val="0"/>
        </w:rPr>
        <w:t xml:space="preserve">Jembe Benjawa v Priscilla Nyondo </w:t>
      </w:r>
      <w:r w:rsidDel="00000000" w:rsidR="00000000" w:rsidRPr="00000000">
        <w:rPr>
          <w:rFonts w:ascii="Sorts Mill Goudy" w:cs="Sorts Mill Goudy" w:eastAsia="Sorts Mill Goudy" w:hAnsi="Sorts Mill Goudy"/>
          <w:vertAlign w:val="superscript"/>
        </w:rPr>
        <w:footnoteReference w:customMarkFollows="0" w:id="0"/>
      </w:r>
      <w:r w:rsidDel="00000000" w:rsidR="00000000" w:rsidRPr="00000000">
        <w:rPr>
          <w:rFonts w:ascii="Sorts Mill Goudy" w:cs="Sorts Mill Goudy" w:eastAsia="Sorts Mill Goudy" w:hAnsi="Sorts Mill Goudy"/>
          <w:vertAlign w:val="baseline"/>
          <w:rtl w:val="0"/>
        </w:rPr>
        <w:t xml:space="preserve">, Barth J, held that succession of native Christian’s estates was to be governed by the law of the tribe to which such Christian native belonged to.</w:t>
      </w:r>
    </w:p>
    <w:p w:rsidR="00000000" w:rsidDel="00000000" w:rsidP="00000000" w:rsidRDefault="00000000" w:rsidRPr="00000000" w14:paraId="000003C6">
      <w:pPr>
        <w:pageBreakBefore w:val="0"/>
        <w:spacing w:line="360" w:lineRule="auto"/>
        <w:ind w:left="144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C7">
      <w:pPr>
        <w:pageBreakBefore w:val="0"/>
        <w:spacing w:line="360" w:lineRule="auto"/>
        <w:ind w:left="360" w:firstLine="0"/>
        <w:rPr>
          <w:rFonts w:ascii="Sorts Mill Goudy" w:cs="Sorts Mill Goudy" w:eastAsia="Sorts Mill Goudy" w:hAnsi="Sorts Mill Goudy"/>
          <w:i w:val="0"/>
          <w:vertAlign w:val="baseline"/>
        </w:rPr>
      </w:pPr>
      <w:r w:rsidDel="00000000" w:rsidR="00000000" w:rsidRPr="00000000">
        <w:rPr>
          <w:rFonts w:ascii="Sorts Mill Goudy" w:cs="Sorts Mill Goudy" w:eastAsia="Sorts Mill Goudy" w:hAnsi="Sorts Mill Goudy"/>
          <w:vertAlign w:val="baseline"/>
          <w:rtl w:val="0"/>
        </w:rPr>
        <w:t xml:space="preserve">“</w:t>
      </w:r>
      <w:r w:rsidDel="00000000" w:rsidR="00000000" w:rsidRPr="00000000">
        <w:rPr>
          <w:rFonts w:ascii="Sorts Mill Goudy" w:cs="Sorts Mill Goudy" w:eastAsia="Sorts Mill Goudy" w:hAnsi="Sorts Mill Goudy"/>
          <w:i w:val="1"/>
          <w:vertAlign w:val="baseline"/>
          <w:rtl w:val="0"/>
        </w:rPr>
        <w:t xml:space="preserve">the fact that the deceased married a wife according to the rules of the Anglican Church does not affect the succession to his property. Such succession must be regulated by Native Law or custom.”</w:t>
      </w:r>
      <w:r w:rsidDel="00000000" w:rsidR="00000000" w:rsidRPr="00000000">
        <w:rPr>
          <w:rtl w:val="0"/>
        </w:rPr>
      </w:r>
    </w:p>
    <w:p w:rsidR="00000000" w:rsidDel="00000000" w:rsidP="00000000" w:rsidRDefault="00000000" w:rsidRPr="00000000" w14:paraId="000003C8">
      <w:pPr>
        <w:pageBreakBefore w:val="0"/>
        <w:spacing w:line="360" w:lineRule="auto"/>
        <w:rPr>
          <w:rFonts w:ascii="Sorts Mill Goudy" w:cs="Sorts Mill Goudy" w:eastAsia="Sorts Mill Goudy" w:hAnsi="Sorts Mill Goudy"/>
          <w:i w:val="0"/>
          <w:vertAlign w:val="baseline"/>
        </w:rPr>
      </w:pPr>
      <w:r w:rsidDel="00000000" w:rsidR="00000000" w:rsidRPr="00000000">
        <w:rPr>
          <w:rFonts w:ascii="Sorts Mill Goudy" w:cs="Sorts Mill Goudy" w:eastAsia="Sorts Mill Goudy" w:hAnsi="Sorts Mill Goudy"/>
          <w:i w:val="1"/>
          <w:vertAlign w:val="baseline"/>
          <w:rtl w:val="0"/>
        </w:rPr>
        <w:tab/>
        <w:tab/>
      </w:r>
      <w:r w:rsidDel="00000000" w:rsidR="00000000" w:rsidRPr="00000000">
        <w:rPr>
          <w:rtl w:val="0"/>
        </w:rPr>
      </w:r>
    </w:p>
    <w:p w:rsidR="00000000" w:rsidDel="00000000" w:rsidP="00000000" w:rsidRDefault="00000000" w:rsidRPr="00000000" w14:paraId="000003C9">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1897 Native Courts Regulations, at Article 64 provided that African Christians were to be governed by the law that governed the Indian Christians but did not specify whether it was to be the Indian law of succession or the English law of succession both of which applied to Christians in India.</w:t>
      </w:r>
    </w:p>
    <w:p w:rsidR="00000000" w:rsidDel="00000000" w:rsidP="00000000" w:rsidRDefault="00000000" w:rsidRPr="00000000" w14:paraId="000003CA">
      <w:pPr>
        <w:pageBreakBefore w:val="0"/>
        <w:spacing w:line="360" w:lineRule="auto"/>
        <w:ind w:left="144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CB">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w:t>
      </w:r>
      <w:r w:rsidDel="00000000" w:rsidR="00000000" w:rsidRPr="00000000">
        <w:rPr>
          <w:rFonts w:ascii="Sorts Mill Goudy" w:cs="Sorts Mill Goudy" w:eastAsia="Sorts Mill Goudy" w:hAnsi="Sorts Mill Goudy"/>
          <w:u w:val="single"/>
          <w:vertAlign w:val="baseline"/>
          <w:rtl w:val="0"/>
        </w:rPr>
        <w:t xml:space="preserve">Miney Frances v Samuel Barthlomew Kuri</w:t>
      </w:r>
      <w:r w:rsidDel="00000000" w:rsidR="00000000" w:rsidRPr="00000000">
        <w:rPr>
          <w:rFonts w:ascii="Sorts Mill Goudy" w:cs="Sorts Mill Goudy" w:eastAsia="Sorts Mill Goudy" w:hAnsi="Sorts Mill Goudy"/>
          <w:b w:val="1"/>
          <w:u w:val="single"/>
          <w:vertAlign w:val="superscript"/>
        </w:rPr>
        <w:footnoteReference w:customMarkFollows="0" w:id="1"/>
      </w:r>
      <w:r w:rsidDel="00000000" w:rsidR="00000000" w:rsidRPr="00000000">
        <w:rPr>
          <w:rFonts w:ascii="Sorts Mill Goudy" w:cs="Sorts Mill Goudy" w:eastAsia="Sorts Mill Goudy" w:hAnsi="Sorts Mill Goudy"/>
          <w:vertAlign w:val="baseline"/>
          <w:rtl w:val="0"/>
        </w:rPr>
        <w:t xml:space="preserve"> , a preliminary argument was raised as to whether the Indian Succession Act 1865 governed the distribution of the property of native christians and the court held that the East African Order in Council of 1897 did not apply the Indian Succession Act to natives, hence tribal law applied.</w:t>
      </w:r>
    </w:p>
    <w:p w:rsidR="00000000" w:rsidDel="00000000" w:rsidP="00000000" w:rsidRDefault="00000000" w:rsidRPr="00000000" w14:paraId="000003CC">
      <w:pPr>
        <w:pageBreakBefore w:val="0"/>
        <w:spacing w:line="360" w:lineRule="auto"/>
        <w:ind w:left="144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CD">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Section 39 of the African Christian Marriage &amp; Divorce Ordinance</w:t>
      </w:r>
      <w:r w:rsidDel="00000000" w:rsidR="00000000" w:rsidRPr="00000000">
        <w:rPr>
          <w:rFonts w:ascii="Sorts Mill Goudy" w:cs="Sorts Mill Goudy" w:eastAsia="Sorts Mill Goudy" w:hAnsi="Sorts Mill Goudy"/>
          <w:b w:val="1"/>
          <w:vertAlign w:val="baseline"/>
          <w:rtl w:val="0"/>
        </w:rPr>
        <w:t xml:space="preserve"> </w:t>
      </w:r>
      <w:r w:rsidDel="00000000" w:rsidR="00000000" w:rsidRPr="00000000">
        <w:rPr>
          <w:rFonts w:ascii="Sorts Mill Goudy" w:cs="Sorts Mill Goudy" w:eastAsia="Sorts Mill Goudy" w:hAnsi="Sorts Mill Goudy"/>
          <w:vertAlign w:val="baseline"/>
          <w:rtl w:val="0"/>
        </w:rPr>
        <w:t xml:space="preserve">1902 provided that the English law of succession would apply to Christians of African origin but in 1904 the Native Christian Marriage &amp; Divorce Ordinance No. 9 was passed. It provided that the African customary law of succession applied to all Africans irrespective of their religious affiliations. This remained the position until 1961 when the African Wills Act was passed to enable Africans to make written Wills. </w:t>
      </w:r>
    </w:p>
    <w:p w:rsidR="00000000" w:rsidDel="00000000" w:rsidP="00000000" w:rsidRDefault="00000000" w:rsidRPr="00000000" w14:paraId="000003CE">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CF">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This statute originated from the recommendations of Dr Arthur Philips in his report on Native tribunals. Prior to 1961, an African could not dispose off his property by a written Will. The statute had the effect of bringing Africans under testate succession. The statute dealt only with testate succession and therefore the intestate succession of deceased Africans remained subject to African customary law. </w:t>
      </w:r>
    </w:p>
    <w:p w:rsidR="00000000" w:rsidDel="00000000" w:rsidP="00000000" w:rsidRDefault="00000000" w:rsidRPr="00000000" w14:paraId="000003D0">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D1">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report underlined the need to provide the African with a suitable legal machinery through which he could dispose off his modern property which could not adequately be disposed off under African customary law. It was argued in the report that colonialism had brought with it new forms of property ownership which were unknown to African customary law and that African customary law could not be adjusted to deal with such property. Examples of such property were shares, insurance policies, premium bonds , money in bank accounts etc. The report recommended that a law similar to the English Inheritance (Family Provisions) Act of 1938 be passed to enable elite Africans deal with such property.</w:t>
      </w:r>
    </w:p>
    <w:p w:rsidR="00000000" w:rsidDel="00000000" w:rsidP="00000000" w:rsidRDefault="00000000" w:rsidRPr="00000000" w14:paraId="000003D2">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D3">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1961 African Wills Act was modeled on the English Act and remained in force until 1981 when it was repealed following the coming into operation of the Law of Succession Act. Although intestate succession was subject to African customary law, in some cases the estates of deceased Africans who died intestate were brought under statute law and this was usually in cases where African customary law was said to be inconsistent with justice and morality. </w:t>
      </w:r>
    </w:p>
    <w:p w:rsidR="00000000" w:rsidDel="00000000" w:rsidP="00000000" w:rsidRDefault="00000000" w:rsidRPr="00000000" w14:paraId="000003D4">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D5">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applicable statute in such cases was the Probate and Administration Act of 1881. This Act was applied in two reported cases, that is, </w:t>
      </w:r>
      <w:r w:rsidDel="00000000" w:rsidR="00000000" w:rsidRPr="00000000">
        <w:rPr>
          <w:rFonts w:ascii="Sorts Mill Goudy" w:cs="Sorts Mill Goudy" w:eastAsia="Sorts Mill Goudy" w:hAnsi="Sorts Mill Goudy"/>
          <w:u w:val="single"/>
          <w:vertAlign w:val="baseline"/>
          <w:rtl w:val="0"/>
        </w:rPr>
        <w:t xml:space="preserve">Re Maangi </w:t>
      </w:r>
      <w:r w:rsidDel="00000000" w:rsidR="00000000" w:rsidRPr="00000000">
        <w:rPr>
          <w:rFonts w:ascii="Sorts Mill Goudy" w:cs="Sorts Mill Goudy" w:eastAsia="Sorts Mill Goudy" w:hAnsi="Sorts Mill Goudy"/>
          <w:vertAlign w:val="baseline"/>
          <w:rtl w:val="0"/>
        </w:rPr>
        <w:t xml:space="preserve">(1968) and </w:t>
      </w:r>
      <w:r w:rsidDel="00000000" w:rsidR="00000000" w:rsidRPr="00000000">
        <w:rPr>
          <w:rFonts w:ascii="Sorts Mill Goudy" w:cs="Sorts Mill Goudy" w:eastAsia="Sorts Mill Goudy" w:hAnsi="Sorts Mill Goudy"/>
          <w:u w:val="single"/>
          <w:vertAlign w:val="baseline"/>
          <w:rtl w:val="0"/>
        </w:rPr>
        <w:t xml:space="preserve">Re Kibiego</w:t>
      </w:r>
      <w:r w:rsidDel="00000000" w:rsidR="00000000" w:rsidRPr="00000000">
        <w:rPr>
          <w:rFonts w:ascii="Sorts Mill Goudy" w:cs="Sorts Mill Goudy" w:eastAsia="Sorts Mill Goudy" w:hAnsi="Sorts Mill Goudy"/>
          <w:vertAlign w:val="baseline"/>
          <w:rtl w:val="0"/>
        </w:rPr>
        <w:t xml:space="preserve"> (1972). In both cases the issue was whether the wife or widow of the deceased could administer the estate of her deceased husband. Under customary law, women, whether wives or daughters or sisters of the deceased had no capacity to administer the estates of their deceased relatives. That was the sole responsibility of the male relatives of the deceased. </w:t>
      </w:r>
    </w:p>
    <w:p w:rsidR="00000000" w:rsidDel="00000000" w:rsidP="00000000" w:rsidRDefault="00000000" w:rsidRPr="00000000" w14:paraId="000003D6">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D7">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these two cases, the widows sought to administer the estates of their deceased husbands by applying for a grant of letters of administration which was opposed by the male relatives. The High Court held in both cases that the widows were the main stakeholders in the estates of their deceased husbands and therefore were best suited to administer their husband’s estate. It was further held that African law was repugnant to justice and morality for excluding widows from management and administration of such estates.</w:t>
      </w:r>
    </w:p>
    <w:p w:rsidR="00000000" w:rsidDel="00000000" w:rsidP="00000000" w:rsidRDefault="00000000" w:rsidRPr="00000000" w14:paraId="000003D8">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D9">
      <w:pPr>
        <w:pageBreakBefore w:val="0"/>
        <w:spacing w:line="360" w:lineRule="auto"/>
        <w:ind w:left="360" w:firstLine="0"/>
        <w:rPr>
          <w:rFonts w:ascii="Sorts Mill Goudy" w:cs="Sorts Mill Goudy" w:eastAsia="Sorts Mill Goudy" w:hAnsi="Sorts Mill Goudy"/>
          <w:u w:val="single"/>
          <w:vertAlign w:val="baseline"/>
        </w:rPr>
      </w:pPr>
      <w:bookmarkStart w:colFirst="0" w:colLast="0" w:name="_heading=h.3znysh7" w:id="3"/>
      <w:bookmarkEnd w:id="3"/>
      <w:r w:rsidDel="00000000" w:rsidR="00000000" w:rsidRPr="00000000">
        <w:rPr>
          <w:rFonts w:ascii="Sorts Mill Goudy" w:cs="Sorts Mill Goudy" w:eastAsia="Sorts Mill Goudy" w:hAnsi="Sorts Mill Goudy"/>
          <w:vertAlign w:val="baseline"/>
          <w:rtl w:val="0"/>
        </w:rPr>
        <w:t xml:space="preserve">The 1881 Act was repealed in 1981 when the Law of Succession Act came into effect but the spirit of the decision of the High Court in these two cases remains, that is, widows have a right to administer estates of their deceased husbands.</w:t>
      </w:r>
      <w:r w:rsidDel="00000000" w:rsidR="00000000" w:rsidRPr="00000000">
        <w:rPr>
          <w:rtl w:val="0"/>
        </w:rPr>
      </w:r>
    </w:p>
    <w:p w:rsidR="00000000" w:rsidDel="00000000" w:rsidP="00000000" w:rsidRDefault="00000000" w:rsidRPr="00000000" w14:paraId="000003DA">
      <w:pPr>
        <w:pStyle w:val="Heading2"/>
        <w:pageBreakBefore w:val="0"/>
        <w:spacing w:line="360" w:lineRule="auto"/>
        <w:rPr>
          <w:rFonts w:ascii="Sorts Mill Goudy" w:cs="Sorts Mill Goudy" w:eastAsia="Sorts Mill Goudy" w:hAnsi="Sorts Mill Goudy"/>
          <w:sz w:val="24"/>
          <w:szCs w:val="24"/>
          <w:vertAlign w:val="baseline"/>
        </w:rPr>
      </w:pPr>
      <w:bookmarkStart w:colFirst="0" w:colLast="0" w:name="_heading=h.2et92p0" w:id="4"/>
      <w:bookmarkEnd w:id="4"/>
      <w:r w:rsidDel="00000000" w:rsidR="00000000" w:rsidRPr="00000000">
        <w:rPr>
          <w:rFonts w:ascii="Sorts Mill Goudy" w:cs="Sorts Mill Goudy" w:eastAsia="Sorts Mill Goudy" w:hAnsi="Sorts Mill Goudy"/>
          <w:b w:val="1"/>
          <w:i w:val="1"/>
          <w:sz w:val="24"/>
          <w:szCs w:val="24"/>
          <w:vertAlign w:val="baseline"/>
          <w:rtl w:val="0"/>
        </w:rPr>
        <w:t xml:space="preserve">(ii)</w:t>
        <w:tab/>
        <w:t xml:space="preserve">The Islamic Law of Succession</w:t>
      </w:r>
      <w:r w:rsidDel="00000000" w:rsidR="00000000" w:rsidRPr="00000000">
        <w:rPr>
          <w:rtl w:val="0"/>
        </w:rPr>
      </w:r>
    </w:p>
    <w:p w:rsidR="00000000" w:rsidDel="00000000" w:rsidP="00000000" w:rsidRDefault="00000000" w:rsidRPr="00000000" w14:paraId="000003DB">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DC">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1897 Native Courts Regulations Ordinance Article 39, provided that the law of succession for all persons professing the Islamic faith was the law contained in the Quran. This led to many problems mainly in the coastal region in the case of Africans who converted to Islam.</w:t>
      </w:r>
    </w:p>
    <w:p w:rsidR="00000000" w:rsidDel="00000000" w:rsidP="00000000" w:rsidRDefault="00000000" w:rsidRPr="00000000" w14:paraId="000003DD">
      <w:pPr>
        <w:pageBreakBefore w:val="0"/>
        <w:spacing w:line="360" w:lineRule="auto"/>
        <w:ind w:left="144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DE">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w:t>
      </w:r>
      <w:r w:rsidDel="00000000" w:rsidR="00000000" w:rsidRPr="00000000">
        <w:rPr>
          <w:rFonts w:ascii="Sorts Mill Goudy" w:cs="Sorts Mill Goudy" w:eastAsia="Sorts Mill Goudy" w:hAnsi="Sorts Mill Goudy"/>
          <w:u w:val="single"/>
          <w:vertAlign w:val="baseline"/>
          <w:rtl w:val="0"/>
        </w:rPr>
        <w:t xml:space="preserve">Ali Ganyuma v Ali Mohammed</w:t>
      </w:r>
      <w:r w:rsidDel="00000000" w:rsidR="00000000" w:rsidRPr="00000000">
        <w:rPr>
          <w:rFonts w:ascii="Sorts Mill Goudy" w:cs="Sorts Mill Goudy" w:eastAsia="Sorts Mill Goudy" w:hAnsi="Sorts Mill Goudy"/>
          <w:u w:val="single"/>
          <w:vertAlign w:val="superscript"/>
        </w:rPr>
        <w:footnoteReference w:customMarkFollows="0" w:id="2"/>
      </w:r>
      <w:r w:rsidDel="00000000" w:rsidR="00000000" w:rsidRPr="00000000">
        <w:rPr>
          <w:rFonts w:ascii="Sorts Mill Goudy" w:cs="Sorts Mill Goudy" w:eastAsia="Sorts Mill Goudy" w:hAnsi="Sorts Mill Goudy"/>
          <w:vertAlign w:val="baseline"/>
          <w:rtl w:val="0"/>
        </w:rPr>
        <w:t xml:space="preserve">, remote relatives inherited to the exclusion of pagan wives and children of the deceased since by Mohammedan law no pagan could inherit from a Mohammedan. This remained the position until independence.</w:t>
      </w:r>
    </w:p>
    <w:p w:rsidR="00000000" w:rsidDel="00000000" w:rsidP="00000000" w:rsidRDefault="00000000" w:rsidRPr="00000000" w14:paraId="000003DF">
      <w:pPr>
        <w:pageBreakBefore w:val="0"/>
        <w:spacing w:line="360" w:lineRule="auto"/>
        <w:ind w:left="144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E0">
      <w:pPr>
        <w:pageBreakBefore w:val="0"/>
        <w:spacing w:line="360" w:lineRule="auto"/>
        <w:ind w:left="360" w:firstLine="0"/>
        <w:rPr>
          <w:rFonts w:ascii="Sorts Mill Goudy" w:cs="Sorts Mill Goudy" w:eastAsia="Sorts Mill Goudy" w:hAnsi="Sorts Mill Goudy"/>
          <w:vertAlign w:val="baseline"/>
        </w:rPr>
      </w:pPr>
      <w:bookmarkStart w:colFirst="0" w:colLast="0" w:name="_heading=h.tyjcwt" w:id="5"/>
      <w:bookmarkEnd w:id="5"/>
      <w:r w:rsidDel="00000000" w:rsidR="00000000" w:rsidRPr="00000000">
        <w:rPr>
          <w:rFonts w:ascii="Sorts Mill Goudy" w:cs="Sorts Mill Goudy" w:eastAsia="Sorts Mill Goudy" w:hAnsi="Sorts Mill Goudy"/>
          <w:vertAlign w:val="baseline"/>
          <w:rtl w:val="0"/>
        </w:rPr>
        <w:t xml:space="preserve">Section 66 of the Constitution provided for the establishment of the Kadhi’s courts. These courts were mandated to decide matters arising out of Islamic Law by virtue of section 5 of the Kadhi’s Court Act No. 14 of 1967. This remained the position until 1 July 1981. when the Law of Succession Act repealed all the then existing laws of succession and became applicable to all persons domiciled in Kenya regardless of their religion.</w:t>
      </w:r>
    </w:p>
    <w:p w:rsidR="00000000" w:rsidDel="00000000" w:rsidP="00000000" w:rsidRDefault="00000000" w:rsidRPr="00000000" w14:paraId="000003E1">
      <w:pPr>
        <w:pStyle w:val="Heading2"/>
        <w:pageBreakBefore w:val="0"/>
        <w:numPr>
          <w:ilvl w:val="0"/>
          <w:numId w:val="6"/>
        </w:numPr>
        <w:spacing w:line="360" w:lineRule="auto"/>
        <w:ind w:left="1080" w:hanging="720"/>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i w:val="1"/>
          <w:sz w:val="24"/>
          <w:szCs w:val="24"/>
          <w:vertAlign w:val="baseline"/>
          <w:rtl w:val="0"/>
        </w:rPr>
        <w:t xml:space="preserve">Hindu Law of Succession</w:t>
      </w:r>
      <w:r w:rsidDel="00000000" w:rsidR="00000000" w:rsidRPr="00000000">
        <w:rPr>
          <w:rtl w:val="0"/>
        </w:rPr>
      </w:r>
    </w:p>
    <w:p w:rsidR="00000000" w:rsidDel="00000000" w:rsidP="00000000" w:rsidRDefault="00000000" w:rsidRPr="00000000" w14:paraId="000003E2">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3E3">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S 3(1) of the Hindu Succession Act (Cap 158) provided that,</w:t>
      </w:r>
    </w:p>
    <w:p w:rsidR="00000000" w:rsidDel="00000000" w:rsidP="00000000" w:rsidRDefault="00000000" w:rsidRPr="00000000" w14:paraId="000003E4">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E5">
      <w:pPr>
        <w:pageBreakBefore w:val="0"/>
        <w:spacing w:line="360" w:lineRule="auto"/>
        <w:ind w:left="720" w:firstLine="0"/>
        <w:rPr>
          <w:rFonts w:ascii="Sorts Mill Goudy" w:cs="Sorts Mill Goudy" w:eastAsia="Sorts Mill Goudy" w:hAnsi="Sorts Mill Goudy"/>
          <w:i w:val="0"/>
          <w:vertAlign w:val="baseline"/>
        </w:rPr>
      </w:pPr>
      <w:r w:rsidDel="00000000" w:rsidR="00000000" w:rsidRPr="00000000">
        <w:rPr>
          <w:rFonts w:ascii="Sorts Mill Goudy" w:cs="Sorts Mill Goudy" w:eastAsia="Sorts Mill Goudy" w:hAnsi="Sorts Mill Goudy"/>
          <w:vertAlign w:val="baseline"/>
          <w:rtl w:val="0"/>
        </w:rPr>
        <w:t xml:space="preserve">“</w:t>
      </w:r>
      <w:r w:rsidDel="00000000" w:rsidR="00000000" w:rsidRPr="00000000">
        <w:rPr>
          <w:rFonts w:ascii="Sorts Mill Goudy" w:cs="Sorts Mill Goudy" w:eastAsia="Sorts Mill Goudy" w:hAnsi="Sorts Mill Goudy"/>
          <w:i w:val="1"/>
          <w:vertAlign w:val="baseline"/>
          <w:rtl w:val="0"/>
        </w:rPr>
        <w:t xml:space="preserve">the succession of the movable property in Kenya of a deceased Hindu who at his death is domiciled in Kenya and to the immovable property in Kenya of a deceased Hindu whether domiciled in Kenya or not shall be regulated by Hindu Law.”</w:t>
      </w:r>
      <w:r w:rsidDel="00000000" w:rsidR="00000000" w:rsidRPr="00000000">
        <w:rPr>
          <w:rtl w:val="0"/>
        </w:rPr>
      </w:r>
    </w:p>
    <w:p w:rsidR="00000000" w:rsidDel="00000000" w:rsidP="00000000" w:rsidRDefault="00000000" w:rsidRPr="00000000" w14:paraId="000003E6">
      <w:pPr>
        <w:pageBreakBefore w:val="0"/>
        <w:spacing w:line="360" w:lineRule="auto"/>
        <w:rPr>
          <w:rFonts w:ascii="Sorts Mill Goudy" w:cs="Sorts Mill Goudy" w:eastAsia="Sorts Mill Goudy" w:hAnsi="Sorts Mill Goudy"/>
          <w:i w:val="0"/>
          <w:vertAlign w:val="baseline"/>
        </w:rPr>
      </w:pPr>
      <w:r w:rsidDel="00000000" w:rsidR="00000000" w:rsidRPr="00000000">
        <w:rPr>
          <w:rtl w:val="0"/>
        </w:rPr>
      </w:r>
    </w:p>
    <w:p w:rsidR="00000000" w:rsidDel="00000000" w:rsidP="00000000" w:rsidRDefault="00000000" w:rsidRPr="00000000" w14:paraId="000003E7">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addition the Hindu Wills Act (1870) of India was applied to Kenya and this enabled Hindus with certain limitations to make Wills but there was no law to govern Hindu intestate succession until 1946 when the Hindu Marriage and Divorce Ordinance was passed. It confirmed that matters of intestate succession for the Kenyan Hindus were to be governed by Hindu custom provided that marriages were contracted in Kenya and the parties died domiciled in the colony. This law, however, was silent on what law applied to those who died in Kenya but were domiciled elsewhere.</w:t>
      </w:r>
    </w:p>
    <w:p w:rsidR="00000000" w:rsidDel="00000000" w:rsidP="00000000" w:rsidRDefault="00000000" w:rsidRPr="00000000" w14:paraId="000003E8">
      <w:pPr>
        <w:pageBreakBefore w:val="0"/>
        <w:spacing w:line="360" w:lineRule="auto"/>
        <w:ind w:left="162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E9">
      <w:pPr>
        <w:pageBreakBefore w:val="0"/>
        <w:spacing w:line="360" w:lineRule="auto"/>
        <w:rPr>
          <w:rFonts w:ascii="Sorts Mill Goudy" w:cs="Sorts Mill Goudy" w:eastAsia="Sorts Mill Goudy" w:hAnsi="Sorts Mill Goudy"/>
          <w:vertAlign w:val="baseline"/>
        </w:rPr>
      </w:pPr>
      <w:bookmarkStart w:colFirst="0" w:colLast="0" w:name="_heading=h.3dy6vkm" w:id="6"/>
      <w:bookmarkEnd w:id="6"/>
      <w:r w:rsidDel="00000000" w:rsidR="00000000" w:rsidRPr="00000000">
        <w:rPr>
          <w:rFonts w:ascii="Sorts Mill Goudy" w:cs="Sorts Mill Goudy" w:eastAsia="Sorts Mill Goudy" w:hAnsi="Sorts Mill Goudy"/>
          <w:u w:val="single"/>
          <w:vertAlign w:val="baseline"/>
          <w:rtl w:val="0"/>
        </w:rPr>
        <w:t xml:space="preserve">Bessan Kaur v Ratan Singh</w:t>
      </w:r>
      <w:r w:rsidDel="00000000" w:rsidR="00000000" w:rsidRPr="00000000">
        <w:rPr>
          <w:rFonts w:ascii="Sorts Mill Goudy" w:cs="Sorts Mill Goudy" w:eastAsia="Sorts Mill Goudy" w:hAnsi="Sorts Mill Goudy"/>
          <w:u w:val="single"/>
          <w:vertAlign w:val="superscript"/>
        </w:rPr>
        <w:footnoteReference w:customMarkFollows="0" w:id="3"/>
      </w:r>
      <w:r w:rsidDel="00000000" w:rsidR="00000000" w:rsidRPr="00000000">
        <w:rPr>
          <w:rFonts w:ascii="Sorts Mill Goudy" w:cs="Sorts Mill Goudy" w:eastAsia="Sorts Mill Goudy" w:hAnsi="Sorts Mill Goudy"/>
          <w:vertAlign w:val="baseline"/>
          <w:rtl w:val="0"/>
        </w:rPr>
        <w:t xml:space="preserve">– Plaintiff was a widow, sued the defendant who was the deceased’s only son and had inherited his father’s estate. She claimed for maintenance under The Hindu Succession Act (Cap 158). It was held that she could not establish any way of succession under the Ordinance since her marriage to the deceased was contracted outside the Kenya colony and hence s 3 (1) of the Ordinance restricted the scope of the statute to persons married in Kenya. </w:t>
      </w:r>
    </w:p>
    <w:p w:rsidR="00000000" w:rsidDel="00000000" w:rsidP="00000000" w:rsidRDefault="00000000" w:rsidRPr="00000000" w14:paraId="000003EA">
      <w:pPr>
        <w:pStyle w:val="Heading2"/>
        <w:pageBreakBefore w:val="0"/>
        <w:spacing w:line="360" w:lineRule="auto"/>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i w:val="1"/>
          <w:sz w:val="24"/>
          <w:szCs w:val="24"/>
          <w:vertAlign w:val="baseline"/>
          <w:rtl w:val="0"/>
        </w:rPr>
        <w:t xml:space="preserve">(iv)</w:t>
        <w:tab/>
        <w:t xml:space="preserve">The English (“Kenyans” of European Origin)</w:t>
      </w:r>
      <w:r w:rsidDel="00000000" w:rsidR="00000000" w:rsidRPr="00000000">
        <w:rPr>
          <w:rtl w:val="0"/>
        </w:rPr>
      </w:r>
    </w:p>
    <w:p w:rsidR="00000000" w:rsidDel="00000000" w:rsidP="00000000" w:rsidRDefault="00000000" w:rsidRPr="00000000" w14:paraId="000003EB">
      <w:pPr>
        <w:pageBreakBefore w:val="0"/>
        <w:spacing w:line="360" w:lineRule="auto"/>
        <w:ind w:left="144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EC">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laws applicable to the English in Kenya were basically English Laws with slight modifications to suit the conditions prevailing in the colonies. Article 1 of the 1897 Order-in-Council provided that for the European settlers in Kenya, the law applicable to them was the 1865 Indian Law of Succession Act. </w:t>
      </w:r>
    </w:p>
    <w:p w:rsidR="00000000" w:rsidDel="00000000" w:rsidP="00000000" w:rsidRDefault="00000000" w:rsidRPr="00000000" w14:paraId="000003ED">
      <w:pPr>
        <w:pageBreakBefore w:val="0"/>
        <w:spacing w:line="360" w:lineRule="auto"/>
        <w:ind w:left="144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EE">
      <w:pPr>
        <w:pageBreakBefore w:val="0"/>
        <w:spacing w:line="360" w:lineRule="auto"/>
        <w:rPr>
          <w:rFonts w:ascii="Sorts Mill Goudy" w:cs="Sorts Mill Goudy" w:eastAsia="Sorts Mill Goudy" w:hAnsi="Sorts Mill Goudy"/>
          <w:vertAlign w:val="baseline"/>
        </w:rPr>
      </w:pPr>
      <w:bookmarkStart w:colFirst="0" w:colLast="0" w:name="_heading=h.1t3h5sf" w:id="7"/>
      <w:bookmarkEnd w:id="7"/>
      <w:r w:rsidDel="00000000" w:rsidR="00000000" w:rsidRPr="00000000">
        <w:rPr>
          <w:rFonts w:ascii="Sorts Mill Goudy" w:cs="Sorts Mill Goudy" w:eastAsia="Sorts Mill Goudy" w:hAnsi="Sorts Mill Goudy"/>
          <w:vertAlign w:val="baseline"/>
          <w:rtl w:val="0"/>
        </w:rPr>
        <w:t xml:space="preserve">This Act reflected the position of the succession laws in England at that time. It governed both testate and intestate succession. It also contained the English doctrine of testamentary freedom.</w:t>
      </w:r>
    </w:p>
    <w:p w:rsidR="00000000" w:rsidDel="00000000" w:rsidP="00000000" w:rsidRDefault="00000000" w:rsidRPr="00000000" w14:paraId="000003EF">
      <w:pPr>
        <w:pStyle w:val="Heading1"/>
        <w:pageBreakBefore w:val="0"/>
        <w:spacing w:line="360" w:lineRule="auto"/>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Conflicts Of Succession Laws</w:t>
      </w:r>
      <w:r w:rsidDel="00000000" w:rsidR="00000000" w:rsidRPr="00000000">
        <w:rPr>
          <w:rtl w:val="0"/>
        </w:rPr>
      </w:r>
    </w:p>
    <w:p w:rsidR="00000000" w:rsidDel="00000000" w:rsidP="00000000" w:rsidRDefault="00000000" w:rsidRPr="00000000" w14:paraId="000003F0">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ab/>
      </w:r>
    </w:p>
    <w:p w:rsidR="00000000" w:rsidDel="00000000" w:rsidP="00000000" w:rsidRDefault="00000000" w:rsidRPr="00000000" w14:paraId="000003F1">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1.</w:t>
        <w:tab/>
        <w:t xml:space="preserve">Problems arose from the interaction of the different systems of succession laws </w:t>
      </w:r>
    </w:p>
    <w:p w:rsidR="00000000" w:rsidDel="00000000" w:rsidP="00000000" w:rsidRDefault="00000000" w:rsidRPr="00000000" w14:paraId="000003F2">
      <w:pPr>
        <w:pageBreakBefore w:val="0"/>
        <w:spacing w:line="360" w:lineRule="auto"/>
        <w:ind w:left="72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applicable to various cultures of Kenyan people.</w:t>
      </w:r>
    </w:p>
    <w:p w:rsidR="00000000" w:rsidDel="00000000" w:rsidP="00000000" w:rsidRDefault="00000000" w:rsidRPr="00000000" w14:paraId="000003F3">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F4">
      <w:pPr>
        <w:pageBreakBefore w:val="0"/>
        <w:numPr>
          <w:ilvl w:val="0"/>
          <w:numId w:val="3"/>
        </w:numPr>
        <w:spacing w:line="360" w:lineRule="auto"/>
        <w:ind w:left="144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Kenya consists of diverse ethnic groups each with a different set of rules and customs relating to succession.</w:t>
      </w:r>
    </w:p>
    <w:p w:rsidR="00000000" w:rsidDel="00000000" w:rsidP="00000000" w:rsidRDefault="00000000" w:rsidRPr="00000000" w14:paraId="000003F5">
      <w:pPr>
        <w:pageBreakBefore w:val="0"/>
        <w:spacing w:line="360" w:lineRule="auto"/>
        <w:ind w:left="72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F6">
      <w:pPr>
        <w:pageBreakBefore w:val="0"/>
        <w:spacing w:line="360" w:lineRule="auto"/>
        <w:ind w:left="144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(ii)</w:t>
        <w:tab/>
        <w:t xml:space="preserve">Interactions between Africans and other races resident in Kenya created a further dimension to this conflict e.g. an offspring of inter-racial marriage. The courts dealt with such conflicts by making assumptions some of which were expressed in colonial legislation:</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Section 39 of the 1902 African Christian Marriage and Divorce Ordinance assumed that once an African had contracted a marriage under the statute, he automatically abandoned his African way of life, culture and laws including those of succession such that the English Law of Succession applied to him.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2. </w:t>
        <w:tab/>
        <w:t xml:space="preserve">Muslim Conflicts. </w:t>
      </w:r>
    </w:p>
    <w:p w:rsidR="00000000" w:rsidDel="00000000" w:rsidP="00000000" w:rsidRDefault="00000000" w:rsidRPr="00000000" w14:paraId="000003FB">
      <w:pPr>
        <w:pageBreakBefore w:val="0"/>
        <w:spacing w:line="360" w:lineRule="auto"/>
        <w:ind w:left="72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FC">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Ismailia Muslims, mainly from India, provided a further dimension to this conflict as to which Succession law to apply, Hindu or Muslim. Judicial decisions were conflicting, in some cases Hindu law applied and in others Islamic law applied.</w:t>
      </w:r>
    </w:p>
    <w:p w:rsidR="00000000" w:rsidDel="00000000" w:rsidP="00000000" w:rsidRDefault="00000000" w:rsidRPr="00000000" w14:paraId="000003FD">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FE">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w:t>
      </w:r>
      <w:r w:rsidDel="00000000" w:rsidR="00000000" w:rsidRPr="00000000">
        <w:rPr>
          <w:rFonts w:ascii="Sorts Mill Goudy" w:cs="Sorts Mill Goudy" w:eastAsia="Sorts Mill Goudy" w:hAnsi="Sorts Mill Goudy"/>
          <w:u w:val="single"/>
          <w:vertAlign w:val="baseline"/>
          <w:rtl w:val="0"/>
        </w:rPr>
        <w:t xml:space="preserve">Museraza v Jiwa</w:t>
      </w:r>
      <w:r w:rsidDel="00000000" w:rsidR="00000000" w:rsidRPr="00000000">
        <w:rPr>
          <w:rFonts w:ascii="Sorts Mill Goudy" w:cs="Sorts Mill Goudy" w:eastAsia="Sorts Mill Goudy" w:hAnsi="Sorts Mill Goudy"/>
          <w:u w:val="single"/>
          <w:vertAlign w:val="superscript"/>
        </w:rPr>
        <w:footnoteReference w:customMarkFollows="0" w:id="4"/>
      </w:r>
      <w:r w:rsidDel="00000000" w:rsidR="00000000" w:rsidRPr="00000000">
        <w:rPr>
          <w:rFonts w:ascii="Sorts Mill Goudy" w:cs="Sorts Mill Goudy" w:eastAsia="Sorts Mill Goudy" w:hAnsi="Sorts Mill Goudy"/>
          <w:vertAlign w:val="baseline"/>
          <w:rtl w:val="0"/>
        </w:rPr>
        <w:t xml:space="preserve">,</w:t>
      </w:r>
      <w:r w:rsidDel="00000000" w:rsidR="00000000" w:rsidRPr="00000000">
        <w:rPr>
          <w:rFonts w:ascii="Sorts Mill Goudy" w:cs="Sorts Mill Goudy" w:eastAsia="Sorts Mill Goudy" w:hAnsi="Sorts Mill Goudy"/>
          <w:b w:val="1"/>
          <w:vertAlign w:val="baseline"/>
          <w:rtl w:val="0"/>
        </w:rPr>
        <w:t xml:space="preserve"> </w:t>
      </w:r>
      <w:r w:rsidDel="00000000" w:rsidR="00000000" w:rsidRPr="00000000">
        <w:rPr>
          <w:rFonts w:ascii="Sorts Mill Goudy" w:cs="Sorts Mill Goudy" w:eastAsia="Sorts Mill Goudy" w:hAnsi="Sorts Mill Goudy"/>
          <w:vertAlign w:val="baseline"/>
          <w:rtl w:val="0"/>
        </w:rPr>
        <w:t xml:space="preserve">it was held that Ismailia Khoja sect’s law was Mohamedan </w:t>
      </w:r>
    </w:p>
    <w:p w:rsidR="00000000" w:rsidDel="00000000" w:rsidP="00000000" w:rsidRDefault="00000000" w:rsidRPr="00000000" w14:paraId="000003FF">
      <w:pPr>
        <w:pageBreakBefore w:val="0"/>
        <w:spacing w:line="360" w:lineRule="auto"/>
        <w:ind w:left="720" w:hanging="720"/>
        <w:rPr>
          <w:rFonts w:ascii="Sorts Mill Goudy" w:cs="Sorts Mill Goudy" w:eastAsia="Sorts Mill Goudy" w:hAnsi="Sorts Mill Goudy"/>
          <w:u w:val="single"/>
          <w:vertAlign w:val="baseline"/>
        </w:rPr>
      </w:pPr>
      <w:r w:rsidDel="00000000" w:rsidR="00000000" w:rsidRPr="00000000">
        <w:rPr>
          <w:rFonts w:ascii="Sorts Mill Goudy" w:cs="Sorts Mill Goudy" w:eastAsia="Sorts Mill Goudy" w:hAnsi="Sorts Mill Goudy"/>
          <w:vertAlign w:val="baseline"/>
          <w:rtl w:val="0"/>
        </w:rPr>
        <w:t xml:space="preserve">and hence Mohamedan law of Succession prevailed. In </w:t>
      </w:r>
      <w:r w:rsidDel="00000000" w:rsidR="00000000" w:rsidRPr="00000000">
        <w:rPr>
          <w:rFonts w:ascii="Sorts Mill Goudy" w:cs="Sorts Mill Goudy" w:eastAsia="Sorts Mill Goudy" w:hAnsi="Sorts Mill Goudy"/>
          <w:u w:val="single"/>
          <w:vertAlign w:val="baseline"/>
          <w:rtl w:val="0"/>
        </w:rPr>
        <w:t xml:space="preserve">Lakha and others v Standard </w:t>
      </w:r>
    </w:p>
    <w:p w:rsidR="00000000" w:rsidDel="00000000" w:rsidP="00000000" w:rsidRDefault="00000000" w:rsidRPr="00000000" w14:paraId="00000400">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u w:val="single"/>
          <w:vertAlign w:val="baseline"/>
          <w:rtl w:val="0"/>
        </w:rPr>
        <w:t xml:space="preserve">Bank</w:t>
      </w:r>
      <w:r w:rsidDel="00000000" w:rsidR="00000000" w:rsidRPr="00000000">
        <w:rPr>
          <w:rFonts w:ascii="Sorts Mill Goudy" w:cs="Sorts Mill Goudy" w:eastAsia="Sorts Mill Goudy" w:hAnsi="Sorts Mill Goudy"/>
          <w:vertAlign w:val="baseline"/>
          <w:rtl w:val="0"/>
        </w:rPr>
        <w:t xml:space="preserve">, it was held that Hindu customary law and not Mohamedan law governed the </w:t>
      </w:r>
    </w:p>
    <w:p w:rsidR="00000000" w:rsidDel="00000000" w:rsidP="00000000" w:rsidRDefault="00000000" w:rsidRPr="00000000" w14:paraId="00000401">
      <w:pPr>
        <w:pageBreakBefore w:val="0"/>
        <w:spacing w:line="360" w:lineRule="auto"/>
        <w:ind w:left="720" w:hanging="720"/>
        <w:rPr>
          <w:rFonts w:ascii="Sorts Mill Goudy" w:cs="Sorts Mill Goudy" w:eastAsia="Sorts Mill Goudy" w:hAnsi="Sorts Mill Goudy"/>
          <w:vertAlign w:val="baseline"/>
        </w:rPr>
      </w:pPr>
      <w:bookmarkStart w:colFirst="0" w:colLast="0" w:name="_heading=h.4d34og8" w:id="8"/>
      <w:bookmarkEnd w:id="8"/>
      <w:r w:rsidDel="00000000" w:rsidR="00000000" w:rsidRPr="00000000">
        <w:rPr>
          <w:rFonts w:ascii="Sorts Mill Goudy" w:cs="Sorts Mill Goudy" w:eastAsia="Sorts Mill Goudy" w:hAnsi="Sorts Mill Goudy"/>
          <w:vertAlign w:val="baseline"/>
          <w:rtl w:val="0"/>
        </w:rPr>
        <w:t xml:space="preserve">Ismailia’s community’s law of succession. </w:t>
      </w:r>
    </w:p>
    <w:p w:rsidR="00000000" w:rsidDel="00000000" w:rsidP="00000000" w:rsidRDefault="00000000" w:rsidRPr="00000000" w14:paraId="00000402">
      <w:pPr>
        <w:pStyle w:val="Heading1"/>
        <w:pageBreakBefore w:val="0"/>
        <w:spacing w:line="360" w:lineRule="auto"/>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Commission on the Law of Succession</w:t>
      </w:r>
      <w:r w:rsidDel="00000000" w:rsidR="00000000" w:rsidRPr="00000000">
        <w:rPr>
          <w:rtl w:val="0"/>
        </w:rPr>
      </w:r>
    </w:p>
    <w:p w:rsidR="00000000" w:rsidDel="00000000" w:rsidP="00000000" w:rsidRDefault="00000000" w:rsidRPr="00000000" w14:paraId="00000403">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404">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Prior to 1</w:t>
      </w:r>
      <w:r w:rsidDel="00000000" w:rsidR="00000000" w:rsidRPr="00000000">
        <w:rPr>
          <w:rFonts w:ascii="Sorts Mill Goudy" w:cs="Sorts Mill Goudy" w:eastAsia="Sorts Mill Goudy" w:hAnsi="Sorts Mill Goudy"/>
          <w:vertAlign w:val="superscript"/>
          <w:rtl w:val="0"/>
        </w:rPr>
        <w:t xml:space="preserve">st</w:t>
      </w:r>
      <w:r w:rsidDel="00000000" w:rsidR="00000000" w:rsidRPr="00000000">
        <w:rPr>
          <w:rFonts w:ascii="Sorts Mill Goudy" w:cs="Sorts Mill Goudy" w:eastAsia="Sorts Mill Goudy" w:hAnsi="Sorts Mill Goudy"/>
          <w:vertAlign w:val="baseline"/>
          <w:rtl w:val="0"/>
        </w:rPr>
        <w:t xml:space="preserve"> July 1981, there were 4 legislations in force together with customary law governing the law of succession in Kenya. These were:</w:t>
      </w:r>
    </w:p>
    <w:p w:rsidR="00000000" w:rsidDel="00000000" w:rsidP="00000000" w:rsidRDefault="00000000" w:rsidRPr="00000000" w14:paraId="00000405">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06">
      <w:pPr>
        <w:pageBreakBefore w:val="0"/>
        <w:numPr>
          <w:ilvl w:val="0"/>
          <w:numId w:val="16"/>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African Wills Act;</w:t>
      </w:r>
    </w:p>
    <w:p w:rsidR="00000000" w:rsidDel="00000000" w:rsidP="00000000" w:rsidRDefault="00000000" w:rsidRPr="00000000" w14:paraId="00000407">
      <w:pPr>
        <w:pageBreakBefore w:val="0"/>
        <w:numPr>
          <w:ilvl w:val="0"/>
          <w:numId w:val="16"/>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Hindu Succession Act;</w:t>
      </w:r>
    </w:p>
    <w:p w:rsidR="00000000" w:rsidDel="00000000" w:rsidP="00000000" w:rsidRDefault="00000000" w:rsidRPr="00000000" w14:paraId="00000408">
      <w:pPr>
        <w:pageBreakBefore w:val="0"/>
        <w:numPr>
          <w:ilvl w:val="0"/>
          <w:numId w:val="16"/>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Indian Succession Act: and</w:t>
      </w:r>
    </w:p>
    <w:p w:rsidR="00000000" w:rsidDel="00000000" w:rsidP="00000000" w:rsidRDefault="00000000" w:rsidRPr="00000000" w14:paraId="00000409">
      <w:pPr>
        <w:pageBreakBefore w:val="0"/>
        <w:numPr>
          <w:ilvl w:val="0"/>
          <w:numId w:val="16"/>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Mohammedan Marriage, Divorce and Succession Act.</w:t>
      </w:r>
    </w:p>
    <w:p w:rsidR="00000000" w:rsidDel="00000000" w:rsidP="00000000" w:rsidRDefault="00000000" w:rsidRPr="00000000" w14:paraId="0000040A">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0B">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Law of Succession Act when enacted as number 14 of 1972, was intended to merge or consolidate all the above legislation into a single statute that was applicable to the entire Kenyan population. Under section 99 of the Act, 8</w:t>
      </w:r>
      <w:r w:rsidDel="00000000" w:rsidR="00000000" w:rsidRPr="00000000">
        <w:rPr>
          <w:rFonts w:ascii="Sorts Mill Goudy" w:cs="Sorts Mill Goudy" w:eastAsia="Sorts Mill Goudy" w:hAnsi="Sorts Mill Goudy"/>
          <w:vertAlign w:val="superscript"/>
          <w:rtl w:val="0"/>
        </w:rPr>
        <w:t xml:space="preserve">th</w:t>
      </w:r>
      <w:r w:rsidDel="00000000" w:rsidR="00000000" w:rsidRPr="00000000">
        <w:rPr>
          <w:rFonts w:ascii="Sorts Mill Goudy" w:cs="Sorts Mill Goudy" w:eastAsia="Sorts Mill Goudy" w:hAnsi="Sorts Mill Goudy"/>
          <w:vertAlign w:val="baseline"/>
          <w:rtl w:val="0"/>
        </w:rPr>
        <w:t xml:space="preserve"> schedule, all the above cited legislation excluding number (iv) were repealed. The latter was harmonized into the Act by deletion of section 4 which had previously dealt with matters of succession under that Act.</w:t>
      </w:r>
    </w:p>
    <w:p w:rsidR="00000000" w:rsidDel="00000000" w:rsidP="00000000" w:rsidRDefault="00000000" w:rsidRPr="00000000" w14:paraId="0000040C">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0D">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Act came about as a result of a report compiled by a Commission appointed by the late President Kenyatta on 17</w:t>
      </w:r>
      <w:r w:rsidDel="00000000" w:rsidR="00000000" w:rsidRPr="00000000">
        <w:rPr>
          <w:rFonts w:ascii="Sorts Mill Goudy" w:cs="Sorts Mill Goudy" w:eastAsia="Sorts Mill Goudy" w:hAnsi="Sorts Mill Goudy"/>
          <w:vertAlign w:val="superscript"/>
          <w:rtl w:val="0"/>
        </w:rPr>
        <w:t xml:space="preserve">th</w:t>
      </w:r>
      <w:r w:rsidDel="00000000" w:rsidR="00000000" w:rsidRPr="00000000">
        <w:rPr>
          <w:rFonts w:ascii="Sorts Mill Goudy" w:cs="Sorts Mill Goudy" w:eastAsia="Sorts Mill Goudy" w:hAnsi="Sorts Mill Goudy"/>
          <w:vertAlign w:val="baseline"/>
          <w:rtl w:val="0"/>
        </w:rPr>
        <w:t xml:space="preserve"> March 1967. The terms of reference of the Commission were as follows:</w:t>
      </w:r>
    </w:p>
    <w:p w:rsidR="00000000" w:rsidDel="00000000" w:rsidP="00000000" w:rsidRDefault="00000000" w:rsidRPr="00000000" w14:paraId="0000040E">
      <w:pPr>
        <w:pageBreakBefore w:val="0"/>
        <w:numPr>
          <w:ilvl w:val="0"/>
          <w:numId w:val="17"/>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to consider the existing law of succession to property on death;</w:t>
      </w:r>
    </w:p>
    <w:p w:rsidR="00000000" w:rsidDel="00000000" w:rsidP="00000000" w:rsidRDefault="00000000" w:rsidRPr="00000000" w14:paraId="0000040F">
      <w:pPr>
        <w:pageBreakBefore w:val="0"/>
        <w:numPr>
          <w:ilvl w:val="0"/>
          <w:numId w:val="17"/>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making and proving of Wills.; and</w:t>
      </w:r>
    </w:p>
    <w:p w:rsidR="00000000" w:rsidDel="00000000" w:rsidP="00000000" w:rsidRDefault="00000000" w:rsidRPr="00000000" w14:paraId="00000410">
      <w:pPr>
        <w:pageBreakBefore w:val="0"/>
        <w:numPr>
          <w:ilvl w:val="0"/>
          <w:numId w:val="17"/>
        </w:numPr>
        <w:spacing w:line="360" w:lineRule="auto"/>
        <w:ind w:left="108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to make recommendations for a new law providing a comprehensive and as far as may be practical, uniform code applicable to all persons in Kenya which will replace the existing law on the subject comprising customary law, the applied Indian Act and the relevant Acts of Parliament including those governing Muslim and Hindu succession.</w:t>
      </w:r>
    </w:p>
    <w:p w:rsidR="00000000" w:rsidDel="00000000" w:rsidP="00000000" w:rsidRDefault="00000000" w:rsidRPr="00000000" w14:paraId="00000411">
      <w:pPr>
        <w:pageBreakBefore w:val="0"/>
        <w:spacing w:line="360" w:lineRule="auto"/>
        <w:ind w:left="36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12">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Commission comprised of the following members from the main races in Kenya at that time, that is, African, Indian and European:</w:t>
      </w:r>
    </w:p>
    <w:p w:rsidR="00000000" w:rsidDel="00000000" w:rsidP="00000000" w:rsidRDefault="00000000" w:rsidRPr="00000000" w14:paraId="00000413">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14">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w:t>
        <w:tab/>
        <w:t xml:space="preserve">The Honorable H. Slade M. P. </w:t>
        <w:tab/>
        <w:t xml:space="preserve">(Chairman)</w:t>
      </w:r>
    </w:p>
    <w:p w:rsidR="00000000" w:rsidDel="00000000" w:rsidP="00000000" w:rsidRDefault="00000000" w:rsidRPr="00000000" w14:paraId="00000415">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(ii)</w:t>
        <w:tab/>
        <w:t xml:space="preserve">The Honorable Justice Chenna Singh</w:t>
      </w:r>
    </w:p>
    <w:p w:rsidR="00000000" w:rsidDel="00000000" w:rsidP="00000000" w:rsidRDefault="00000000" w:rsidRPr="00000000" w14:paraId="00000416">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(iii)</w:t>
        <w:tab/>
        <w:t xml:space="preserve">The Honorable C.B. Ngala M.P</w:t>
      </w:r>
    </w:p>
    <w:p w:rsidR="00000000" w:rsidDel="00000000" w:rsidP="00000000" w:rsidRDefault="00000000" w:rsidRPr="00000000" w14:paraId="00000417">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(iv)</w:t>
        <w:tab/>
        <w:t xml:space="preserve">Mrs M. Mugo</w:t>
      </w:r>
    </w:p>
    <w:p w:rsidR="00000000" w:rsidDel="00000000" w:rsidP="00000000" w:rsidRDefault="00000000" w:rsidRPr="00000000" w14:paraId="00000418">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(v)</w:t>
        <w:tab/>
        <w:t xml:space="preserve">Peter Le Pelley</w:t>
        <w:tab/>
        <w:t xml:space="preserve">Esq.</w:t>
      </w:r>
    </w:p>
    <w:p w:rsidR="00000000" w:rsidDel="00000000" w:rsidP="00000000" w:rsidRDefault="00000000" w:rsidRPr="00000000" w14:paraId="00000419">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(vi)</w:t>
        <w:tab/>
        <w:t xml:space="preserve">S.M. Akram</w:t>
        <w:tab/>
        <w:t xml:space="preserve">Esq.</w:t>
      </w:r>
    </w:p>
    <w:p w:rsidR="00000000" w:rsidDel="00000000" w:rsidP="00000000" w:rsidRDefault="00000000" w:rsidRPr="00000000" w14:paraId="0000041A">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(vii)</w:t>
        <w:tab/>
        <w:t xml:space="preserve">A.A. Kneller</w:t>
        <w:tab/>
        <w:t xml:space="preserve">Esq.</w:t>
      </w:r>
    </w:p>
    <w:p w:rsidR="00000000" w:rsidDel="00000000" w:rsidP="00000000" w:rsidRDefault="00000000" w:rsidRPr="00000000" w14:paraId="0000041B">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(viii)</w:t>
        <w:tab/>
        <w:t xml:space="preserve">T.A. Watts</w:t>
        <w:tab/>
        <w:t xml:space="preserve">Esq.</w:t>
      </w:r>
    </w:p>
    <w:p w:rsidR="00000000" w:rsidDel="00000000" w:rsidP="00000000" w:rsidRDefault="00000000" w:rsidRPr="00000000" w14:paraId="0000041C">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(ix)</w:t>
        <w:tab/>
        <w:t xml:space="preserve">Public Trustee</w:t>
      </w:r>
    </w:p>
    <w:p w:rsidR="00000000" w:rsidDel="00000000" w:rsidP="00000000" w:rsidRDefault="00000000" w:rsidRPr="00000000" w14:paraId="0000041D">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(x)</w:t>
        <w:tab/>
        <w:t xml:space="preserve">The District Commissioner Nairobi</w:t>
      </w:r>
    </w:p>
    <w:p w:rsidR="00000000" w:rsidDel="00000000" w:rsidP="00000000" w:rsidRDefault="00000000" w:rsidRPr="00000000" w14:paraId="0000041E">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(xi)</w:t>
        <w:tab/>
        <w:t xml:space="preserve">E. Cortran</w:t>
        <w:tab/>
        <w:t xml:space="preserve">Esq.</w:t>
      </w:r>
    </w:p>
    <w:p w:rsidR="00000000" w:rsidDel="00000000" w:rsidP="00000000" w:rsidRDefault="00000000" w:rsidRPr="00000000" w14:paraId="0000041F">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20">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Commission submitted its report to the Government in 1971 recommending that the Law of Succession Act be passed, a draft of which was annexed to the report. The Act was passed in 1972 but remained in-operative until 1981 when it came into force.</w:t>
      </w:r>
    </w:p>
    <w:p w:rsidR="00000000" w:rsidDel="00000000" w:rsidP="00000000" w:rsidRDefault="00000000" w:rsidRPr="00000000" w14:paraId="00000421">
      <w:pPr>
        <w:pageBreakBefore w:val="0"/>
        <w:spacing w:line="360" w:lineRule="auto"/>
        <w:rPr>
          <w:rFonts w:ascii="Sorts Mill Goudy" w:cs="Sorts Mill Goudy" w:eastAsia="Sorts Mill Goudy" w:hAnsi="Sorts Mill Goudy"/>
          <w:vertAlign w:val="baseline"/>
        </w:rPr>
      </w:pPr>
      <w:bookmarkStart w:colFirst="0" w:colLast="0" w:name="_heading=h.2s8eyo1" w:id="9"/>
      <w:bookmarkEnd w:id="9"/>
      <w:r w:rsidDel="00000000" w:rsidR="00000000" w:rsidRPr="00000000">
        <w:rPr>
          <w:rtl w:val="0"/>
        </w:rPr>
      </w:r>
    </w:p>
    <w:p w:rsidR="00000000" w:rsidDel="00000000" w:rsidP="00000000" w:rsidRDefault="00000000" w:rsidRPr="00000000" w14:paraId="00000422">
      <w:pPr>
        <w:pStyle w:val="Heading1"/>
        <w:pageBreakBefore w:val="0"/>
        <w:spacing w:line="360" w:lineRule="auto"/>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Shortcomings of the Act</w:t>
      </w:r>
      <w:r w:rsidDel="00000000" w:rsidR="00000000" w:rsidRPr="00000000">
        <w:rPr>
          <w:rtl w:val="0"/>
        </w:rPr>
      </w:r>
    </w:p>
    <w:p w:rsidR="00000000" w:rsidDel="00000000" w:rsidP="00000000" w:rsidRDefault="00000000" w:rsidRPr="00000000" w14:paraId="00000423">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24">
      <w:pPr>
        <w:pageBreakBefore w:val="0"/>
        <w:spacing w:line="360" w:lineRule="auto"/>
        <w:rPr>
          <w:rFonts w:ascii="Sorts Mill Goudy" w:cs="Sorts Mill Goudy" w:eastAsia="Sorts Mill Goudy" w:hAnsi="Sorts Mill Goudy"/>
          <w:b w:val="0"/>
          <w:vertAlign w:val="baseline"/>
        </w:rPr>
      </w:pPr>
      <w:r w:rsidDel="00000000" w:rsidR="00000000" w:rsidRPr="00000000">
        <w:rPr>
          <w:rFonts w:ascii="Sorts Mill Goudy" w:cs="Sorts Mill Goudy" w:eastAsia="Sorts Mill Goudy" w:hAnsi="Sorts Mill Goudy"/>
          <w:b w:val="1"/>
          <w:vertAlign w:val="baseline"/>
          <w:rtl w:val="0"/>
        </w:rPr>
        <w:t xml:space="preserve">a.</w:t>
        <w:tab/>
        <w:t xml:space="preserve">It does not cater for certain areas and persons as follows:</w:t>
      </w:r>
      <w:r w:rsidDel="00000000" w:rsidR="00000000" w:rsidRPr="00000000">
        <w:rPr>
          <w:rtl w:val="0"/>
        </w:rPr>
      </w:r>
    </w:p>
    <w:p w:rsidR="00000000" w:rsidDel="00000000" w:rsidP="00000000" w:rsidRDefault="00000000" w:rsidRPr="00000000" w14:paraId="00000425">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26">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Section 32 of the Act empowers the Minister to disapply by a notice in the Gazette, agricultural land and crops on such land or livestock in some parts of the country from part 5 of the Act. Section 33 of the Act applies customary law to property excluded under section 32. The Minister has exercised power under section 32 under legal notice number 94 of 1991 through which the Minister exempted property in the predominantly pastoral districts of Marsabit, Narok, Tana River, Samburu, West Pokot, Turkana, Isiolo, Mandera, Wajir and Kajiado from intestacy provisions. </w:t>
      </w:r>
    </w:p>
    <w:p w:rsidR="00000000" w:rsidDel="00000000" w:rsidP="00000000" w:rsidRDefault="00000000" w:rsidRPr="00000000" w14:paraId="00000427">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28">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reason for this was that in these parts of the country, individual ownership of property is not recognised. Land is still held communally and even property such as livestock is owned collectively. Succession to property in such areas is better left to the customary law of the people concerned. The Act contemplates a capitalist market economy which recognises individual ownership of property. It is important to note that sections 32 and 33 do not provide a blanket exemption covering all African intestates. It only covers property in the areas exempted from the provisions of the Act. </w:t>
      </w:r>
    </w:p>
    <w:p w:rsidR="00000000" w:rsidDel="00000000" w:rsidP="00000000" w:rsidRDefault="00000000" w:rsidRPr="00000000" w14:paraId="00000429">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2A">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Court of Appeal has interpreted sections 32 and 33 to mean that all African intestates are exempted from the intestacy provisions of Part 5 of the Act. From most of these judgments, all Africans who die intestate are subject to African customary law and not Part 5 which is inconsistent with the Act. Sections 32 and 33 only exempt Africans in the prescribed districts. In </w:t>
      </w:r>
      <w:r w:rsidDel="00000000" w:rsidR="00000000" w:rsidRPr="00000000">
        <w:rPr>
          <w:rFonts w:ascii="Sorts Mill Goudy" w:cs="Sorts Mill Goudy" w:eastAsia="Sorts Mill Goudy" w:hAnsi="Sorts Mill Goudy"/>
          <w:u w:val="single"/>
          <w:vertAlign w:val="baseline"/>
          <w:rtl w:val="0"/>
        </w:rPr>
        <w:t xml:space="preserve">Julius Wainaina Mwathi v Ben Mwathi and Another</w:t>
      </w:r>
      <w:r w:rsidDel="00000000" w:rsidR="00000000" w:rsidRPr="00000000">
        <w:rPr>
          <w:rFonts w:ascii="Sorts Mill Goudy" w:cs="Sorts Mill Goudy" w:eastAsia="Sorts Mill Goudy" w:hAnsi="Sorts Mill Goudy"/>
          <w:vertAlign w:val="baseline"/>
          <w:rtl w:val="0"/>
        </w:rPr>
        <w:t xml:space="preserve">, the deceased was unmarried and was survived by a brother and two sisters. He hailed from Kiambu district. His Will was declared invalid by the High Court which then ordered that the Estate be shared equally between his brother and two sisters in terms of Part 5 of the Act. The brother, aggrieved by the decision of the High Court appealed to the Court of Appeal. The Court of Appeal upheld the High Court order with respect to the invalidity of the Will and confirmed that the deceased had died intestate. </w:t>
      </w:r>
    </w:p>
    <w:p w:rsidR="00000000" w:rsidDel="00000000" w:rsidP="00000000" w:rsidRDefault="00000000" w:rsidRPr="00000000" w14:paraId="0000042B">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2C">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However, the Court of Appeal differed with the High Court by holding that the applicable law to the intestate Estate of the deceased was customary law and not the intestacy provisions of part 5 of the Act. Part of the Court of Appeal’s judgment read as follows:</w:t>
      </w:r>
    </w:p>
    <w:p w:rsidR="00000000" w:rsidDel="00000000" w:rsidP="00000000" w:rsidRDefault="00000000" w:rsidRPr="00000000" w14:paraId="0000042D">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2E">
      <w:pPr>
        <w:pageBreakBefore w:val="0"/>
        <w:spacing w:line="360" w:lineRule="auto"/>
        <w:ind w:left="720" w:firstLine="0"/>
        <w:rPr>
          <w:rFonts w:ascii="Sorts Mill Goudy" w:cs="Sorts Mill Goudy" w:eastAsia="Sorts Mill Goudy" w:hAnsi="Sorts Mill Goudy"/>
          <w:i w:val="0"/>
          <w:vertAlign w:val="baseline"/>
        </w:rPr>
      </w:pPr>
      <w:r w:rsidDel="00000000" w:rsidR="00000000" w:rsidRPr="00000000">
        <w:rPr>
          <w:rFonts w:ascii="Sorts Mill Goudy" w:cs="Sorts Mill Goudy" w:eastAsia="Sorts Mill Goudy" w:hAnsi="Sorts Mill Goudy"/>
          <w:i w:val="1"/>
          <w:vertAlign w:val="baseline"/>
          <w:rtl w:val="0"/>
        </w:rPr>
        <w:t xml:space="preserve">“The intestate succession of a deceased Kikuyu is governed by Kikuyu Customary law. The asset involved is a piece of land and the matter must therefore be determined by Kikuyu customary law relating to land inheritance.”</w:t>
      </w:r>
      <w:r w:rsidDel="00000000" w:rsidR="00000000" w:rsidRPr="00000000">
        <w:rPr>
          <w:rtl w:val="0"/>
        </w:rPr>
      </w:r>
    </w:p>
    <w:p w:rsidR="00000000" w:rsidDel="00000000" w:rsidP="00000000" w:rsidRDefault="00000000" w:rsidRPr="00000000" w14:paraId="0000042F">
      <w:pPr>
        <w:pageBreakBefore w:val="0"/>
        <w:spacing w:line="360" w:lineRule="auto"/>
        <w:rPr>
          <w:rFonts w:ascii="Sorts Mill Goudy" w:cs="Sorts Mill Goudy" w:eastAsia="Sorts Mill Goudy" w:hAnsi="Sorts Mill Goudy"/>
          <w:i w:val="0"/>
          <w:vertAlign w:val="baseline"/>
        </w:rPr>
      </w:pPr>
      <w:r w:rsidDel="00000000" w:rsidR="00000000" w:rsidRPr="00000000">
        <w:rPr>
          <w:rtl w:val="0"/>
        </w:rPr>
      </w:r>
    </w:p>
    <w:p w:rsidR="00000000" w:rsidDel="00000000" w:rsidP="00000000" w:rsidRDefault="00000000" w:rsidRPr="00000000" w14:paraId="00000430">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This portion of the decision is inconsistent with the Act.</w:t>
      </w:r>
    </w:p>
    <w:p w:rsidR="00000000" w:rsidDel="00000000" w:rsidP="00000000" w:rsidRDefault="00000000" w:rsidRPr="00000000" w14:paraId="00000431">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32">
      <w:pPr>
        <w:pageBreakBefore w:val="0"/>
        <w:spacing w:line="360" w:lineRule="auto"/>
        <w:rPr>
          <w:rFonts w:ascii="Sorts Mill Goudy" w:cs="Sorts Mill Goudy" w:eastAsia="Sorts Mill Goudy" w:hAnsi="Sorts Mill Goudy"/>
          <w:b w:val="0"/>
          <w:vertAlign w:val="baseline"/>
        </w:rPr>
      </w:pPr>
      <w:r w:rsidDel="00000000" w:rsidR="00000000" w:rsidRPr="00000000">
        <w:rPr>
          <w:rFonts w:ascii="Sorts Mill Goudy" w:cs="Sorts Mill Goudy" w:eastAsia="Sorts Mill Goudy" w:hAnsi="Sorts Mill Goudy"/>
          <w:b w:val="1"/>
          <w:vertAlign w:val="baseline"/>
          <w:rtl w:val="0"/>
        </w:rPr>
        <w:t xml:space="preserve">b.</w:t>
        <w:tab/>
        <w:t xml:space="preserve">There are conflicts between the Law of Succession Act and other Marriage Acts</w:t>
      </w:r>
      <w:r w:rsidDel="00000000" w:rsidR="00000000" w:rsidRPr="00000000">
        <w:rPr>
          <w:rtl w:val="0"/>
        </w:rPr>
      </w:r>
    </w:p>
    <w:p w:rsidR="00000000" w:rsidDel="00000000" w:rsidP="00000000" w:rsidRDefault="00000000" w:rsidRPr="00000000" w14:paraId="00000433">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34">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There are also many conflicts between the Law of Succession Act and other marriage Acts. With respect to the definition of a wife, the law is not clear and quite a bit of controversy has been generated on this point. This inconsistency arose from the fact that the Law of Matrimony Bill was not passed with the Law of Succession Act as intended in order to harmonise marriage law with the Law of Succession Act has resulted in a great deal of confusion especially with regard to the women married to men who had earlier on contracted statutory monogamous marriages.</w:t>
      </w:r>
    </w:p>
    <w:p w:rsidR="00000000" w:rsidDel="00000000" w:rsidP="00000000" w:rsidRDefault="00000000" w:rsidRPr="00000000" w14:paraId="00000435">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36">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w:t>
      </w:r>
      <w:r w:rsidDel="00000000" w:rsidR="00000000" w:rsidRPr="00000000">
        <w:rPr>
          <w:rFonts w:ascii="Sorts Mill Goudy" w:cs="Sorts Mill Goudy" w:eastAsia="Sorts Mill Goudy" w:hAnsi="Sorts Mill Goudy"/>
          <w:u w:val="single"/>
          <w:vertAlign w:val="baseline"/>
          <w:rtl w:val="0"/>
        </w:rPr>
        <w:t xml:space="preserve">Jembe v Nyundo</w:t>
      </w:r>
      <w:r w:rsidDel="00000000" w:rsidR="00000000" w:rsidRPr="00000000">
        <w:rPr>
          <w:rFonts w:ascii="Sorts Mill Goudy" w:cs="Sorts Mill Goudy" w:eastAsia="Sorts Mill Goudy" w:hAnsi="Sorts Mill Goudy"/>
          <w:vertAlign w:val="superscript"/>
        </w:rPr>
        <w:footnoteReference w:customMarkFollows="0" w:id="5"/>
      </w:r>
      <w:r w:rsidDel="00000000" w:rsidR="00000000" w:rsidRPr="00000000">
        <w:rPr>
          <w:rFonts w:ascii="Sorts Mill Goudy" w:cs="Sorts Mill Goudy" w:eastAsia="Sorts Mill Goudy" w:hAnsi="Sorts Mill Goudy"/>
          <w:vertAlign w:val="baseline"/>
          <w:rtl w:val="0"/>
        </w:rPr>
        <w:t xml:space="preserve"> where Barth J said,</w:t>
      </w:r>
    </w:p>
    <w:p w:rsidR="00000000" w:rsidDel="00000000" w:rsidP="00000000" w:rsidRDefault="00000000" w:rsidRPr="00000000" w14:paraId="00000437">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38">
      <w:pPr>
        <w:pageBreakBefore w:val="0"/>
        <w:spacing w:line="360" w:lineRule="auto"/>
        <w:ind w:left="720" w:firstLine="0"/>
        <w:rPr>
          <w:rFonts w:ascii="Sorts Mill Goudy" w:cs="Sorts Mill Goudy" w:eastAsia="Sorts Mill Goudy" w:hAnsi="Sorts Mill Goudy"/>
          <w:i w:val="0"/>
          <w:vertAlign w:val="baseline"/>
        </w:rPr>
      </w:pPr>
      <w:r w:rsidDel="00000000" w:rsidR="00000000" w:rsidRPr="00000000">
        <w:rPr>
          <w:rFonts w:ascii="Sorts Mill Goudy" w:cs="Sorts Mill Goudy" w:eastAsia="Sorts Mill Goudy" w:hAnsi="Sorts Mill Goudy"/>
          <w:i w:val="1"/>
          <w:vertAlign w:val="baseline"/>
          <w:rtl w:val="0"/>
        </w:rPr>
        <w:t xml:space="preserve">"the fact that the deceased married a wife according to the rules of the Anglican Church does not affect the succession to his property. Such succession must be regulated by native law or custom.</w:t>
      </w:r>
      <w:r w:rsidDel="00000000" w:rsidR="00000000" w:rsidRPr="00000000">
        <w:rPr>
          <w:rtl w:val="0"/>
        </w:rPr>
      </w:r>
    </w:p>
    <w:p w:rsidR="00000000" w:rsidDel="00000000" w:rsidP="00000000" w:rsidRDefault="00000000" w:rsidRPr="00000000" w14:paraId="00000439">
      <w:pPr>
        <w:pageBreakBefore w:val="0"/>
        <w:spacing w:line="360" w:lineRule="auto"/>
        <w:rPr>
          <w:rFonts w:ascii="Sorts Mill Goudy" w:cs="Sorts Mill Goudy" w:eastAsia="Sorts Mill Goudy" w:hAnsi="Sorts Mill Goudy"/>
          <w:i w:val="0"/>
          <w:vertAlign w:val="baseline"/>
        </w:rPr>
      </w:pPr>
      <w:r w:rsidDel="00000000" w:rsidR="00000000" w:rsidRPr="00000000">
        <w:rPr>
          <w:rtl w:val="0"/>
        </w:rPr>
      </w:r>
    </w:p>
    <w:p w:rsidR="00000000" w:rsidDel="00000000" w:rsidP="00000000" w:rsidRDefault="00000000" w:rsidRPr="00000000" w14:paraId="0000043A">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This view was upheld in judicial decisions in </w:t>
      </w:r>
      <w:r w:rsidDel="00000000" w:rsidR="00000000" w:rsidRPr="00000000">
        <w:rPr>
          <w:rFonts w:ascii="Sorts Mill Goudy" w:cs="Sorts Mill Goudy" w:eastAsia="Sorts Mill Goudy" w:hAnsi="Sorts Mill Goudy"/>
          <w:u w:val="single"/>
          <w:vertAlign w:val="baseline"/>
          <w:rtl w:val="0"/>
        </w:rPr>
        <w:t xml:space="preserve">Re Ruenji s Estate</w:t>
      </w:r>
      <w:r w:rsidDel="00000000" w:rsidR="00000000" w:rsidRPr="00000000">
        <w:rPr>
          <w:rFonts w:ascii="Sorts Mill Goudy" w:cs="Sorts Mill Goudy" w:eastAsia="Sorts Mill Goudy" w:hAnsi="Sorts Mill Goudy"/>
          <w:vertAlign w:val="baseline"/>
          <w:rtl w:val="0"/>
        </w:rPr>
        <w:t xml:space="preserve"> and </w:t>
      </w:r>
      <w:r w:rsidDel="00000000" w:rsidR="00000000" w:rsidRPr="00000000">
        <w:rPr>
          <w:rFonts w:ascii="Sorts Mill Goudy" w:cs="Sorts Mill Goudy" w:eastAsia="Sorts Mill Goudy" w:hAnsi="Sorts Mill Goudy"/>
          <w:u w:val="single"/>
          <w:vertAlign w:val="baseline"/>
          <w:rtl w:val="0"/>
        </w:rPr>
        <w:t xml:space="preserve">Re Ogolla s Estate</w:t>
      </w:r>
      <w:r w:rsidDel="00000000" w:rsidR="00000000" w:rsidRPr="00000000">
        <w:rPr>
          <w:rFonts w:ascii="Sorts Mill Goudy" w:cs="Sorts Mill Goudy" w:eastAsia="Sorts Mill Goudy" w:hAnsi="Sorts Mill Goudy"/>
          <w:vertAlign w:val="baseline"/>
          <w:rtl w:val="0"/>
        </w:rPr>
        <w:t xml:space="preserve"> because although the Law of Succession Act had been passed, it had not yet come into force.</w:t>
      </w:r>
    </w:p>
    <w:p w:rsidR="00000000" w:rsidDel="00000000" w:rsidP="00000000" w:rsidRDefault="00000000" w:rsidRPr="00000000" w14:paraId="0000043B">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3C">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w:t>
      </w:r>
      <w:r w:rsidDel="00000000" w:rsidR="00000000" w:rsidRPr="00000000">
        <w:rPr>
          <w:rFonts w:ascii="Sorts Mill Goudy" w:cs="Sorts Mill Goudy" w:eastAsia="Sorts Mill Goudy" w:hAnsi="Sorts Mill Goudy"/>
          <w:u w:val="single"/>
          <w:vertAlign w:val="baseline"/>
          <w:rtl w:val="0"/>
        </w:rPr>
        <w:t xml:space="preserve">Re Ruenji s Estate</w:t>
      </w:r>
      <w:r w:rsidDel="00000000" w:rsidR="00000000" w:rsidRPr="00000000">
        <w:rPr>
          <w:rFonts w:ascii="Sorts Mill Goudy" w:cs="Sorts Mill Goudy" w:eastAsia="Sorts Mill Goudy" w:hAnsi="Sorts Mill Goudy"/>
          <w:vertAlign w:val="baseline"/>
          <w:rtl w:val="0"/>
        </w:rPr>
        <w:t xml:space="preserve">, the deceased, Bernard Ruenji, a Kikuyu domiciled in Kenya, contracted a valid Christian marriage with Loise Mbuni and although no decree of divorce had been granted, he participated in ceremonies for marriage in accordance with Kikuyu customary law with two other ladies namely Mary Waithera and Mary Wanjohi on subsequent occasions.</w:t>
      </w:r>
    </w:p>
    <w:p w:rsidR="00000000" w:rsidDel="00000000" w:rsidP="00000000" w:rsidRDefault="00000000" w:rsidRPr="00000000" w14:paraId="0000043D">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3E">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After his death, the public trustee petitioned the court to decide whether in view of the first marriage of the deceased he could enter into other lawful marriages under Kikuyu customary law. If he could do so, whether he had entered into the subsequent marriages according to the requirements of Kikuyu customary law, who the children of those marriages were and what should be the shares of wives and children in the deceased estate.</w:t>
      </w:r>
    </w:p>
    <w:p w:rsidR="00000000" w:rsidDel="00000000" w:rsidP="00000000" w:rsidRDefault="00000000" w:rsidRPr="00000000" w14:paraId="0000043F">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40">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Held by Sachdeva J that:</w:t>
      </w:r>
    </w:p>
    <w:p w:rsidR="00000000" w:rsidDel="00000000" w:rsidP="00000000" w:rsidRDefault="00000000" w:rsidRPr="00000000" w14:paraId="00000441">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42">
      <w:pPr>
        <w:pageBreakBefore w:val="0"/>
        <w:spacing w:line="360" w:lineRule="auto"/>
        <w:ind w:left="720" w:firstLine="0"/>
        <w:rPr>
          <w:rFonts w:ascii="Sorts Mill Goudy" w:cs="Sorts Mill Goudy" w:eastAsia="Sorts Mill Goudy" w:hAnsi="Sorts Mill Goudy"/>
          <w:i w:val="0"/>
          <w:vertAlign w:val="baseline"/>
        </w:rPr>
      </w:pPr>
      <w:r w:rsidDel="00000000" w:rsidR="00000000" w:rsidRPr="00000000">
        <w:rPr>
          <w:rFonts w:ascii="Sorts Mill Goudy" w:cs="Sorts Mill Goudy" w:eastAsia="Sorts Mill Goudy" w:hAnsi="Sorts Mill Goudy"/>
          <w:i w:val="1"/>
          <w:vertAlign w:val="baseline"/>
          <w:rtl w:val="0"/>
        </w:rPr>
        <w:t xml:space="preserve">“in the absence of a decree of divorce, the claims would not be allowed as section 37 of the Marriage Act precluded any person whose marriage was regarded as valid under the Act from contracting a valid marriage under Native law or custom during the subsistence of that marriage."</w:t>
      </w:r>
      <w:r w:rsidDel="00000000" w:rsidR="00000000" w:rsidRPr="00000000">
        <w:rPr>
          <w:rtl w:val="0"/>
        </w:rPr>
      </w:r>
    </w:p>
    <w:p w:rsidR="00000000" w:rsidDel="00000000" w:rsidP="00000000" w:rsidRDefault="00000000" w:rsidRPr="00000000" w14:paraId="00000443">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44">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Also in </w:t>
      </w:r>
      <w:r w:rsidDel="00000000" w:rsidR="00000000" w:rsidRPr="00000000">
        <w:rPr>
          <w:rFonts w:ascii="Sorts Mill Goudy" w:cs="Sorts Mill Goudy" w:eastAsia="Sorts Mill Goudy" w:hAnsi="Sorts Mill Goudy"/>
          <w:u w:val="single"/>
          <w:vertAlign w:val="baseline"/>
          <w:rtl w:val="0"/>
        </w:rPr>
        <w:t xml:space="preserve">Re Ogolla s Estate</w:t>
      </w:r>
      <w:r w:rsidDel="00000000" w:rsidR="00000000" w:rsidRPr="00000000">
        <w:rPr>
          <w:rFonts w:ascii="Sorts Mill Goudy" w:cs="Sorts Mill Goudy" w:eastAsia="Sorts Mill Goudy" w:hAnsi="Sorts Mill Goudy"/>
          <w:vertAlign w:val="baseline"/>
          <w:rtl w:val="0"/>
        </w:rPr>
        <w:t xml:space="preserve">, the deceased Boaz Ogola, a Luo domiciled in Kenya, married Gladys Ogola on 29</w:t>
      </w:r>
      <w:r w:rsidDel="00000000" w:rsidR="00000000" w:rsidRPr="00000000">
        <w:rPr>
          <w:rFonts w:ascii="Sorts Mill Goudy" w:cs="Sorts Mill Goudy" w:eastAsia="Sorts Mill Goudy" w:hAnsi="Sorts Mill Goudy"/>
          <w:vertAlign w:val="superscript"/>
          <w:rtl w:val="0"/>
        </w:rPr>
        <w:t xml:space="preserve">th</w:t>
      </w:r>
      <w:r w:rsidDel="00000000" w:rsidR="00000000" w:rsidRPr="00000000">
        <w:rPr>
          <w:rFonts w:ascii="Sorts Mill Goudy" w:cs="Sorts Mill Goudy" w:eastAsia="Sorts Mill Goudy" w:hAnsi="Sorts Mill Goudy"/>
          <w:vertAlign w:val="baseline"/>
          <w:rtl w:val="0"/>
        </w:rPr>
        <w:t xml:space="preserve"> August 1964 under the African Christian Marriage and Divorce Ordinance (Cap 151). Bona Ogolla claimed to have married the deceased in accordance with Luo customary law in 1974 before he died intestate in the same year on 8</w:t>
      </w:r>
      <w:r w:rsidDel="00000000" w:rsidR="00000000" w:rsidRPr="00000000">
        <w:rPr>
          <w:rFonts w:ascii="Sorts Mill Goudy" w:cs="Sorts Mill Goudy" w:eastAsia="Sorts Mill Goudy" w:hAnsi="Sorts Mill Goudy"/>
          <w:vertAlign w:val="superscript"/>
          <w:rtl w:val="0"/>
        </w:rPr>
        <w:t xml:space="preserve">th</w:t>
      </w:r>
      <w:r w:rsidDel="00000000" w:rsidR="00000000" w:rsidRPr="00000000">
        <w:rPr>
          <w:rFonts w:ascii="Sorts Mill Goudy" w:cs="Sorts Mill Goudy" w:eastAsia="Sorts Mill Goudy" w:hAnsi="Sorts Mill Goudy"/>
          <w:vertAlign w:val="baseline"/>
          <w:rtl w:val="0"/>
        </w:rPr>
        <w:t xml:space="preserve"> April 1974.</w:t>
      </w:r>
    </w:p>
    <w:p w:rsidR="00000000" w:rsidDel="00000000" w:rsidP="00000000" w:rsidRDefault="00000000" w:rsidRPr="00000000" w14:paraId="00000445">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46">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public trustee applied to the court for a decision as to the lawful heirs to the estate of Boaz Ogolla and their respective shares of his estate. Held by Simpson J:</w:t>
      </w:r>
    </w:p>
    <w:p w:rsidR="00000000" w:rsidDel="00000000" w:rsidP="00000000" w:rsidRDefault="00000000" w:rsidRPr="00000000" w14:paraId="00000447">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48">
      <w:pPr>
        <w:pageBreakBefore w:val="0"/>
        <w:spacing w:line="360" w:lineRule="auto"/>
        <w:ind w:left="72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i w:val="1"/>
          <w:vertAlign w:val="baseline"/>
          <w:rtl w:val="0"/>
        </w:rPr>
        <w:t xml:space="preserve">"The deceased was incapable under section 37 of the Marriage Act of contracting any valid marriage as long as his original marriage subsisted. Accordingly, Bona did not become his wife and could not in such capacity inherit on his intestacy."</w:t>
      </w:r>
      <w:r w:rsidDel="00000000" w:rsidR="00000000" w:rsidRPr="00000000">
        <w:rPr>
          <w:rtl w:val="0"/>
        </w:rPr>
      </w:r>
    </w:p>
    <w:p w:rsidR="00000000" w:rsidDel="00000000" w:rsidP="00000000" w:rsidRDefault="00000000" w:rsidRPr="00000000" w14:paraId="00000449">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4A">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After the Law of Succession Act came into force in 1981, the male dominated Parliament intervened and added paragraph 5 to section 3 of the Act by Enactment Number 10 of 1981. The intention of the Legislature was to protect the women married polygamously to men who had also contracted statutory monogamous marriages. Section 3 (5) provides:</w:t>
      </w:r>
    </w:p>
    <w:p w:rsidR="00000000" w:rsidDel="00000000" w:rsidP="00000000" w:rsidRDefault="00000000" w:rsidRPr="00000000" w14:paraId="0000044B">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4C">
      <w:pPr>
        <w:pageBreakBefore w:val="0"/>
        <w:spacing w:line="360" w:lineRule="auto"/>
        <w:ind w:left="720" w:firstLine="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i w:val="1"/>
          <w:vertAlign w:val="baseline"/>
          <w:rtl w:val="0"/>
        </w:rPr>
        <w:t xml:space="preserve">"Notwithstanding the provisions of any other written law, a woman married under a system of law which permits polygamy is, where her husband has contracted a previous or subsequent monogamous marriage to another woman, nevertheless a wife for the purposes of this Act and in particular section 29 and section 40 thereof and her children are accordingly children within the meaning of this Act."</w:t>
      </w:r>
      <w:r w:rsidDel="00000000" w:rsidR="00000000" w:rsidRPr="00000000">
        <w:rPr>
          <w:rtl w:val="0"/>
        </w:rPr>
      </w:r>
    </w:p>
    <w:p w:rsidR="00000000" w:rsidDel="00000000" w:rsidP="00000000" w:rsidRDefault="00000000" w:rsidRPr="00000000" w14:paraId="0000044D">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4E">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Initially, the courts were rather reluctant to give effect to section 3 (5) for example </w:t>
      </w:r>
      <w:r w:rsidDel="00000000" w:rsidR="00000000" w:rsidRPr="00000000">
        <w:rPr>
          <w:rFonts w:ascii="Sorts Mill Goudy" w:cs="Sorts Mill Goudy" w:eastAsia="Sorts Mill Goudy" w:hAnsi="Sorts Mill Goudy"/>
          <w:u w:val="single"/>
          <w:vertAlign w:val="baseline"/>
          <w:rtl w:val="0"/>
        </w:rPr>
        <w:t xml:space="preserve">In the Matter of the Estate of Reuben Mutua.</w:t>
      </w:r>
      <w:r w:rsidDel="00000000" w:rsidR="00000000" w:rsidRPr="00000000">
        <w:rPr>
          <w:rFonts w:ascii="Sorts Mill Goudy" w:cs="Sorts Mill Goudy" w:eastAsia="Sorts Mill Goudy" w:hAnsi="Sorts Mill Goudy"/>
          <w:vertAlign w:val="baseline"/>
          <w:rtl w:val="0"/>
        </w:rPr>
        <w:t xml:space="preserve"> The deceased married Teresia Mutua on 2</w:t>
      </w:r>
      <w:r w:rsidDel="00000000" w:rsidR="00000000" w:rsidRPr="00000000">
        <w:rPr>
          <w:rFonts w:ascii="Sorts Mill Goudy" w:cs="Sorts Mill Goudy" w:eastAsia="Sorts Mill Goudy" w:hAnsi="Sorts Mill Goudy"/>
          <w:vertAlign w:val="superscript"/>
          <w:rtl w:val="0"/>
        </w:rPr>
        <w:t xml:space="preserve">nd</w:t>
      </w:r>
      <w:r w:rsidDel="00000000" w:rsidR="00000000" w:rsidRPr="00000000">
        <w:rPr>
          <w:rFonts w:ascii="Sorts Mill Goudy" w:cs="Sorts Mill Goudy" w:eastAsia="Sorts Mill Goudy" w:hAnsi="Sorts Mill Goudy"/>
          <w:vertAlign w:val="baseline"/>
          <w:rtl w:val="0"/>
        </w:rPr>
        <w:t xml:space="preserve"> August 1961 at the PCEA Church in Nyeri under the African Christian Marriage and Divorce Act. In March 1980, Mutua once again being "true to the African manhood" purported to marry Josephine Mutua and that marriage was said to have been conducted in accordance with Kamba law and custom. There were 3 children out of their union. That marriage was never dissolved until 26</w:t>
      </w:r>
      <w:r w:rsidDel="00000000" w:rsidR="00000000" w:rsidRPr="00000000">
        <w:rPr>
          <w:rFonts w:ascii="Sorts Mill Goudy" w:cs="Sorts Mill Goudy" w:eastAsia="Sorts Mill Goudy" w:hAnsi="Sorts Mill Goudy"/>
          <w:vertAlign w:val="superscript"/>
          <w:rtl w:val="0"/>
        </w:rPr>
        <w:t xml:space="preserve">th</w:t>
      </w:r>
      <w:r w:rsidDel="00000000" w:rsidR="00000000" w:rsidRPr="00000000">
        <w:rPr>
          <w:rFonts w:ascii="Sorts Mill Goudy" w:cs="Sorts Mill Goudy" w:eastAsia="Sorts Mill Goudy" w:hAnsi="Sorts Mill Goudy"/>
          <w:vertAlign w:val="baseline"/>
          <w:rtl w:val="0"/>
        </w:rPr>
        <w:t xml:space="preserve"> May 1986 when Mutua died in a road accident. There were 7 children of the marriage. He died testate but in his Will did not provide for Josephine and her 3 children.</w:t>
      </w:r>
    </w:p>
    <w:p w:rsidR="00000000" w:rsidDel="00000000" w:rsidP="00000000" w:rsidRDefault="00000000" w:rsidRPr="00000000" w14:paraId="0000044F">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50">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She therefore produced her children’s birth certificates as evidence that the deceased had recognized them as his own in accordance with s 3 (2) of the Act. On her own behalf and on behalf of her children, she applied to the court under section 26 of the Act for reasonable provisions to be made for her and her children out of Mutua s estate. Three issues arose for determination:</w:t>
      </w:r>
    </w:p>
    <w:p w:rsidR="00000000" w:rsidDel="00000000" w:rsidP="00000000" w:rsidRDefault="00000000" w:rsidRPr="00000000" w14:paraId="00000451">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52">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w:t>
        <w:tab/>
        <w:t xml:space="preserve">Whether the deceased’s second wife, married under Kamba customary law, was a wife for the purposes of the Act and if not, whether a marriage could be presumed due to prolonged cohabitation.</w:t>
      </w:r>
    </w:p>
    <w:p w:rsidR="00000000" w:rsidDel="00000000" w:rsidP="00000000" w:rsidRDefault="00000000" w:rsidRPr="00000000" w14:paraId="00000453">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54">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(ii)</w:t>
        <w:tab/>
        <w:t xml:space="preserve">Whether the children were lawful dependants of the deceased under section 3 (2) of the Act.</w:t>
      </w:r>
    </w:p>
    <w:p w:rsidR="00000000" w:rsidDel="00000000" w:rsidP="00000000" w:rsidRDefault="00000000" w:rsidRPr="00000000" w14:paraId="00000455">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56">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(iii) </w:t>
        <w:tab/>
        <w:t xml:space="preserve">What is the reasonable provision under section 26 of the Act to make for both the second wife and her children?</w:t>
      </w:r>
    </w:p>
    <w:p w:rsidR="00000000" w:rsidDel="00000000" w:rsidP="00000000" w:rsidRDefault="00000000" w:rsidRPr="00000000" w14:paraId="00000457">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58">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a careful and detailed judgment from which no appeal was apparently preferred, on the first question the court decided that the deceased having contracted a statutory marriage he lacked capacity to contract another marriage under customary law and therefore Josephine was not a wife for the purposes of the Law of Succession Act and was not entitled to receive any provision from Mutua’s estate.</w:t>
      </w:r>
    </w:p>
    <w:p w:rsidR="00000000" w:rsidDel="00000000" w:rsidP="00000000" w:rsidRDefault="00000000" w:rsidRPr="00000000" w14:paraId="00000459">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5A">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On the second question, the court held that Josephine’s children were children under section 3 (2) of the Act and therefore they were entitled to reasonable provision for their maintenance out of Mutua's estate.</w:t>
      </w:r>
    </w:p>
    <w:p w:rsidR="00000000" w:rsidDel="00000000" w:rsidP="00000000" w:rsidRDefault="00000000" w:rsidRPr="00000000" w14:paraId="0000045B">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5C">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However, on the third question, no provision was made because the judge noted that doing so would prejudice the work of the executor.</w:t>
      </w:r>
    </w:p>
    <w:p w:rsidR="00000000" w:rsidDel="00000000" w:rsidP="00000000" w:rsidRDefault="00000000" w:rsidRPr="00000000" w14:paraId="0000045D">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5E">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With regard to the first question, the court was wrong because it did not address itself to the mischief in the law which section 3 (5) was meant to address and the fact that the definition of "wife" under section 3 (5) is wide enough to include persons of Josephine’s position. Suffice it to say, Kamba Customary law recognizes polygamy. Consequently, the decision in this case has since been overruled in the Court of Appeal decision in </w:t>
      </w:r>
      <w:r w:rsidDel="00000000" w:rsidR="00000000" w:rsidRPr="00000000">
        <w:rPr>
          <w:rFonts w:ascii="Sorts Mill Goudy" w:cs="Sorts Mill Goudy" w:eastAsia="Sorts Mill Goudy" w:hAnsi="Sorts Mill Goudy"/>
          <w:u w:val="single"/>
          <w:vertAlign w:val="baseline"/>
          <w:rtl w:val="0"/>
        </w:rPr>
        <w:t xml:space="preserve">Irene Macharia v Margaret Niomo and Patrick Harrison</w:t>
      </w:r>
      <w:r w:rsidDel="00000000" w:rsidR="00000000" w:rsidRPr="00000000">
        <w:rPr>
          <w:rFonts w:ascii="Sorts Mill Goudy" w:cs="Sorts Mill Goudy" w:eastAsia="Sorts Mill Goudy" w:hAnsi="Sorts Mill Goudy"/>
          <w:vertAlign w:val="superscript"/>
        </w:rPr>
        <w:footnoteReference w:customMarkFollows="0" w:id="6"/>
      </w:r>
      <w:r w:rsidDel="00000000" w:rsidR="00000000" w:rsidRPr="00000000">
        <w:rPr>
          <w:rFonts w:ascii="Sorts Mill Goudy" w:cs="Sorts Mill Goudy" w:eastAsia="Sorts Mill Goudy" w:hAnsi="Sorts Mill Goudy"/>
          <w:vertAlign w:val="baseline"/>
          <w:rtl w:val="0"/>
        </w:rPr>
        <w:t xml:space="preserve">, Jonah Njogu underwent a statutory marriage ceremony with the appellant in 1978. The couple however separated in 1989 and Njogu took and started to cohabit with the first Respondent. The two had a daughter Jackie Njogu. Mr Njogu died in 1990 and the dispute that arose was how the property left behind by the deceased was to be shared out between the appellant and the infant Jackie. In the first instance, the court held that under section 3 (5), a woman married to a man who had contracted a statutory monogamous marriage was a lawful wife for the purposes of the Act and her children are accordingly children within the meaning of the Act. The court also held that </w:t>
      </w:r>
      <w:r w:rsidDel="00000000" w:rsidR="00000000" w:rsidRPr="00000000">
        <w:rPr>
          <w:rFonts w:ascii="Sorts Mill Goudy" w:cs="Sorts Mill Goudy" w:eastAsia="Sorts Mill Goudy" w:hAnsi="Sorts Mill Goudy"/>
          <w:u w:val="single"/>
          <w:vertAlign w:val="baseline"/>
          <w:rtl w:val="0"/>
        </w:rPr>
        <w:t xml:space="preserve">Ruenji s Estate</w:t>
      </w:r>
      <w:r w:rsidDel="00000000" w:rsidR="00000000" w:rsidRPr="00000000">
        <w:rPr>
          <w:rFonts w:ascii="Sorts Mill Goudy" w:cs="Sorts Mill Goudy" w:eastAsia="Sorts Mill Goudy" w:hAnsi="Sorts Mill Goudy"/>
          <w:vertAlign w:val="baseline"/>
          <w:rtl w:val="0"/>
        </w:rPr>
        <w:t xml:space="preserve"> and </w:t>
      </w:r>
      <w:r w:rsidDel="00000000" w:rsidR="00000000" w:rsidRPr="00000000">
        <w:rPr>
          <w:rFonts w:ascii="Sorts Mill Goudy" w:cs="Sorts Mill Goudy" w:eastAsia="Sorts Mill Goudy" w:hAnsi="Sorts Mill Goudy"/>
          <w:u w:val="single"/>
          <w:vertAlign w:val="baseline"/>
          <w:rtl w:val="0"/>
        </w:rPr>
        <w:t xml:space="preserve">Re Ogolla’s Estate</w:t>
      </w:r>
      <w:r w:rsidDel="00000000" w:rsidR="00000000" w:rsidRPr="00000000">
        <w:rPr>
          <w:rFonts w:ascii="Sorts Mill Goudy" w:cs="Sorts Mill Goudy" w:eastAsia="Sorts Mill Goudy" w:hAnsi="Sorts Mill Goudy"/>
          <w:vertAlign w:val="baseline"/>
          <w:rtl w:val="0"/>
        </w:rPr>
        <w:t xml:space="preserve"> are no longer good law as they were decided before section 3 (5) of Cap 160 came into force. The court also held that the High Court decision in </w:t>
      </w:r>
      <w:r w:rsidDel="00000000" w:rsidR="00000000" w:rsidRPr="00000000">
        <w:rPr>
          <w:rFonts w:ascii="Sorts Mill Goudy" w:cs="Sorts Mill Goudy" w:eastAsia="Sorts Mill Goudy" w:hAnsi="Sorts Mill Goudy"/>
          <w:u w:val="single"/>
          <w:vertAlign w:val="baseline"/>
          <w:rtl w:val="0"/>
        </w:rPr>
        <w:t xml:space="preserve">Mutua</w:t>
      </w:r>
      <w:r w:rsidDel="00000000" w:rsidR="00000000" w:rsidRPr="00000000">
        <w:rPr>
          <w:rFonts w:ascii="Sorts Mill Goudy" w:cs="Sorts Mill Goudy" w:eastAsia="Sorts Mill Goudy" w:hAnsi="Sorts Mill Goudy"/>
          <w:vertAlign w:val="baseline"/>
          <w:rtl w:val="0"/>
        </w:rPr>
        <w:t xml:space="preserve"> was wrongly decided. In a unanimous judgment, the Court of Appeal stated that the view that was held by both counsels and apparently by the superior court that the first respondent was not a wife for the purposes of succession was wrong.</w:t>
      </w:r>
    </w:p>
    <w:p w:rsidR="00000000" w:rsidDel="00000000" w:rsidP="00000000" w:rsidRDefault="00000000" w:rsidRPr="00000000" w14:paraId="0000045F">
      <w:pPr>
        <w:pageBreakBefore w:val="0"/>
        <w:spacing w:line="360" w:lineRule="auto"/>
        <w:rPr>
          <w:rFonts w:ascii="Sorts Mill Goudy" w:cs="Sorts Mill Goudy" w:eastAsia="Sorts Mill Goudy" w:hAnsi="Sorts Mill Goudy"/>
          <w:i w:val="0"/>
          <w:vertAlign w:val="baseline"/>
        </w:rPr>
      </w:pPr>
      <w:r w:rsidDel="00000000" w:rsidR="00000000" w:rsidRPr="00000000">
        <w:rPr>
          <w:rtl w:val="0"/>
        </w:rPr>
      </w:r>
    </w:p>
    <w:p w:rsidR="00000000" w:rsidDel="00000000" w:rsidP="00000000" w:rsidRDefault="00000000" w:rsidRPr="00000000" w14:paraId="00000460">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Court further stated that the decisions in the above two mentioned cases were, at the time they were passed, correctly reflecting the position of the law as it then stood because the Law of Succession Act though enacted by Parliament in 1972 did not become operational until July 1</w:t>
      </w:r>
      <w:r w:rsidDel="00000000" w:rsidR="00000000" w:rsidRPr="00000000">
        <w:rPr>
          <w:rFonts w:ascii="Sorts Mill Goudy" w:cs="Sorts Mill Goudy" w:eastAsia="Sorts Mill Goudy" w:hAnsi="Sorts Mill Goudy"/>
          <w:vertAlign w:val="superscript"/>
          <w:rtl w:val="0"/>
        </w:rPr>
        <w:t xml:space="preserve">st</w:t>
      </w:r>
      <w:r w:rsidDel="00000000" w:rsidR="00000000" w:rsidRPr="00000000">
        <w:rPr>
          <w:rFonts w:ascii="Sorts Mill Goudy" w:cs="Sorts Mill Goudy" w:eastAsia="Sorts Mill Goudy" w:hAnsi="Sorts Mill Goudy"/>
          <w:vertAlign w:val="baseline"/>
          <w:rtl w:val="0"/>
        </w:rPr>
        <w:t xml:space="preserve"> 1981. The courts then correctly held that Ruenji and Ogolla were incapable of contracting other marriages. But, in 1981, subsection 5 was added to section 3 of the Act which catered for wives married polygamously to men who had contracted statutory marriages.</w:t>
      </w:r>
    </w:p>
    <w:p w:rsidR="00000000" w:rsidDel="00000000" w:rsidP="00000000" w:rsidRDefault="00000000" w:rsidRPr="00000000" w14:paraId="00000461">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62">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In addition, the court held that </w:t>
      </w:r>
      <w:r w:rsidDel="00000000" w:rsidR="00000000" w:rsidRPr="00000000">
        <w:rPr>
          <w:rFonts w:ascii="Sorts Mill Goudy" w:cs="Sorts Mill Goudy" w:eastAsia="Sorts Mill Goudy" w:hAnsi="Sorts Mill Goudy"/>
          <w:u w:val="single"/>
          <w:vertAlign w:val="baseline"/>
          <w:rtl w:val="0"/>
        </w:rPr>
        <w:t xml:space="preserve">Mutua</w:t>
      </w:r>
      <w:r w:rsidDel="00000000" w:rsidR="00000000" w:rsidRPr="00000000">
        <w:rPr>
          <w:rFonts w:ascii="Sorts Mill Goudy" w:cs="Sorts Mill Goudy" w:eastAsia="Sorts Mill Goudy" w:hAnsi="Sorts Mill Goudy"/>
          <w:vertAlign w:val="baseline"/>
          <w:rtl w:val="0"/>
        </w:rPr>
        <w:t xml:space="preserve"> was wrongly decided because s 3 (5) of the Act was in force by the time </w:t>
      </w:r>
      <w:r w:rsidDel="00000000" w:rsidR="00000000" w:rsidRPr="00000000">
        <w:rPr>
          <w:rFonts w:ascii="Sorts Mill Goudy" w:cs="Sorts Mill Goudy" w:eastAsia="Sorts Mill Goudy" w:hAnsi="Sorts Mill Goudy"/>
          <w:u w:val="single"/>
          <w:vertAlign w:val="baseline"/>
          <w:rtl w:val="0"/>
        </w:rPr>
        <w:t xml:space="preserve">Mutua</w:t>
      </w:r>
      <w:r w:rsidDel="00000000" w:rsidR="00000000" w:rsidRPr="00000000">
        <w:rPr>
          <w:rFonts w:ascii="Sorts Mill Goudy" w:cs="Sorts Mill Goudy" w:eastAsia="Sorts Mill Goudy" w:hAnsi="Sorts Mill Goudy"/>
          <w:vertAlign w:val="baseline"/>
          <w:rtl w:val="0"/>
        </w:rPr>
        <w:t xml:space="preserve"> died. The Court agreed with the appellant that as the widow she was entitled to a share of her husband’s estate available for distribution only because we want to attain that objective namely, not to disinherit a widow. We order that out of 1996,086 available for distribution between the appellant and Jackie, the appellant be given Kshs 10 and the rest should be left to Jackie to be invested in a manner ordered by the judge."</w:t>
      </w:r>
    </w:p>
    <w:p w:rsidR="00000000" w:rsidDel="00000000" w:rsidP="00000000" w:rsidRDefault="00000000" w:rsidRPr="00000000" w14:paraId="00000463">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64">
      <w:pPr>
        <w:pageBreakBefore w:val="0"/>
        <w:spacing w:line="360" w:lineRule="auto"/>
        <w:ind w:left="720" w:hanging="720"/>
        <w:rPr>
          <w:rFonts w:ascii="Sorts Mill Goudy" w:cs="Sorts Mill Goudy" w:eastAsia="Sorts Mill Goudy" w:hAnsi="Sorts Mill Goudy"/>
          <w:b w:val="0"/>
          <w:vertAlign w:val="baseline"/>
        </w:rPr>
      </w:pPr>
      <w:r w:rsidDel="00000000" w:rsidR="00000000" w:rsidRPr="00000000">
        <w:rPr>
          <w:rFonts w:ascii="Sorts Mill Goudy" w:cs="Sorts Mill Goudy" w:eastAsia="Sorts Mill Goudy" w:hAnsi="Sorts Mill Goudy"/>
          <w:b w:val="1"/>
          <w:vertAlign w:val="baseline"/>
          <w:rtl w:val="0"/>
        </w:rPr>
        <w:t xml:space="preserve">c.</w:t>
        <w:tab/>
        <w:t xml:space="preserve">Muslims</w:t>
      </w:r>
      <w:r w:rsidDel="00000000" w:rsidR="00000000" w:rsidRPr="00000000">
        <w:rPr>
          <w:rtl w:val="0"/>
        </w:rPr>
      </w:r>
    </w:p>
    <w:p w:rsidR="00000000" w:rsidDel="00000000" w:rsidP="00000000" w:rsidRDefault="00000000" w:rsidRPr="00000000" w14:paraId="00000465">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66">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As a result of intense agitation by the Muslim Community, between 1981 when the Act came into force until 1990, the Act was amended by Statute Law [Miscellaneous Amendment] Act No. 2 of 1990, which disapplied the Act to persons who at the time of their death were Muslims. Instead, Islamic Law as contained in the Quran governed the Estates of such persons.</w:t>
      </w:r>
    </w:p>
    <w:p w:rsidR="00000000" w:rsidDel="00000000" w:rsidP="00000000" w:rsidRDefault="00000000" w:rsidRPr="00000000" w14:paraId="00000467">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68">
      <w:pPr>
        <w:pageBreakBefore w:val="0"/>
        <w:spacing w:line="360" w:lineRule="auto"/>
        <w:rPr>
          <w:rFonts w:ascii="Sorts Mill Goudy" w:cs="Sorts Mill Goudy" w:eastAsia="Sorts Mill Goudy" w:hAnsi="Sorts Mill Goudy"/>
          <w:b w:val="0"/>
          <w:vertAlign w:val="baseline"/>
        </w:rPr>
      </w:pPr>
      <w:r w:rsidDel="00000000" w:rsidR="00000000" w:rsidRPr="00000000">
        <w:rPr>
          <w:rFonts w:ascii="Sorts Mill Goudy" w:cs="Sorts Mill Goudy" w:eastAsia="Sorts Mill Goudy" w:hAnsi="Sorts Mill Goudy"/>
          <w:b w:val="1"/>
          <w:vertAlign w:val="baseline"/>
          <w:rtl w:val="0"/>
        </w:rPr>
        <w:t xml:space="preserve">c.</w:t>
        <w:tab/>
        <w:t xml:space="preserve">Date of Application of the Act</w:t>
      </w:r>
      <w:r w:rsidDel="00000000" w:rsidR="00000000" w:rsidRPr="00000000">
        <w:rPr>
          <w:rtl w:val="0"/>
        </w:rPr>
      </w:r>
    </w:p>
    <w:p w:rsidR="00000000" w:rsidDel="00000000" w:rsidP="00000000" w:rsidRDefault="00000000" w:rsidRPr="00000000" w14:paraId="00000469">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6A">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Problems also arose from the application of the Law of Succession Act concerning the administration of estates of those who had died before the Act came into force on one hand and those who wrote their wills before 1</w:t>
      </w:r>
      <w:r w:rsidDel="00000000" w:rsidR="00000000" w:rsidRPr="00000000">
        <w:rPr>
          <w:rFonts w:ascii="Sorts Mill Goudy" w:cs="Sorts Mill Goudy" w:eastAsia="Sorts Mill Goudy" w:hAnsi="Sorts Mill Goudy"/>
          <w:vertAlign w:val="superscript"/>
          <w:rtl w:val="0"/>
        </w:rPr>
        <w:t xml:space="preserve">st</w:t>
      </w:r>
      <w:r w:rsidDel="00000000" w:rsidR="00000000" w:rsidRPr="00000000">
        <w:rPr>
          <w:rFonts w:ascii="Sorts Mill Goudy" w:cs="Sorts Mill Goudy" w:eastAsia="Sorts Mill Goudy" w:hAnsi="Sorts Mill Goudy"/>
          <w:vertAlign w:val="baseline"/>
          <w:rtl w:val="0"/>
        </w:rPr>
        <w:t xml:space="preserve"> July 1981 and died after the Act came into force. </w:t>
      </w:r>
    </w:p>
    <w:p w:rsidR="00000000" w:rsidDel="00000000" w:rsidP="00000000" w:rsidRDefault="00000000" w:rsidRPr="00000000" w14:paraId="0000046B">
      <w:pPr>
        <w:pageBreakBefore w:val="0"/>
        <w:spacing w:line="360" w:lineRule="auto"/>
        <w:ind w:left="720" w:hanging="72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6C">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Section 2(1) of the Act provides that the Act is applicable to all Kenyans in matters of testate and intestate succession and applies to all persons who died after 1</w:t>
      </w:r>
      <w:r w:rsidDel="00000000" w:rsidR="00000000" w:rsidRPr="00000000">
        <w:rPr>
          <w:rFonts w:ascii="Sorts Mill Goudy" w:cs="Sorts Mill Goudy" w:eastAsia="Sorts Mill Goudy" w:hAnsi="Sorts Mill Goudy"/>
          <w:vertAlign w:val="superscript"/>
          <w:rtl w:val="0"/>
        </w:rPr>
        <w:t xml:space="preserve">st</w:t>
      </w:r>
      <w:r w:rsidDel="00000000" w:rsidR="00000000" w:rsidRPr="00000000">
        <w:rPr>
          <w:rFonts w:ascii="Sorts Mill Goudy" w:cs="Sorts Mill Goudy" w:eastAsia="Sorts Mill Goudy" w:hAnsi="Sorts Mill Goudy"/>
          <w:vertAlign w:val="baseline"/>
          <w:rtl w:val="0"/>
        </w:rPr>
        <w:t xml:space="preserve"> July 1981. However, sub-section 2 (2) provides that for all persons who died before that date, the law of succession to their estate is the law which was in place at the time of their deaths.</w:t>
      </w:r>
    </w:p>
    <w:p w:rsidR="00000000" w:rsidDel="00000000" w:rsidP="00000000" w:rsidRDefault="00000000" w:rsidRPr="00000000" w14:paraId="0000046D">
      <w:pPr>
        <w:pageBreakBefore w:val="0"/>
        <w:spacing w:line="360" w:lineRule="auto"/>
        <w:ind w:left="720" w:firstLine="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6E">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statute goes on to add that the procedural law applicable to the administration of these estates is as laid down in the Law of Succession Act.</w:t>
      </w:r>
    </w:p>
    <w:p w:rsidR="00000000" w:rsidDel="00000000" w:rsidP="00000000" w:rsidRDefault="00000000" w:rsidRPr="00000000" w14:paraId="0000046F">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70">
      <w:pPr>
        <w:pageBreakBefore w:val="0"/>
        <w:spacing w:line="360" w:lineRule="auto"/>
        <w:rPr>
          <w:rFonts w:ascii="Sorts Mill Goudy" w:cs="Sorts Mill Goudy" w:eastAsia="Sorts Mill Goudy" w:hAnsi="Sorts Mill Goudy"/>
          <w:vertAlign w:val="baseline"/>
        </w:rPr>
      </w:pPr>
      <w:bookmarkStart w:colFirst="0" w:colLast="0" w:name="_heading=h.17dp8vu" w:id="10"/>
      <w:bookmarkEnd w:id="10"/>
      <w:r w:rsidDel="00000000" w:rsidR="00000000" w:rsidRPr="00000000">
        <w:rPr>
          <w:rFonts w:ascii="Sorts Mill Goudy" w:cs="Sorts Mill Goudy" w:eastAsia="Sorts Mill Goudy" w:hAnsi="Sorts Mill Goudy"/>
          <w:vertAlign w:val="baseline"/>
          <w:rtl w:val="0"/>
        </w:rPr>
        <w:t xml:space="preserve">The solution would be to repeal the conflicting sections of the Act.</w:t>
      </w:r>
    </w:p>
    <w:p w:rsidR="00000000" w:rsidDel="00000000" w:rsidP="00000000" w:rsidRDefault="00000000" w:rsidRPr="00000000" w14:paraId="00000471">
      <w:pPr>
        <w:pStyle w:val="Heading1"/>
        <w:pageBreakBefore w:val="0"/>
        <w:spacing w:line="360" w:lineRule="auto"/>
        <w:rPr>
          <w:rFonts w:ascii="Sorts Mill Goudy" w:cs="Sorts Mill Goudy" w:eastAsia="Sorts Mill Goudy" w:hAnsi="Sorts Mill Goudy"/>
          <w:b w:val="0"/>
          <w:sz w:val="24"/>
          <w:szCs w:val="24"/>
          <w:vertAlign w:val="baseline"/>
        </w:rPr>
      </w:pPr>
      <w:r w:rsidDel="00000000" w:rsidR="00000000" w:rsidRPr="00000000">
        <w:rPr>
          <w:rFonts w:ascii="Sorts Mill Goudy" w:cs="Sorts Mill Goudy" w:eastAsia="Sorts Mill Goudy" w:hAnsi="Sorts Mill Goudy"/>
          <w:b w:val="0"/>
          <w:sz w:val="24"/>
          <w:szCs w:val="24"/>
          <w:vertAlign w:val="baseline"/>
          <w:rtl w:val="0"/>
        </w:rPr>
        <w:t xml:space="preserve">Some Benefits of the Act</w:t>
      </w:r>
    </w:p>
    <w:p w:rsidR="00000000" w:rsidDel="00000000" w:rsidP="00000000" w:rsidRDefault="00000000" w:rsidRPr="00000000" w14:paraId="00000472">
      <w:pPr>
        <w:pageBreakBefore w:val="0"/>
        <w:spacing w:line="360" w:lineRule="auto"/>
        <w:rPr>
          <w:rFonts w:ascii="Sorts Mill Goudy" w:cs="Sorts Mill Goudy" w:eastAsia="Sorts Mill Goudy" w:hAnsi="Sorts Mill Goudy"/>
          <w:b w:val="0"/>
          <w:vertAlign w:val="baseline"/>
        </w:rPr>
      </w:pPr>
      <w:r w:rsidDel="00000000" w:rsidR="00000000" w:rsidRPr="00000000">
        <w:rPr>
          <w:rtl w:val="0"/>
        </w:rPr>
      </w:r>
    </w:p>
    <w:p w:rsidR="00000000" w:rsidDel="00000000" w:rsidP="00000000" w:rsidRDefault="00000000" w:rsidRPr="00000000" w14:paraId="00000473">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Act attempts to embody the African customary law of succession. It provides the indigenous Kenyans with a statute that translates the African beliefs and customary practices to law such as polygamy and the concept of the extended family. The Act makes provision for both polygamous and monogamous marriages and includes all persons who can be identified as having being married to the deceased together with those he had divorced, that is, persons, he had married under any system of law both statutory and customary and they do not have to be alive to inherit, as well as children of such women whether or not maintained by the deceased prior to his death. Section 40 provides for division of the property of an intestate where the deceased is a polygamist.</w:t>
      </w:r>
    </w:p>
    <w:p w:rsidR="00000000" w:rsidDel="00000000" w:rsidP="00000000" w:rsidRDefault="00000000" w:rsidRPr="00000000" w14:paraId="00000474">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75">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All the children of the deceased are entitled to inherit in equal shares regardless of their sex or marital status. These children include a child conceived but born after the death of the father as well as a child born out of wedlock when the mother marries somebody else other than the father of the child</w:t>
      </w:r>
      <w:r w:rsidDel="00000000" w:rsidR="00000000" w:rsidRPr="00000000">
        <w:rPr>
          <w:rFonts w:ascii="Sorts Mill Goudy" w:cs="Sorts Mill Goudy" w:eastAsia="Sorts Mill Goudy" w:hAnsi="Sorts Mill Goudy"/>
          <w:vertAlign w:val="superscript"/>
        </w:rPr>
        <w:footnoteReference w:customMarkFollows="0" w:id="7"/>
      </w:r>
      <w:r w:rsidDel="00000000" w:rsidR="00000000" w:rsidRPr="00000000">
        <w:rPr>
          <w:rFonts w:ascii="Sorts Mill Goudy" w:cs="Sorts Mill Goudy" w:eastAsia="Sorts Mill Goudy" w:hAnsi="Sorts Mill Goudy"/>
          <w:vertAlign w:val="baseline"/>
          <w:rtl w:val="0"/>
        </w:rPr>
        <w:t xml:space="preserve">.</w:t>
      </w:r>
    </w:p>
    <w:p w:rsidR="00000000" w:rsidDel="00000000" w:rsidP="00000000" w:rsidRDefault="00000000" w:rsidRPr="00000000" w14:paraId="00000476">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77">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Section 29 (b) extends the ambit of the dependants to include the deceased’s parents, step-parents, grand parents, grandchildren, step children, children whom the deceased had taken into his family as his own, brothers and sisters, half-brothers and half-sisters provided they were being maintained by the deceased immediately prior to his death.</w:t>
      </w:r>
    </w:p>
    <w:p w:rsidR="00000000" w:rsidDel="00000000" w:rsidP="00000000" w:rsidRDefault="00000000" w:rsidRPr="00000000" w14:paraId="00000478">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79">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Act also protects a person’s dependants by limiting the ambit of testamentary freedom. In this regard, the Act departs from the English position. Section 26 provides a clear departure from the English law theory of testamentary freedom. The spirit of section 26 is derived from the African traditional practice in which a person was under an obligation to provide for the immediate members of his family and also those of the extended family provided it was his duty to maintain them while he was still alive.</w:t>
      </w:r>
    </w:p>
    <w:p w:rsidR="00000000" w:rsidDel="00000000" w:rsidP="00000000" w:rsidRDefault="00000000" w:rsidRPr="00000000" w14:paraId="0000047A">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7B">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Section 26 curtails the freedom provided in section 5. Furthermore, there was a deliberate effort to provide for all children belonging to the deceased. The definition of a child under section 3 (2) includes an unborn child, any child who is illegitimate or any child who had been recognised by the deceased as his own e.g. an adopted child.</w:t>
      </w:r>
    </w:p>
    <w:p w:rsidR="00000000" w:rsidDel="00000000" w:rsidP="00000000" w:rsidRDefault="00000000" w:rsidRPr="00000000" w14:paraId="0000047C">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7D">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Such provision was discussed in detail in </w:t>
      </w:r>
      <w:r w:rsidDel="00000000" w:rsidR="00000000" w:rsidRPr="00000000">
        <w:rPr>
          <w:rFonts w:ascii="Sorts Mill Goudy" w:cs="Sorts Mill Goudy" w:eastAsia="Sorts Mill Goudy" w:hAnsi="Sorts Mill Goudy"/>
          <w:u w:val="single"/>
          <w:vertAlign w:val="baseline"/>
          <w:rtl w:val="0"/>
        </w:rPr>
        <w:t xml:space="preserve">Elizabeth Kamene Ndolo v George Matata Ndolo</w:t>
      </w:r>
      <w:r w:rsidDel="00000000" w:rsidR="00000000" w:rsidRPr="00000000">
        <w:rPr>
          <w:rFonts w:ascii="Sorts Mill Goudy" w:cs="Sorts Mill Goudy" w:eastAsia="Sorts Mill Goudy" w:hAnsi="Sorts Mill Goudy"/>
          <w:vertAlign w:val="baseline"/>
          <w:rtl w:val="0"/>
        </w:rPr>
        <w:t xml:space="preserve">. In this case, prior to his death in 1994, the deceased had prepared a written Will which provided for only one out of his three wives. The Will was challenged under section 26 of the Act on the basis that the deceased had failed to make adequate provision for some of his dependants. The appeal judges noted that,</w:t>
      </w:r>
    </w:p>
    <w:p w:rsidR="00000000" w:rsidDel="00000000" w:rsidP="00000000" w:rsidRDefault="00000000" w:rsidRPr="00000000" w14:paraId="0000047E">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7F">
      <w:pPr>
        <w:pageBreakBefore w:val="0"/>
        <w:spacing w:line="360" w:lineRule="auto"/>
        <w:rPr>
          <w:rFonts w:ascii="Sorts Mill Goudy" w:cs="Sorts Mill Goudy" w:eastAsia="Sorts Mill Goudy" w:hAnsi="Sorts Mill Goudy"/>
          <w:i w:val="0"/>
          <w:vertAlign w:val="baseline"/>
        </w:rPr>
      </w:pPr>
      <w:r w:rsidDel="00000000" w:rsidR="00000000" w:rsidRPr="00000000">
        <w:rPr>
          <w:rFonts w:ascii="Sorts Mill Goudy" w:cs="Sorts Mill Goudy" w:eastAsia="Sorts Mill Goudy" w:hAnsi="Sorts Mill Goudy"/>
          <w:vertAlign w:val="baseline"/>
          <w:rtl w:val="0"/>
        </w:rPr>
        <w:t xml:space="preserve">“</w:t>
      </w:r>
      <w:r w:rsidDel="00000000" w:rsidR="00000000" w:rsidRPr="00000000">
        <w:rPr>
          <w:rFonts w:ascii="Sorts Mill Goudy" w:cs="Sorts Mill Goudy" w:eastAsia="Sorts Mill Goudy" w:hAnsi="Sorts Mill Goudy"/>
          <w:i w:val="1"/>
          <w:vertAlign w:val="baseline"/>
          <w:rtl w:val="0"/>
        </w:rPr>
        <w:t xml:space="preserve">section 26 clearly puts limitation to the testamentary freedom given by section 5 of the Act so that if a man by his </w:t>
      </w:r>
      <w:r w:rsidDel="00000000" w:rsidR="00000000" w:rsidRPr="00000000">
        <w:rPr>
          <w:rFonts w:ascii="Sorts Mill Goudy" w:cs="Sorts Mill Goudy" w:eastAsia="Sorts Mill Goudy" w:hAnsi="Sorts Mill Goudy"/>
          <w:vertAlign w:val="baseline"/>
          <w:rtl w:val="0"/>
        </w:rPr>
        <w:t xml:space="preserve">W</w:t>
      </w:r>
      <w:r w:rsidDel="00000000" w:rsidR="00000000" w:rsidRPr="00000000">
        <w:rPr>
          <w:rFonts w:ascii="Sorts Mill Goudy" w:cs="Sorts Mill Goudy" w:eastAsia="Sorts Mill Goudy" w:hAnsi="Sorts Mill Goudy"/>
          <w:i w:val="1"/>
          <w:vertAlign w:val="baseline"/>
          <w:rtl w:val="0"/>
        </w:rPr>
        <w:t xml:space="preserve">ill disinherits his wife who was dependent on him during his lifetime, the court will interfere with his testamentary freedom by making provision for his disinherited wife.</w:t>
      </w:r>
      <w:r w:rsidDel="00000000" w:rsidR="00000000" w:rsidRPr="00000000">
        <w:rPr>
          <w:rtl w:val="0"/>
        </w:rPr>
      </w:r>
    </w:p>
    <w:p w:rsidR="00000000" w:rsidDel="00000000" w:rsidP="00000000" w:rsidRDefault="00000000" w:rsidRPr="00000000" w14:paraId="00000480">
      <w:pPr>
        <w:pageBreakBefore w:val="0"/>
        <w:spacing w:line="360" w:lineRule="auto"/>
        <w:rPr>
          <w:rFonts w:ascii="Sorts Mill Goudy" w:cs="Sorts Mill Goudy" w:eastAsia="Sorts Mill Goudy" w:hAnsi="Sorts Mill Goudy"/>
          <w:i w:val="0"/>
          <w:vertAlign w:val="baseline"/>
        </w:rPr>
      </w:pPr>
      <w:r w:rsidDel="00000000" w:rsidR="00000000" w:rsidRPr="00000000">
        <w:rPr>
          <w:rtl w:val="0"/>
        </w:rPr>
      </w:r>
    </w:p>
    <w:p w:rsidR="00000000" w:rsidDel="00000000" w:rsidP="00000000" w:rsidRDefault="00000000" w:rsidRPr="00000000" w14:paraId="00000481">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i w:val="1"/>
          <w:vertAlign w:val="baseline"/>
          <w:rtl w:val="0"/>
        </w:rPr>
        <w:t xml:space="preserve">Or if a man at the point of his death gives to his mistress the family’s only home and makes no provision for his children who are dependent on him during his lifetime, the court may well follow the mistress under section 26 and make reasonable provision for his dependent children out of the house given to the mistress. It is not possible for a man in Kenya, for example, to leave all his property for the maintenance and upkeep of an animal orphanage if the effect of doing so is to leave his dependants unprovided for.</w:t>
      </w:r>
      <w:r w:rsidDel="00000000" w:rsidR="00000000" w:rsidRPr="00000000">
        <w:rPr>
          <w:rtl w:val="0"/>
        </w:rPr>
      </w:r>
    </w:p>
    <w:p w:rsidR="00000000" w:rsidDel="00000000" w:rsidP="00000000" w:rsidRDefault="00000000" w:rsidRPr="00000000" w14:paraId="00000482">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83">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The dependants include the wife or wives or former wives and the children of the deceased whether or not maintained by the deceased immediately prior to his death, the deceased’s parents, step parents, grand parents, grand children, step children, children whom the deceased had taken into his family as his own, brothers and sisters, half-brothers and half-sisters as were being maintained by the deceased immediately prior to his death. Where the deceased was a woman, her husband, if he was being maintained by her immediately prior to the date of her death</w:t>
      </w:r>
      <w:r w:rsidDel="00000000" w:rsidR="00000000" w:rsidRPr="00000000">
        <w:rPr>
          <w:rFonts w:ascii="Sorts Mill Goudy" w:cs="Sorts Mill Goudy" w:eastAsia="Sorts Mill Goudy" w:hAnsi="Sorts Mill Goudy"/>
          <w:vertAlign w:val="superscript"/>
        </w:rPr>
        <w:footnoteReference w:customMarkFollows="0" w:id="8"/>
      </w:r>
      <w:r w:rsidDel="00000000" w:rsidR="00000000" w:rsidRPr="00000000">
        <w:rPr>
          <w:rFonts w:ascii="Sorts Mill Goudy" w:cs="Sorts Mill Goudy" w:eastAsia="Sorts Mill Goudy" w:hAnsi="Sorts Mill Goudy"/>
          <w:vertAlign w:val="baseline"/>
          <w:rtl w:val="0"/>
        </w:rPr>
        <w:t xml:space="preserve">.</w:t>
      </w:r>
    </w:p>
    <w:p w:rsidR="00000000" w:rsidDel="00000000" w:rsidP="00000000" w:rsidRDefault="00000000" w:rsidRPr="00000000" w14:paraId="00000484">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85">
      <w:pPr>
        <w:pageBreakBefore w:val="0"/>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With respect to children, the law is fairly clear and the term “children” within the meaning of section 3 (2) and section 29 of the Act is understood to mean any child of the deceased whether by his lawful wife or not. Thus, for the purposes of succession, where bigamy has been committed, the children of such union are protected provided it can be shown that the deceased recognised them as his own children.</w:t>
      </w:r>
    </w:p>
    <w:p w:rsidR="00000000" w:rsidDel="00000000" w:rsidP="00000000" w:rsidRDefault="00000000" w:rsidRPr="00000000" w14:paraId="00000486">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87">
      <w:pPr>
        <w:pageBreakBefore w:val="0"/>
        <w:spacing w:line="360" w:lineRule="auto"/>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88">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89">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8A">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8B">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8C">
      <w:pPr>
        <w:pageBreakBefore w:val="0"/>
        <w:rPr>
          <w:rFonts w:ascii="Sorts Mill Goudy" w:cs="Sorts Mill Goudy" w:eastAsia="Sorts Mill Goudy" w:hAnsi="Sorts Mill Goudy"/>
          <w:vertAlign w:val="baseline"/>
        </w:rPr>
      </w:pPr>
      <w:bookmarkStart w:colFirst="0" w:colLast="0" w:name="_heading=h.3rdcrjn" w:id="11"/>
      <w:bookmarkEnd w:id="11"/>
      <w:r w:rsidDel="00000000" w:rsidR="00000000" w:rsidRPr="00000000">
        <w:rPr>
          <w:rtl w:val="0"/>
        </w:rPr>
      </w:r>
    </w:p>
    <w:p w:rsidR="00000000" w:rsidDel="00000000" w:rsidP="00000000" w:rsidRDefault="00000000" w:rsidRPr="00000000" w14:paraId="0000048D">
      <w:pPr>
        <w:pStyle w:val="Heading1"/>
        <w:pageBreakBefore w:val="0"/>
        <w:spacing w:line="360" w:lineRule="auto"/>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sz w:val="24"/>
          <w:szCs w:val="24"/>
          <w:vertAlign w:val="baseline"/>
          <w:rtl w:val="0"/>
        </w:rPr>
        <w:t xml:space="preserve">List of Authorities</w:t>
      </w:r>
      <w:r w:rsidDel="00000000" w:rsidR="00000000" w:rsidRPr="00000000">
        <w:rPr>
          <w:rtl w:val="0"/>
        </w:rPr>
      </w:r>
    </w:p>
    <w:p w:rsidR="00000000" w:rsidDel="00000000" w:rsidP="00000000" w:rsidRDefault="00000000" w:rsidRPr="00000000" w14:paraId="0000048E">
      <w:pPr>
        <w:pageBreakBefore w:val="0"/>
        <w:rPr>
          <w:rFonts w:ascii="Sorts Mill Goudy" w:cs="Sorts Mill Goudy" w:eastAsia="Sorts Mill Goudy" w:hAnsi="Sorts Mill Goudy"/>
          <w:b w:val="0"/>
          <w:vertAlign w:val="baseline"/>
        </w:rPr>
      </w:pPr>
      <w:r w:rsidDel="00000000" w:rsidR="00000000" w:rsidRPr="00000000">
        <w:rPr>
          <w:rFonts w:ascii="Sorts Mill Goudy" w:cs="Sorts Mill Goudy" w:eastAsia="Sorts Mill Goudy" w:hAnsi="Sorts Mill Goudy"/>
          <w:b w:val="1"/>
          <w:vertAlign w:val="baseline"/>
          <w:rtl w:val="0"/>
        </w:rPr>
        <w:t xml:space="preserve">Statutes</w:t>
      </w:r>
      <w:r w:rsidDel="00000000" w:rsidR="00000000" w:rsidRPr="00000000">
        <w:rPr>
          <w:rtl w:val="0"/>
        </w:rPr>
      </w:r>
    </w:p>
    <w:p w:rsidR="00000000" w:rsidDel="00000000" w:rsidP="00000000" w:rsidRDefault="00000000" w:rsidRPr="00000000" w14:paraId="0000048F">
      <w:pPr>
        <w:pageBreakBefore w:val="0"/>
        <w:rPr>
          <w:rFonts w:ascii="Sorts Mill Goudy" w:cs="Sorts Mill Goudy" w:eastAsia="Sorts Mill Goudy" w:hAnsi="Sorts Mill Goudy"/>
          <w:b w:val="0"/>
          <w:vertAlign w:val="baseline"/>
        </w:rPr>
      </w:pPr>
      <w:r w:rsidDel="00000000" w:rsidR="00000000" w:rsidRPr="00000000">
        <w:rPr>
          <w:rtl w:val="0"/>
        </w:rPr>
      </w:r>
    </w:p>
    <w:p w:rsidR="00000000" w:rsidDel="00000000" w:rsidP="00000000" w:rsidRDefault="00000000" w:rsidRPr="00000000" w14:paraId="00000490">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1.</w:t>
        <w:tab/>
        <w:t xml:space="preserve">The East African Order-In-Council 1897.</w:t>
      </w:r>
    </w:p>
    <w:p w:rsidR="00000000" w:rsidDel="00000000" w:rsidP="00000000" w:rsidRDefault="00000000" w:rsidRPr="00000000" w14:paraId="00000491">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2.</w:t>
        <w:tab/>
        <w:t xml:space="preserve">The Native Courts Regulations 1897.</w:t>
      </w:r>
    </w:p>
    <w:p w:rsidR="00000000" w:rsidDel="00000000" w:rsidP="00000000" w:rsidRDefault="00000000" w:rsidRPr="00000000" w14:paraId="00000492">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3.</w:t>
        <w:tab/>
        <w:t xml:space="preserve">The African Christian Marriage &amp; Divorce Ordinance</w:t>
      </w:r>
      <w:r w:rsidDel="00000000" w:rsidR="00000000" w:rsidRPr="00000000">
        <w:rPr>
          <w:rFonts w:ascii="Sorts Mill Goudy" w:cs="Sorts Mill Goudy" w:eastAsia="Sorts Mill Goudy" w:hAnsi="Sorts Mill Goudy"/>
          <w:b w:val="1"/>
          <w:vertAlign w:val="baseline"/>
          <w:rtl w:val="0"/>
        </w:rPr>
        <w:t xml:space="preserve"> </w:t>
      </w:r>
      <w:r w:rsidDel="00000000" w:rsidR="00000000" w:rsidRPr="00000000">
        <w:rPr>
          <w:rFonts w:ascii="Sorts Mill Goudy" w:cs="Sorts Mill Goudy" w:eastAsia="Sorts Mill Goudy" w:hAnsi="Sorts Mill Goudy"/>
          <w:vertAlign w:val="baseline"/>
          <w:rtl w:val="0"/>
        </w:rPr>
        <w:t xml:space="preserve">1902.</w:t>
      </w:r>
    </w:p>
    <w:p w:rsidR="00000000" w:rsidDel="00000000" w:rsidP="00000000" w:rsidRDefault="00000000" w:rsidRPr="00000000" w14:paraId="00000493">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4. </w:t>
        <w:tab/>
        <w:t xml:space="preserve">The Native Christian Marriage &amp; Divorce Ordinance Number 9 of 1904.</w:t>
      </w:r>
    </w:p>
    <w:p w:rsidR="00000000" w:rsidDel="00000000" w:rsidP="00000000" w:rsidRDefault="00000000" w:rsidRPr="00000000" w14:paraId="00000494">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5. </w:t>
        <w:tab/>
        <w:t xml:space="preserve">The African Wills Act 1961.</w:t>
      </w:r>
    </w:p>
    <w:p w:rsidR="00000000" w:rsidDel="00000000" w:rsidP="00000000" w:rsidRDefault="00000000" w:rsidRPr="00000000" w14:paraId="00000495">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6. </w:t>
        <w:tab/>
        <w:t xml:space="preserve">The Probate and Administration Act 1881.</w:t>
      </w:r>
    </w:p>
    <w:p w:rsidR="00000000" w:rsidDel="00000000" w:rsidP="00000000" w:rsidRDefault="00000000" w:rsidRPr="00000000" w14:paraId="00000496">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7. </w:t>
        <w:tab/>
        <w:t xml:space="preserve">The Constitution.</w:t>
      </w:r>
    </w:p>
    <w:p w:rsidR="00000000" w:rsidDel="00000000" w:rsidP="00000000" w:rsidRDefault="00000000" w:rsidRPr="00000000" w14:paraId="00000497">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8. </w:t>
        <w:tab/>
        <w:t xml:space="preserve">The Kadhi’s Court Act 1967.</w:t>
      </w:r>
    </w:p>
    <w:p w:rsidR="00000000" w:rsidDel="00000000" w:rsidP="00000000" w:rsidRDefault="00000000" w:rsidRPr="00000000" w14:paraId="00000498">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9. </w:t>
        <w:tab/>
        <w:t xml:space="preserve">The Hindu Succession Act (Cap 158).</w:t>
      </w:r>
    </w:p>
    <w:p w:rsidR="00000000" w:rsidDel="00000000" w:rsidP="00000000" w:rsidRDefault="00000000" w:rsidRPr="00000000" w14:paraId="00000499">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10. </w:t>
        <w:tab/>
        <w:t xml:space="preserve">The Hindu Wills Act (1870).</w:t>
      </w:r>
    </w:p>
    <w:p w:rsidR="00000000" w:rsidDel="00000000" w:rsidP="00000000" w:rsidRDefault="00000000" w:rsidRPr="00000000" w14:paraId="0000049A">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11. </w:t>
        <w:tab/>
        <w:t xml:space="preserve">Hindu Marriage and Divorce Ordinance 1946.</w:t>
      </w:r>
    </w:p>
    <w:p w:rsidR="00000000" w:rsidDel="00000000" w:rsidP="00000000" w:rsidRDefault="00000000" w:rsidRPr="00000000" w14:paraId="0000049B">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12. </w:t>
        <w:tab/>
        <w:t xml:space="preserve">The Indian Law of Succession Act 1865.</w:t>
      </w:r>
    </w:p>
    <w:p w:rsidR="00000000" w:rsidDel="00000000" w:rsidP="00000000" w:rsidRDefault="00000000" w:rsidRPr="00000000" w14:paraId="0000049C">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13. </w:t>
        <w:tab/>
        <w:t xml:space="preserve">The African Christian Marriage and Divorce Ordinance 1902.</w:t>
      </w:r>
    </w:p>
    <w:p w:rsidR="00000000" w:rsidDel="00000000" w:rsidP="00000000" w:rsidRDefault="00000000" w:rsidRPr="00000000" w14:paraId="0000049D">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14. </w:t>
        <w:tab/>
        <w:t xml:space="preserve">The Law of Succession Act (Cap 160). </w:t>
      </w:r>
    </w:p>
    <w:p w:rsidR="00000000" w:rsidDel="00000000" w:rsidP="00000000" w:rsidRDefault="00000000" w:rsidRPr="00000000" w14:paraId="0000049E">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9F">
      <w:pPr>
        <w:pageBreakBefore w:val="0"/>
        <w:rPr>
          <w:rFonts w:ascii="Sorts Mill Goudy" w:cs="Sorts Mill Goudy" w:eastAsia="Sorts Mill Goudy" w:hAnsi="Sorts Mill Goudy"/>
          <w:b w:val="0"/>
          <w:vertAlign w:val="baseline"/>
        </w:rPr>
      </w:pPr>
      <w:r w:rsidDel="00000000" w:rsidR="00000000" w:rsidRPr="00000000">
        <w:rPr>
          <w:rFonts w:ascii="Sorts Mill Goudy" w:cs="Sorts Mill Goudy" w:eastAsia="Sorts Mill Goudy" w:hAnsi="Sorts Mill Goudy"/>
          <w:b w:val="1"/>
          <w:vertAlign w:val="baseline"/>
          <w:rtl w:val="0"/>
        </w:rPr>
        <w:t xml:space="preserve">Cases</w:t>
      </w:r>
      <w:r w:rsidDel="00000000" w:rsidR="00000000" w:rsidRPr="00000000">
        <w:rPr>
          <w:rtl w:val="0"/>
        </w:rPr>
      </w:r>
    </w:p>
    <w:p w:rsidR="00000000" w:rsidDel="00000000" w:rsidP="00000000" w:rsidRDefault="00000000" w:rsidRPr="00000000" w14:paraId="000004A0">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A1">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1.</w:t>
        <w:tab/>
      </w:r>
      <w:r w:rsidDel="00000000" w:rsidR="00000000" w:rsidRPr="00000000">
        <w:rPr>
          <w:rFonts w:ascii="Sorts Mill Goudy" w:cs="Sorts Mill Goudy" w:eastAsia="Sorts Mill Goudy" w:hAnsi="Sorts Mill Goudy"/>
          <w:u w:val="single"/>
          <w:vertAlign w:val="baseline"/>
          <w:rtl w:val="0"/>
        </w:rPr>
        <w:t xml:space="preserve">Jembe Benjawa v Priscilla Nyondo, </w:t>
      </w:r>
      <w:r w:rsidDel="00000000" w:rsidR="00000000" w:rsidRPr="00000000">
        <w:rPr>
          <w:rFonts w:ascii="Sorts Mill Goudy" w:cs="Sorts Mill Goudy" w:eastAsia="Sorts Mill Goudy" w:hAnsi="Sorts Mill Goudy"/>
          <w:vertAlign w:val="baseline"/>
          <w:rtl w:val="0"/>
        </w:rPr>
        <w:t xml:space="preserve">[1912] KLR 160.</w:t>
      </w:r>
    </w:p>
    <w:p w:rsidR="00000000" w:rsidDel="00000000" w:rsidP="00000000" w:rsidRDefault="00000000" w:rsidRPr="00000000" w14:paraId="000004A2">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2.</w:t>
        <w:tab/>
      </w:r>
      <w:r w:rsidDel="00000000" w:rsidR="00000000" w:rsidRPr="00000000">
        <w:rPr>
          <w:rFonts w:ascii="Sorts Mill Goudy" w:cs="Sorts Mill Goudy" w:eastAsia="Sorts Mill Goudy" w:hAnsi="Sorts Mill Goudy"/>
          <w:u w:val="single"/>
          <w:vertAlign w:val="baseline"/>
          <w:rtl w:val="0"/>
        </w:rPr>
        <w:t xml:space="preserve">Miney Frances v Samuel Barthlomew Kuri, </w:t>
      </w:r>
      <w:r w:rsidDel="00000000" w:rsidR="00000000" w:rsidRPr="00000000">
        <w:rPr>
          <w:rFonts w:ascii="Sorts Mill Goudy" w:cs="Sorts Mill Goudy" w:eastAsia="Sorts Mill Goudy" w:hAnsi="Sorts Mill Goudy"/>
          <w:vertAlign w:val="baseline"/>
          <w:rtl w:val="0"/>
        </w:rPr>
        <w:t xml:space="preserve">(1951) 24 (2) KLR 1.</w:t>
      </w:r>
    </w:p>
    <w:p w:rsidR="00000000" w:rsidDel="00000000" w:rsidP="00000000" w:rsidRDefault="00000000" w:rsidRPr="00000000" w14:paraId="000004A3">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3. </w:t>
        <w:tab/>
      </w:r>
      <w:r w:rsidDel="00000000" w:rsidR="00000000" w:rsidRPr="00000000">
        <w:rPr>
          <w:rFonts w:ascii="Sorts Mill Goudy" w:cs="Sorts Mill Goudy" w:eastAsia="Sorts Mill Goudy" w:hAnsi="Sorts Mill Goudy"/>
          <w:u w:val="single"/>
          <w:vertAlign w:val="baseline"/>
          <w:rtl w:val="0"/>
        </w:rPr>
        <w:t xml:space="preserve">Re Maangi </w:t>
      </w:r>
      <w:r w:rsidDel="00000000" w:rsidR="00000000" w:rsidRPr="00000000">
        <w:rPr>
          <w:rFonts w:ascii="Sorts Mill Goudy" w:cs="Sorts Mill Goudy" w:eastAsia="Sorts Mill Goudy" w:hAnsi="Sorts Mill Goudy"/>
          <w:vertAlign w:val="baseline"/>
          <w:rtl w:val="0"/>
        </w:rPr>
        <w:t xml:space="preserve">(1968).</w:t>
      </w:r>
    </w:p>
    <w:p w:rsidR="00000000" w:rsidDel="00000000" w:rsidP="00000000" w:rsidRDefault="00000000" w:rsidRPr="00000000" w14:paraId="000004A4">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4. </w:t>
        <w:tab/>
      </w:r>
      <w:r w:rsidDel="00000000" w:rsidR="00000000" w:rsidRPr="00000000">
        <w:rPr>
          <w:rFonts w:ascii="Sorts Mill Goudy" w:cs="Sorts Mill Goudy" w:eastAsia="Sorts Mill Goudy" w:hAnsi="Sorts Mill Goudy"/>
          <w:u w:val="single"/>
          <w:vertAlign w:val="baseline"/>
          <w:rtl w:val="0"/>
        </w:rPr>
        <w:t xml:space="preserve">Re Kibiego</w:t>
      </w:r>
      <w:r w:rsidDel="00000000" w:rsidR="00000000" w:rsidRPr="00000000">
        <w:rPr>
          <w:rFonts w:ascii="Sorts Mill Goudy" w:cs="Sorts Mill Goudy" w:eastAsia="Sorts Mill Goudy" w:hAnsi="Sorts Mill Goudy"/>
          <w:vertAlign w:val="baseline"/>
          <w:rtl w:val="0"/>
        </w:rPr>
        <w:t xml:space="preserve"> (1972).</w:t>
      </w:r>
    </w:p>
    <w:p w:rsidR="00000000" w:rsidDel="00000000" w:rsidP="00000000" w:rsidRDefault="00000000" w:rsidRPr="00000000" w14:paraId="000004A5">
      <w:pPr>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5. </w:t>
        <w:tab/>
      </w:r>
      <w:r w:rsidDel="00000000" w:rsidR="00000000" w:rsidRPr="00000000">
        <w:rPr>
          <w:rFonts w:ascii="Sorts Mill Goudy" w:cs="Sorts Mill Goudy" w:eastAsia="Sorts Mill Goudy" w:hAnsi="Sorts Mill Goudy"/>
          <w:u w:val="single"/>
          <w:vertAlign w:val="baseline"/>
          <w:rtl w:val="0"/>
        </w:rPr>
        <w:t xml:space="preserve">Ali Ganyuma v Ali Mohammed</w:t>
      </w:r>
      <w:r w:rsidDel="00000000" w:rsidR="00000000" w:rsidRPr="00000000">
        <w:rPr>
          <w:rFonts w:ascii="Sorts Mill Goudy" w:cs="Sorts Mill Goudy" w:eastAsia="Sorts Mill Goudy" w:hAnsi="Sorts Mill Goudy"/>
          <w:vertAlign w:val="baseline"/>
          <w:rtl w:val="0"/>
        </w:rPr>
        <w:t xml:space="preserve">, 11 KLR 30.</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6. </w:t>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Bessan Kaur v Ratan Singh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Vol. 25 KLR 24.</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7. </w:t>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Museraza v Jiwa,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(1966) EALR 117.</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8. </w:t>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Lakha and others v Standard Bank</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4"/>
          <w:szCs w:val="24"/>
          <w:u w:val="singl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9. </w:t>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Julius Wainaina Mwathi v Ben Mwathi and Another</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10.</w:t>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Re Ruenji s Estate</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(1977) KLR p 21.</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11.</w:t>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Re Ogolla s Estate</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(1978) KLR p18.</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12.</w:t>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In the Matter of the Estate of Reuben Mutua,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Probate and Administration Cause No. 843 of 1989.</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13. </w:t>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Irene Macharia v Margaret Niomo and Patrick Harrison</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Civil Appeal Case Number 139 of 1994.</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14. </w:t>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Elizabeth Kamene Ndolo v George Matata Ndolo,</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(1995) AC No. 128.</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B1">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B2">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B3">
      <w:pPr>
        <w:pageBreakBefore w:val="0"/>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4B4">
      <w:pPr>
        <w:pageBreakBefore w:val="0"/>
        <w:rPr>
          <w:rFonts w:ascii="Georgia" w:cs="Georgia" w:eastAsia="Georgia" w:hAnsi="Georgia"/>
          <w:b w:val="0"/>
          <w:vertAlign w:val="baseline"/>
        </w:rPr>
      </w:pPr>
      <w:r w:rsidDel="00000000" w:rsidR="00000000" w:rsidRPr="00000000">
        <w:rPr>
          <w:rtl w:val="0"/>
        </w:rPr>
      </w:r>
    </w:p>
    <w:sectPr>
      <w:headerReference r:id="rId10" w:type="default"/>
      <w:headerReference r:id="rId11" w:type="even"/>
      <w:footerReference r:id="rId12" w:type="default"/>
      <w:footerReference r:id="rId13" w:type="even"/>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Sorts Mill Goudy">
    <w:embedRegular w:fontKey="{00000000-0000-0000-0000-000000000000}" r:id="rId1" w:subsetted="0"/>
    <w:embe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[1912] KLR</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 160</w:t>
      </w:r>
      <w:r w:rsidDel="00000000" w:rsidR="00000000" w:rsidRPr="00000000">
        <w:rPr>
          <w:rtl w:val="0"/>
        </w:rPr>
      </w:r>
    </w:p>
  </w:footnote>
  <w:footnote w:id="1">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(1951) 24 (2) KLR 1</w:t>
      </w:r>
      <w:r w:rsidDel="00000000" w:rsidR="00000000" w:rsidRPr="00000000">
        <w:rPr>
          <w:rtl w:val="0"/>
        </w:rPr>
      </w:r>
    </w:p>
  </w:footnote>
  <w:footnote w:id="2">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11 KLR 30.</w:t>
      </w:r>
    </w:p>
  </w:footnote>
  <w:footnote w:id="3">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Vol. 25 KLR 24</w:t>
      </w:r>
      <w:r w:rsidDel="00000000" w:rsidR="00000000" w:rsidRPr="00000000">
        <w:rPr>
          <w:rtl w:val="0"/>
        </w:rPr>
      </w:r>
    </w:p>
  </w:footnote>
  <w:footnote w:id="4">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(1966) EALR 117.</w:t>
      </w:r>
      <w:r w:rsidDel="00000000" w:rsidR="00000000" w:rsidRPr="00000000">
        <w:rPr>
          <w:rtl w:val="0"/>
        </w:rPr>
      </w:r>
    </w:p>
  </w:footnote>
  <w:footnote w:id="5">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[1912] KLR.</w:t>
      </w:r>
    </w:p>
  </w:footnote>
  <w:footnote w:id="6">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Civil Appeal Case Number 139 of 1994.</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section 29 (a).</w:t>
      </w:r>
    </w:p>
  </w:footnote>
  <w:footnote w:id="8">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Law of Succession Act (Cap 160), section 29.</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720" w:hanging="720"/>
      </w:pPr>
      <w:rPr>
        <w:vertAlign w:val="baseline"/>
      </w:rPr>
    </w:lvl>
    <w:lvl w:ilvl="1">
      <w:start w:val="1"/>
      <w:numFmt w:val="lowerLetter"/>
      <w:lvlText w:val="(%2)"/>
      <w:lvlJc w:val="left"/>
      <w:pPr>
        <w:ind w:left="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2160" w:hanging="360"/>
      </w:pPr>
      <w:rPr>
        <w:vertAlign w:val="baseline"/>
      </w:rPr>
    </w:lvl>
    <w:lvl w:ilvl="5">
      <w:start w:val="1"/>
      <w:numFmt w:val="lowerRoman"/>
      <w:lvlText w:val="%6."/>
      <w:lvlJc w:val="right"/>
      <w:pPr>
        <w:ind w:left="2880" w:hanging="180"/>
      </w:pPr>
      <w:rPr>
        <w:vertAlign w:val="baseline"/>
      </w:rPr>
    </w:lvl>
    <w:lvl w:ilvl="6">
      <w:start w:val="1"/>
      <w:numFmt w:val="decimal"/>
      <w:lvlText w:val="%7."/>
      <w:lvlJc w:val="left"/>
      <w:pPr>
        <w:ind w:left="3600" w:hanging="360"/>
      </w:pPr>
      <w:rPr>
        <w:vertAlign w:val="baseline"/>
      </w:rPr>
    </w:lvl>
    <w:lvl w:ilvl="7">
      <w:start w:val="1"/>
      <w:numFmt w:val="lowerLetter"/>
      <w:lvlText w:val="%8."/>
      <w:lvlJc w:val="left"/>
      <w:pPr>
        <w:ind w:left="4320" w:hanging="360"/>
      </w:pPr>
      <w:rPr>
        <w:vertAlign w:val="baseline"/>
      </w:rPr>
    </w:lvl>
    <w:lvl w:ilvl="8">
      <w:start w:val="1"/>
      <w:numFmt w:val="lowerRoman"/>
      <w:lvlText w:val="%9."/>
      <w:lvlJc w:val="right"/>
      <w:pPr>
        <w:ind w:left="5040" w:hanging="180"/>
      </w:pPr>
      <w:rPr>
        <w:vertAlign w:val="baseline"/>
      </w:rPr>
    </w:lvl>
  </w:abstractNum>
  <w:abstractNum w:abstractNumId="2">
    <w:lvl w:ilvl="0">
      <w:start w:val="1"/>
      <w:numFmt w:val="lowerRoman"/>
      <w:lvlText w:val="(%1)"/>
      <w:lvlJc w:val="left"/>
      <w:pPr>
        <w:ind w:left="216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3"/>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low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3">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2"/>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60" w:before="240" w:lineRule="auto"/>
    </w:pPr>
    <w:rPr>
      <w:rFonts w:ascii="Arial" w:cs="Arial" w:eastAsia="Arial" w:hAnsi="Arial"/>
      <w:b w:val="1"/>
      <w:color w:val="000000"/>
      <w:sz w:val="32"/>
      <w:szCs w:val="32"/>
      <w:vertAlign w:val="baseline"/>
    </w:rPr>
  </w:style>
  <w:style w:type="paragraph" w:styleId="Heading2">
    <w:name w:val="heading 2"/>
    <w:basedOn w:val="Normal"/>
    <w:next w:val="Normal"/>
    <w:pPr>
      <w:keepNext w:val="1"/>
      <w:pageBreakBefore w:val="0"/>
      <w:spacing w:after="60" w:before="240" w:lineRule="auto"/>
    </w:pPr>
    <w:rPr>
      <w:rFonts w:ascii="Arial" w:cs="Arial" w:eastAsia="Arial" w:hAnsi="Arial"/>
      <w:b w:val="1"/>
      <w:i w:val="1"/>
      <w:color w:val="000000"/>
      <w:sz w:val="28"/>
      <w:szCs w:val="28"/>
      <w:vertAlign w:val="baseline"/>
    </w:rPr>
  </w:style>
  <w:style w:type="paragraph" w:styleId="Heading3">
    <w:name w:val="heading 3"/>
    <w:basedOn w:val="Normal"/>
    <w:next w:val="Normal"/>
    <w:pPr>
      <w:keepNext w:val="1"/>
      <w:pageBreakBefore w:val="0"/>
      <w:spacing w:after="60" w:before="240" w:lineRule="auto"/>
    </w:pPr>
    <w:rPr>
      <w:rFonts w:ascii="Arial" w:cs="Arial" w:eastAsia="Arial" w:hAnsi="Arial"/>
      <w:b w:val="1"/>
      <w:color w:val="000000"/>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color w:val="auto"/>
      <w:w w:val="100"/>
      <w:kern w:val="32"/>
      <w:position w:val="-1"/>
      <w:sz w:val="32"/>
      <w:szCs w:val="32"/>
      <w:effect w:val="none"/>
      <w:vertAlign w:val="baseline"/>
      <w:cs w:val="0"/>
      <w:em w:val="none"/>
      <w:lang w:bidi="ar-SA" w:eastAsia="en-AU" w:val="en-AU"/>
    </w:rPr>
  </w:style>
  <w:style w:type="paragraph" w:styleId="Heading2">
    <w:name w:val="Heading 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Arial" w:cs="Arial" w:hAnsi="Arial"/>
      <w:b w:val="1"/>
      <w:bCs w:val="1"/>
      <w:i w:val="1"/>
      <w:iCs w:val="1"/>
      <w:color w:val="auto"/>
      <w:w w:val="100"/>
      <w:position w:val="-1"/>
      <w:sz w:val="28"/>
      <w:szCs w:val="28"/>
      <w:effect w:val="none"/>
      <w:vertAlign w:val="baseline"/>
      <w:cs w:val="0"/>
      <w:em w:val="none"/>
      <w:lang w:bidi="ar-SA" w:eastAsia="en-AU" w:val="en-AU"/>
    </w:rPr>
  </w:style>
  <w:style w:type="paragraph" w:styleId="Heading3">
    <w:name w:val="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color w:val="auto"/>
      <w:w w:val="100"/>
      <w:position w:val="-1"/>
      <w:sz w:val="26"/>
      <w:szCs w:val="26"/>
      <w:effect w:val="none"/>
      <w:vertAlign w:val="baseline"/>
      <w:cs w:val="0"/>
      <w:em w:val="none"/>
      <w:lang w:bidi="ar-SA" w:eastAsia="en-AU" w:val="en-AU"/>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color w:val="auto"/>
      <w:w w:val="100"/>
      <w:position w:val="-1"/>
      <w:sz w:val="24"/>
      <w:szCs w:val="24"/>
      <w:effect w:val="none"/>
      <w:vertAlign w:val="baseline"/>
      <w:cs w:val="0"/>
      <w:em w:val="none"/>
      <w:lang w:bidi="ar-SA" w:eastAsia="zh-CN" w:val="en-GB"/>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color w:val="auto"/>
      <w:w w:val="100"/>
      <w:position w:val="-1"/>
      <w:effect w:val="none"/>
      <w:vertAlign w:val="baseline"/>
      <w:cs w:val="0"/>
      <w:em w:val="none"/>
      <w:lang w:bidi="ar-SA" w:eastAsia="en-AU" w:val="en-AU"/>
    </w:r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paragraph" w:styleId="TOC1">
    <w:name w:val="TOC 1"/>
    <w:basedOn w:val="Normal"/>
    <w:next w:val="Normal"/>
    <w:autoRedefine w:val="0"/>
    <w:hidden w:val="0"/>
    <w:qFormat w:val="0"/>
    <w:pPr>
      <w:tabs>
        <w:tab w:val="right" w:leader="dot" w:pos="8296"/>
      </w:tabs>
      <w:suppressAutoHyphens w:val="1"/>
      <w:spacing w:line="480" w:lineRule="auto"/>
      <w:ind w:leftChars="-1" w:rightChars="0" w:firstLineChars="-1"/>
      <w:textDirection w:val="btLr"/>
      <w:textAlignment w:val="top"/>
      <w:outlineLvl w:val="0"/>
    </w:pPr>
    <w:rPr>
      <w:color w:val="auto"/>
      <w:w w:val="100"/>
      <w:position w:val="-1"/>
      <w:sz w:val="24"/>
      <w:szCs w:val="24"/>
      <w:effect w:val="none"/>
      <w:vertAlign w:val="baseline"/>
      <w:cs w:val="0"/>
      <w:em w:val="none"/>
      <w:lang w:bidi="ar-SA" w:eastAsia="en-AU" w:val="en-AU"/>
    </w:rPr>
  </w:style>
  <w:style w:type="paragraph" w:styleId="TOC2">
    <w:name w:val="TOC 2"/>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color w:val="auto"/>
      <w:w w:val="100"/>
      <w:position w:val="-1"/>
      <w:sz w:val="24"/>
      <w:szCs w:val="24"/>
      <w:effect w:val="none"/>
      <w:vertAlign w:val="baseline"/>
      <w:cs w:val="0"/>
      <w:em w:val="none"/>
      <w:lang w:bidi="ar-SA" w:eastAsia="en-AU" w:val="en-AU"/>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adeguate.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rtsMillGoudy-regular.ttf"/><Relationship Id="rId2"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HWsftGNDoYbWZ1qLqD7L4fQDUw==">AMUW2mXvNSjt3ZO82OHLelV26OVX9My7ydQZuBaP9W2rksUBxUvYcpzVjBxzgVz3W/HoOeCsVxGG1HjZMU7thgqaBg/ymntxGjaOmVJCqe+c0feCz1T4Y6bq2gjU58/QvhjDG8YDrIKkeaNESdZm5Sc57OeLx6MxbnidtHu7vFEUuU71Bpeqm6yPcXqpM9blQ6KsNQg5IGOU9Vq+ieTge0BBVzQkiMyuaucaxNGvyqZ2hfJCcWm8CTIykZCFicKULLWeAbDr2zYCFw2IWOi2UP29Q6MvPBqys7DlxKACsGiS4TJufrfOY2qEC6NINeZkjAHYcQQScPcxtROmnZvjcR+XLsRgS53K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2006-10-17T09:17:00Z</dcterms:created>
  <dc:creator>Jo Eros</dc:creator>
</cp:coreProperties>
</file>

<file path=docProps/custom.xml><?xml version="1.0" encoding="utf-8"?>
<Properties xmlns="http://schemas.openxmlformats.org/officeDocument/2006/custom-properties" xmlns:vt="http://schemas.openxmlformats.org/officeDocument/2006/docPropsVTypes"/>
</file>