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KENYA MEDICAL TRAINING COLLEGE – NYAMIRA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END OF YEAR THREE SEMESTER</w:t>
      </w:r>
      <w:r>
        <w:rPr>
          <w:rFonts w:ascii="Tahoma" w:cs="Tahoma" w:hAnsi="Tahoma"/>
          <w:b/>
          <w:sz w:val="28"/>
          <w:szCs w:val="28"/>
        </w:rPr>
        <w:t xml:space="preserve"> </w:t>
      </w:r>
      <w:r>
        <w:rPr>
          <w:rFonts w:ascii="Tahoma" w:cs="Tahoma" w:hAnsi="Tahoma"/>
          <w:b/>
          <w:sz w:val="28"/>
          <w:szCs w:val="28"/>
        </w:rPr>
        <w:t xml:space="preserve">ONE </w:t>
      </w:r>
      <w:r>
        <w:rPr>
          <w:rFonts w:ascii="Tahoma" w:cs="Tahoma" w:hAnsi="Tahoma"/>
          <w:b/>
          <w:sz w:val="28"/>
          <w:szCs w:val="28"/>
        </w:rPr>
        <w:t>EXAMINATION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SEPTEMBER 2014</w:t>
      </w:r>
      <w:r>
        <w:rPr>
          <w:rFonts w:ascii="Tahoma" w:cs="Tahoma" w:hAnsi="Tahoma"/>
          <w:b/>
          <w:sz w:val="28"/>
          <w:szCs w:val="28"/>
        </w:rPr>
        <w:t xml:space="preserve"> KRCHN CLASS (PRE-SERVICE)</w:t>
      </w:r>
    </w:p>
    <w:p>
      <w:pPr>
        <w:pStyle w:val="style0"/>
        <w:spacing w:after="0"/>
        <w:jc w:val="center"/>
        <w:rPr>
          <w:rFonts w:ascii="Tahoma" w:cs="Tahoma" w:hAnsi="Tahoma"/>
          <w:b/>
          <w:sz w:val="26"/>
          <w:szCs w:val="28"/>
        </w:rPr>
      </w:pPr>
      <w:r>
        <w:rPr>
          <w:rFonts w:ascii="Tahoma" w:cs="Tahoma" w:hAnsi="Tahoma"/>
          <w:b/>
          <w:sz w:val="26"/>
          <w:szCs w:val="28"/>
        </w:rPr>
        <w:t>COMMUNICABLE DISEASES</w:t>
      </w:r>
      <w:r>
        <w:rPr>
          <w:rFonts w:ascii="Tahoma" w:cs="Tahoma" w:hAnsi="Tahoma"/>
          <w:b/>
          <w:sz w:val="26"/>
          <w:szCs w:val="28"/>
        </w:rPr>
        <w:t xml:space="preserve"> EXAMINATION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DATE: ……………………</w:t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>TIME</w:t>
      </w:r>
      <w:r>
        <w:rPr>
          <w:rFonts w:ascii="Tahoma" w:cs="Tahoma" w:hAnsi="Tahoma"/>
          <w:sz w:val="24"/>
          <w:szCs w:val="24"/>
        </w:rPr>
        <w:t>:…………………..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b/>
          <w:sz w:val="28"/>
          <w:szCs w:val="28"/>
          <w:u w:val="single"/>
        </w:rPr>
      </w:pPr>
      <w:r>
        <w:rPr>
          <w:rFonts w:ascii="Tahoma" w:cs="Tahoma" w:hAnsi="Tahoma"/>
          <w:b/>
          <w:sz w:val="28"/>
          <w:szCs w:val="28"/>
          <w:u w:val="single"/>
        </w:rPr>
        <w:t>INSTRUCTIONS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Read the questions carefully and answer only what is asked.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Enter your examination number and question number on each page used.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  <w:u w:val="single"/>
        </w:rPr>
        <w:t>ALL</w:t>
      </w:r>
      <w:r>
        <w:rPr>
          <w:rFonts w:ascii="Tahoma" w:cs="Tahoma" w:hAnsi="Tahoma"/>
          <w:sz w:val="28"/>
          <w:szCs w:val="28"/>
        </w:rPr>
        <w:t xml:space="preserve"> questions are compulsory.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1 (</w:t>
      </w:r>
      <w:r>
        <w:rPr>
          <w:rFonts w:ascii="Tahoma" w:cs="Tahoma" w:hAnsi="Tahoma"/>
          <w:sz w:val="28"/>
          <w:szCs w:val="28"/>
        </w:rPr>
        <w:t>MCQs</w:t>
      </w:r>
      <w:r>
        <w:rPr>
          <w:rFonts w:ascii="Tahoma" w:cs="Tahoma" w:hAnsi="Tahoma"/>
          <w:sz w:val="28"/>
          <w:szCs w:val="28"/>
        </w:rPr>
        <w:t>), write the answer in the spaces</w:t>
      </w:r>
      <w:r>
        <w:rPr>
          <w:rFonts w:ascii="Tahoma" w:cs="Tahoma" w:hAnsi="Tahoma"/>
          <w:sz w:val="28"/>
          <w:szCs w:val="28"/>
        </w:rPr>
        <w:t xml:space="preserve"> provided on the answer booklet and each </w:t>
      </w:r>
      <w:r>
        <w:rPr>
          <w:rFonts w:ascii="Tahoma" w:cs="Tahoma" w:hAnsi="Tahoma"/>
          <w:sz w:val="28"/>
          <w:szCs w:val="28"/>
        </w:rPr>
        <w:t>MCQ</w:t>
      </w:r>
      <w:r>
        <w:rPr>
          <w:rFonts w:ascii="Tahoma" w:cs="Tahoma" w:hAnsi="Tahoma"/>
          <w:sz w:val="28"/>
          <w:szCs w:val="28"/>
        </w:rPr>
        <w:t xml:space="preserve"> is one (1) mark.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2 (SHORT ANSWER QUESTIONS), answer the questions following each other.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For Part 3 (LONG ANSWER QUESTIONS), answer to each question </w:t>
      </w:r>
      <w:r>
        <w:rPr>
          <w:rFonts w:ascii="Tahoma" w:cs="Tahoma" w:hAnsi="Tahoma"/>
          <w:sz w:val="28"/>
          <w:szCs w:val="28"/>
          <w:u w:val="single"/>
        </w:rPr>
        <w:t>MUST</w:t>
      </w:r>
      <w:r>
        <w:rPr>
          <w:rFonts w:ascii="Tahoma" w:cs="Tahoma" w:hAnsi="Tahoma"/>
          <w:sz w:val="28"/>
          <w:szCs w:val="28"/>
        </w:rPr>
        <w:t xml:space="preserve"> start on a separate page.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Do NOT use a pencil.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Mobile phones are </w:t>
      </w:r>
      <w:r>
        <w:rPr>
          <w:rFonts w:ascii="Tahoma" w:cs="Tahoma" w:hAnsi="Tahoma"/>
          <w:sz w:val="28"/>
          <w:szCs w:val="28"/>
          <w:u w:val="single"/>
        </w:rPr>
        <w:t>NOT</w:t>
      </w:r>
      <w:r>
        <w:rPr>
          <w:rFonts w:ascii="Tahoma" w:cs="Tahoma" w:hAnsi="Tahoma"/>
          <w:sz w:val="28"/>
          <w:szCs w:val="28"/>
        </w:rPr>
        <w:t xml:space="preserve"> allowed in the examination hall.</w:t>
      </w:r>
    </w:p>
    <w:p>
      <w:pPr>
        <w:pStyle w:val="style179"/>
        <w:rPr>
          <w:rFonts w:ascii="Tahoma" w:cs="Tahoma" w:hAnsi="Tahoma"/>
          <w:sz w:val="24"/>
          <w:szCs w:val="24"/>
        </w:rPr>
      </w:pPr>
    </w:p>
    <w:p>
      <w:pPr>
        <w:pStyle w:val="style179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For Examiner: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845"/>
        <w:gridCol w:w="1323"/>
        <w:gridCol w:w="1080"/>
        <w:gridCol w:w="1251"/>
        <w:gridCol w:w="1857"/>
      </w:tblGrid>
      <w:tr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MCQS</w:t>
            </w: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TOTAL</w:t>
            </w:r>
          </w:p>
        </w:tc>
      </w:tr>
      <w:tr>
        <w:tblPrEx/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</w:p>
    <w:p>
      <w:pPr>
        <w:pStyle w:val="style0"/>
        <w:spacing w:after="0"/>
        <w:ind w:hanging="426"/>
        <w:rPr>
          <w:rFonts w:ascii="Arial Narrow" w:cs="Tahoma" w:hAnsi="Arial Narrow"/>
          <w:b/>
          <w:sz w:val="26"/>
          <w:szCs w:val="28"/>
          <w:u w:val="single"/>
        </w:rPr>
      </w:pPr>
      <w:r>
        <w:rPr>
          <w:rFonts w:ascii="Arial Narrow" w:cs="Tahoma" w:hAnsi="Arial Narrow"/>
          <w:b/>
          <w:sz w:val="26"/>
          <w:szCs w:val="28"/>
          <w:u w:val="single"/>
        </w:rPr>
        <w:t xml:space="preserve">PART ONE: </w:t>
      </w:r>
      <w:r>
        <w:rPr>
          <w:rFonts w:ascii="Arial Narrow" w:cs="Tahoma" w:hAnsi="Arial Narrow"/>
          <w:b/>
          <w:sz w:val="26"/>
          <w:szCs w:val="28"/>
          <w:u w:val="single"/>
        </w:rPr>
        <w:t>MCQS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(MULTIPLE CHOICE QUESTIONS) COMMUNICABLE DISEASES– 5 MARKS</w:t>
      </w:r>
    </w:p>
    <w:p>
      <w:pPr>
        <w:pStyle w:val="style0"/>
        <w:spacing w:after="0"/>
        <w:rPr>
          <w:rFonts w:ascii="Tahoma" w:cs="Tahoma" w:hAnsi="Tahoma"/>
          <w:sz w:val="16"/>
          <w:szCs w:val="24"/>
        </w:rPr>
      </w:pPr>
    </w:p>
    <w:p>
      <w:pPr>
        <w:pStyle w:val="style0"/>
        <w:spacing w:after="0"/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Enteric fevers includes the following except: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Paratyphoid</w:t>
      </w:r>
      <w:r>
        <w:rPr>
          <w:rFonts w:ascii="Times New Roman" w:cs="Times New Roman" w:hAnsi="Times New Roman"/>
          <w:sz w:val="24"/>
          <w:szCs w:val="24"/>
        </w:rPr>
        <w:t xml:space="preserve"> A.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Paratyphoid</w:t>
      </w:r>
      <w:r>
        <w:rPr>
          <w:rFonts w:ascii="Times New Roman" w:cs="Times New Roman" w:hAnsi="Times New Roman"/>
          <w:sz w:val="24"/>
          <w:szCs w:val="24"/>
        </w:rPr>
        <w:t xml:space="preserve"> B.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Cholera.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Typhoid.</w:t>
      </w:r>
    </w:p>
    <w:p>
      <w:pPr>
        <w:pStyle w:val="style0"/>
        <w:spacing w:after="0"/>
        <w:rPr>
          <w:rFonts w:ascii="Times New Roman" w:cs="Times New Roman" w:hAnsi="Times New Roman"/>
          <w:sz w:val="18"/>
          <w:szCs w:val="24"/>
        </w:rPr>
      </w:pPr>
    </w:p>
    <w:p>
      <w:pPr>
        <w:pStyle w:val="style0"/>
        <w:spacing w:after="0"/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Q.2.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It is an acute diarrhoea disease characterized by bloody stool, fever, </w:t>
      </w:r>
      <w:r>
        <w:rPr>
          <w:rFonts w:ascii="Times New Roman" w:cs="Times New Roman" w:hAnsi="Times New Roman"/>
          <w:sz w:val="24"/>
          <w:szCs w:val="24"/>
        </w:rPr>
        <w:t>vomiting</w:t>
      </w:r>
      <w:r>
        <w:rPr>
          <w:rFonts w:ascii="Times New Roman" w:cs="Times New Roman" w:hAnsi="Times New Roman"/>
          <w:sz w:val="24"/>
          <w:szCs w:val="24"/>
        </w:rPr>
        <w:t>, abdominal cramps and also called shigellosis:</w:t>
      </w:r>
    </w:p>
    <w:p>
      <w:pPr>
        <w:pStyle w:val="style179"/>
        <w:numPr>
          <w:ilvl w:val="0"/>
          <w:numId w:val="9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Gastro-enteritis.</w:t>
      </w:r>
    </w:p>
    <w:p>
      <w:pPr>
        <w:pStyle w:val="style179"/>
        <w:numPr>
          <w:ilvl w:val="0"/>
          <w:numId w:val="9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Bacillary</w:t>
      </w:r>
      <w:r>
        <w:rPr>
          <w:rFonts w:ascii="Times New Roman" w:cs="Times New Roman" w:hAnsi="Times New Roman"/>
          <w:sz w:val="24"/>
          <w:szCs w:val="24"/>
        </w:rPr>
        <w:t xml:space="preserve"> dysentery.</w:t>
      </w:r>
    </w:p>
    <w:p>
      <w:pPr>
        <w:pStyle w:val="style179"/>
        <w:numPr>
          <w:ilvl w:val="0"/>
          <w:numId w:val="9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Campylobacter </w:t>
      </w:r>
      <w:r>
        <w:rPr>
          <w:rFonts w:ascii="Times New Roman" w:cs="Times New Roman" w:hAnsi="Times New Roman"/>
          <w:sz w:val="24"/>
          <w:szCs w:val="24"/>
        </w:rPr>
        <w:t>jejeni</w:t>
      </w:r>
      <w:r>
        <w:rPr>
          <w:rFonts w:ascii="Times New Roman" w:cs="Times New Roman" w:hAnsi="Times New Roman"/>
          <w:sz w:val="24"/>
          <w:szCs w:val="24"/>
        </w:rPr>
        <w:t xml:space="preserve"> infection.</w:t>
      </w:r>
    </w:p>
    <w:p>
      <w:pPr>
        <w:pStyle w:val="style179"/>
        <w:numPr>
          <w:ilvl w:val="0"/>
          <w:numId w:val="9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Giardiasis.</w:t>
      </w:r>
    </w:p>
    <w:p>
      <w:pPr>
        <w:pStyle w:val="style0"/>
        <w:spacing w:after="0"/>
        <w:rPr>
          <w:rFonts w:ascii="Times New Roman" w:cs="Times New Roman" w:hAnsi="Times New Roman"/>
          <w:sz w:val="18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Q.3.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The following are major anopheles species of important in Africa except:</w:t>
      </w:r>
    </w:p>
    <w:p>
      <w:pPr>
        <w:pStyle w:val="style179"/>
        <w:numPr>
          <w:ilvl w:val="0"/>
          <w:numId w:val="10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Anoph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les </w:t>
      </w:r>
      <w:r>
        <w:rPr>
          <w:rFonts w:ascii="Times New Roman" w:cs="Times New Roman" w:hAnsi="Times New Roman"/>
          <w:sz w:val="24"/>
          <w:szCs w:val="24"/>
        </w:rPr>
        <w:t>gambiae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10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Anopheles </w:t>
      </w:r>
      <w:r>
        <w:rPr>
          <w:rFonts w:ascii="Times New Roman" w:cs="Times New Roman" w:hAnsi="Times New Roman"/>
          <w:sz w:val="24"/>
          <w:szCs w:val="24"/>
        </w:rPr>
        <w:t>rhodesiphse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10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no</w:t>
      </w:r>
      <w:r>
        <w:rPr>
          <w:rFonts w:ascii="Times New Roman" w:cs="Times New Roman" w:hAnsi="Times New Roman"/>
          <w:sz w:val="24"/>
          <w:szCs w:val="24"/>
        </w:rPr>
        <w:t>phel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s </w:t>
      </w:r>
      <w:r>
        <w:rPr>
          <w:rFonts w:ascii="Times New Roman" w:cs="Times New Roman" w:hAnsi="Times New Roman"/>
          <w:sz w:val="24"/>
          <w:szCs w:val="24"/>
        </w:rPr>
        <w:t>melas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10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Anopheles </w:t>
      </w:r>
      <w:r>
        <w:rPr>
          <w:rFonts w:ascii="Times New Roman" w:cs="Times New Roman" w:hAnsi="Times New Roman"/>
          <w:sz w:val="24"/>
          <w:szCs w:val="24"/>
        </w:rPr>
        <w:t>funestus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after="0"/>
        <w:rPr>
          <w:rFonts w:ascii="Times New Roman" w:cs="Times New Roman" w:hAnsi="Times New Roman"/>
          <w:sz w:val="18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Q.4.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Which of the following is a disease from animals and their products:</w:t>
      </w:r>
    </w:p>
    <w:p>
      <w:pPr>
        <w:pStyle w:val="style179"/>
        <w:numPr>
          <w:ilvl w:val="0"/>
          <w:numId w:val="11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Malaria.</w:t>
      </w:r>
    </w:p>
    <w:p>
      <w:pPr>
        <w:pStyle w:val="style179"/>
        <w:numPr>
          <w:ilvl w:val="0"/>
          <w:numId w:val="11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Anthrax.</w:t>
      </w:r>
    </w:p>
    <w:p>
      <w:pPr>
        <w:pStyle w:val="style179"/>
        <w:numPr>
          <w:ilvl w:val="0"/>
          <w:numId w:val="11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Leprosy.</w:t>
      </w:r>
    </w:p>
    <w:p>
      <w:pPr>
        <w:pStyle w:val="style179"/>
        <w:numPr>
          <w:ilvl w:val="0"/>
          <w:numId w:val="11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Onchocerciasis.</w:t>
      </w:r>
    </w:p>
    <w:p>
      <w:pPr>
        <w:pStyle w:val="style0"/>
        <w:spacing w:after="0"/>
        <w:rPr>
          <w:rFonts w:ascii="Times New Roman" w:cs="Times New Roman" w:hAnsi="Times New Roman"/>
          <w:sz w:val="16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Q.5.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Fungal diseases of the skin can be managed by:</w:t>
      </w:r>
    </w:p>
    <w:p>
      <w:pPr>
        <w:pStyle w:val="style179"/>
        <w:numPr>
          <w:ilvl w:val="0"/>
          <w:numId w:val="12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protective like condoms.</w:t>
      </w:r>
    </w:p>
    <w:p>
      <w:pPr>
        <w:pStyle w:val="style179"/>
        <w:numPr>
          <w:ilvl w:val="0"/>
          <w:numId w:val="12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Immunizations against fungal infection.</w:t>
      </w:r>
    </w:p>
    <w:p>
      <w:pPr>
        <w:pStyle w:val="style179"/>
        <w:numPr>
          <w:ilvl w:val="0"/>
          <w:numId w:val="12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Scrubbing affected areas using soap and water with topical applications. </w:t>
      </w:r>
    </w:p>
    <w:p>
      <w:pPr>
        <w:pStyle w:val="style179"/>
        <w:numPr>
          <w:ilvl w:val="0"/>
          <w:numId w:val="12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Avoiding overcrowded areas.</w:t>
      </w:r>
    </w:p>
    <w:p>
      <w:pPr>
        <w:pStyle w:val="style0"/>
        <w:spacing w:after="0"/>
        <w:rPr>
          <w:rFonts w:ascii="Times New Roman" w:cs="Times New Roman" w:hAnsi="Times New Roman"/>
          <w:sz w:val="18"/>
          <w:szCs w:val="24"/>
        </w:rPr>
      </w:pPr>
    </w:p>
    <w:p>
      <w:pPr>
        <w:pStyle w:val="style0"/>
        <w:spacing w:after="0"/>
        <w:rPr>
          <w:rFonts w:ascii="Arial Narrow" w:cs="Tahoma" w:hAnsi="Arial Narrow"/>
          <w:b/>
          <w:sz w:val="26"/>
          <w:szCs w:val="28"/>
          <w:u w:val="single"/>
        </w:rPr>
      </w:pPr>
      <w:r>
        <w:rPr>
          <w:rFonts w:ascii="Arial Narrow" w:cs="Tahoma" w:hAnsi="Arial Narrow"/>
          <w:b/>
          <w:sz w:val="26"/>
          <w:szCs w:val="28"/>
          <w:u w:val="single"/>
        </w:rPr>
        <w:t xml:space="preserve">PART TWO: SHORT ANSWER QUESTIONS – </w:t>
      </w:r>
      <w:r>
        <w:rPr>
          <w:rFonts w:ascii="Arial Narrow" w:cs="Tahoma" w:hAnsi="Arial Narrow"/>
          <w:b/>
          <w:sz w:val="26"/>
          <w:szCs w:val="28"/>
          <w:u w:val="single"/>
        </w:rPr>
        <w:t>COMMUNICABLE DISEASES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– 15</w:t>
      </w:r>
      <w:r>
        <w:rPr>
          <w:rFonts w:ascii="Arial Narrow" w:cs="Tahoma" w:hAnsi="Arial Narrow"/>
          <w:b/>
          <w:sz w:val="26"/>
          <w:szCs w:val="28"/>
          <w:u w:val="single"/>
        </w:rPr>
        <w:t xml:space="preserve">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Q.1.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Distinguish between </w:t>
      </w:r>
      <w:r>
        <w:rPr>
          <w:rFonts w:ascii="Times New Roman" w:cs="Times New Roman" w:hAnsi="Times New Roman"/>
          <w:sz w:val="24"/>
        </w:rPr>
        <w:t>schistoma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haematobium</w:t>
      </w:r>
      <w:r>
        <w:rPr>
          <w:rFonts w:ascii="Times New Roman" w:cs="Times New Roman" w:hAnsi="Times New Roman"/>
          <w:sz w:val="24"/>
        </w:rPr>
        <w:t xml:space="preserve"> and </w:t>
      </w:r>
      <w:r>
        <w:rPr>
          <w:rFonts w:ascii="Times New Roman" w:cs="Times New Roman" w:hAnsi="Times New Roman"/>
          <w:sz w:val="24"/>
        </w:rPr>
        <w:t>schistoma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mansoni</w:t>
      </w:r>
      <w:r>
        <w:rPr>
          <w:rFonts w:ascii="Times New Roman" w:cs="Times New Roman" w:hAnsi="Times New Roman"/>
          <w:sz w:val="24"/>
        </w:rPr>
        <w:t>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5 marks</w:t>
      </w:r>
    </w:p>
    <w:p>
      <w:pPr>
        <w:pStyle w:val="style0"/>
        <w:spacing w:after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Q.2.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Define the term vector as in the case of vector borne diseases.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1 mark</w:t>
      </w:r>
    </w:p>
    <w:p>
      <w:pPr>
        <w:pStyle w:val="style0"/>
        <w:spacing w:after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Q.3.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List </w:t>
      </w:r>
      <w:r>
        <w:rPr>
          <w:rFonts w:ascii="Times New Roman" w:cs="Times New Roman" w:hAnsi="Times New Roman"/>
          <w:sz w:val="24"/>
        </w:rPr>
        <w:t>eight (8) manifestations of severe complicated malaria.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4 marks</w:t>
      </w:r>
    </w:p>
    <w:p>
      <w:pPr>
        <w:pStyle w:val="style0"/>
        <w:spacing w:after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Q.4.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Write short notes on trypanosomiasis as a vector borne disease.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5 marks</w:t>
      </w:r>
    </w:p>
    <w:p>
      <w:pPr>
        <w:pStyle w:val="style0"/>
        <w:spacing w:after="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Q.5.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Distinguish between bacillary and amoebic dysentery.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5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Q.6.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Briefly outline the clinical picture of cholera.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bookmarkStart w:id="0" w:name="_GoBack"/>
      <w:bookmarkEnd w:id="0"/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5 marks </w:t>
      </w:r>
    </w:p>
    <w:p>
      <w:pPr>
        <w:pStyle w:val="style0"/>
        <w:spacing w:after="0" w:lineRule="auto" w:line="240"/>
        <w:rPr>
          <w:rFonts w:ascii="Tahoma" w:cs="Tahoma" w:hAnsi="Tahoma"/>
          <w:b/>
          <w:sz w:val="24"/>
          <w:szCs w:val="28"/>
          <w:u w:val="single"/>
        </w:rPr>
      </w:pPr>
    </w:p>
    <w:p>
      <w:pPr>
        <w:pStyle w:val="style0"/>
        <w:spacing w:after="0"/>
        <w:ind w:hanging="284"/>
        <w:rPr>
          <w:rFonts w:ascii="Century Gothic" w:cs="Tahoma" w:hAnsi="Century Gothic"/>
          <w:b/>
          <w:sz w:val="24"/>
          <w:szCs w:val="28"/>
          <w:u w:val="single"/>
        </w:rPr>
      </w:pPr>
      <w:r>
        <w:rPr>
          <w:rFonts w:ascii="Century Gothic" w:cs="Tahoma" w:hAnsi="Century Gothic"/>
          <w:b/>
          <w:sz w:val="24"/>
          <w:szCs w:val="28"/>
          <w:u w:val="single"/>
        </w:rPr>
        <w:t xml:space="preserve">PART THREE: LONG ANSWER QUESTIONS </w:t>
      </w:r>
      <w:r>
        <w:rPr>
          <w:rFonts w:ascii="Century Gothic" w:cs="Tahoma" w:hAnsi="Century Gothic"/>
          <w:b/>
          <w:sz w:val="24"/>
          <w:szCs w:val="28"/>
          <w:u w:val="single"/>
        </w:rPr>
        <w:t xml:space="preserve">–  </w:t>
      </w:r>
      <w:r>
        <w:rPr>
          <w:rFonts w:ascii="Century Gothic" w:cs="Tahoma" w:hAnsi="Century Gothic"/>
          <w:b/>
          <w:sz w:val="24"/>
          <w:szCs w:val="28"/>
          <w:u w:val="single"/>
        </w:rPr>
        <w:t>COMMUNICABLE</w:t>
      </w:r>
      <w:r>
        <w:rPr>
          <w:rFonts w:ascii="Century Gothic" w:cs="Tahoma" w:hAnsi="Century Gothic"/>
          <w:b/>
          <w:sz w:val="24"/>
          <w:szCs w:val="28"/>
          <w:u w:val="single"/>
        </w:rPr>
        <w:t xml:space="preserve"> DISEASES </w:t>
      </w:r>
      <w:r>
        <w:rPr>
          <w:rFonts w:ascii="Century Gothic" w:cs="Tahoma" w:hAnsi="Century Gothic"/>
          <w:b/>
          <w:sz w:val="24"/>
          <w:szCs w:val="28"/>
          <w:u w:val="single"/>
        </w:rPr>
        <w:t xml:space="preserve"> – 20 MARKS</w:t>
      </w:r>
    </w:p>
    <w:p>
      <w:pPr>
        <w:pStyle w:val="style0"/>
        <w:spacing w:after="0" w:lineRule="auto" w:line="240"/>
        <w:ind w:left="720" w:hanging="72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ind w:left="720" w:hanging="72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Q.1.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Mrs Alice Kenya is a female aged 35 years and has been admitted to your ward with abortion</w:t>
      </w:r>
      <w:r>
        <w:rPr>
          <w:rFonts w:ascii="Times New Roman" w:cs="Times New Roman" w:hAnsi="Times New Roman"/>
          <w:sz w:val="24"/>
        </w:rPr>
        <w:t xml:space="preserve"> secondary to malaria infection</w:t>
      </w:r>
      <w:r>
        <w:rPr>
          <w:rFonts w:ascii="Times New Roman" w:cs="Times New Roman" w:hAnsi="Times New Roman"/>
          <w:sz w:val="24"/>
        </w:rPr>
        <w:t xml:space="preserve">.  </w:t>
      </w:r>
    </w:p>
    <w:p>
      <w:pPr>
        <w:pStyle w:val="style0"/>
        <w:spacing w:after="0" w:lineRule="auto" w:line="240"/>
        <w:ind w:left="720" w:hanging="720"/>
        <w:rPr>
          <w:rFonts w:ascii="Times New Roman" w:cs="Times New Roman" w:hAnsi="Times New Roman"/>
          <w:sz w:val="24"/>
        </w:rPr>
      </w:pPr>
    </w:p>
    <w:p>
      <w:pPr>
        <w:pStyle w:val="style179"/>
        <w:numPr>
          <w:ilvl w:val="0"/>
          <w:numId w:val="13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Briefly outline the transmission cycle of malaria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10 marks </w:t>
      </w:r>
    </w:p>
    <w:p>
      <w:pPr>
        <w:pStyle w:val="style179"/>
        <w:numPr>
          <w:ilvl w:val="0"/>
          <w:numId w:val="13"/>
        </w:numPr>
        <w:rPr/>
      </w:pPr>
      <w:r>
        <w:rPr>
          <w:rFonts w:ascii="Times New Roman" w:cs="Times New Roman" w:hAnsi="Times New Roman"/>
          <w:sz w:val="24"/>
          <w:szCs w:val="24"/>
        </w:rPr>
        <w:t>Explain the principles of prevention and control of communicable diseases.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10 marks</w:t>
      </w:r>
    </w:p>
    <w:sectPr>
      <w:headerReference w:type="default" r:id="rId2"/>
      <w:footerReference w:type="default" r:id="rId3"/>
      <w:pgSz w:w="11906" w:h="16838" w:orient="portrait"/>
      <w:pgMar w:top="709" w:right="849" w:bottom="540" w:left="1440" w:header="426" w:footer="27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  <w:font w:name="Century Gothic">
    <w:altName w:val="Century Gothic"/>
    <w:panose1 w:val="020b0502020002020204"/>
    <w:charset w:val="00"/>
    <w:family w:val="swiss"/>
    <w:pitch w:val="variable"/>
    <w:sig w:usb0="00000287" w:usb1="00000000" w:usb2="00000000" w:usb3="00000000" w:csb0="000000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</w:rPr>
    </w:pPr>
    <w:r>
      <w:rPr>
        <w:b/>
      </w:rPr>
      <w:t>KMTC/QP-08</w:t>
    </w:r>
    <w:r>
      <w:rPr>
        <w:b/>
      </w:rPr>
      <w:t>/TIS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4484EAC"/>
    <w:lvl w:ilvl="0" w:tplc="145AFD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2F22A4E6"/>
    <w:lvl w:ilvl="0" w:tplc="0DE6A4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05BE9448"/>
    <w:lvl w:ilvl="0" w:tplc="1518836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AF084ED6"/>
    <w:lvl w:ilvl="0" w:tplc="ECD0A3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75F6DFA6"/>
    <w:lvl w:ilvl="0" w:tplc="4FC6BEA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86586C50"/>
    <w:lvl w:ilvl="0" w:tplc="5338F7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29BEBED0"/>
    <w:lvl w:ilvl="0" w:tplc="8FA8B8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7"/>
    <w:multiLevelType w:val="hybridMultilevel"/>
    <w:tmpl w:val="DA8A9806"/>
    <w:lvl w:ilvl="0" w:tplc="57188F82">
      <w:start w:val="1"/>
      <w:numFmt w:val="lowerLetter"/>
      <w:lvlText w:val="(%1)"/>
      <w:lvlJc w:val="left"/>
      <w:pPr>
        <w:ind w:left="1080" w:hanging="360"/>
      </w:pPr>
      <w:rPr>
        <w:rFonts w:ascii="Times New Roman" w:cs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8"/>
    <w:multiLevelType w:val="hybridMultilevel"/>
    <w:tmpl w:val="BD4480FC"/>
    <w:lvl w:ilvl="0" w:tplc="07CA46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0000009"/>
    <w:multiLevelType w:val="hybridMultilevel"/>
    <w:tmpl w:val="B2C49C78"/>
    <w:lvl w:ilvl="0" w:tplc="1B8AEB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000000A"/>
    <w:multiLevelType w:val="hybridMultilevel"/>
    <w:tmpl w:val="B524B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4E6E2BC0"/>
    <w:lvl w:ilvl="0" w:tplc="AC9440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000000C"/>
    <w:multiLevelType w:val="hybridMultilevel"/>
    <w:tmpl w:val="1BACDE8E"/>
    <w:lvl w:ilvl="0" w:tplc="106690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8"/>
  </w:num>
  <w:num w:numId="5">
    <w:abstractNumId w:val="12"/>
  </w:num>
  <w:num w:numId="6">
    <w:abstractNumId w:val="6"/>
  </w:num>
  <w:num w:numId="7">
    <w:abstractNumId w:val="7"/>
  </w:num>
  <w:num w:numId="8">
    <w:abstractNumId w:val="4"/>
  </w:num>
  <w:num w:numId="9">
    <w:abstractNumId w:val="3"/>
  </w:num>
  <w:num w:numId="10">
    <w:abstractNumId w:val="0"/>
  </w:num>
  <w:num w:numId="11">
    <w:abstractNumId w:val="2"/>
  </w:num>
  <w:num w:numId="12">
    <w:abstractNumId w:val="11"/>
  </w:num>
  <w:num w:numId="1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" w:hAnsi="Times New Roman"/>
        <w:color w:val="000000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cs="宋体" w:hAnsi="Arial"/>
      <w:color w:val="auto"/>
      <w:sz w:val="22"/>
      <w:szCs w:val="22"/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b9dbd80e-0a77-4f91-af7b-a3d4e09c1bbf"/>
    <w:basedOn w:val="style65"/>
    <w:next w:val="style4097"/>
    <w:link w:val="style31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feb3c5f6-b4cb-4c3d-b11d-cd00c5dc0a30"/>
    <w:basedOn w:val="style65"/>
    <w:next w:val="style4098"/>
    <w:link w:val="style32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Arial" w:cs="宋体" w:hAnsi="Arial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398</Words>
  <Pages>2</Pages>
  <Characters>2248</Characters>
  <Application>WPS Office</Application>
  <DocSecurity>0</DocSecurity>
  <Paragraphs>101</Paragraphs>
  <ScaleCrop>false</ScaleCrop>
  <LinksUpToDate>false</LinksUpToDate>
  <CharactersWithSpaces>2621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2025-01-24T06:07:37Z</dcterms:created>
  <dc:creator>KMTC NYAMIRA</dc:creator>
  <lastModifiedBy>SM-A115F</lastModifiedBy>
  <dcterms:modified xsi:type="dcterms:W3CDTF">2025-01-24T06:07:37Z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d4198ca57ba44ef0816b36a4b455af1c</vt:lpwstr>
  </property>
</Properties>
</file>