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 w:lineRule="auto" w:line="360"/>
        <w:jc w:val="center"/>
        <w:rPr>
          <w:rFonts w:ascii="Tahoma" w:cs="Tahoma" w:hAnsi="Tahoma"/>
          <w:b/>
          <w:sz w:val="28"/>
          <w:szCs w:val="28"/>
        </w:rPr>
      </w:pPr>
      <w:r>
        <w:rPr>
          <w:rFonts w:ascii="Tahoma" w:cs="Tahoma" w:hAnsi="Tahoma"/>
          <w:b/>
          <w:sz w:val="28"/>
          <w:szCs w:val="28"/>
        </w:rPr>
        <w:t>KENYA MEDICAL TRAINING COLLEGE – NYAMIRA</w:t>
      </w:r>
    </w:p>
    <w:p>
      <w:pPr>
        <w:pStyle w:val="style0"/>
        <w:spacing w:after="0" w:lineRule="auto" w:line="360"/>
        <w:jc w:val="center"/>
        <w:rPr>
          <w:rFonts w:ascii="Tahoma" w:cs="Tahoma" w:hAnsi="Tahoma"/>
          <w:b/>
          <w:sz w:val="28"/>
          <w:szCs w:val="28"/>
        </w:rPr>
      </w:pPr>
      <w:r>
        <w:rPr>
          <w:rFonts w:ascii="Tahoma" w:cs="Tahoma" w:hAnsi="Tahoma"/>
          <w:b/>
          <w:sz w:val="28"/>
          <w:szCs w:val="28"/>
        </w:rPr>
        <w:t>END OF YEAR 3 SEMESTER</w:t>
      </w:r>
      <w:r>
        <w:rPr>
          <w:rFonts w:ascii="Tahoma" w:cs="Tahoma" w:hAnsi="Tahoma"/>
          <w:b/>
          <w:sz w:val="28"/>
          <w:szCs w:val="28"/>
        </w:rPr>
        <w:t xml:space="preserve"> </w:t>
      </w:r>
      <w:r>
        <w:rPr>
          <w:rFonts w:ascii="Tahoma" w:cs="Tahoma" w:hAnsi="Tahoma"/>
          <w:b/>
          <w:sz w:val="28"/>
          <w:szCs w:val="28"/>
        </w:rPr>
        <w:t xml:space="preserve">1 </w:t>
      </w:r>
      <w:r>
        <w:rPr>
          <w:rFonts w:ascii="Tahoma" w:cs="Tahoma" w:hAnsi="Tahoma"/>
          <w:b/>
          <w:sz w:val="28"/>
          <w:szCs w:val="28"/>
        </w:rPr>
        <w:t>EXAMINATION</w:t>
      </w:r>
    </w:p>
    <w:p>
      <w:pPr>
        <w:pStyle w:val="style0"/>
        <w:spacing w:after="0" w:lineRule="auto" w:line="360"/>
        <w:jc w:val="center"/>
        <w:rPr>
          <w:rFonts w:ascii="Tahoma" w:cs="Tahoma" w:hAnsi="Tahoma"/>
          <w:b/>
          <w:sz w:val="28"/>
          <w:szCs w:val="28"/>
        </w:rPr>
      </w:pPr>
      <w:r>
        <w:rPr>
          <w:rFonts w:ascii="Tahoma" w:cs="Tahoma" w:hAnsi="Tahoma"/>
          <w:b/>
          <w:sz w:val="28"/>
          <w:szCs w:val="28"/>
        </w:rPr>
        <w:t>SEPTEMBER 2015</w:t>
      </w:r>
      <w:r>
        <w:rPr>
          <w:rFonts w:ascii="Tahoma" w:cs="Tahoma" w:hAnsi="Tahoma"/>
          <w:b/>
          <w:sz w:val="28"/>
          <w:szCs w:val="28"/>
        </w:rPr>
        <w:t xml:space="preserve"> KRCHN CLASS (PRE-SERVICE)</w:t>
      </w:r>
    </w:p>
    <w:p>
      <w:pPr>
        <w:pStyle w:val="style0"/>
        <w:spacing w:after="0"/>
        <w:jc w:val="center"/>
        <w:rPr>
          <w:rFonts w:ascii="Tahoma" w:cs="Tahoma" w:hAnsi="Tahoma"/>
          <w:b/>
          <w:sz w:val="26"/>
          <w:szCs w:val="28"/>
        </w:rPr>
      </w:pPr>
      <w:r>
        <w:rPr>
          <w:rFonts w:ascii="Tahoma" w:cs="Tahoma" w:hAnsi="Tahoma"/>
          <w:b/>
          <w:sz w:val="26"/>
          <w:szCs w:val="28"/>
        </w:rPr>
        <w:t xml:space="preserve">CHILD </w:t>
      </w:r>
      <w:r>
        <w:rPr>
          <w:rFonts w:ascii="Tahoma" w:cs="Tahoma" w:hAnsi="Tahoma"/>
          <w:b/>
          <w:sz w:val="26"/>
          <w:szCs w:val="28"/>
        </w:rPr>
        <w:t>IMMUNIZABLE</w:t>
      </w:r>
      <w:r>
        <w:rPr>
          <w:rFonts w:ascii="Tahoma" w:cs="Tahoma" w:hAnsi="Tahoma"/>
          <w:b/>
          <w:sz w:val="26"/>
          <w:szCs w:val="28"/>
        </w:rPr>
        <w:t xml:space="preserve"> DISEASES</w:t>
      </w:r>
      <w:r>
        <w:rPr>
          <w:rFonts w:ascii="Tahoma" w:cs="Tahoma" w:hAnsi="Tahoma"/>
          <w:b/>
          <w:sz w:val="26"/>
          <w:szCs w:val="28"/>
        </w:rPr>
        <w:t xml:space="preserve"> EXAMINATION</w:t>
      </w:r>
    </w:p>
    <w:p>
      <w:pPr>
        <w:pStyle w:val="style0"/>
        <w:spacing w:after="0"/>
        <w:rPr>
          <w:rFonts w:ascii="Tahoma" w:cs="Tahoma" w:hAnsi="Tahoma"/>
          <w:sz w:val="24"/>
          <w:szCs w:val="24"/>
        </w:rPr>
      </w:pPr>
    </w:p>
    <w:p>
      <w:pPr>
        <w:pStyle w:val="style0"/>
        <w:spacing w:after="0"/>
        <w:rPr>
          <w:rFonts w:ascii="Tahoma" w:cs="Tahoma" w:hAnsi="Tahoma"/>
          <w:sz w:val="24"/>
          <w:szCs w:val="24"/>
        </w:rPr>
      </w:pPr>
      <w:r>
        <w:rPr>
          <w:rFonts w:ascii="Tahoma" w:cs="Tahoma" w:hAnsi="Tahoma"/>
          <w:sz w:val="24"/>
          <w:szCs w:val="24"/>
        </w:rPr>
        <w:t>DATE: ……………………</w:t>
      </w:r>
      <w:r>
        <w:rPr>
          <w:rFonts w:ascii="Tahoma" w:cs="Tahoma" w:hAnsi="Tahoma"/>
          <w:sz w:val="24"/>
          <w:szCs w:val="24"/>
        </w:rPr>
        <w:tab/>
      </w:r>
      <w:r>
        <w:rPr>
          <w:rFonts w:ascii="Tahoma" w:cs="Tahoma" w:hAnsi="Tahoma"/>
          <w:sz w:val="24"/>
          <w:szCs w:val="24"/>
        </w:rPr>
        <w:tab/>
      </w:r>
      <w:r>
        <w:rPr>
          <w:rFonts w:ascii="Tahoma" w:cs="Tahoma" w:hAnsi="Tahoma"/>
          <w:sz w:val="24"/>
          <w:szCs w:val="24"/>
        </w:rPr>
        <w:tab/>
      </w:r>
      <w:r>
        <w:rPr>
          <w:rFonts w:ascii="Tahoma" w:cs="Tahoma" w:hAnsi="Tahoma"/>
          <w:sz w:val="24"/>
          <w:szCs w:val="24"/>
        </w:rPr>
        <w:t>TIME</w:t>
      </w:r>
      <w:r>
        <w:rPr>
          <w:rFonts w:ascii="Tahoma" w:cs="Tahoma" w:hAnsi="Tahoma"/>
          <w:sz w:val="24"/>
          <w:szCs w:val="24"/>
        </w:rPr>
        <w:t>:…………………..</w:t>
      </w:r>
    </w:p>
    <w:p>
      <w:pPr>
        <w:pStyle w:val="style0"/>
        <w:spacing w:after="0"/>
        <w:rPr>
          <w:rFonts w:ascii="Tahoma" w:cs="Tahoma" w:hAnsi="Tahoma"/>
          <w:sz w:val="24"/>
          <w:szCs w:val="24"/>
        </w:rPr>
      </w:pPr>
    </w:p>
    <w:p>
      <w:pPr>
        <w:pStyle w:val="style0"/>
        <w:spacing w:after="0"/>
        <w:rPr>
          <w:rFonts w:ascii="Tahoma" w:cs="Tahoma" w:hAnsi="Tahoma"/>
          <w:b/>
          <w:sz w:val="28"/>
          <w:szCs w:val="28"/>
          <w:u w:val="single"/>
        </w:rPr>
      </w:pPr>
      <w:r>
        <w:rPr>
          <w:rFonts w:ascii="Tahoma" w:cs="Tahoma" w:hAnsi="Tahoma"/>
          <w:b/>
          <w:sz w:val="28"/>
          <w:szCs w:val="28"/>
          <w:u w:val="single"/>
        </w:rPr>
        <w:t>INSTRUCTIONS</w:t>
      </w:r>
    </w:p>
    <w:p>
      <w:pPr>
        <w:pStyle w:val="style0"/>
        <w:spacing w:after="0"/>
        <w:rPr>
          <w:rFonts w:ascii="Tahoma" w:cs="Tahoma" w:hAnsi="Tahoma"/>
          <w:sz w:val="24"/>
          <w:szCs w:val="24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>Read the questions carefully and answer only what is asked.</w:t>
      </w:r>
    </w:p>
    <w:p>
      <w:pPr>
        <w:pStyle w:val="style179"/>
        <w:spacing w:after="0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>Enter your examination number and question number on each page used.</w:t>
      </w:r>
    </w:p>
    <w:p>
      <w:pPr>
        <w:pStyle w:val="style179"/>
        <w:spacing w:after="0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  <w:u w:val="single"/>
        </w:rPr>
        <w:t>ALL</w:t>
      </w:r>
      <w:r>
        <w:rPr>
          <w:rFonts w:ascii="Tahoma" w:cs="Tahoma" w:hAnsi="Tahoma"/>
          <w:sz w:val="28"/>
          <w:szCs w:val="28"/>
        </w:rPr>
        <w:t xml:space="preserve"> questions are compulsory.</w:t>
      </w:r>
    </w:p>
    <w:p>
      <w:pPr>
        <w:pStyle w:val="style179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>For part 1 (</w:t>
      </w:r>
      <w:r>
        <w:rPr>
          <w:rFonts w:ascii="Tahoma" w:cs="Tahoma" w:hAnsi="Tahoma"/>
          <w:sz w:val="28"/>
          <w:szCs w:val="28"/>
        </w:rPr>
        <w:t>MCQs</w:t>
      </w:r>
      <w:r>
        <w:rPr>
          <w:rFonts w:ascii="Tahoma" w:cs="Tahoma" w:hAnsi="Tahoma"/>
          <w:sz w:val="28"/>
          <w:szCs w:val="28"/>
        </w:rPr>
        <w:t>), write the answer in the spaces</w:t>
      </w:r>
      <w:r>
        <w:rPr>
          <w:rFonts w:ascii="Tahoma" w:cs="Tahoma" w:hAnsi="Tahoma"/>
          <w:sz w:val="28"/>
          <w:szCs w:val="28"/>
        </w:rPr>
        <w:t xml:space="preserve"> provided on the answer booklet and each </w:t>
      </w:r>
      <w:r>
        <w:rPr>
          <w:rFonts w:ascii="Tahoma" w:cs="Tahoma" w:hAnsi="Tahoma"/>
          <w:sz w:val="28"/>
          <w:szCs w:val="28"/>
        </w:rPr>
        <w:t>MCQ</w:t>
      </w:r>
      <w:r>
        <w:rPr>
          <w:rFonts w:ascii="Tahoma" w:cs="Tahoma" w:hAnsi="Tahoma"/>
          <w:sz w:val="28"/>
          <w:szCs w:val="28"/>
        </w:rPr>
        <w:t xml:space="preserve"> is one (1) mark.</w:t>
      </w:r>
    </w:p>
    <w:p>
      <w:pPr>
        <w:pStyle w:val="style179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>For Part 2 (SHORT ANSWER QUESTIONS), answer the questions following each other.</w:t>
      </w:r>
    </w:p>
    <w:p>
      <w:pPr>
        <w:pStyle w:val="style179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 xml:space="preserve">For Part 3 (LONG ANSWER QUESTIONS), answer to each question </w:t>
      </w:r>
      <w:r>
        <w:rPr>
          <w:rFonts w:ascii="Tahoma" w:cs="Tahoma" w:hAnsi="Tahoma"/>
          <w:sz w:val="28"/>
          <w:szCs w:val="28"/>
          <w:u w:val="single"/>
        </w:rPr>
        <w:t>MUST</w:t>
      </w:r>
      <w:r>
        <w:rPr>
          <w:rFonts w:ascii="Tahoma" w:cs="Tahoma" w:hAnsi="Tahoma"/>
          <w:sz w:val="28"/>
          <w:szCs w:val="28"/>
        </w:rPr>
        <w:t xml:space="preserve"> start on a separate page.</w:t>
      </w:r>
    </w:p>
    <w:p>
      <w:pPr>
        <w:pStyle w:val="style179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>Omission of and or wrong numbering of a question or part of the question will result in 10% deduction of the marks scored from the relevant part.</w:t>
      </w:r>
    </w:p>
    <w:p>
      <w:pPr>
        <w:pStyle w:val="style179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>Do NOT use a pencil.</w:t>
      </w:r>
    </w:p>
    <w:p>
      <w:pPr>
        <w:pStyle w:val="style179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 xml:space="preserve">Mobile phones are </w:t>
      </w:r>
      <w:r>
        <w:rPr>
          <w:rFonts w:ascii="Tahoma" w:cs="Tahoma" w:hAnsi="Tahoma"/>
          <w:sz w:val="28"/>
          <w:szCs w:val="28"/>
          <w:u w:val="single"/>
        </w:rPr>
        <w:t>NOT</w:t>
      </w:r>
      <w:r>
        <w:rPr>
          <w:rFonts w:ascii="Tahoma" w:cs="Tahoma" w:hAnsi="Tahoma"/>
          <w:sz w:val="28"/>
          <w:szCs w:val="28"/>
        </w:rPr>
        <w:t xml:space="preserve"> allowed in the examination hall.</w:t>
      </w:r>
    </w:p>
    <w:p>
      <w:pPr>
        <w:pStyle w:val="style179"/>
        <w:rPr>
          <w:rFonts w:ascii="Tahoma" w:cs="Tahoma" w:hAnsi="Tahoma"/>
          <w:sz w:val="24"/>
          <w:szCs w:val="24"/>
        </w:rPr>
      </w:pPr>
    </w:p>
    <w:p>
      <w:pPr>
        <w:pStyle w:val="style179"/>
        <w:rPr>
          <w:rFonts w:ascii="Tahoma" w:cs="Tahoma" w:hAnsi="Tahoma"/>
          <w:sz w:val="24"/>
          <w:szCs w:val="24"/>
        </w:rPr>
      </w:pPr>
      <w:r>
        <w:rPr>
          <w:rFonts w:ascii="Tahoma" w:cs="Tahoma" w:hAnsi="Tahoma"/>
          <w:sz w:val="24"/>
          <w:szCs w:val="24"/>
        </w:rPr>
        <w:t>For Examiner:</w:t>
      </w:r>
    </w:p>
    <w:tbl>
      <w:tblPr>
        <w:tblStyle w:val="style154"/>
        <w:tblW w:w="0" w:type="auto"/>
        <w:tblInd w:w="720" w:type="dxa"/>
        <w:tblLook w:val="04A0" w:firstRow="1" w:lastRow="0" w:firstColumn="1" w:lastColumn="0" w:noHBand="0" w:noVBand="1"/>
      </w:tblPr>
      <w:tblGrid>
        <w:gridCol w:w="1845"/>
        <w:gridCol w:w="1323"/>
        <w:gridCol w:w="1080"/>
        <w:gridCol w:w="1251"/>
        <w:gridCol w:w="1857"/>
      </w:tblGrid>
      <w:tr>
        <w:trPr/>
        <w:tc>
          <w:tcPr>
            <w:tcW w:w="18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</w:p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  <w:r>
              <w:rPr>
                <w:rFonts w:ascii="Tahoma" w:cs="Tahoma" w:hAnsi="Tahoma"/>
                <w:b/>
                <w:sz w:val="24"/>
                <w:szCs w:val="24"/>
              </w:rPr>
              <w:t>MCQS</w:t>
            </w:r>
          </w:p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</w:p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  <w:r>
              <w:rPr>
                <w:rFonts w:ascii="Tahoma" w:cs="Tahoma" w:hAnsi="Tahoma"/>
                <w:b/>
                <w:sz w:val="24"/>
                <w:szCs w:val="24"/>
              </w:rPr>
              <w:t>SAQS</w:t>
            </w:r>
          </w:p>
        </w:tc>
        <w:tc>
          <w:tcPr>
            <w:tcW w:w="10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</w:p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  <w:r>
              <w:rPr>
                <w:rFonts w:ascii="Tahoma" w:cs="Tahoma" w:hAnsi="Tahoma"/>
                <w:b/>
                <w:sz w:val="24"/>
                <w:szCs w:val="24"/>
              </w:rPr>
              <w:t>LAQS</w:t>
            </w:r>
            <w:r>
              <w:rPr>
                <w:rFonts w:ascii="Tahoma" w:cs="Tahoma" w:hAnsi="Tahoma"/>
                <w:b/>
                <w:sz w:val="24"/>
                <w:szCs w:val="24"/>
              </w:rPr>
              <w:t xml:space="preserve"> 1</w:t>
            </w:r>
          </w:p>
        </w:tc>
        <w:tc>
          <w:tcPr>
            <w:tcW w:w="125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0"/>
              <w:rPr>
                <w:rFonts w:ascii="Tahoma" w:cs="Tahoma" w:hAnsi="Tahoma"/>
                <w:b/>
                <w:sz w:val="24"/>
                <w:szCs w:val="24"/>
              </w:rPr>
            </w:pPr>
          </w:p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  <w:r>
              <w:rPr>
                <w:rFonts w:ascii="Tahoma" w:cs="Tahoma" w:hAnsi="Tahoma"/>
                <w:b/>
                <w:sz w:val="24"/>
                <w:szCs w:val="24"/>
              </w:rPr>
              <w:t>LAQS</w:t>
            </w:r>
            <w:r>
              <w:rPr>
                <w:rFonts w:ascii="Tahoma" w:cs="Tahoma" w:hAnsi="Tahoma"/>
                <w:b/>
                <w:sz w:val="24"/>
                <w:szCs w:val="24"/>
              </w:rPr>
              <w:t xml:space="preserve"> 2</w:t>
            </w:r>
          </w:p>
        </w:tc>
        <w:tc>
          <w:tcPr>
            <w:tcW w:w="18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</w:p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  <w:r>
              <w:rPr>
                <w:rFonts w:ascii="Tahoma" w:cs="Tahoma" w:hAnsi="Tahoma"/>
                <w:b/>
                <w:sz w:val="24"/>
                <w:szCs w:val="24"/>
              </w:rPr>
              <w:t>TOTAL</w:t>
            </w:r>
          </w:p>
        </w:tc>
      </w:tr>
      <w:tr>
        <w:tblPrEx/>
        <w:trPr/>
        <w:tc>
          <w:tcPr>
            <w:tcW w:w="18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sz w:val="24"/>
                <w:szCs w:val="24"/>
              </w:rPr>
            </w:pPr>
          </w:p>
          <w:p>
            <w:pPr>
              <w:pStyle w:val="style179"/>
              <w:ind w:left="0"/>
              <w:rPr>
                <w:rFonts w:ascii="Tahoma" w:cs="Tahoma" w:hAnsi="Tahoma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</w:p>
        </w:tc>
        <w:tc>
          <w:tcPr>
            <w:tcW w:w="125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sz w:val="24"/>
                <w:szCs w:val="24"/>
              </w:rPr>
            </w:pPr>
          </w:p>
        </w:tc>
        <w:tc>
          <w:tcPr>
            <w:tcW w:w="18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sz w:val="24"/>
                <w:szCs w:val="24"/>
              </w:rPr>
            </w:pPr>
          </w:p>
        </w:tc>
      </w:tr>
    </w:tbl>
    <w:p>
      <w:pPr>
        <w:pStyle w:val="style0"/>
        <w:spacing w:after="0"/>
        <w:ind w:hanging="426"/>
        <w:rPr>
          <w:rFonts w:ascii="Arial Narrow" w:cs="Times New Roman" w:hAnsi="Arial Narrow"/>
          <w:b/>
          <w:sz w:val="26"/>
          <w:szCs w:val="28"/>
          <w:u w:val="single"/>
        </w:rPr>
      </w:pPr>
    </w:p>
    <w:p>
      <w:pPr>
        <w:pStyle w:val="style0"/>
        <w:spacing w:after="0"/>
        <w:ind w:hanging="426"/>
        <w:rPr>
          <w:rFonts w:ascii="Arial Narrow" w:cs="Times New Roman" w:hAnsi="Arial Narrow"/>
          <w:b/>
          <w:sz w:val="26"/>
          <w:szCs w:val="28"/>
          <w:u w:val="single"/>
        </w:rPr>
      </w:pPr>
      <w:r>
        <w:rPr>
          <w:rFonts w:ascii="Arial Narrow" w:cs="Times New Roman" w:hAnsi="Arial Narrow"/>
          <w:b/>
          <w:sz w:val="26"/>
          <w:szCs w:val="28"/>
          <w:u w:val="single"/>
        </w:rPr>
        <w:t xml:space="preserve">PART ONE: </w:t>
      </w:r>
      <w:r>
        <w:rPr>
          <w:rFonts w:ascii="Arial Narrow" w:cs="Times New Roman" w:hAnsi="Arial Narrow"/>
          <w:b/>
          <w:sz w:val="26"/>
          <w:szCs w:val="28"/>
          <w:u w:val="single"/>
        </w:rPr>
        <w:t>MC</w:t>
      </w:r>
      <w:r>
        <w:rPr>
          <w:rFonts w:ascii="Arial Narrow" w:cs="Times New Roman" w:hAnsi="Arial Narrow"/>
          <w:b/>
          <w:sz w:val="26"/>
          <w:szCs w:val="28"/>
          <w:u w:val="single"/>
        </w:rPr>
        <w:t>QS</w:t>
      </w:r>
      <w:r>
        <w:rPr>
          <w:rFonts w:ascii="Arial Narrow" w:cs="Times New Roman" w:hAnsi="Arial Narrow"/>
          <w:b/>
          <w:sz w:val="26"/>
          <w:szCs w:val="28"/>
          <w:u w:val="single"/>
        </w:rPr>
        <w:t xml:space="preserve"> (</w:t>
      </w:r>
      <w:r>
        <w:rPr>
          <w:rFonts w:ascii="Arial Narrow" w:cs="Times New Roman" w:hAnsi="Arial Narrow"/>
          <w:b/>
          <w:sz w:val="26"/>
          <w:szCs w:val="28"/>
          <w:u w:val="single"/>
        </w:rPr>
        <w:t>MULTIPLE CHOICE</w:t>
      </w:r>
      <w:r>
        <w:rPr>
          <w:rFonts w:ascii="Arial Narrow" w:cs="Times New Roman" w:hAnsi="Arial Narrow"/>
          <w:b/>
          <w:sz w:val="26"/>
          <w:szCs w:val="28"/>
          <w:u w:val="single"/>
        </w:rPr>
        <w:t xml:space="preserve"> QUESTIONS) CHILD </w:t>
      </w:r>
      <w:r>
        <w:rPr>
          <w:rFonts w:ascii="Arial Narrow" w:cs="Times New Roman" w:hAnsi="Arial Narrow"/>
          <w:b/>
          <w:sz w:val="26"/>
          <w:szCs w:val="28"/>
          <w:u w:val="single"/>
        </w:rPr>
        <w:t>IMMUNIZABLE</w:t>
      </w:r>
      <w:r>
        <w:rPr>
          <w:rFonts w:ascii="Arial Narrow" w:cs="Times New Roman" w:hAnsi="Arial Narrow"/>
          <w:b/>
          <w:sz w:val="26"/>
          <w:szCs w:val="28"/>
          <w:u w:val="single"/>
        </w:rPr>
        <w:t xml:space="preserve"> DISEASES – </w:t>
      </w:r>
      <w:r>
        <w:rPr>
          <w:rFonts w:ascii="Arial Narrow" w:cs="Times New Roman" w:hAnsi="Arial Narrow"/>
          <w:b/>
          <w:sz w:val="26"/>
          <w:szCs w:val="28"/>
          <w:u w:val="single"/>
        </w:rPr>
        <w:t>5</w:t>
      </w:r>
      <w:r>
        <w:rPr>
          <w:rFonts w:ascii="Arial Narrow" w:cs="Times New Roman" w:hAnsi="Arial Narrow"/>
          <w:b/>
          <w:sz w:val="26"/>
          <w:szCs w:val="28"/>
          <w:u w:val="single"/>
        </w:rPr>
        <w:t xml:space="preserve"> M</w:t>
      </w:r>
      <w:r>
        <w:rPr>
          <w:rFonts w:ascii="Arial Narrow" w:cs="Times New Roman" w:hAnsi="Arial Narrow"/>
          <w:b/>
          <w:sz w:val="26"/>
          <w:szCs w:val="28"/>
          <w:u w:val="single"/>
        </w:rPr>
        <w:t>A</w:t>
      </w:r>
      <w:r>
        <w:rPr>
          <w:rFonts w:ascii="Arial Narrow" w:cs="Times New Roman" w:hAnsi="Arial Narrow"/>
          <w:b/>
          <w:sz w:val="26"/>
          <w:szCs w:val="28"/>
          <w:u w:val="single"/>
        </w:rPr>
        <w:t>RKS</w:t>
      </w:r>
    </w:p>
    <w:p>
      <w:pPr>
        <w:pStyle w:val="style0"/>
        <w:spacing w:after="0" w:lineRule="auto" w:line="240"/>
        <w:rPr>
          <w:sz w:val="16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Q.1.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The following are diseases prevented by pentavalent vaccine except?</w:t>
      </w:r>
    </w:p>
    <w:p>
      <w:pPr>
        <w:pStyle w:val="style179"/>
        <w:numPr>
          <w:ilvl w:val="0"/>
          <w:numId w:val="3"/>
        </w:numPr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Hepatitis C</w:t>
      </w:r>
    </w:p>
    <w:p>
      <w:pPr>
        <w:pStyle w:val="style179"/>
        <w:numPr>
          <w:ilvl w:val="0"/>
          <w:numId w:val="3"/>
        </w:numPr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Whooping cough</w:t>
      </w:r>
    </w:p>
    <w:p>
      <w:pPr>
        <w:pStyle w:val="style179"/>
        <w:numPr>
          <w:ilvl w:val="0"/>
          <w:numId w:val="3"/>
        </w:numPr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Corynebacterium</w:t>
      </w:r>
      <w:r>
        <w:rPr>
          <w:rFonts w:ascii="Times New Roman" w:cs="Times New Roman" w:hAnsi="Times New Roman"/>
          <w:sz w:val="24"/>
          <w:szCs w:val="24"/>
        </w:rPr>
        <w:t xml:space="preserve"> diphtheria</w:t>
      </w:r>
    </w:p>
    <w:p>
      <w:pPr>
        <w:pStyle w:val="style179"/>
        <w:numPr>
          <w:ilvl w:val="0"/>
          <w:numId w:val="3"/>
        </w:numPr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Tetanus 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14"/>
          <w:szCs w:val="24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Q.2.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What is the causative agent of </w:t>
      </w:r>
      <w:r>
        <w:rPr>
          <w:rFonts w:ascii="Times New Roman" w:cs="Times New Roman" w:hAnsi="Times New Roman"/>
          <w:sz w:val="24"/>
          <w:szCs w:val="24"/>
        </w:rPr>
        <w:t>tetanus:</w:t>
      </w:r>
    </w:p>
    <w:p>
      <w:pPr>
        <w:pStyle w:val="style179"/>
        <w:numPr>
          <w:ilvl w:val="0"/>
          <w:numId w:val="4"/>
        </w:numPr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Clostridium </w:t>
      </w:r>
      <w:r>
        <w:rPr>
          <w:rFonts w:ascii="Times New Roman" w:cs="Times New Roman" w:hAnsi="Times New Roman"/>
          <w:sz w:val="24"/>
          <w:szCs w:val="24"/>
        </w:rPr>
        <w:t>weichi</w:t>
      </w:r>
    </w:p>
    <w:p>
      <w:pPr>
        <w:pStyle w:val="style179"/>
        <w:numPr>
          <w:ilvl w:val="0"/>
          <w:numId w:val="4"/>
        </w:numPr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Clostridium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tetani</w:t>
      </w:r>
    </w:p>
    <w:p>
      <w:pPr>
        <w:pStyle w:val="style179"/>
        <w:numPr>
          <w:ilvl w:val="0"/>
          <w:numId w:val="4"/>
        </w:numPr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Clostridium perfringens</w:t>
      </w:r>
    </w:p>
    <w:p>
      <w:pPr>
        <w:pStyle w:val="style179"/>
        <w:numPr>
          <w:ilvl w:val="0"/>
          <w:numId w:val="4"/>
        </w:numPr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Clostridium </w:t>
      </w:r>
      <w:r>
        <w:rPr>
          <w:rFonts w:ascii="Times New Roman" w:cs="Times New Roman" w:hAnsi="Times New Roman"/>
          <w:sz w:val="24"/>
          <w:szCs w:val="24"/>
        </w:rPr>
        <w:t>vividae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18"/>
          <w:szCs w:val="24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Q.3.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The factors influencing transmission of tuberculosis includes the following except:</w:t>
      </w:r>
    </w:p>
    <w:p>
      <w:pPr>
        <w:pStyle w:val="style179"/>
        <w:numPr>
          <w:ilvl w:val="0"/>
          <w:numId w:val="5"/>
        </w:numPr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number of bacilli in droplets</w:t>
      </w:r>
    </w:p>
    <w:p>
      <w:pPr>
        <w:pStyle w:val="style179"/>
        <w:numPr>
          <w:ilvl w:val="0"/>
          <w:numId w:val="5"/>
        </w:numPr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virulence of bacilli</w:t>
      </w:r>
    </w:p>
    <w:p>
      <w:pPr>
        <w:pStyle w:val="style179"/>
        <w:numPr>
          <w:ilvl w:val="0"/>
          <w:numId w:val="5"/>
        </w:numPr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Degree of ventilation</w:t>
      </w:r>
    </w:p>
    <w:p>
      <w:pPr>
        <w:pStyle w:val="style179"/>
        <w:numPr>
          <w:ilvl w:val="0"/>
          <w:numId w:val="5"/>
        </w:numPr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Degree of lighting of the house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18"/>
          <w:szCs w:val="24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Q.4.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The classical symptoms of measles include the following except:</w:t>
      </w:r>
    </w:p>
    <w:p>
      <w:pPr>
        <w:pStyle w:val="style179"/>
        <w:numPr>
          <w:ilvl w:val="0"/>
          <w:numId w:val="6"/>
        </w:numPr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Koplick</w:t>
      </w:r>
      <w:r>
        <w:rPr>
          <w:rFonts w:ascii="Times New Roman" w:cs="Times New Roman" w:hAnsi="Times New Roman"/>
          <w:sz w:val="24"/>
          <w:szCs w:val="24"/>
        </w:rPr>
        <w:t>’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spots</w:t>
      </w:r>
    </w:p>
    <w:p>
      <w:pPr>
        <w:pStyle w:val="style179"/>
        <w:numPr>
          <w:ilvl w:val="0"/>
          <w:numId w:val="6"/>
        </w:numPr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Maculopapular rash</w:t>
      </w:r>
    </w:p>
    <w:p>
      <w:pPr>
        <w:pStyle w:val="style179"/>
        <w:numPr>
          <w:ilvl w:val="0"/>
          <w:numId w:val="6"/>
        </w:numPr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Conjunctivitis and </w:t>
      </w:r>
      <w:r>
        <w:rPr>
          <w:rFonts w:ascii="Times New Roman" w:cs="Times New Roman" w:hAnsi="Times New Roman"/>
          <w:sz w:val="24"/>
          <w:szCs w:val="24"/>
        </w:rPr>
        <w:t>coryza</w:t>
      </w:r>
    </w:p>
    <w:p>
      <w:pPr>
        <w:pStyle w:val="style179"/>
        <w:numPr>
          <w:ilvl w:val="0"/>
          <w:numId w:val="6"/>
        </w:numPr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Concru</w:t>
      </w:r>
      <w:bookmarkStart w:id="0" w:name="_GoBack"/>
      <w:bookmarkEnd w:id="0"/>
      <w:r>
        <w:rPr>
          <w:rFonts w:ascii="Times New Roman" w:cs="Times New Roman" w:hAnsi="Times New Roman"/>
          <w:sz w:val="24"/>
          <w:szCs w:val="24"/>
        </w:rPr>
        <w:t>m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oris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18"/>
          <w:szCs w:val="24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Q.5.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Rotavirus</w:t>
      </w:r>
      <w:r>
        <w:rPr>
          <w:rFonts w:ascii="Times New Roman" w:cs="Times New Roman" w:hAnsi="Times New Roman"/>
          <w:sz w:val="24"/>
          <w:szCs w:val="24"/>
        </w:rPr>
        <w:t xml:space="preserve"> is given at:</w:t>
      </w:r>
    </w:p>
    <w:p>
      <w:pPr>
        <w:pStyle w:val="style179"/>
        <w:numPr>
          <w:ilvl w:val="0"/>
          <w:numId w:val="7"/>
        </w:numPr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6 weeks and 10 weeks</w:t>
      </w:r>
    </w:p>
    <w:p>
      <w:pPr>
        <w:pStyle w:val="style179"/>
        <w:numPr>
          <w:ilvl w:val="0"/>
          <w:numId w:val="7"/>
        </w:numPr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10 weeks and 14 weeks</w:t>
      </w:r>
    </w:p>
    <w:p>
      <w:pPr>
        <w:pStyle w:val="style179"/>
        <w:numPr>
          <w:ilvl w:val="0"/>
          <w:numId w:val="7"/>
        </w:numPr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6 weeks, 10 weeks and 14 weeks</w:t>
      </w:r>
    </w:p>
    <w:p>
      <w:pPr>
        <w:pStyle w:val="style179"/>
        <w:numPr>
          <w:ilvl w:val="0"/>
          <w:numId w:val="7"/>
        </w:numPr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All of the above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16"/>
          <w:szCs w:val="24"/>
        </w:rPr>
      </w:pPr>
    </w:p>
    <w:p>
      <w:pPr>
        <w:pStyle w:val="style0"/>
        <w:spacing w:after="0"/>
        <w:ind w:hanging="426"/>
        <w:jc w:val="center"/>
        <w:rPr>
          <w:rFonts w:ascii="Arial Narrow" w:cs="Times New Roman" w:hAnsi="Arial Narrow"/>
          <w:b/>
          <w:sz w:val="26"/>
          <w:szCs w:val="28"/>
          <w:u w:val="single"/>
        </w:rPr>
      </w:pPr>
      <w:r>
        <w:rPr>
          <w:rFonts w:ascii="Arial Narrow" w:cs="Times New Roman" w:hAnsi="Arial Narrow"/>
          <w:b/>
          <w:sz w:val="26"/>
          <w:szCs w:val="28"/>
          <w:u w:val="single"/>
        </w:rPr>
        <w:t xml:space="preserve">PART </w:t>
      </w:r>
      <w:r>
        <w:rPr>
          <w:rFonts w:ascii="Arial Narrow" w:cs="Times New Roman" w:hAnsi="Arial Narrow"/>
          <w:b/>
          <w:sz w:val="26"/>
          <w:szCs w:val="28"/>
          <w:u w:val="single"/>
        </w:rPr>
        <w:t>TWO</w:t>
      </w:r>
      <w:r>
        <w:rPr>
          <w:rFonts w:ascii="Arial Narrow" w:cs="Times New Roman" w:hAnsi="Arial Narrow"/>
          <w:b/>
          <w:sz w:val="26"/>
          <w:szCs w:val="28"/>
          <w:u w:val="single"/>
        </w:rPr>
        <w:t xml:space="preserve">: </w:t>
      </w:r>
      <w:r>
        <w:rPr>
          <w:rFonts w:ascii="Arial Narrow" w:cs="Times New Roman" w:hAnsi="Arial Narrow"/>
          <w:b/>
          <w:sz w:val="26"/>
          <w:szCs w:val="28"/>
          <w:u w:val="single"/>
        </w:rPr>
        <w:t>SA</w:t>
      </w:r>
      <w:r>
        <w:rPr>
          <w:rFonts w:ascii="Arial Narrow" w:cs="Times New Roman" w:hAnsi="Arial Narrow"/>
          <w:b/>
          <w:sz w:val="26"/>
          <w:szCs w:val="28"/>
          <w:u w:val="single"/>
        </w:rPr>
        <w:t>QS</w:t>
      </w:r>
      <w:r>
        <w:rPr>
          <w:rFonts w:ascii="Arial Narrow" w:cs="Times New Roman" w:hAnsi="Arial Narrow"/>
          <w:b/>
          <w:sz w:val="26"/>
          <w:szCs w:val="28"/>
          <w:u w:val="single"/>
        </w:rPr>
        <w:t xml:space="preserve"> (</w:t>
      </w:r>
      <w:r>
        <w:rPr>
          <w:rFonts w:ascii="Arial Narrow" w:cs="Times New Roman" w:hAnsi="Arial Narrow"/>
          <w:b/>
          <w:sz w:val="26"/>
          <w:szCs w:val="28"/>
          <w:u w:val="single"/>
        </w:rPr>
        <w:t>SHORT ANSWER</w:t>
      </w:r>
      <w:r>
        <w:rPr>
          <w:rFonts w:ascii="Arial Narrow" w:cs="Times New Roman" w:hAnsi="Arial Narrow"/>
          <w:b/>
          <w:sz w:val="26"/>
          <w:szCs w:val="28"/>
          <w:u w:val="single"/>
        </w:rPr>
        <w:t xml:space="preserve"> QUESTIONS) CHILD </w:t>
      </w:r>
      <w:r>
        <w:rPr>
          <w:rFonts w:ascii="Arial Narrow" w:cs="Times New Roman" w:hAnsi="Arial Narrow"/>
          <w:b/>
          <w:sz w:val="26"/>
          <w:szCs w:val="28"/>
          <w:u w:val="single"/>
        </w:rPr>
        <w:t>IMMUNIZABLE</w:t>
      </w:r>
      <w:r>
        <w:rPr>
          <w:rFonts w:ascii="Arial Narrow" w:cs="Times New Roman" w:hAnsi="Arial Narrow"/>
          <w:b/>
          <w:sz w:val="26"/>
          <w:szCs w:val="28"/>
          <w:u w:val="single"/>
        </w:rPr>
        <w:t xml:space="preserve"> DISEASES </w:t>
      </w:r>
      <w:r>
        <w:rPr>
          <w:rFonts w:ascii="Arial Narrow" w:cs="Times New Roman" w:hAnsi="Arial Narrow"/>
          <w:b/>
          <w:sz w:val="26"/>
          <w:szCs w:val="28"/>
          <w:u w:val="single"/>
        </w:rPr>
        <w:t>– 25</w:t>
      </w:r>
      <w:r>
        <w:rPr>
          <w:rFonts w:ascii="Arial Narrow" w:cs="Times New Roman" w:hAnsi="Arial Narrow"/>
          <w:b/>
          <w:sz w:val="26"/>
          <w:szCs w:val="28"/>
          <w:u w:val="single"/>
        </w:rPr>
        <w:t xml:space="preserve"> M</w:t>
      </w:r>
      <w:r>
        <w:rPr>
          <w:rFonts w:ascii="Arial Narrow" w:cs="Times New Roman" w:hAnsi="Arial Narrow"/>
          <w:b/>
          <w:sz w:val="26"/>
          <w:szCs w:val="28"/>
          <w:u w:val="single"/>
        </w:rPr>
        <w:t>A</w:t>
      </w:r>
      <w:r>
        <w:rPr>
          <w:rFonts w:ascii="Arial Narrow" w:cs="Times New Roman" w:hAnsi="Arial Narrow"/>
          <w:b/>
          <w:sz w:val="26"/>
          <w:szCs w:val="28"/>
          <w:u w:val="single"/>
        </w:rPr>
        <w:t>RKS</w:t>
      </w:r>
    </w:p>
    <w:p>
      <w:pPr>
        <w:pStyle w:val="style0"/>
        <w:spacing w:after="0" w:lineRule="auto" w:line="240"/>
        <w:jc w:val="center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Q.1.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State five (5) predisposing factors of diarrhoea diseases.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5 marks</w:t>
      </w:r>
    </w:p>
    <w:p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Q.2.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(a) State three (3) methods that can be used in prevention of tuberculosis.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3 marks</w:t>
      </w:r>
    </w:p>
    <w:p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(b) State the regimen used in treatment of a newly diagnosed tuberculosis patient.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2</w:t>
      </w:r>
      <w:r>
        <w:rPr>
          <w:rFonts w:ascii="Times New Roman" w:cs="Times New Roman" w:hAnsi="Times New Roman"/>
          <w:sz w:val="24"/>
          <w:szCs w:val="24"/>
        </w:rPr>
        <w:t xml:space="preserve"> marks</w:t>
      </w:r>
    </w:p>
    <w:p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Q.3.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Describe the clinical course of whooping cough.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5 marks</w:t>
      </w:r>
    </w:p>
    <w:p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Q.4.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(a) State three (3) types of poliomyelitis.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3 marks</w:t>
      </w:r>
    </w:p>
    <w:p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(b) State two (2) strategies </w:t>
      </w:r>
      <w:r>
        <w:rPr>
          <w:rFonts w:ascii="Times New Roman" w:cs="Times New Roman" w:hAnsi="Times New Roman"/>
          <w:sz w:val="24"/>
          <w:szCs w:val="24"/>
        </w:rPr>
        <w:t xml:space="preserve">employed by the Kenyan government to prevent </w:t>
      </w:r>
    </w:p>
    <w:p>
      <w:pPr>
        <w:pStyle w:val="style0"/>
        <w:spacing w:after="0" w:lineRule="auto" w:line="360"/>
        <w:ind w:firstLine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</w:t>
      </w:r>
      <w:r>
        <w:rPr>
          <w:rFonts w:ascii="Times New Roman" w:cs="Times New Roman" w:hAnsi="Times New Roman"/>
          <w:sz w:val="24"/>
          <w:szCs w:val="24"/>
        </w:rPr>
        <w:t>poliomyelitis</w:t>
      </w:r>
      <w:r>
        <w:rPr>
          <w:rFonts w:ascii="Times New Roman" w:cs="Times New Roman" w:hAnsi="Times New Roman"/>
          <w:sz w:val="24"/>
          <w:szCs w:val="24"/>
        </w:rPr>
        <w:t xml:space="preserve">. 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2 marks</w:t>
      </w:r>
    </w:p>
    <w:p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Q.5.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Briefly describe the pathophysiology of measles.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5 marks </w:t>
      </w:r>
    </w:p>
    <w:p>
      <w:pPr>
        <w:pStyle w:val="style0"/>
        <w:spacing w:after="0"/>
        <w:ind w:hanging="426"/>
        <w:rPr>
          <w:rFonts w:ascii="Arial Narrow" w:cs="Times New Roman" w:hAnsi="Arial Narrow"/>
          <w:b/>
          <w:sz w:val="26"/>
          <w:szCs w:val="28"/>
          <w:u w:val="single"/>
        </w:rPr>
      </w:pPr>
      <w:r>
        <w:rPr>
          <w:rFonts w:ascii="Arial Narrow" w:cs="Times New Roman" w:hAnsi="Arial Narrow"/>
          <w:b/>
          <w:sz w:val="26"/>
          <w:szCs w:val="28"/>
          <w:u w:val="single"/>
        </w:rPr>
        <w:t xml:space="preserve">PART </w:t>
      </w:r>
      <w:r>
        <w:rPr>
          <w:rFonts w:ascii="Arial Narrow" w:cs="Times New Roman" w:hAnsi="Arial Narrow"/>
          <w:b/>
          <w:sz w:val="26"/>
          <w:szCs w:val="28"/>
          <w:u w:val="single"/>
        </w:rPr>
        <w:t>THREE</w:t>
      </w:r>
      <w:r>
        <w:rPr>
          <w:rFonts w:ascii="Arial Narrow" w:cs="Times New Roman" w:hAnsi="Arial Narrow"/>
          <w:b/>
          <w:sz w:val="26"/>
          <w:szCs w:val="28"/>
          <w:u w:val="single"/>
        </w:rPr>
        <w:t xml:space="preserve">: </w:t>
      </w:r>
      <w:r>
        <w:rPr>
          <w:rFonts w:ascii="Arial Narrow" w:cs="Times New Roman" w:hAnsi="Arial Narrow"/>
          <w:b/>
          <w:sz w:val="26"/>
          <w:szCs w:val="28"/>
          <w:u w:val="single"/>
        </w:rPr>
        <w:t>LAQ</w:t>
      </w:r>
      <w:r>
        <w:rPr>
          <w:rFonts w:ascii="Arial Narrow" w:cs="Times New Roman" w:hAnsi="Arial Narrow"/>
          <w:b/>
          <w:sz w:val="26"/>
          <w:szCs w:val="28"/>
          <w:u w:val="single"/>
        </w:rPr>
        <w:t>S</w:t>
      </w:r>
      <w:r>
        <w:rPr>
          <w:rFonts w:ascii="Arial Narrow" w:cs="Times New Roman" w:hAnsi="Arial Narrow"/>
          <w:b/>
          <w:sz w:val="26"/>
          <w:szCs w:val="28"/>
          <w:u w:val="single"/>
        </w:rPr>
        <w:t xml:space="preserve"> (</w:t>
      </w:r>
      <w:r>
        <w:rPr>
          <w:rFonts w:ascii="Arial Narrow" w:cs="Times New Roman" w:hAnsi="Arial Narrow"/>
          <w:b/>
          <w:sz w:val="26"/>
          <w:szCs w:val="28"/>
          <w:u w:val="single"/>
        </w:rPr>
        <w:t>LONG ANSWER</w:t>
      </w:r>
      <w:r>
        <w:rPr>
          <w:rFonts w:ascii="Arial Narrow" w:cs="Times New Roman" w:hAnsi="Arial Narrow"/>
          <w:b/>
          <w:sz w:val="26"/>
          <w:szCs w:val="28"/>
          <w:u w:val="single"/>
        </w:rPr>
        <w:t xml:space="preserve"> QUESTIONS) CHILD </w:t>
      </w:r>
      <w:r>
        <w:rPr>
          <w:rFonts w:ascii="Arial Narrow" w:cs="Times New Roman" w:hAnsi="Arial Narrow"/>
          <w:b/>
          <w:sz w:val="26"/>
          <w:szCs w:val="28"/>
          <w:u w:val="single"/>
        </w:rPr>
        <w:t>IMMUNIZABLE</w:t>
      </w:r>
      <w:r>
        <w:rPr>
          <w:rFonts w:ascii="Arial Narrow" w:cs="Times New Roman" w:hAnsi="Arial Narrow"/>
          <w:b/>
          <w:sz w:val="26"/>
          <w:szCs w:val="28"/>
          <w:u w:val="single"/>
        </w:rPr>
        <w:t xml:space="preserve"> DISEASES </w:t>
      </w:r>
      <w:r>
        <w:rPr>
          <w:rFonts w:ascii="Arial Narrow" w:cs="Times New Roman" w:hAnsi="Arial Narrow"/>
          <w:b/>
          <w:sz w:val="26"/>
          <w:szCs w:val="28"/>
          <w:u w:val="single"/>
        </w:rPr>
        <w:t>– 2</w:t>
      </w:r>
      <w:r>
        <w:rPr>
          <w:rFonts w:ascii="Arial Narrow" w:cs="Times New Roman" w:hAnsi="Arial Narrow"/>
          <w:b/>
          <w:sz w:val="26"/>
          <w:szCs w:val="28"/>
          <w:u w:val="single"/>
        </w:rPr>
        <w:t xml:space="preserve">0 </w:t>
      </w:r>
      <w:r>
        <w:rPr>
          <w:rFonts w:ascii="Arial Narrow" w:cs="Times New Roman" w:hAnsi="Arial Narrow"/>
          <w:b/>
          <w:sz w:val="26"/>
          <w:szCs w:val="28"/>
          <w:u w:val="single"/>
        </w:rPr>
        <w:t>M</w:t>
      </w:r>
      <w:r>
        <w:rPr>
          <w:rFonts w:ascii="Arial Narrow" w:cs="Times New Roman" w:hAnsi="Arial Narrow"/>
          <w:b/>
          <w:sz w:val="26"/>
          <w:szCs w:val="28"/>
          <w:u w:val="single"/>
        </w:rPr>
        <w:t>RKS</w:t>
      </w:r>
    </w:p>
    <w:p>
      <w:pPr>
        <w:pStyle w:val="style0"/>
        <w:spacing w:after="0" w:lineRule="auto" w:line="240"/>
        <w:rPr>
          <w:rFonts w:ascii="Times New Roman" w:cs="Times New Roman" w:hAnsi="Times New Roman"/>
          <w:sz w:val="16"/>
          <w:szCs w:val="24"/>
        </w:rPr>
      </w:pPr>
    </w:p>
    <w:p>
      <w:pPr>
        <w:pStyle w:val="style0"/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Q.1.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Baby M aged 20 days was admitted to neonatal unit with diagnosis of neonatal tetanus. </w:t>
      </w:r>
    </w:p>
    <w:p>
      <w:pPr>
        <w:pStyle w:val="style179"/>
        <w:numPr>
          <w:ilvl w:val="0"/>
          <w:numId w:val="8"/>
        </w:numPr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State five (5) predisposing factors for neonatal tetanus.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5 marks</w:t>
      </w:r>
    </w:p>
    <w:p>
      <w:pPr>
        <w:pStyle w:val="style179"/>
        <w:numPr>
          <w:ilvl w:val="0"/>
          <w:numId w:val="8"/>
        </w:numPr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List six (6) signs and symptoms that baby M will present with.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3 marks</w:t>
      </w:r>
    </w:p>
    <w:p>
      <w:pPr>
        <w:pStyle w:val="style179"/>
        <w:numPr>
          <w:ilvl w:val="0"/>
          <w:numId w:val="8"/>
        </w:numPr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Describe the management of baby M from admission to discharge.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9 marks</w:t>
      </w:r>
    </w:p>
    <w:p>
      <w:pPr>
        <w:pStyle w:val="style179"/>
        <w:numPr>
          <w:ilvl w:val="0"/>
          <w:numId w:val="8"/>
        </w:numPr>
        <w:spacing w:after="0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State three (3) preventive me</w:t>
      </w: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 xml:space="preserve">sures that can be employed to prevent tetanus </w:t>
      </w:r>
    </w:p>
    <w:p>
      <w:pPr>
        <w:pStyle w:val="style179"/>
        <w:spacing w:after="0" w:lineRule="auto" w:line="240"/>
        <w:ind w:left="108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am</w:t>
      </w:r>
      <w:r>
        <w:rPr>
          <w:rFonts w:ascii="Times New Roman" w:cs="Times New Roman" w:hAnsi="Times New Roman"/>
          <w:sz w:val="24"/>
          <w:szCs w:val="24"/>
        </w:rPr>
        <w:t>o</w:t>
      </w:r>
      <w:r>
        <w:rPr>
          <w:rFonts w:ascii="Times New Roman" w:cs="Times New Roman" w:hAnsi="Times New Roman"/>
          <w:sz w:val="24"/>
          <w:szCs w:val="24"/>
        </w:rPr>
        <w:t>ng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neonatals</w:t>
      </w:r>
      <w:r>
        <w:rPr>
          <w:rFonts w:ascii="Times New Roman" w:cs="Times New Roman" w:hAnsi="Times New Roman"/>
          <w:sz w:val="24"/>
          <w:szCs w:val="24"/>
        </w:rPr>
        <w:t>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3 marks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</w:p>
    <w:sectPr>
      <w:headerReference w:type="default" r:id="rId2"/>
      <w:footerReference w:type="default" r:id="rId3"/>
      <w:pgSz w:w="11906" w:h="16838" w:orient="portrait"/>
      <w:pgMar w:top="709" w:right="849" w:bottom="720" w:left="1440" w:header="426" w:footer="27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Arial Narrow">
    <w:altName w:val="Arial Narrow"/>
    <w:panose1 w:val="020b0606020002030204"/>
    <w:charset w:val="00"/>
    <w:family w:val="swiss"/>
    <w:pitch w:val="variable"/>
    <w:sig w:usb0="00000287" w:usb1="00000800" w:usb2="00000000" w:usb3="00000000" w:csb0="0000009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jc w:val="center"/>
      <w:rPr/>
    </w:pPr>
    <w:r>
      <w:rPr/>
      <w:fldChar w:fldCharType="begin"/>
    </w:r>
    <w:r>
      <w:instrText xml:space="preserve"> PAGE   \* MERGEFORMAT </w:instrText>
    </w:r>
    <w:r>
      <w:rPr/>
      <w:fldChar w:fldCharType="separate"/>
    </w:r>
    <w:r>
      <w:rPr>
        <w:noProof/>
      </w:rPr>
      <w:t>2</w:t>
    </w:r>
    <w:r>
      <w:rPr>
        <w:noProof/>
      </w:rPr>
      <w:fldChar w:fldCharType="end"/>
    </w:r>
  </w:p>
  <w:p>
    <w:pPr>
      <w:pStyle w:val="style32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jc w:val="right"/>
      <w:rPr>
        <w:b/>
      </w:rPr>
    </w:pPr>
    <w:r>
      <w:rPr>
        <w:b/>
      </w:rPr>
      <w:t>KMTC/QP-08</w:t>
    </w:r>
    <w:r>
      <w:rPr>
        <w:b/>
      </w:rPr>
      <w:t>/TIS</w:t>
    </w:r>
  </w:p>
  <w:p>
    <w:pPr>
      <w:pStyle w:val="style31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942F57E"/>
    <w:lvl w:ilvl="0" w:tplc="2942521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0000001"/>
    <w:multiLevelType w:val="hybridMultilevel"/>
    <w:tmpl w:val="3BD6CA04"/>
    <w:lvl w:ilvl="0" w:tplc="4B36A67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0000002"/>
    <w:multiLevelType w:val="hybridMultilevel"/>
    <w:tmpl w:val="43F0BA58"/>
    <w:lvl w:ilvl="0" w:tplc="2762532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0000003"/>
    <w:multiLevelType w:val="hybridMultilevel"/>
    <w:tmpl w:val="E638ABAA"/>
    <w:lvl w:ilvl="0" w:tplc="A420C9A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0000004"/>
    <w:multiLevelType w:val="hybridMultilevel"/>
    <w:tmpl w:val="A142E40E"/>
    <w:lvl w:ilvl="0" w:tplc="1A86CE1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0000005"/>
    <w:multiLevelType w:val="hybridMultilevel"/>
    <w:tmpl w:val="66D21900"/>
    <w:lvl w:ilvl="0" w:tplc="DBD4E33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0000006"/>
    <w:multiLevelType w:val="hybridMultilevel"/>
    <w:tmpl w:val="B524B5B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7"/>
    <w:multiLevelType w:val="hybridMultilevel"/>
    <w:tmpl w:val="CA826596"/>
    <w:lvl w:ilvl="0" w:tplc="A768EE4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0"/>
  </w:num>
  <w:num w:numId="5">
    <w:abstractNumId w:val="7"/>
  </w:num>
  <w:num w:numId="6">
    <w:abstractNumId w:val="4"/>
  </w:num>
  <w:num w:numId="7">
    <w:abstractNumId w:val="2"/>
  </w:num>
  <w:num w:numId="8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Arial" w:hAnsi="Times New Roman"/>
        <w:color w:val="000000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Arial" w:cs="宋体" w:hAnsi="Arial"/>
      <w:color w:val="auto"/>
      <w:sz w:val="22"/>
      <w:szCs w:val="22"/>
      <w:lang w:val="en-GB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7">
    <w:name w:val="Header Char_94f395d4-2e8a-465f-bce0-ac9a503902c7"/>
    <w:basedOn w:val="style65"/>
    <w:next w:val="style4097"/>
    <w:link w:val="style31"/>
    <w:uiPriority w:val="99"/>
    <w:rPr>
      <w:rFonts w:ascii="Arial" w:cs="宋体" w:hAnsi="Arial"/>
      <w:color w:val="auto"/>
      <w:sz w:val="22"/>
      <w:szCs w:val="22"/>
      <w:lang w:val="en-GB"/>
    </w:rPr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8">
    <w:name w:val="Footer Char_055f2e88-985e-46f9-aebd-339d475a9982"/>
    <w:basedOn w:val="style65"/>
    <w:next w:val="style4098"/>
    <w:link w:val="style32"/>
    <w:uiPriority w:val="99"/>
    <w:rPr>
      <w:rFonts w:ascii="Arial" w:cs="宋体" w:hAnsi="Arial"/>
      <w:color w:val="auto"/>
      <w:sz w:val="22"/>
      <w:szCs w:val="22"/>
      <w:lang w:val="en-GB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>
      <w:rFonts w:ascii="Arial" w:cs="宋体" w:hAnsi="Arial"/>
      <w:color w:val="aut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C79F13-E66C-49B5-BB42-C72D23F97F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447</Words>
  <Pages>1</Pages>
  <Characters>2365</Characters>
  <Application>WPS Office</Application>
  <DocSecurity>0</DocSecurity>
  <Paragraphs>104</Paragraphs>
  <ScaleCrop>false</ScaleCrop>
  <LinksUpToDate>false</LinksUpToDate>
  <CharactersWithSpaces>2810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2025-01-24T06:03:26Z</dcterms:created>
  <dc:creator>KMTC NYAMIRA</dc:creator>
  <lastModifiedBy>SM-A115F</lastModifiedBy>
  <lastPrinted>2017-11-17T09:48:00Z</lastPrinted>
  <dcterms:modified xsi:type="dcterms:W3CDTF">2025-01-24T06:03:27Z</dcterms:modified>
  <revision>6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5fd74ee9c71c47f7877355fc4a8a7fb8</vt:lpwstr>
  </property>
</Properties>
</file>