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KENYA MEDICAL TRAINING COLLEGE – NYAMIRA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END OF YEAR THREE SEMESTER</w:t>
      </w:r>
      <w:r>
        <w:rPr>
          <w:rFonts w:ascii="Tahoma" w:cs="Tahoma" w:hAnsi="Tahoma"/>
          <w:b/>
          <w:sz w:val="28"/>
          <w:szCs w:val="28"/>
        </w:rPr>
        <w:t xml:space="preserve"> </w:t>
      </w:r>
      <w:r>
        <w:rPr>
          <w:rFonts w:ascii="Tahoma" w:cs="Tahoma" w:hAnsi="Tahoma"/>
          <w:b/>
          <w:sz w:val="28"/>
          <w:szCs w:val="28"/>
        </w:rPr>
        <w:t xml:space="preserve">ONE </w:t>
      </w:r>
      <w:r>
        <w:rPr>
          <w:rFonts w:ascii="Tahoma" w:cs="Tahoma" w:hAnsi="Tahoma"/>
          <w:b/>
          <w:sz w:val="28"/>
          <w:szCs w:val="28"/>
        </w:rPr>
        <w:t>EXAMINATION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SEPTEMBER 2014</w:t>
      </w:r>
      <w:r>
        <w:rPr>
          <w:rFonts w:ascii="Tahoma" w:cs="Tahoma" w:hAnsi="Tahoma"/>
          <w:b/>
          <w:sz w:val="28"/>
          <w:szCs w:val="28"/>
        </w:rPr>
        <w:t xml:space="preserve"> KRCHN CLASS (PRE-SERVICE)</w:t>
      </w:r>
    </w:p>
    <w:p>
      <w:pPr>
        <w:pStyle w:val="style0"/>
        <w:spacing w:after="0"/>
        <w:jc w:val="center"/>
        <w:rPr>
          <w:rFonts w:ascii="Tahoma" w:cs="Tahoma" w:hAnsi="Tahoma"/>
          <w:b/>
          <w:sz w:val="26"/>
          <w:szCs w:val="28"/>
        </w:rPr>
      </w:pPr>
      <w:r>
        <w:rPr>
          <w:rFonts w:ascii="Tahoma" w:cs="Tahoma" w:hAnsi="Tahoma"/>
          <w:b/>
          <w:sz w:val="26"/>
          <w:szCs w:val="28"/>
        </w:rPr>
        <w:t xml:space="preserve">DERMATOLOGY </w:t>
      </w:r>
      <w:r>
        <w:rPr>
          <w:rFonts w:ascii="Tahoma" w:cs="Tahoma" w:hAnsi="Tahoma"/>
          <w:b/>
          <w:sz w:val="26"/>
          <w:szCs w:val="28"/>
        </w:rPr>
        <w:t xml:space="preserve"> EXAMINATION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DATE: ……………………</w:t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>TIME</w:t>
      </w:r>
      <w:r>
        <w:rPr>
          <w:rFonts w:ascii="Tahoma" w:cs="Tahoma" w:hAnsi="Tahoma"/>
          <w:sz w:val="24"/>
          <w:szCs w:val="24"/>
        </w:rPr>
        <w:t>:…………………..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b/>
          <w:sz w:val="28"/>
          <w:szCs w:val="28"/>
          <w:u w:val="single"/>
        </w:rPr>
      </w:pPr>
      <w:r>
        <w:rPr>
          <w:rFonts w:ascii="Tahoma" w:cs="Tahoma" w:hAnsi="Tahoma"/>
          <w:b/>
          <w:sz w:val="28"/>
          <w:szCs w:val="28"/>
          <w:u w:val="single"/>
        </w:rPr>
        <w:t>INSTRUCTIONS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Read the questions carefully and answer only what is asked.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Enter your examination number and question number on each page used.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  <w:u w:val="single"/>
        </w:rPr>
        <w:t>ALL</w:t>
      </w:r>
      <w:r>
        <w:rPr>
          <w:rFonts w:ascii="Tahoma" w:cs="Tahoma" w:hAnsi="Tahoma"/>
          <w:sz w:val="28"/>
          <w:szCs w:val="28"/>
        </w:rPr>
        <w:t xml:space="preserve"> questions are compulsory.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1 (</w:t>
      </w:r>
      <w:r>
        <w:rPr>
          <w:rFonts w:ascii="Tahoma" w:cs="Tahoma" w:hAnsi="Tahoma"/>
          <w:sz w:val="28"/>
          <w:szCs w:val="28"/>
        </w:rPr>
        <w:t>MCQs</w:t>
      </w:r>
      <w:r>
        <w:rPr>
          <w:rFonts w:ascii="Tahoma" w:cs="Tahoma" w:hAnsi="Tahoma"/>
          <w:sz w:val="28"/>
          <w:szCs w:val="28"/>
        </w:rPr>
        <w:t>), write the answer in the spaces</w:t>
      </w:r>
      <w:r>
        <w:rPr>
          <w:rFonts w:ascii="Tahoma" w:cs="Tahoma" w:hAnsi="Tahoma"/>
          <w:sz w:val="28"/>
          <w:szCs w:val="28"/>
        </w:rPr>
        <w:t xml:space="preserve"> provided on the answer booklet and each </w:t>
      </w:r>
      <w:r>
        <w:rPr>
          <w:rFonts w:ascii="Tahoma" w:cs="Tahoma" w:hAnsi="Tahoma"/>
          <w:sz w:val="28"/>
          <w:szCs w:val="28"/>
        </w:rPr>
        <w:t>MCQ</w:t>
      </w:r>
      <w:r>
        <w:rPr>
          <w:rFonts w:ascii="Tahoma" w:cs="Tahoma" w:hAnsi="Tahoma"/>
          <w:sz w:val="28"/>
          <w:szCs w:val="28"/>
        </w:rPr>
        <w:t xml:space="preserve"> is one (1) mark.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2 (SHORT ANSWER QUESTIONS), answer the questions following each other.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For Part 3 (LONG ANSWER QUESTIONS), answer to each question </w:t>
      </w:r>
      <w:r>
        <w:rPr>
          <w:rFonts w:ascii="Tahoma" w:cs="Tahoma" w:hAnsi="Tahoma"/>
          <w:sz w:val="28"/>
          <w:szCs w:val="28"/>
          <w:u w:val="single"/>
        </w:rPr>
        <w:t>MUST</w:t>
      </w:r>
      <w:r>
        <w:rPr>
          <w:rFonts w:ascii="Tahoma" w:cs="Tahoma" w:hAnsi="Tahoma"/>
          <w:sz w:val="28"/>
          <w:szCs w:val="28"/>
        </w:rPr>
        <w:t xml:space="preserve"> start on a separate page.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Omission of and or wrong numbering of a question or part of the question will result in 10% deduction of the marks scored from the relevant part.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Do NOT use a pencil.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Mobile phones are </w:t>
      </w:r>
      <w:r>
        <w:rPr>
          <w:rFonts w:ascii="Tahoma" w:cs="Tahoma" w:hAnsi="Tahoma"/>
          <w:sz w:val="28"/>
          <w:szCs w:val="28"/>
          <w:u w:val="single"/>
        </w:rPr>
        <w:t>NOT</w:t>
      </w:r>
      <w:r>
        <w:rPr>
          <w:rFonts w:ascii="Tahoma" w:cs="Tahoma" w:hAnsi="Tahoma"/>
          <w:sz w:val="28"/>
          <w:szCs w:val="28"/>
        </w:rPr>
        <w:t xml:space="preserve"> allowed in the examination hall.</w:t>
      </w:r>
    </w:p>
    <w:p>
      <w:pPr>
        <w:pStyle w:val="style179"/>
        <w:rPr>
          <w:rFonts w:ascii="Tahoma" w:cs="Tahoma" w:hAnsi="Tahoma"/>
          <w:sz w:val="24"/>
          <w:szCs w:val="24"/>
        </w:rPr>
      </w:pPr>
    </w:p>
    <w:p>
      <w:pPr>
        <w:pStyle w:val="style179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For Examiner: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1845"/>
        <w:gridCol w:w="1323"/>
        <w:gridCol w:w="1080"/>
        <w:gridCol w:w="1251"/>
        <w:gridCol w:w="1857"/>
      </w:tblGrid>
      <w:tr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MCQS</w:t>
            </w: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SAQS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TOTAL</w:t>
            </w:r>
          </w:p>
        </w:tc>
      </w:tr>
      <w:tr>
        <w:tblPrEx/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</w:tr>
    </w:tbl>
    <w:p>
      <w:pPr>
        <w:pStyle w:val="style0"/>
        <w:spacing w:after="0"/>
        <w:ind w:hanging="426"/>
        <w:rPr>
          <w:rFonts w:ascii="Arial Narrow" w:cs="Tahoma" w:hAnsi="Arial Narrow"/>
          <w:b/>
          <w:sz w:val="26"/>
          <w:szCs w:val="28"/>
          <w:u w:val="single"/>
        </w:rPr>
      </w:pPr>
    </w:p>
    <w:p>
      <w:pPr>
        <w:pStyle w:val="style0"/>
        <w:spacing w:after="0"/>
        <w:ind w:hanging="426"/>
        <w:rPr>
          <w:rFonts w:ascii="Arial Narrow" w:cs="Tahoma" w:hAnsi="Arial Narrow"/>
          <w:b/>
          <w:sz w:val="26"/>
          <w:szCs w:val="28"/>
          <w:u w:val="single"/>
        </w:rPr>
      </w:pPr>
      <w:r>
        <w:rPr>
          <w:rFonts w:ascii="Arial Narrow" w:cs="Tahoma" w:hAnsi="Arial Narrow"/>
          <w:b/>
          <w:sz w:val="26"/>
          <w:szCs w:val="28"/>
          <w:u w:val="single"/>
        </w:rPr>
        <w:t xml:space="preserve">PART ONE: </w:t>
      </w:r>
      <w:r>
        <w:rPr>
          <w:rFonts w:ascii="Arial Narrow" w:cs="Tahoma" w:hAnsi="Arial Narrow"/>
          <w:b/>
          <w:sz w:val="26"/>
          <w:szCs w:val="28"/>
          <w:u w:val="single"/>
        </w:rPr>
        <w:t>MCQS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(MULTIPLE CHOICE QUESTIONS) </w:t>
      </w:r>
      <w:r>
        <w:rPr>
          <w:rFonts w:ascii="Arial Narrow" w:cs="Tahoma" w:hAnsi="Arial Narrow"/>
          <w:b/>
          <w:sz w:val="26"/>
          <w:szCs w:val="28"/>
          <w:u w:val="single"/>
        </w:rPr>
        <w:t>DERMATOLOGY</w:t>
      </w:r>
      <w:r>
        <w:rPr>
          <w:rFonts w:ascii="Arial Narrow" w:cs="Tahoma" w:hAnsi="Arial Narrow"/>
          <w:b/>
          <w:sz w:val="26"/>
          <w:szCs w:val="28"/>
          <w:u w:val="single"/>
        </w:rPr>
        <w:t>– 5 MARKS</w:t>
      </w:r>
    </w:p>
    <w:p>
      <w:pPr>
        <w:pStyle w:val="style0"/>
        <w:spacing w:after="0"/>
        <w:rPr>
          <w:rFonts w:ascii="Tahoma" w:cs="Tahoma" w:hAnsi="Tahoma"/>
          <w:sz w:val="16"/>
          <w:szCs w:val="24"/>
        </w:rPr>
      </w:pPr>
    </w:p>
    <w:p>
      <w:pPr>
        <w:pStyle w:val="style0"/>
        <w:spacing w:after="0"/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Q.1.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In the management of allergic dermatitis:</w:t>
      </w:r>
    </w:p>
    <w:p>
      <w:pPr>
        <w:pStyle w:val="style179"/>
        <w:numPr>
          <w:ilvl w:val="0"/>
          <w:numId w:val="8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Antibiotics play an important role.</w:t>
      </w:r>
    </w:p>
    <w:p>
      <w:pPr>
        <w:pStyle w:val="style179"/>
        <w:numPr>
          <w:ilvl w:val="0"/>
          <w:numId w:val="8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nalgesi</w:t>
      </w:r>
      <w:r>
        <w:rPr>
          <w:rFonts w:ascii="Times New Roman" w:cs="Times New Roman" w:hAnsi="Times New Roman"/>
          <w:sz w:val="24"/>
          <w:szCs w:val="24"/>
        </w:rPr>
        <w:t>cs are used to relieve pain and oedema.</w:t>
      </w:r>
    </w:p>
    <w:p>
      <w:pPr>
        <w:pStyle w:val="style179"/>
        <w:numPr>
          <w:ilvl w:val="0"/>
          <w:numId w:val="8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Avoidance of aggravating substances is important.</w:t>
      </w:r>
    </w:p>
    <w:p>
      <w:pPr>
        <w:pStyle w:val="style179"/>
        <w:numPr>
          <w:ilvl w:val="0"/>
          <w:numId w:val="8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Antifungal are </w:t>
      </w:r>
      <w:r>
        <w:rPr>
          <w:rFonts w:ascii="Times New Roman" w:cs="Times New Roman" w:hAnsi="Times New Roman"/>
          <w:sz w:val="24"/>
          <w:szCs w:val="24"/>
        </w:rPr>
        <w:t>applied topically to control the use.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Q.2.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The following is not a function of the skin:</w:t>
      </w:r>
    </w:p>
    <w:p>
      <w:pPr>
        <w:pStyle w:val="style179"/>
        <w:numPr>
          <w:ilvl w:val="0"/>
          <w:numId w:val="9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Thermal regulation.</w:t>
      </w:r>
    </w:p>
    <w:p>
      <w:pPr>
        <w:pStyle w:val="style179"/>
        <w:numPr>
          <w:ilvl w:val="0"/>
          <w:numId w:val="9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Synthesis of proteins.</w:t>
      </w:r>
    </w:p>
    <w:p>
      <w:pPr>
        <w:pStyle w:val="style179"/>
        <w:numPr>
          <w:ilvl w:val="0"/>
          <w:numId w:val="9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Protection from microorganisms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9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Sensory.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Q.3.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Acne </w:t>
      </w:r>
      <w:r>
        <w:rPr>
          <w:rFonts w:ascii="Times New Roman" w:cs="Times New Roman" w:hAnsi="Times New Roman"/>
          <w:sz w:val="24"/>
          <w:szCs w:val="24"/>
        </w:rPr>
        <w:t>vulgarie</w:t>
      </w:r>
      <w:bookmarkStart w:id="0" w:name="_GoBack"/>
      <w:bookmarkEnd w:id="0"/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:</w:t>
      </w:r>
    </w:p>
    <w:p>
      <w:pPr>
        <w:pStyle w:val="style179"/>
        <w:numPr>
          <w:ilvl w:val="0"/>
          <w:numId w:val="10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Is a fungal infection.</w:t>
      </w:r>
    </w:p>
    <w:p>
      <w:pPr>
        <w:pStyle w:val="style179"/>
        <w:numPr>
          <w:ilvl w:val="0"/>
          <w:numId w:val="10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Occurs mostly in puppetry.</w:t>
      </w:r>
    </w:p>
    <w:p>
      <w:pPr>
        <w:pStyle w:val="style179"/>
        <w:numPr>
          <w:ilvl w:val="0"/>
          <w:numId w:val="10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Antibiotics are not necessary.</w:t>
      </w:r>
    </w:p>
    <w:p>
      <w:pPr>
        <w:pStyle w:val="style179"/>
        <w:numPr>
          <w:ilvl w:val="0"/>
          <w:numId w:val="10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Affects adults only.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Q.4.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Which statement is not true about impetigo?</w:t>
      </w:r>
    </w:p>
    <w:p>
      <w:pPr>
        <w:pStyle w:val="style179"/>
        <w:numPr>
          <w:ilvl w:val="0"/>
          <w:numId w:val="11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Is a superficial bacterial infection of the </w:t>
      </w:r>
      <w:r>
        <w:rPr>
          <w:rFonts w:ascii="Times New Roman" w:cs="Times New Roman" w:hAnsi="Times New Roman"/>
          <w:sz w:val="24"/>
          <w:szCs w:val="24"/>
        </w:rPr>
        <w:t>skin.</w:t>
      </w:r>
    </w:p>
    <w:p>
      <w:pPr>
        <w:pStyle w:val="style179"/>
        <w:numPr>
          <w:ilvl w:val="0"/>
          <w:numId w:val="11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It affects exposed areas of the body, face </w:t>
      </w:r>
      <w:r>
        <w:rPr>
          <w:rFonts w:ascii="Times New Roman" w:cs="Times New Roman" w:hAnsi="Times New Roman"/>
          <w:sz w:val="24"/>
          <w:szCs w:val="24"/>
        </w:rPr>
        <w:t>etc</w:t>
      </w:r>
    </w:p>
    <w:p>
      <w:pPr>
        <w:pStyle w:val="style179"/>
        <w:numPr>
          <w:ilvl w:val="0"/>
          <w:numId w:val="11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It commonly affects children living in poor hygienic conditions.</w:t>
      </w:r>
    </w:p>
    <w:p>
      <w:pPr>
        <w:pStyle w:val="style179"/>
        <w:numPr>
          <w:ilvl w:val="0"/>
          <w:numId w:val="11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condition is not contagious.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Q.5.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Urticarial</w:t>
      </w:r>
      <w:r>
        <w:rPr>
          <w:rFonts w:ascii="Times New Roman" w:cs="Times New Roman" w:hAnsi="Times New Roman"/>
          <w:sz w:val="24"/>
          <w:szCs w:val="24"/>
        </w:rPr>
        <w:t xml:space="preserve"> is:</w:t>
      </w:r>
    </w:p>
    <w:p>
      <w:pPr>
        <w:pStyle w:val="style179"/>
        <w:numPr>
          <w:ilvl w:val="0"/>
          <w:numId w:val="12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bacterial skin infection.</w:t>
      </w:r>
    </w:p>
    <w:p>
      <w:pPr>
        <w:pStyle w:val="style179"/>
        <w:numPr>
          <w:ilvl w:val="0"/>
          <w:numId w:val="12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It is a disease of old age.</w:t>
      </w:r>
    </w:p>
    <w:p>
      <w:pPr>
        <w:pStyle w:val="style179"/>
        <w:numPr>
          <w:ilvl w:val="0"/>
          <w:numId w:val="12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ma</w:t>
      </w:r>
      <w:r>
        <w:rPr>
          <w:rFonts w:ascii="Times New Roman" w:cs="Times New Roman" w:hAnsi="Times New Roman"/>
          <w:sz w:val="24"/>
          <w:szCs w:val="24"/>
        </w:rPr>
        <w:t>in goal of treatment is to alle</w:t>
      </w:r>
      <w:r>
        <w:rPr>
          <w:rFonts w:ascii="Times New Roman" w:cs="Times New Roman" w:hAnsi="Times New Roman"/>
          <w:sz w:val="24"/>
          <w:szCs w:val="24"/>
        </w:rPr>
        <w:t>viate itching.</w:t>
      </w:r>
    </w:p>
    <w:p>
      <w:pPr>
        <w:pStyle w:val="style179"/>
        <w:numPr>
          <w:ilvl w:val="0"/>
          <w:numId w:val="12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It is </w:t>
      </w:r>
      <w:r>
        <w:rPr>
          <w:rFonts w:ascii="Times New Roman" w:cs="Times New Roman" w:hAnsi="Times New Roman"/>
          <w:sz w:val="24"/>
          <w:szCs w:val="24"/>
        </w:rPr>
        <w:t>periotic</w:t>
      </w:r>
      <w:r>
        <w:rPr>
          <w:rFonts w:ascii="Times New Roman" w:cs="Times New Roman" w:hAnsi="Times New Roman"/>
          <w:sz w:val="24"/>
          <w:szCs w:val="24"/>
        </w:rPr>
        <w:t xml:space="preserve"> lesion caused 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 the leakage of plasma to the skin.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Arial Narrow" w:cs="Tahoma" w:hAnsi="Arial Narrow"/>
          <w:b/>
          <w:sz w:val="26"/>
          <w:szCs w:val="28"/>
          <w:u w:val="single"/>
        </w:rPr>
      </w:pPr>
      <w:r>
        <w:rPr>
          <w:rFonts w:ascii="Arial Narrow" w:cs="Tahoma" w:hAnsi="Arial Narrow"/>
          <w:b/>
          <w:sz w:val="26"/>
          <w:szCs w:val="28"/>
          <w:u w:val="single"/>
        </w:rPr>
        <w:t xml:space="preserve">PART TWO: SHORT ANSWER QUESTIONS – </w:t>
      </w:r>
      <w:r>
        <w:rPr>
          <w:rFonts w:ascii="Arial Narrow" w:cs="Tahoma" w:hAnsi="Arial Narrow"/>
          <w:b/>
          <w:sz w:val="26"/>
          <w:szCs w:val="28"/>
          <w:u w:val="single"/>
        </w:rPr>
        <w:t>DERMATOLOGY– 15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Q.1.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List four (4) signs and symptoms of herpes simplex.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2 marks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Q.2.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State three (3) </w:t>
      </w:r>
      <w:r>
        <w:rPr>
          <w:rFonts w:ascii="Times New Roman" w:cs="Times New Roman" w:hAnsi="Times New Roman"/>
          <w:sz w:val="24"/>
        </w:rPr>
        <w:t xml:space="preserve">classifications of herpes </w:t>
      </w:r>
      <w:r>
        <w:rPr>
          <w:rFonts w:ascii="Times New Roman" w:cs="Times New Roman" w:hAnsi="Times New Roman"/>
          <w:sz w:val="24"/>
        </w:rPr>
        <w:t>simples</w:t>
      </w:r>
      <w:r>
        <w:rPr>
          <w:rFonts w:ascii="Times New Roman" w:cs="Times New Roman" w:hAnsi="Times New Roman"/>
          <w:sz w:val="24"/>
        </w:rPr>
        <w:t xml:space="preserve"> virus.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3 marks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Q.3.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Mention four</w:t>
      </w:r>
      <w:r>
        <w:rPr>
          <w:rFonts w:ascii="Times New Roman" w:cs="Times New Roman" w:hAnsi="Times New Roman"/>
          <w:sz w:val="24"/>
        </w:rPr>
        <w:t xml:space="preserve"> (4) aggravating factors of psori</w:t>
      </w:r>
      <w:r>
        <w:rPr>
          <w:rFonts w:ascii="Times New Roman" w:cs="Times New Roman" w:hAnsi="Times New Roman"/>
          <w:sz w:val="24"/>
        </w:rPr>
        <w:t>asis.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4 marks </w:t>
      </w:r>
      <w:r>
        <w:rPr>
          <w:rFonts w:ascii="Times New Roman" w:cs="Times New Roman" w:hAnsi="Times New Roman"/>
          <w:sz w:val="24"/>
        </w:rPr>
        <w:t xml:space="preserve"> 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Q.4.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State three (3) main nursing interventions in the management of psoriasis.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3 marks 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Q.5.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List the two (2) forms of seborrheic dermatitis.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1 mark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Q.6.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State two (2) main objectives in the treatment of seborrheic dermatitis.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2 marks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Q.7.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State four (4) goals of medical management in acne </w:t>
      </w:r>
      <w:r>
        <w:rPr>
          <w:rFonts w:ascii="Times New Roman" w:cs="Times New Roman" w:hAnsi="Times New Roman"/>
          <w:sz w:val="24"/>
        </w:rPr>
        <w:t>vulgaries</w:t>
      </w:r>
      <w:r>
        <w:rPr>
          <w:rFonts w:ascii="Times New Roman" w:cs="Times New Roman" w:hAnsi="Times New Roman"/>
          <w:sz w:val="24"/>
        </w:rPr>
        <w:t>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4 marks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Q.8.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State two (2) health messages given to patients with impetigo.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2 marks 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Q.9.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State three (3) predisposing factors to eczema.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3 marks</w:t>
      </w:r>
    </w:p>
    <w:p>
      <w:pPr>
        <w:pStyle w:val="style0"/>
        <w:spacing w:after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Q.10.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Name the causative organism of herpes zoster.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1 mark</w:t>
      </w:r>
    </w:p>
    <w:sectPr>
      <w:headerReference w:type="default" r:id="rId2"/>
      <w:footerReference w:type="default" r:id="rId3"/>
      <w:pgSz w:w="11906" w:h="16838" w:orient="portrait"/>
      <w:pgMar w:top="709" w:right="849" w:bottom="540" w:left="1440" w:header="426" w:footer="27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002030204"/>
    <w:charset w:val="00"/>
    <w:family w:val="swiss"/>
    <w:pitch w:val="variable"/>
    <w:sig w:usb0="00000287" w:usb1="00000800" w:usb2="00000000" w:usb3="00000000" w:csb0="000000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</w:rPr>
    </w:pPr>
    <w:r>
      <w:rPr>
        <w:b/>
      </w:rPr>
      <w:t>KMTC/QP-08</w:t>
    </w:r>
    <w:r>
      <w:rPr>
        <w:b/>
      </w:rPr>
      <w:t>/TIS</w:t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EC6D910"/>
    <w:lvl w:ilvl="0" w:tplc="895ABB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E4484EAC"/>
    <w:lvl w:ilvl="0" w:tplc="145AFD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2F22A4E6"/>
    <w:lvl w:ilvl="0" w:tplc="0DE6A4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05BE9448"/>
    <w:lvl w:ilvl="0" w:tplc="1518836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4"/>
    <w:multiLevelType w:val="hybridMultilevel"/>
    <w:tmpl w:val="F484F896"/>
    <w:lvl w:ilvl="0" w:tplc="5BA8983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AF084ED6"/>
    <w:lvl w:ilvl="0" w:tplc="ECD0A3B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6"/>
    <w:multiLevelType w:val="hybridMultilevel"/>
    <w:tmpl w:val="75F6DFA6"/>
    <w:lvl w:ilvl="0" w:tplc="4FC6BEA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7"/>
    <w:multiLevelType w:val="hybridMultilevel"/>
    <w:tmpl w:val="A5960A66"/>
    <w:lvl w:ilvl="0" w:tplc="88B647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08"/>
    <w:multiLevelType w:val="hybridMultilevel"/>
    <w:tmpl w:val="C94A9CA6"/>
    <w:lvl w:ilvl="0" w:tplc="B48A89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0000009"/>
    <w:multiLevelType w:val="hybridMultilevel"/>
    <w:tmpl w:val="B524B5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B868FDF8"/>
    <w:lvl w:ilvl="0" w:tplc="5A108E9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000000B"/>
    <w:multiLevelType w:val="hybridMultilevel"/>
    <w:tmpl w:val="4E6E2BC0"/>
    <w:lvl w:ilvl="0" w:tplc="AC9440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11"/>
  </w:num>
  <w:num w:numId="7">
    <w:abstractNumId w:val="2"/>
  </w:num>
  <w:num w:numId="8">
    <w:abstractNumId w:val="0"/>
  </w:num>
  <w:num w:numId="9">
    <w:abstractNumId w:val="10"/>
  </w:num>
  <w:num w:numId="10">
    <w:abstractNumId w:val="8"/>
  </w:num>
  <w:num w:numId="11">
    <w:abstractNumId w:val="7"/>
  </w:num>
  <w:num w:numId="12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" w:hAnsi="Times New Roman"/>
        <w:color w:val="000000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cs="宋体" w:hAnsi="Arial"/>
      <w:color w:val="auto"/>
      <w:sz w:val="22"/>
      <w:szCs w:val="22"/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fbf232b3-b578-48a8-9e21-fcc2b65cc722"/>
    <w:basedOn w:val="style65"/>
    <w:next w:val="style4097"/>
    <w:link w:val="style31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2d98d6d3-7333-47d5-bec1-3d4318e3de68"/>
    <w:basedOn w:val="style65"/>
    <w:next w:val="style4098"/>
    <w:link w:val="style32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ascii="Arial" w:cs="宋体" w:hAnsi="Arial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431</Words>
  <Pages>2</Pages>
  <Characters>2239</Characters>
  <Application>WPS Office</Application>
  <DocSecurity>0</DocSecurity>
  <Paragraphs>98</Paragraphs>
  <ScaleCrop>false</ScaleCrop>
  <LinksUpToDate>false</LinksUpToDate>
  <CharactersWithSpaces>2650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2025-01-24T06:08:01Z</dcterms:created>
  <dc:creator>KMTC NYAMIRA</dc:creator>
  <lastModifiedBy>SM-A115F</lastModifiedBy>
  <lastPrinted>2017-02-17T07:29:00Z</lastPrinted>
  <dcterms:modified xsi:type="dcterms:W3CDTF">2025-01-24T06:08:01Z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cf22b21223764f13a2439fb247004eac</vt:lpwstr>
  </property>
</Properties>
</file>