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6772" w:rsidRDefault="00676772"/>
    <w:p w:rsidR="00731661" w:rsidRDefault="00731661"/>
    <w:p w:rsidR="00731661" w:rsidRDefault="00731661"/>
    <w:p w:rsidR="00731661" w:rsidRDefault="00731661"/>
    <w:p w:rsidR="00731661" w:rsidRDefault="00731661"/>
    <w:p w:rsidR="00731661" w:rsidRDefault="00731661">
      <w:bookmarkStart w:id="0" w:name="_GoBack"/>
      <w:bookmarkEnd w:id="0"/>
    </w:p>
    <w:p w:rsidR="00731661" w:rsidRDefault="00731661"/>
    <w:p w:rsidR="00731661" w:rsidRDefault="00731661"/>
    <w:p w:rsidR="00731661" w:rsidRDefault="00731661"/>
    <w:p w:rsidR="00731661" w:rsidRDefault="00731661"/>
    <w:p w:rsidR="00731661" w:rsidRDefault="00731661"/>
    <w:p w:rsidR="00731661" w:rsidRDefault="00731661"/>
    <w:p w:rsidR="00735C59" w:rsidRPr="00735C59" w:rsidRDefault="00735C59" w:rsidP="00735C59">
      <w:pPr>
        <w:numPr>
          <w:ilvl w:val="0"/>
          <w:numId w:val="1"/>
        </w:numPr>
        <w:shd w:val="clear" w:color="auto" w:fill="FFFFFF"/>
        <w:spacing w:before="100" w:beforeAutospacing="1" w:after="100" w:afterAutospacing="1" w:line="240" w:lineRule="auto"/>
        <w:rPr>
          <w:rFonts w:ascii="Garamond" w:eastAsia="Times New Roman" w:hAnsi="Garamond" w:cs="Times New Roman"/>
          <w:color w:val="333333"/>
          <w:sz w:val="26"/>
          <w:szCs w:val="26"/>
        </w:rPr>
      </w:pPr>
      <w:r w:rsidRPr="00735C59">
        <w:rPr>
          <w:rFonts w:ascii="Garamond" w:eastAsia="Times New Roman" w:hAnsi="Garamond" w:cs="Times New Roman"/>
          <w:color w:val="333333"/>
          <w:sz w:val="26"/>
          <w:szCs w:val="26"/>
          <w:u w:val="single"/>
        </w:rPr>
        <w:t>Backstay:</w:t>
      </w:r>
      <w:r w:rsidRPr="00735C59">
        <w:rPr>
          <w:rFonts w:ascii="Garamond" w:eastAsia="Times New Roman" w:hAnsi="Garamond" w:cs="Times New Roman"/>
          <w:color w:val="333333"/>
          <w:sz w:val="26"/>
          <w:szCs w:val="26"/>
        </w:rPr>
        <w:t> The area of a heel counter that runs vertically down its center</w:t>
      </w:r>
    </w:p>
    <w:p w:rsidR="00735C59" w:rsidRPr="00735C59" w:rsidRDefault="00735C59" w:rsidP="00735C59">
      <w:pPr>
        <w:numPr>
          <w:ilvl w:val="0"/>
          <w:numId w:val="1"/>
        </w:numPr>
        <w:shd w:val="clear" w:color="auto" w:fill="FFFFFF"/>
        <w:spacing w:before="100" w:beforeAutospacing="1" w:after="100" w:afterAutospacing="1" w:line="240" w:lineRule="auto"/>
        <w:rPr>
          <w:rFonts w:ascii="Garamond" w:eastAsia="Times New Roman" w:hAnsi="Garamond" w:cs="Times New Roman"/>
          <w:color w:val="333333"/>
          <w:sz w:val="26"/>
          <w:szCs w:val="26"/>
        </w:rPr>
      </w:pPr>
      <w:r w:rsidRPr="00735C59">
        <w:rPr>
          <w:rFonts w:ascii="Garamond" w:eastAsia="Times New Roman" w:hAnsi="Garamond" w:cs="Times New Roman"/>
          <w:color w:val="333333"/>
          <w:sz w:val="26"/>
          <w:szCs w:val="26"/>
          <w:u w:val="single"/>
        </w:rPr>
        <w:t>Eyelet</w:t>
      </w:r>
      <w:r w:rsidRPr="00735C59">
        <w:rPr>
          <w:rFonts w:ascii="Garamond" w:eastAsia="Times New Roman" w:hAnsi="Garamond" w:cs="Times New Roman"/>
          <w:color w:val="333333"/>
          <w:sz w:val="26"/>
          <w:szCs w:val="26"/>
        </w:rPr>
        <w:t xml:space="preserve">: The holes through which laces are passed. Lace-up shoes can have as little as one </w:t>
      </w:r>
      <w:proofErr w:type="gramStart"/>
      <w:r w:rsidRPr="00735C59">
        <w:rPr>
          <w:rFonts w:ascii="Garamond" w:eastAsia="Times New Roman" w:hAnsi="Garamond" w:cs="Times New Roman"/>
          <w:color w:val="333333"/>
          <w:sz w:val="26"/>
          <w:szCs w:val="26"/>
        </w:rPr>
        <w:t>eyelet,</w:t>
      </w:r>
      <w:proofErr w:type="gramEnd"/>
      <w:r w:rsidRPr="00735C59">
        <w:rPr>
          <w:rFonts w:ascii="Garamond" w:eastAsia="Times New Roman" w:hAnsi="Garamond" w:cs="Times New Roman"/>
          <w:color w:val="333333"/>
          <w:sz w:val="26"/>
          <w:szCs w:val="26"/>
        </w:rPr>
        <w:t xml:space="preserve"> lace-up boots can have as many as nine or more.</w:t>
      </w:r>
    </w:p>
    <w:p w:rsidR="00735C59" w:rsidRPr="00735C59" w:rsidRDefault="00735C59" w:rsidP="00735C59">
      <w:pPr>
        <w:numPr>
          <w:ilvl w:val="0"/>
          <w:numId w:val="1"/>
        </w:numPr>
        <w:shd w:val="clear" w:color="auto" w:fill="FFFFFF"/>
        <w:spacing w:before="100" w:beforeAutospacing="1" w:after="100" w:afterAutospacing="1" w:line="240" w:lineRule="auto"/>
        <w:rPr>
          <w:rFonts w:ascii="Garamond" w:eastAsia="Times New Roman" w:hAnsi="Garamond" w:cs="Times New Roman"/>
          <w:color w:val="333333"/>
          <w:sz w:val="26"/>
          <w:szCs w:val="26"/>
        </w:rPr>
      </w:pPr>
      <w:proofErr w:type="spellStart"/>
      <w:r w:rsidRPr="00735C59">
        <w:rPr>
          <w:rFonts w:ascii="Garamond" w:eastAsia="Times New Roman" w:hAnsi="Garamond" w:cs="Times New Roman"/>
          <w:color w:val="333333"/>
          <w:sz w:val="26"/>
          <w:szCs w:val="26"/>
          <w:u w:val="single"/>
        </w:rPr>
        <w:t>Footbed</w:t>
      </w:r>
      <w:proofErr w:type="spellEnd"/>
      <w:r w:rsidRPr="00735C59">
        <w:rPr>
          <w:rFonts w:ascii="Garamond" w:eastAsia="Times New Roman" w:hAnsi="Garamond" w:cs="Times New Roman"/>
          <w:color w:val="333333"/>
          <w:sz w:val="26"/>
          <w:szCs w:val="26"/>
        </w:rPr>
        <w:t>: See </w:t>
      </w:r>
      <w:r w:rsidRPr="00735C59">
        <w:rPr>
          <w:rFonts w:ascii="Garamond" w:eastAsia="Times New Roman" w:hAnsi="Garamond" w:cs="Times New Roman"/>
          <w:i/>
          <w:iCs/>
          <w:color w:val="333333"/>
          <w:sz w:val="26"/>
          <w:szCs w:val="26"/>
        </w:rPr>
        <w:t>insole</w:t>
      </w:r>
    </w:p>
    <w:p w:rsidR="00735C59" w:rsidRPr="00735C59" w:rsidRDefault="00735C59" w:rsidP="00735C59">
      <w:pPr>
        <w:numPr>
          <w:ilvl w:val="0"/>
          <w:numId w:val="1"/>
        </w:numPr>
        <w:shd w:val="clear" w:color="auto" w:fill="FFFFFF"/>
        <w:spacing w:before="100" w:beforeAutospacing="1" w:after="100" w:afterAutospacing="1" w:line="240" w:lineRule="auto"/>
        <w:rPr>
          <w:rFonts w:ascii="Garamond" w:eastAsia="Times New Roman" w:hAnsi="Garamond" w:cs="Times New Roman"/>
          <w:color w:val="333333"/>
          <w:sz w:val="26"/>
          <w:szCs w:val="26"/>
        </w:rPr>
      </w:pPr>
      <w:r w:rsidRPr="00735C59">
        <w:rPr>
          <w:rFonts w:ascii="Garamond" w:eastAsia="Times New Roman" w:hAnsi="Garamond" w:cs="Times New Roman"/>
          <w:color w:val="333333"/>
          <w:sz w:val="26"/>
          <w:szCs w:val="26"/>
          <w:u w:val="single"/>
        </w:rPr>
        <w:t>Heel</w:t>
      </w:r>
      <w:r w:rsidRPr="00735C59">
        <w:rPr>
          <w:rFonts w:ascii="Garamond" w:eastAsia="Times New Roman" w:hAnsi="Garamond" w:cs="Times New Roman"/>
          <w:color w:val="333333"/>
          <w:sz w:val="26"/>
          <w:szCs w:val="26"/>
        </w:rPr>
        <w:t>: The part of the shoe that your foot’s heel rests on. Often made of stacked leather, heels are easily replaceable on good shoes.</w:t>
      </w:r>
    </w:p>
    <w:p w:rsidR="00735C59" w:rsidRPr="00735C59" w:rsidRDefault="00735C59" w:rsidP="00735C59">
      <w:pPr>
        <w:numPr>
          <w:ilvl w:val="0"/>
          <w:numId w:val="1"/>
        </w:numPr>
        <w:shd w:val="clear" w:color="auto" w:fill="FFFFFF"/>
        <w:spacing w:before="100" w:beforeAutospacing="1" w:after="100" w:afterAutospacing="1" w:line="240" w:lineRule="auto"/>
        <w:rPr>
          <w:rFonts w:ascii="Garamond" w:eastAsia="Times New Roman" w:hAnsi="Garamond" w:cs="Times New Roman"/>
          <w:color w:val="333333"/>
          <w:sz w:val="26"/>
          <w:szCs w:val="26"/>
        </w:rPr>
      </w:pPr>
      <w:r w:rsidRPr="00735C59">
        <w:rPr>
          <w:rFonts w:ascii="Garamond" w:eastAsia="Times New Roman" w:hAnsi="Garamond" w:cs="Times New Roman"/>
          <w:color w:val="333333"/>
          <w:sz w:val="26"/>
          <w:szCs w:val="26"/>
          <w:u w:val="single"/>
        </w:rPr>
        <w:t>Heel counter</w:t>
      </w:r>
      <w:r w:rsidRPr="00735C59">
        <w:rPr>
          <w:rFonts w:ascii="Garamond" w:eastAsia="Times New Roman" w:hAnsi="Garamond" w:cs="Times New Roman"/>
          <w:color w:val="333333"/>
          <w:sz w:val="26"/>
          <w:szCs w:val="26"/>
        </w:rPr>
        <w:t>: The part of a shoe that cups the back of your heel.</w:t>
      </w:r>
    </w:p>
    <w:p w:rsidR="00735C59" w:rsidRPr="00735C59" w:rsidRDefault="00735C59" w:rsidP="00735C59">
      <w:pPr>
        <w:numPr>
          <w:ilvl w:val="0"/>
          <w:numId w:val="1"/>
        </w:numPr>
        <w:shd w:val="clear" w:color="auto" w:fill="FFFFFF"/>
        <w:spacing w:before="100" w:beforeAutospacing="1" w:after="100" w:afterAutospacing="1" w:line="240" w:lineRule="auto"/>
        <w:rPr>
          <w:rFonts w:ascii="Garamond" w:eastAsia="Times New Roman" w:hAnsi="Garamond" w:cs="Times New Roman"/>
          <w:color w:val="333333"/>
          <w:sz w:val="26"/>
          <w:szCs w:val="26"/>
        </w:rPr>
      </w:pPr>
      <w:r w:rsidRPr="00735C59">
        <w:rPr>
          <w:rFonts w:ascii="Garamond" w:eastAsia="Times New Roman" w:hAnsi="Garamond" w:cs="Times New Roman"/>
          <w:color w:val="333333"/>
          <w:sz w:val="26"/>
          <w:szCs w:val="26"/>
          <w:u w:val="single"/>
        </w:rPr>
        <w:t>Insole</w:t>
      </w:r>
      <w:r w:rsidRPr="00735C59">
        <w:rPr>
          <w:rFonts w:ascii="Garamond" w:eastAsia="Times New Roman" w:hAnsi="Garamond" w:cs="Times New Roman"/>
          <w:color w:val="333333"/>
          <w:sz w:val="26"/>
          <w:szCs w:val="26"/>
        </w:rPr>
        <w:t>: The part inside the shoe that makes contact with the sole of your foot. Also known as a “</w:t>
      </w:r>
      <w:proofErr w:type="spellStart"/>
      <w:r w:rsidRPr="00735C59">
        <w:rPr>
          <w:rFonts w:ascii="Garamond" w:eastAsia="Times New Roman" w:hAnsi="Garamond" w:cs="Times New Roman"/>
          <w:color w:val="333333"/>
          <w:sz w:val="26"/>
          <w:szCs w:val="26"/>
        </w:rPr>
        <w:t>footbed</w:t>
      </w:r>
      <w:proofErr w:type="spellEnd"/>
      <w:r w:rsidRPr="00735C59">
        <w:rPr>
          <w:rFonts w:ascii="Garamond" w:eastAsia="Times New Roman" w:hAnsi="Garamond" w:cs="Times New Roman"/>
          <w:color w:val="333333"/>
          <w:sz w:val="26"/>
          <w:szCs w:val="26"/>
        </w:rPr>
        <w:t>.”</w:t>
      </w:r>
    </w:p>
    <w:p w:rsidR="00735C59" w:rsidRPr="00735C59" w:rsidRDefault="00735C59" w:rsidP="00735C59">
      <w:pPr>
        <w:numPr>
          <w:ilvl w:val="0"/>
          <w:numId w:val="1"/>
        </w:numPr>
        <w:shd w:val="clear" w:color="auto" w:fill="FFFFFF"/>
        <w:spacing w:before="100" w:beforeAutospacing="1" w:after="100" w:afterAutospacing="1" w:line="240" w:lineRule="auto"/>
        <w:rPr>
          <w:rFonts w:ascii="Garamond" w:eastAsia="Times New Roman" w:hAnsi="Garamond" w:cs="Times New Roman"/>
          <w:color w:val="333333"/>
          <w:sz w:val="26"/>
          <w:szCs w:val="26"/>
        </w:rPr>
      </w:pPr>
      <w:r w:rsidRPr="00735C59">
        <w:rPr>
          <w:rFonts w:ascii="Garamond" w:eastAsia="Times New Roman" w:hAnsi="Garamond" w:cs="Times New Roman"/>
          <w:color w:val="333333"/>
          <w:sz w:val="26"/>
          <w:szCs w:val="26"/>
          <w:u w:val="single"/>
        </w:rPr>
        <w:t>Lace</w:t>
      </w:r>
      <w:r w:rsidRPr="00735C59">
        <w:rPr>
          <w:rFonts w:ascii="Garamond" w:eastAsia="Times New Roman" w:hAnsi="Garamond" w:cs="Times New Roman"/>
          <w:color w:val="333333"/>
          <w:sz w:val="26"/>
          <w:szCs w:val="26"/>
        </w:rPr>
        <w:t>: Everyone knows what a shoe lace is. Also known as a “shoe string,” these are what you use to tie your shoes.</w:t>
      </w:r>
    </w:p>
    <w:p w:rsidR="00735C59" w:rsidRPr="00735C59" w:rsidRDefault="00735C59" w:rsidP="00735C59">
      <w:pPr>
        <w:numPr>
          <w:ilvl w:val="0"/>
          <w:numId w:val="1"/>
        </w:numPr>
        <w:shd w:val="clear" w:color="auto" w:fill="FFFFFF"/>
        <w:spacing w:before="100" w:beforeAutospacing="1" w:after="100" w:afterAutospacing="1" w:line="240" w:lineRule="auto"/>
        <w:rPr>
          <w:rFonts w:ascii="Garamond" w:eastAsia="Times New Roman" w:hAnsi="Garamond" w:cs="Times New Roman"/>
          <w:color w:val="333333"/>
          <w:sz w:val="26"/>
          <w:szCs w:val="26"/>
        </w:rPr>
      </w:pPr>
      <w:r w:rsidRPr="00735C59">
        <w:rPr>
          <w:rFonts w:ascii="Garamond" w:eastAsia="Times New Roman" w:hAnsi="Garamond" w:cs="Times New Roman"/>
          <w:color w:val="333333"/>
          <w:sz w:val="26"/>
          <w:szCs w:val="26"/>
          <w:u w:val="single"/>
        </w:rPr>
        <w:t>Quarter</w:t>
      </w:r>
      <w:r w:rsidRPr="00735C59">
        <w:rPr>
          <w:rFonts w:ascii="Garamond" w:eastAsia="Times New Roman" w:hAnsi="Garamond" w:cs="Times New Roman"/>
          <w:color w:val="333333"/>
          <w:sz w:val="26"/>
          <w:szCs w:val="26"/>
        </w:rPr>
        <w:t>: The section found on each side of the back of a shoe, they sit just underneath your ankles in a low shoe and cover your ankles in a boot. It’s also the section where the eyelets live. After extensive research, we aren’t sure why the word “quarter” is used as there are only two of them, not four.</w:t>
      </w:r>
    </w:p>
    <w:p w:rsidR="00735C59" w:rsidRPr="00735C59" w:rsidRDefault="00735C59" w:rsidP="00735C59">
      <w:pPr>
        <w:numPr>
          <w:ilvl w:val="0"/>
          <w:numId w:val="1"/>
        </w:numPr>
        <w:shd w:val="clear" w:color="auto" w:fill="FFFFFF"/>
        <w:spacing w:before="100" w:beforeAutospacing="1" w:after="100" w:afterAutospacing="1" w:line="240" w:lineRule="auto"/>
        <w:rPr>
          <w:rFonts w:ascii="Garamond" w:eastAsia="Times New Roman" w:hAnsi="Garamond" w:cs="Times New Roman"/>
          <w:color w:val="333333"/>
          <w:sz w:val="26"/>
          <w:szCs w:val="26"/>
        </w:rPr>
      </w:pPr>
      <w:r w:rsidRPr="00735C59">
        <w:rPr>
          <w:rFonts w:ascii="Garamond" w:eastAsia="Times New Roman" w:hAnsi="Garamond" w:cs="Times New Roman"/>
          <w:color w:val="333333"/>
          <w:sz w:val="26"/>
          <w:szCs w:val="26"/>
          <w:u w:val="single"/>
        </w:rPr>
        <w:t>Shank</w:t>
      </w:r>
      <w:r w:rsidRPr="00735C59">
        <w:rPr>
          <w:rFonts w:ascii="Garamond" w:eastAsia="Times New Roman" w:hAnsi="Garamond" w:cs="Times New Roman"/>
          <w:color w:val="333333"/>
          <w:sz w:val="26"/>
          <w:szCs w:val="26"/>
        </w:rPr>
        <w:t>: A steel rod inside the shoe that rests between the insole and the outsole (also known as the “sole”). This provides support for the wearer’s foot. Should the shank ever break, it is the equivalent of totaling a car and cannot be fixed.</w:t>
      </w:r>
    </w:p>
    <w:p w:rsidR="00735C59" w:rsidRPr="00735C59" w:rsidRDefault="00735C59" w:rsidP="00735C59">
      <w:pPr>
        <w:numPr>
          <w:ilvl w:val="0"/>
          <w:numId w:val="1"/>
        </w:numPr>
        <w:shd w:val="clear" w:color="auto" w:fill="FFFFFF"/>
        <w:spacing w:before="100" w:beforeAutospacing="1" w:after="100" w:afterAutospacing="1" w:line="240" w:lineRule="auto"/>
        <w:rPr>
          <w:rFonts w:ascii="Garamond" w:eastAsia="Times New Roman" w:hAnsi="Garamond" w:cs="Times New Roman"/>
          <w:color w:val="333333"/>
          <w:sz w:val="26"/>
          <w:szCs w:val="26"/>
        </w:rPr>
      </w:pPr>
      <w:r w:rsidRPr="00735C59">
        <w:rPr>
          <w:rFonts w:ascii="Garamond" w:eastAsia="Times New Roman" w:hAnsi="Garamond" w:cs="Times New Roman"/>
          <w:color w:val="333333"/>
          <w:sz w:val="26"/>
          <w:szCs w:val="26"/>
          <w:u w:val="single"/>
        </w:rPr>
        <w:t>Sole</w:t>
      </w:r>
      <w:r w:rsidRPr="00735C59">
        <w:rPr>
          <w:rFonts w:ascii="Garamond" w:eastAsia="Times New Roman" w:hAnsi="Garamond" w:cs="Times New Roman"/>
          <w:color w:val="333333"/>
          <w:sz w:val="26"/>
          <w:szCs w:val="26"/>
        </w:rPr>
        <w:t>: Also known as the “outsole,” this is the part of the shoe that makes contact with the ground as you walk.</w:t>
      </w:r>
    </w:p>
    <w:p w:rsidR="00735C59" w:rsidRPr="00735C59" w:rsidRDefault="00735C59" w:rsidP="00735C59">
      <w:pPr>
        <w:numPr>
          <w:ilvl w:val="0"/>
          <w:numId w:val="1"/>
        </w:numPr>
        <w:shd w:val="clear" w:color="auto" w:fill="FFFFFF"/>
        <w:spacing w:before="100" w:beforeAutospacing="1" w:after="100" w:afterAutospacing="1" w:line="240" w:lineRule="auto"/>
        <w:rPr>
          <w:rFonts w:ascii="Garamond" w:eastAsia="Times New Roman" w:hAnsi="Garamond" w:cs="Times New Roman"/>
          <w:color w:val="333333"/>
          <w:sz w:val="26"/>
          <w:szCs w:val="26"/>
        </w:rPr>
      </w:pPr>
      <w:r w:rsidRPr="00735C59">
        <w:rPr>
          <w:rFonts w:ascii="Garamond" w:eastAsia="Times New Roman" w:hAnsi="Garamond" w:cs="Times New Roman"/>
          <w:color w:val="333333"/>
          <w:sz w:val="26"/>
          <w:szCs w:val="26"/>
          <w:u w:val="single"/>
        </w:rPr>
        <w:t>Throat</w:t>
      </w:r>
      <w:r w:rsidRPr="00735C59">
        <w:rPr>
          <w:rFonts w:ascii="Garamond" w:eastAsia="Times New Roman" w:hAnsi="Garamond" w:cs="Times New Roman"/>
          <w:color w:val="333333"/>
          <w:sz w:val="26"/>
          <w:szCs w:val="26"/>
        </w:rPr>
        <w:t>: The area of the shoe that rests atop your foot’s instep, there are two styles: open-throat and closed-throat. These refer to bluchers and balmorals, respectively.</w:t>
      </w:r>
    </w:p>
    <w:p w:rsidR="00735C59" w:rsidRPr="00735C59" w:rsidRDefault="00735C59" w:rsidP="00735C59">
      <w:pPr>
        <w:numPr>
          <w:ilvl w:val="0"/>
          <w:numId w:val="1"/>
        </w:numPr>
        <w:shd w:val="clear" w:color="auto" w:fill="FFFFFF"/>
        <w:spacing w:before="100" w:beforeAutospacing="1" w:after="100" w:afterAutospacing="1" w:line="240" w:lineRule="auto"/>
        <w:rPr>
          <w:rFonts w:ascii="Garamond" w:eastAsia="Times New Roman" w:hAnsi="Garamond" w:cs="Times New Roman"/>
          <w:color w:val="333333"/>
          <w:sz w:val="26"/>
          <w:szCs w:val="26"/>
        </w:rPr>
      </w:pPr>
      <w:r w:rsidRPr="00735C59">
        <w:rPr>
          <w:rFonts w:ascii="Garamond" w:eastAsia="Times New Roman" w:hAnsi="Garamond" w:cs="Times New Roman"/>
          <w:color w:val="333333"/>
          <w:sz w:val="26"/>
          <w:szCs w:val="26"/>
          <w:u w:val="single"/>
        </w:rPr>
        <w:t>Toe box</w:t>
      </w:r>
      <w:r w:rsidRPr="00735C59">
        <w:rPr>
          <w:rFonts w:ascii="Garamond" w:eastAsia="Times New Roman" w:hAnsi="Garamond" w:cs="Times New Roman"/>
          <w:color w:val="333333"/>
          <w:sz w:val="26"/>
          <w:szCs w:val="26"/>
        </w:rPr>
        <w:t xml:space="preserve">: The area of a shoe in which the toes reside. Is not actually a </w:t>
      </w:r>
      <w:proofErr w:type="spellStart"/>
      <w:proofErr w:type="gramStart"/>
      <w:r w:rsidRPr="00735C59">
        <w:rPr>
          <w:rFonts w:ascii="Garamond" w:eastAsia="Times New Roman" w:hAnsi="Garamond" w:cs="Times New Roman"/>
          <w:color w:val="333333"/>
          <w:sz w:val="26"/>
          <w:szCs w:val="26"/>
        </w:rPr>
        <w:t>bo</w:t>
      </w:r>
      <w:proofErr w:type="spellEnd"/>
      <w:proofErr w:type="gramEnd"/>
    </w:p>
    <w:p w:rsidR="00731661" w:rsidRDefault="00731661"/>
    <w:p w:rsidR="00735C59" w:rsidRPr="00735C59" w:rsidRDefault="00735C59" w:rsidP="00735C59">
      <w:pPr>
        <w:numPr>
          <w:ilvl w:val="0"/>
          <w:numId w:val="3"/>
        </w:numPr>
        <w:shd w:val="clear" w:color="auto" w:fill="FFFFFF"/>
        <w:spacing w:before="100" w:beforeAutospacing="1" w:after="100" w:afterAutospacing="1" w:line="240" w:lineRule="auto"/>
        <w:rPr>
          <w:rFonts w:ascii="Garamond" w:eastAsia="Times New Roman" w:hAnsi="Garamond" w:cs="Times New Roman"/>
          <w:color w:val="333333"/>
          <w:sz w:val="26"/>
          <w:szCs w:val="26"/>
        </w:rPr>
      </w:pPr>
      <w:r w:rsidRPr="00735C59">
        <w:rPr>
          <w:rFonts w:ascii="Garamond" w:eastAsia="Times New Roman" w:hAnsi="Garamond" w:cs="Times New Roman"/>
          <w:color w:val="333333"/>
          <w:sz w:val="26"/>
          <w:szCs w:val="26"/>
          <w:u w:val="single"/>
        </w:rPr>
        <w:t>Tongue</w:t>
      </w:r>
      <w:r w:rsidRPr="00735C59">
        <w:rPr>
          <w:rFonts w:ascii="Garamond" w:eastAsia="Times New Roman" w:hAnsi="Garamond" w:cs="Times New Roman"/>
          <w:color w:val="333333"/>
          <w:sz w:val="26"/>
          <w:szCs w:val="26"/>
        </w:rPr>
        <w:t>: A strip of leather that makes contact with your instep on a lace-up shoe, it resides underneath the quarters and is the upper end of the </w:t>
      </w:r>
      <w:r w:rsidRPr="00735C59">
        <w:rPr>
          <w:rFonts w:ascii="Garamond" w:eastAsia="Times New Roman" w:hAnsi="Garamond" w:cs="Times New Roman"/>
          <w:i/>
          <w:iCs/>
          <w:color w:val="333333"/>
          <w:sz w:val="26"/>
          <w:szCs w:val="26"/>
        </w:rPr>
        <w:t>vamp</w:t>
      </w:r>
      <w:r w:rsidRPr="00735C59">
        <w:rPr>
          <w:rFonts w:ascii="Garamond" w:eastAsia="Times New Roman" w:hAnsi="Garamond" w:cs="Times New Roman"/>
          <w:color w:val="333333"/>
          <w:sz w:val="26"/>
          <w:szCs w:val="26"/>
        </w:rPr>
        <w:t>.</w:t>
      </w:r>
    </w:p>
    <w:p w:rsidR="00735C59" w:rsidRPr="00735C59" w:rsidRDefault="00735C59" w:rsidP="00735C59">
      <w:pPr>
        <w:numPr>
          <w:ilvl w:val="0"/>
          <w:numId w:val="3"/>
        </w:numPr>
        <w:shd w:val="clear" w:color="auto" w:fill="FFFFFF"/>
        <w:spacing w:before="100" w:beforeAutospacing="1" w:after="100" w:afterAutospacing="1" w:line="240" w:lineRule="auto"/>
        <w:rPr>
          <w:rFonts w:ascii="Garamond" w:eastAsia="Times New Roman" w:hAnsi="Garamond" w:cs="Times New Roman"/>
          <w:color w:val="333333"/>
          <w:sz w:val="26"/>
          <w:szCs w:val="26"/>
        </w:rPr>
      </w:pPr>
      <w:r w:rsidRPr="00735C59">
        <w:rPr>
          <w:rFonts w:ascii="Garamond" w:eastAsia="Times New Roman" w:hAnsi="Garamond" w:cs="Times New Roman"/>
          <w:color w:val="333333"/>
          <w:sz w:val="26"/>
          <w:szCs w:val="26"/>
          <w:u w:val="single"/>
        </w:rPr>
        <w:t>Vamp</w:t>
      </w:r>
      <w:r w:rsidRPr="00735C59">
        <w:rPr>
          <w:rFonts w:ascii="Garamond" w:eastAsia="Times New Roman" w:hAnsi="Garamond" w:cs="Times New Roman"/>
          <w:color w:val="333333"/>
          <w:sz w:val="26"/>
          <w:szCs w:val="26"/>
        </w:rPr>
        <w:t>: The part of the shoe’s upper that covers the forefoot. On a slip-on shoe, this includes the area that would otherwise be considered a “tongue” on a lace-up shoe.</w:t>
      </w:r>
    </w:p>
    <w:p w:rsidR="00735C59" w:rsidRPr="00735C59" w:rsidRDefault="00735C59" w:rsidP="00735C59">
      <w:pPr>
        <w:numPr>
          <w:ilvl w:val="0"/>
          <w:numId w:val="3"/>
        </w:numPr>
        <w:shd w:val="clear" w:color="auto" w:fill="FFFFFF"/>
        <w:spacing w:before="100" w:beforeAutospacing="1" w:after="100" w:afterAutospacing="1" w:line="240" w:lineRule="auto"/>
        <w:rPr>
          <w:rFonts w:ascii="Garamond" w:eastAsia="Times New Roman" w:hAnsi="Garamond" w:cs="Times New Roman"/>
          <w:color w:val="333333"/>
          <w:sz w:val="26"/>
          <w:szCs w:val="26"/>
        </w:rPr>
      </w:pPr>
      <w:r w:rsidRPr="00735C59">
        <w:rPr>
          <w:rFonts w:ascii="Garamond" w:eastAsia="Times New Roman" w:hAnsi="Garamond" w:cs="Times New Roman"/>
          <w:color w:val="333333"/>
          <w:sz w:val="26"/>
          <w:szCs w:val="26"/>
          <w:u w:val="single"/>
        </w:rPr>
        <w:t>Waist</w:t>
      </w:r>
      <w:r w:rsidRPr="00735C59">
        <w:rPr>
          <w:rFonts w:ascii="Garamond" w:eastAsia="Times New Roman" w:hAnsi="Garamond" w:cs="Times New Roman"/>
          <w:color w:val="333333"/>
          <w:sz w:val="26"/>
          <w:szCs w:val="26"/>
        </w:rPr>
        <w:t>: The narrowest part of a shoe’s sole. Shoe’s with narrow waists tend to offer superior arch support.</w:t>
      </w:r>
    </w:p>
    <w:p w:rsidR="00731661" w:rsidRDefault="00731661"/>
    <w:p w:rsidR="00735C59" w:rsidRPr="00735C59" w:rsidRDefault="00735C59" w:rsidP="00735C59">
      <w:pPr>
        <w:numPr>
          <w:ilvl w:val="0"/>
          <w:numId w:val="4"/>
        </w:numPr>
        <w:shd w:val="clear" w:color="auto" w:fill="FFFFFF"/>
        <w:spacing w:before="100" w:beforeAutospacing="1" w:after="100" w:afterAutospacing="1" w:line="240" w:lineRule="auto"/>
        <w:rPr>
          <w:rFonts w:ascii="Garamond" w:eastAsia="Times New Roman" w:hAnsi="Garamond" w:cs="Times New Roman"/>
          <w:color w:val="333333"/>
          <w:sz w:val="26"/>
          <w:szCs w:val="26"/>
        </w:rPr>
      </w:pPr>
      <w:r w:rsidRPr="00735C59">
        <w:rPr>
          <w:rFonts w:ascii="Garamond" w:eastAsia="Times New Roman" w:hAnsi="Garamond" w:cs="Times New Roman"/>
          <w:color w:val="333333"/>
          <w:sz w:val="26"/>
          <w:szCs w:val="26"/>
          <w:u w:val="single"/>
        </w:rPr>
        <w:t>Welt</w:t>
      </w:r>
      <w:r w:rsidRPr="00735C59">
        <w:rPr>
          <w:rFonts w:ascii="Garamond" w:eastAsia="Times New Roman" w:hAnsi="Garamond" w:cs="Times New Roman"/>
          <w:color w:val="333333"/>
          <w:sz w:val="26"/>
          <w:szCs w:val="26"/>
        </w:rPr>
        <w:t>: The area in which the upper is stitched to the sole. It also refers to a strip of leather between the insole and the outsole; the upper is stitched to this piece of leather in a Goodyear welted shoe.</w:t>
      </w:r>
    </w:p>
    <w:p w:rsidR="00731661" w:rsidRDefault="00731661"/>
    <w:p w:rsidR="0022167B" w:rsidRDefault="0022167B">
      <w:r>
        <w:rPr>
          <w:noProof/>
        </w:rPr>
        <w:drawing>
          <wp:inline distT="0" distB="0" distL="0" distR="0" wp14:anchorId="16773CCD" wp14:editId="7958A2B5">
            <wp:extent cx="10477500" cy="7143750"/>
            <wp:effectExtent l="0" t="0" r="0" b="0"/>
            <wp:docPr id="1" name="Picture 1" descr="Anatomy Of A Sh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tomy Of A Sho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77500" cy="7143750"/>
                    </a:xfrm>
                    <a:prstGeom prst="rect">
                      <a:avLst/>
                    </a:prstGeom>
                    <a:noFill/>
                    <a:ln>
                      <a:noFill/>
                    </a:ln>
                  </pic:spPr>
                </pic:pic>
              </a:graphicData>
            </a:graphic>
          </wp:inline>
        </w:drawing>
      </w:r>
    </w:p>
    <w:sectPr w:rsidR="002216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4074B"/>
    <w:multiLevelType w:val="multilevel"/>
    <w:tmpl w:val="FB1A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34858"/>
    <w:multiLevelType w:val="multilevel"/>
    <w:tmpl w:val="3F74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40CCF"/>
    <w:multiLevelType w:val="multilevel"/>
    <w:tmpl w:val="3C4A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A25CB"/>
    <w:multiLevelType w:val="multilevel"/>
    <w:tmpl w:val="08FC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8A5"/>
    <w:rsid w:val="0022167B"/>
    <w:rsid w:val="003F25DA"/>
    <w:rsid w:val="00676772"/>
    <w:rsid w:val="006C78A5"/>
    <w:rsid w:val="00731661"/>
    <w:rsid w:val="00735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3C89D"/>
  <w15:chartTrackingRefBased/>
  <w15:docId w15:val="{510E5E27-B9E4-4161-886C-FE39183B2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199637">
      <w:bodyDiv w:val="1"/>
      <w:marLeft w:val="0"/>
      <w:marRight w:val="0"/>
      <w:marTop w:val="0"/>
      <w:marBottom w:val="0"/>
      <w:divBdr>
        <w:top w:val="none" w:sz="0" w:space="0" w:color="auto"/>
        <w:left w:val="none" w:sz="0" w:space="0" w:color="auto"/>
        <w:bottom w:val="none" w:sz="0" w:space="0" w:color="auto"/>
        <w:right w:val="none" w:sz="0" w:space="0" w:color="auto"/>
      </w:divBdr>
    </w:div>
    <w:div w:id="306403336">
      <w:bodyDiv w:val="1"/>
      <w:marLeft w:val="0"/>
      <w:marRight w:val="0"/>
      <w:marTop w:val="0"/>
      <w:marBottom w:val="0"/>
      <w:divBdr>
        <w:top w:val="none" w:sz="0" w:space="0" w:color="auto"/>
        <w:left w:val="none" w:sz="0" w:space="0" w:color="auto"/>
        <w:bottom w:val="none" w:sz="0" w:space="0" w:color="auto"/>
        <w:right w:val="none" w:sz="0" w:space="0" w:color="auto"/>
      </w:divBdr>
    </w:div>
    <w:div w:id="573393898">
      <w:bodyDiv w:val="1"/>
      <w:marLeft w:val="0"/>
      <w:marRight w:val="0"/>
      <w:marTop w:val="0"/>
      <w:marBottom w:val="0"/>
      <w:divBdr>
        <w:top w:val="none" w:sz="0" w:space="0" w:color="auto"/>
        <w:left w:val="none" w:sz="0" w:space="0" w:color="auto"/>
        <w:bottom w:val="none" w:sz="0" w:space="0" w:color="auto"/>
        <w:right w:val="none" w:sz="0" w:space="0" w:color="auto"/>
      </w:divBdr>
    </w:div>
    <w:div w:id="130824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2021-12-13T16:45:00Z</dcterms:created>
  <dcterms:modified xsi:type="dcterms:W3CDTF">2021-12-13T17:03:00Z</dcterms:modified>
</cp:coreProperties>
</file>