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34B1" w:rsidRPr="00974745" w:rsidRDefault="00974745" w:rsidP="00974745">
      <w:pPr>
        <w:jc w:val="center"/>
        <w:rPr>
          <w:b/>
          <w:u w:val="single"/>
        </w:rPr>
      </w:pPr>
      <w:r w:rsidRPr="00974745">
        <w:rPr>
          <w:b/>
          <w:u w:val="single"/>
        </w:rPr>
        <w:t>CIVIL LITIGATION</w:t>
      </w:r>
    </w:p>
    <w:p w:rsidR="00974745" w:rsidRPr="00974745" w:rsidRDefault="00974745" w:rsidP="00974745">
      <w:pPr>
        <w:jc w:val="center"/>
        <w:rPr>
          <w:b/>
          <w:u w:val="single"/>
        </w:rPr>
      </w:pPr>
      <w:r w:rsidRPr="00974745">
        <w:rPr>
          <w:b/>
          <w:u w:val="single"/>
        </w:rPr>
        <w:t>ATP 100</w:t>
      </w:r>
    </w:p>
    <w:p w:rsidR="00974745" w:rsidRPr="00974745" w:rsidRDefault="00974745" w:rsidP="00974745">
      <w:pPr>
        <w:jc w:val="center"/>
        <w:rPr>
          <w:b/>
          <w:u w:val="single"/>
        </w:rPr>
      </w:pPr>
      <w:r w:rsidRPr="00974745">
        <w:rPr>
          <w:b/>
          <w:u w:val="single"/>
        </w:rPr>
        <w:t>FIRM ASSIGNMENTS</w:t>
      </w:r>
    </w:p>
    <w:p w:rsidR="00974745" w:rsidRPr="00974745" w:rsidRDefault="00974745" w:rsidP="00974745">
      <w:pPr>
        <w:jc w:val="center"/>
        <w:rPr>
          <w:b/>
          <w:u w:val="single"/>
        </w:rPr>
      </w:pPr>
      <w:r w:rsidRPr="00974745">
        <w:rPr>
          <w:b/>
          <w:u w:val="single"/>
        </w:rPr>
        <w:t>TOPIC: JURISDICTION</w:t>
      </w:r>
    </w:p>
    <w:p w:rsidR="00974745" w:rsidRDefault="00974745"/>
    <w:p w:rsidR="00B94131" w:rsidRDefault="00B94131" w:rsidP="00B94131">
      <w:pPr>
        <w:pStyle w:val="ListParagraph"/>
        <w:numPr>
          <w:ilvl w:val="0"/>
          <w:numId w:val="1"/>
        </w:numPr>
        <w:jc w:val="both"/>
      </w:pPr>
      <w:r>
        <w:t xml:space="preserve">While a court may be clothed with jurisdiction, the extent of that jurisdiction may be limited in various ways. Discuss.  </w:t>
      </w:r>
    </w:p>
    <w:p w:rsidR="00D02840" w:rsidRDefault="00D02840" w:rsidP="00D02840">
      <w:pPr>
        <w:pStyle w:val="ListParagraph"/>
        <w:jc w:val="both"/>
      </w:pPr>
    </w:p>
    <w:p w:rsidR="00D02840" w:rsidRDefault="00D02840" w:rsidP="00B94131">
      <w:pPr>
        <w:pStyle w:val="ListParagraph"/>
        <w:numPr>
          <w:ilvl w:val="0"/>
          <w:numId w:val="1"/>
        </w:numPr>
        <w:jc w:val="both"/>
      </w:pPr>
      <w:proofErr w:type="spellStart"/>
      <w:r>
        <w:t>Mpenda</w:t>
      </w:r>
      <w:proofErr w:type="spellEnd"/>
      <w:r>
        <w:t xml:space="preserve"> </w:t>
      </w:r>
      <w:proofErr w:type="spellStart"/>
      <w:r>
        <w:t>Kesi</w:t>
      </w:r>
      <w:proofErr w:type="spellEnd"/>
      <w:r>
        <w:t xml:space="preserve"> has had a long running dispute with </w:t>
      </w:r>
      <w:r w:rsidR="003A6064">
        <w:t>a</w:t>
      </w:r>
      <w:r>
        <w:t xml:space="preserve"> bank. The dispute dates way back to the year 2000 when he took a loan which was secured by a charge over his property. </w:t>
      </w:r>
      <w:proofErr w:type="spellStart"/>
      <w:r>
        <w:t>Mpenda</w:t>
      </w:r>
      <w:proofErr w:type="spellEnd"/>
      <w:r>
        <w:t xml:space="preserve"> </w:t>
      </w:r>
      <w:proofErr w:type="spellStart"/>
      <w:r>
        <w:t>Kesi</w:t>
      </w:r>
      <w:proofErr w:type="spellEnd"/>
      <w:r>
        <w:t xml:space="preserve"> defaulted on the loan and the bank eventually sold the property. The sale resulted in the court dispute. On 11</w:t>
      </w:r>
      <w:r w:rsidRPr="00D02840">
        <w:rPr>
          <w:vertAlign w:val="superscript"/>
        </w:rPr>
        <w:t>th</w:t>
      </w:r>
      <w:r>
        <w:t xml:space="preserve"> October 2022, the Court of appeal delivered a verdict on an appeal that had been filed by </w:t>
      </w:r>
      <w:proofErr w:type="spellStart"/>
      <w:r>
        <w:t>Mpenda</w:t>
      </w:r>
      <w:proofErr w:type="spellEnd"/>
      <w:r>
        <w:t xml:space="preserve"> </w:t>
      </w:r>
      <w:proofErr w:type="spellStart"/>
      <w:r>
        <w:t>Kesi</w:t>
      </w:r>
      <w:proofErr w:type="spellEnd"/>
      <w:r>
        <w:t xml:space="preserve"> challenging a High Court decision that upheld the sale by the Bank. During the hearing of the Appeal at the Court of Appeal, the Court only gave </w:t>
      </w:r>
      <w:proofErr w:type="spellStart"/>
      <w:r>
        <w:t>Mpenda</w:t>
      </w:r>
      <w:proofErr w:type="spellEnd"/>
      <w:r>
        <w:t xml:space="preserve"> </w:t>
      </w:r>
      <w:proofErr w:type="spellStart"/>
      <w:r>
        <w:t>Kesi</w:t>
      </w:r>
      <w:proofErr w:type="spellEnd"/>
      <w:r>
        <w:t xml:space="preserve"> three minutes to submit which he feels was not enough. When he lost the appeal, he sought leave to appeal to the Supreme Court from both the Court of Appeal and the Supreme Court. Both Courts denied him the leave. </w:t>
      </w:r>
    </w:p>
    <w:p w:rsidR="00D02840" w:rsidRDefault="00D02840" w:rsidP="00D02840">
      <w:pPr>
        <w:pStyle w:val="ListParagraph"/>
      </w:pPr>
    </w:p>
    <w:p w:rsidR="00D02840" w:rsidRDefault="00D02840" w:rsidP="00D02840">
      <w:pPr>
        <w:pStyle w:val="ListParagraph"/>
        <w:jc w:val="both"/>
      </w:pPr>
      <w:proofErr w:type="spellStart"/>
      <w:r>
        <w:t>Mpenda</w:t>
      </w:r>
      <w:proofErr w:type="spellEnd"/>
      <w:r>
        <w:t xml:space="preserve"> </w:t>
      </w:r>
      <w:proofErr w:type="spellStart"/>
      <w:r>
        <w:t>Kesi</w:t>
      </w:r>
      <w:proofErr w:type="spellEnd"/>
      <w:r>
        <w:t xml:space="preserve"> now feels that the Court of Appeal infringed on his right to fair administrative action by not allowing him enough time to ventilate his appeal. He strongly feels that he should file a Judicial Review application before the High Court on the said ground. He is however open to advice and he has approached you for advice. </w:t>
      </w:r>
      <w:proofErr w:type="spellStart"/>
      <w:r>
        <w:t>Advice him</w:t>
      </w:r>
      <w:proofErr w:type="spellEnd"/>
      <w:r>
        <w:t xml:space="preserve">. </w:t>
      </w:r>
    </w:p>
    <w:p w:rsidR="00B94131" w:rsidRDefault="00B94131" w:rsidP="00B94131">
      <w:pPr>
        <w:pStyle w:val="ListParagraph"/>
        <w:ind w:left="1440"/>
        <w:jc w:val="both"/>
      </w:pPr>
    </w:p>
    <w:p w:rsidR="00974745" w:rsidRDefault="00B94131" w:rsidP="00B94131">
      <w:pPr>
        <w:pStyle w:val="ListParagraph"/>
        <w:numPr>
          <w:ilvl w:val="0"/>
          <w:numId w:val="1"/>
        </w:numPr>
        <w:jc w:val="both"/>
      </w:pPr>
      <w:r>
        <w:t xml:space="preserve">A client has approached your firm. She claims that she was forced to work long hours without pay and eventually terminated without any due process. </w:t>
      </w:r>
      <w:proofErr w:type="gramStart"/>
      <w:r>
        <w:t>However</w:t>
      </w:r>
      <w:proofErr w:type="gramEnd"/>
      <w:r>
        <w:t xml:space="preserve"> two days before her employment was terminated, she was kept in a dark room without food and water for forty eight hours on accusations of having stolen some money. She was then released and informed that her employment had been terminated. She is a paralegal and is very clear in her mind that her various constitutional rights were infringed upon. She is however not sure where to file the case. With the aid or decided cases and relevant laws, </w:t>
      </w:r>
      <w:proofErr w:type="spellStart"/>
      <w:r>
        <w:t>advice her</w:t>
      </w:r>
      <w:proofErr w:type="spellEnd"/>
      <w:r>
        <w:t xml:space="preserve"> on the court that is clothed with jurisdiction where she can file the case.</w:t>
      </w:r>
    </w:p>
    <w:p w:rsidR="003A6064" w:rsidRDefault="003A6064" w:rsidP="003A6064">
      <w:pPr>
        <w:pStyle w:val="ListParagraph"/>
        <w:jc w:val="both"/>
      </w:pPr>
    </w:p>
    <w:p w:rsidR="003A6064" w:rsidRDefault="003A6064" w:rsidP="003A6064">
      <w:pPr>
        <w:pStyle w:val="ListParagraph"/>
        <w:numPr>
          <w:ilvl w:val="0"/>
          <w:numId w:val="1"/>
        </w:numPr>
        <w:jc w:val="both"/>
      </w:pPr>
      <w:r w:rsidRPr="003A6064">
        <w:t>The doctrine of exhaustion may be a complete bar to the jurisdiction of a Court if the exceptions thereto do not apply.</w:t>
      </w:r>
      <w:r>
        <w:t xml:space="preserve"> Discuss. </w:t>
      </w:r>
      <w:bookmarkStart w:id="0" w:name="_GoBack"/>
      <w:bookmarkEnd w:id="0"/>
    </w:p>
    <w:sectPr w:rsidR="003A60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C6A3004"/>
    <w:multiLevelType w:val="hybridMultilevel"/>
    <w:tmpl w:val="9070BE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745"/>
    <w:rsid w:val="000234B1"/>
    <w:rsid w:val="003A6064"/>
    <w:rsid w:val="00974745"/>
    <w:rsid w:val="00B94131"/>
    <w:rsid w:val="00D02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76783"/>
  <w15:chartTrackingRefBased/>
  <w15:docId w15:val="{D5E5BB68-36B4-4746-BCF5-B1B0E3614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47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2023-02-22T12:42:00Z</dcterms:created>
  <dcterms:modified xsi:type="dcterms:W3CDTF">2023-02-22T14:52:00Z</dcterms:modified>
</cp:coreProperties>
</file>