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u w:val="single"/>
        </w:rPr>
      </w:pPr>
      <w:r w:rsidDel="00000000" w:rsidR="00000000" w:rsidRPr="00000000">
        <w:rPr>
          <w:b w:val="1"/>
          <w:rtl w:val="0"/>
        </w:rPr>
        <w:tab/>
      </w:r>
      <w:r w:rsidDel="00000000" w:rsidR="00000000" w:rsidRPr="00000000">
        <w:rPr>
          <w:b w:val="1"/>
          <w:u w:val="single"/>
          <w:rtl w:val="0"/>
        </w:rPr>
        <w:t xml:space="preserve">Introduction to Public Private Contracts</w:t>
      </w:r>
    </w:p>
    <w:p w:rsidR="00000000" w:rsidDel="00000000" w:rsidP="00000000" w:rsidRDefault="00000000" w:rsidRPr="00000000" w14:paraId="00000002">
      <w:pPr>
        <w:rPr/>
      </w:pPr>
      <w:r w:rsidDel="00000000" w:rsidR="00000000" w:rsidRPr="00000000">
        <w:rPr>
          <w:rtl w:val="0"/>
        </w:rPr>
        <w:t xml:space="preserve">Public Private Contracts are long term contractual arrangements involving the public and private sector. They are usually legally binding and the parties agree to share responsibilities relating to implementation, operation and management of a project. However, each partner brings in expertise that meets clearly defined public needs through appropriate allocation of resources, risks, rewards and responsibilities</w:t>
      </w:r>
      <w:r w:rsidDel="00000000" w:rsidR="00000000" w:rsidRPr="00000000">
        <w:rPr>
          <w:vertAlign w:val="superscript"/>
        </w:rPr>
        <w:footnoteReference w:customMarkFollows="0" w:id="0"/>
      </w:r>
      <w:r w:rsidDel="00000000" w:rsidR="00000000" w:rsidRPr="00000000">
        <w:rPr>
          <w:rtl w:val="0"/>
        </w:rPr>
        <w:t xml:space="preserve">. This definition has been loosely adopted in the Kenyan context</w:t>
      </w:r>
      <w:r w:rsidDel="00000000" w:rsidR="00000000" w:rsidRPr="00000000">
        <w:rPr>
          <w:vertAlign w:val="superscript"/>
        </w:rPr>
        <w:footnoteReference w:customMarkFollows="0" w:id="1"/>
      </w:r>
      <w:r w:rsidDel="00000000" w:rsidR="00000000" w:rsidRPr="00000000">
        <w:rPr>
          <w:rtl w:val="0"/>
        </w:rPr>
        <w:t xml:space="preserve">.Indeed, presently in Kenya there is no substantive legislation that deals with public-private agreements. There are however different kinds of legislations that loosely try to deal with these types of contracts key among them being the Public Procurement and disposal act</w:t>
      </w:r>
      <w:r w:rsidDel="00000000" w:rsidR="00000000" w:rsidRPr="00000000">
        <w:rPr>
          <w:vertAlign w:val="superscript"/>
        </w:rPr>
        <w:footnoteReference w:customMarkFollows="0" w:id="2"/>
      </w:r>
      <w:r w:rsidDel="00000000" w:rsidR="00000000" w:rsidRPr="00000000">
        <w:rPr>
          <w:rtl w:val="0"/>
        </w:rPr>
        <w:t xml:space="preserve">, which provides for the procurement procedures and the Privatization Act</w:t>
      </w:r>
      <w:r w:rsidDel="00000000" w:rsidR="00000000" w:rsidRPr="00000000">
        <w:rPr>
          <w:vertAlign w:val="superscript"/>
        </w:rPr>
        <w:footnoteReference w:customMarkFollows="0" w:id="3"/>
      </w:r>
      <w:r w:rsidDel="00000000" w:rsidR="00000000" w:rsidRPr="00000000">
        <w:rPr>
          <w:rtl w:val="0"/>
        </w:rPr>
        <w:t xml:space="preserve"> which has a couple of sections that try to define these relationships and also details their benefits to the public at large.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u w:val="single"/>
        </w:rPr>
      </w:pPr>
      <w:r w:rsidDel="00000000" w:rsidR="00000000" w:rsidRPr="00000000">
        <w:rPr>
          <w:b w:val="1"/>
          <w:u w:val="single"/>
          <w:rtl w:val="0"/>
        </w:rPr>
        <w:t xml:space="preserve">Purpose and Types of Public Private Contracts</w:t>
      </w:r>
    </w:p>
    <w:p w:rsidR="00000000" w:rsidDel="00000000" w:rsidP="00000000" w:rsidRDefault="00000000" w:rsidRPr="00000000" w14:paraId="00000005">
      <w:pPr>
        <w:rPr/>
      </w:pPr>
      <w:r w:rsidDel="00000000" w:rsidR="00000000" w:rsidRPr="00000000">
        <w:rPr>
          <w:rtl w:val="0"/>
        </w:rPr>
        <w:t xml:space="preserve">Public-private agreements are often entered into to cater for the provision of infrastructure in a country. This has been necessitated because of the shift to market based economies and thus governments prefer to enter into such contracts for strategic reasons such as to enhance</w:t>
      </w:r>
      <w:r w:rsidDel="00000000" w:rsidR="00000000" w:rsidRPr="00000000">
        <w:rPr>
          <w:vertAlign w:val="superscript"/>
        </w:rPr>
        <w:footnoteReference w:customMarkFollows="0" w:id="4"/>
      </w:r>
      <w:r w:rsidDel="00000000" w:rsidR="00000000" w:rsidRPr="00000000">
        <w:rPr>
          <w:rtl w:val="0"/>
        </w:rPr>
        <w:t xml:space="preserve">: </w:t>
      </w:r>
    </w:p>
    <w:p w:rsidR="00000000" w:rsidDel="00000000" w:rsidP="00000000" w:rsidRDefault="00000000" w:rsidRPr="00000000" w14:paraId="0000000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5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Availability of additional resources to meet the increasing needs of investment in infrastructure services.</w:t>
      </w:r>
    </w:p>
    <w:p w:rsidR="00000000" w:rsidDel="00000000" w:rsidP="00000000" w:rsidRDefault="00000000" w:rsidRPr="00000000" w14:paraId="0000000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5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Increased efficiency in project delivery and operation.</w:t>
      </w:r>
    </w:p>
    <w:p w:rsidR="00000000" w:rsidDel="00000000" w:rsidP="00000000" w:rsidRDefault="00000000" w:rsidRPr="00000000" w14:paraId="0000000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5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 to advanced technology.</w:t>
      </w:r>
    </w:p>
    <w:p w:rsidR="00000000" w:rsidDel="00000000" w:rsidP="00000000" w:rsidRDefault="00000000" w:rsidRPr="00000000" w14:paraId="0000000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5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Sustainable development in infrastructure facilities and services.</w:t>
      </w:r>
    </w:p>
    <w:p w:rsidR="00000000" w:rsidDel="00000000" w:rsidP="00000000" w:rsidRDefault="00000000" w:rsidRPr="00000000" w14:paraId="0000000A">
      <w:pPr>
        <w:rPr/>
      </w:pPr>
      <w:r w:rsidDel="00000000" w:rsidR="00000000" w:rsidRPr="00000000">
        <w:rPr>
          <w:rtl w:val="0"/>
        </w:rPr>
        <w:t xml:space="preserve">There are various types of public-private agreements that can facilitate the realization of the objectives mentioned above. These categories are:</w:t>
      </w:r>
    </w:p>
    <w:p w:rsidR="00000000" w:rsidDel="00000000" w:rsidP="00000000" w:rsidRDefault="00000000" w:rsidRPr="00000000" w14:paraId="0000000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Contracts for goods and services</w:t>
      </w:r>
    </w:p>
    <w:p w:rsidR="00000000" w:rsidDel="00000000" w:rsidP="00000000" w:rsidRDefault="00000000" w:rsidRPr="00000000" w14:paraId="0000000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Restructuring, corporatization, decentralization and performance contracts.</w:t>
      </w:r>
    </w:p>
    <w:p w:rsidR="00000000" w:rsidDel="00000000" w:rsidP="00000000" w:rsidRDefault="00000000" w:rsidRPr="00000000" w14:paraId="0000000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Management, operation and maintenance contracts.</w:t>
      </w:r>
    </w:p>
    <w:p w:rsidR="00000000" w:rsidDel="00000000" w:rsidP="00000000" w:rsidRDefault="00000000" w:rsidRPr="00000000" w14:paraId="0000000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Leases and affermage contracts.</w:t>
      </w:r>
    </w:p>
    <w:p w:rsidR="00000000" w:rsidDel="00000000" w:rsidP="00000000" w:rsidRDefault="00000000" w:rsidRPr="00000000" w14:paraId="0000000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Joint ventures.</w:t>
      </w:r>
    </w:p>
    <w:p w:rsidR="00000000" w:rsidDel="00000000" w:rsidP="00000000" w:rsidRDefault="00000000" w:rsidRPr="00000000" w14:paraId="0000001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Full divesture/ privatization contracts.</w:t>
      </w:r>
    </w:p>
    <w:p w:rsidR="00000000" w:rsidDel="00000000" w:rsidP="00000000" w:rsidRDefault="00000000" w:rsidRPr="00000000" w14:paraId="0000001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Concessions, BOTs and DBO projects</w:t>
      </w:r>
    </w:p>
    <w:p w:rsidR="00000000" w:rsidDel="00000000" w:rsidP="00000000" w:rsidRDefault="00000000" w:rsidRPr="00000000" w14:paraId="00000012">
      <w:pPr>
        <w:rPr>
          <w:b w:val="1"/>
          <w:u w:val="single"/>
        </w:rPr>
      </w:pPr>
      <w:r w:rsidDel="00000000" w:rsidR="00000000" w:rsidRPr="00000000">
        <w:rPr>
          <w:b w:val="1"/>
          <w:u w:val="single"/>
          <w:rtl w:val="0"/>
        </w:rPr>
        <w:t xml:space="preserve">COMPONENTS OF PUBLIC-PRIVATE CONTRACTS</w:t>
      </w:r>
    </w:p>
    <w:p w:rsidR="00000000" w:rsidDel="00000000" w:rsidP="00000000" w:rsidRDefault="00000000" w:rsidRPr="00000000" w14:paraId="00000013">
      <w:pPr>
        <w:rPr/>
      </w:pPr>
      <w:r w:rsidDel="00000000" w:rsidR="00000000" w:rsidRPr="00000000">
        <w:rPr>
          <w:rtl w:val="0"/>
        </w:rPr>
        <w:t xml:space="preserve">The key components of a public private contract can be outlined as follows:</w:t>
      </w:r>
    </w:p>
    <w:p w:rsidR="00000000" w:rsidDel="00000000" w:rsidP="00000000" w:rsidRDefault="00000000" w:rsidRPr="00000000" w14:paraId="00000014">
      <w:pPr>
        <w:rPr/>
      </w:pPr>
      <w:r w:rsidDel="00000000" w:rsidR="00000000" w:rsidRPr="00000000">
        <w:rPr>
          <w:b w:val="1"/>
          <w:i w:val="1"/>
          <w:rtl w:val="0"/>
        </w:rPr>
        <w:t xml:space="preserve">Introduction, </w:t>
      </w:r>
      <w:r w:rsidDel="00000000" w:rsidR="00000000" w:rsidRPr="00000000">
        <w:rPr>
          <w:rtl w:val="0"/>
        </w:rPr>
        <w:t xml:space="preserve">this part introduces the parties to the contract. It also outlines the enabling provisions of the law which have been used to enter into the agreement.</w:t>
      </w:r>
    </w:p>
    <w:p w:rsidR="00000000" w:rsidDel="00000000" w:rsidP="00000000" w:rsidRDefault="00000000" w:rsidRPr="00000000" w14:paraId="00000015">
      <w:pPr>
        <w:rPr/>
      </w:pPr>
      <w:r w:rsidDel="00000000" w:rsidR="00000000" w:rsidRPr="00000000">
        <w:rPr>
          <w:b w:val="1"/>
          <w:i w:val="1"/>
          <w:rtl w:val="0"/>
        </w:rPr>
        <w:t xml:space="preserve">Risk allocation,</w:t>
      </w:r>
      <w:r w:rsidDel="00000000" w:rsidR="00000000" w:rsidRPr="00000000">
        <w:rPr>
          <w:rtl w:val="0"/>
        </w:rPr>
        <w:t xml:space="preserve"> because of the huge risks associated with these kinds of contracts, it is usually important to have a clause on risk allocation. This would help apportion the losses that may be incurred by both parties.</w:t>
      </w:r>
    </w:p>
    <w:p w:rsidR="00000000" w:rsidDel="00000000" w:rsidP="00000000" w:rsidRDefault="00000000" w:rsidRPr="00000000" w14:paraId="00000016">
      <w:pPr>
        <w:rPr/>
      </w:pPr>
      <w:r w:rsidDel="00000000" w:rsidR="00000000" w:rsidRPr="00000000">
        <w:rPr>
          <w:b w:val="1"/>
          <w:i w:val="1"/>
          <w:rtl w:val="0"/>
        </w:rPr>
        <w:t xml:space="preserve">Payment mechanisms: - </w:t>
      </w:r>
      <w:r w:rsidDel="00000000" w:rsidR="00000000" w:rsidRPr="00000000">
        <w:rPr>
          <w:rtl w:val="0"/>
        </w:rPr>
        <w:t xml:space="preserve">the long term nature of these contracts dictates that there be a clear structure on how the parties will pay each other or how the profits will be shared amongst them.</w:t>
      </w:r>
    </w:p>
    <w:p w:rsidR="00000000" w:rsidDel="00000000" w:rsidP="00000000" w:rsidRDefault="00000000" w:rsidRPr="00000000" w14:paraId="00000017">
      <w:pPr>
        <w:rPr/>
      </w:pPr>
      <w:r w:rsidDel="00000000" w:rsidR="00000000" w:rsidRPr="00000000">
        <w:rPr>
          <w:b w:val="1"/>
          <w:i w:val="1"/>
          <w:rtl w:val="0"/>
        </w:rPr>
        <w:t xml:space="preserve">Contract duration: - </w:t>
      </w:r>
      <w:r w:rsidDel="00000000" w:rsidR="00000000" w:rsidRPr="00000000">
        <w:rPr>
          <w:rtl w:val="0"/>
        </w:rPr>
        <w:t xml:space="preserve">this is usually important especially in concessions. In concessions it is usually important to set duration so that the parties can be able to estimate the amount of profit that can be realized. It also helps in allocating the risks amongst the public and private partners.</w:t>
      </w:r>
    </w:p>
    <w:p w:rsidR="00000000" w:rsidDel="00000000" w:rsidP="00000000" w:rsidRDefault="00000000" w:rsidRPr="00000000" w14:paraId="00000018">
      <w:pPr>
        <w:rPr/>
      </w:pPr>
      <w:r w:rsidDel="00000000" w:rsidR="00000000" w:rsidRPr="00000000">
        <w:rPr>
          <w:b w:val="1"/>
          <w:i w:val="1"/>
          <w:rtl w:val="0"/>
        </w:rPr>
        <w:t xml:space="preserve">Flexibility and renegotiation: -</w:t>
      </w:r>
      <w:r w:rsidDel="00000000" w:rsidR="00000000" w:rsidRPr="00000000">
        <w:rPr>
          <w:rtl w:val="0"/>
        </w:rPr>
        <w:t xml:space="preserve"> these contracts are usually characterized by their long term nature and during these long periods there might be occurrences that were not previously contemplated when making the contract. This clause will thus help in dealing with these occurrences i.e. it can provide for room to vary certain kinds of issues in the contract or even renegotiate the whole contract as may be necessitated by the prevailing times.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u w:val="single"/>
        </w:rPr>
      </w:pPr>
      <w:r w:rsidDel="00000000" w:rsidR="00000000" w:rsidRPr="00000000">
        <w:rPr>
          <w:b w:val="1"/>
          <w:u w:val="single"/>
          <w:rtl w:val="0"/>
        </w:rPr>
        <w:t xml:space="preserve">Conclusion</w:t>
      </w:r>
    </w:p>
    <w:p w:rsidR="00000000" w:rsidDel="00000000" w:rsidP="00000000" w:rsidRDefault="00000000" w:rsidRPr="00000000" w14:paraId="0000001B">
      <w:pPr>
        <w:rPr/>
      </w:pPr>
      <w:r w:rsidDel="00000000" w:rsidR="00000000" w:rsidRPr="00000000">
        <w:rPr>
          <w:rtl w:val="0"/>
        </w:rPr>
        <w:t xml:space="preserve">A public-private agreement contract can have other clauses as the parties may deem fit. However in drafting this contract the clauses discussed above must be included to help protect the parties especially the public partner who is also the custodian of public interests.</w:t>
      </w:r>
    </w:p>
    <w:p w:rsidR="00000000" w:rsidDel="00000000" w:rsidP="00000000" w:rsidRDefault="00000000" w:rsidRPr="00000000" w14:paraId="0000001C">
      <w:pPr>
        <w:rPr/>
      </w:pPr>
      <w:bookmarkStart w:colFirst="0" w:colLast="0" w:name="_heading=h.gjdgxs" w:id="0"/>
      <w:bookmarkEnd w:id="0"/>
      <w:r w:rsidDel="00000000" w:rsidR="00000000" w:rsidRPr="00000000">
        <w:rPr>
          <w:rtl w:val="0"/>
        </w:rPr>
        <w:t xml:space="preserve">Presently in Kenya there is no substantive legislation that deals with public-private agreements. There are however different kinds of legislations that loosely try to deal with these types of contracts key among them being the Public Procurement and disposal act</w:t>
      </w:r>
      <w:r w:rsidDel="00000000" w:rsidR="00000000" w:rsidRPr="00000000">
        <w:rPr>
          <w:vertAlign w:val="superscript"/>
        </w:rPr>
        <w:footnoteReference w:customMarkFollows="0" w:id="5"/>
      </w:r>
      <w:r w:rsidDel="00000000" w:rsidR="00000000" w:rsidRPr="00000000">
        <w:rPr>
          <w:rtl w:val="0"/>
        </w:rPr>
        <w:t xml:space="preserve">, which provides for the procurement procedures and the Privatization Act</w:t>
      </w:r>
      <w:r w:rsidDel="00000000" w:rsidR="00000000" w:rsidRPr="00000000">
        <w:rPr>
          <w:vertAlign w:val="superscript"/>
        </w:rPr>
        <w:footnoteReference w:customMarkFollows="0" w:id="6"/>
      </w:r>
      <w:r w:rsidDel="00000000" w:rsidR="00000000" w:rsidRPr="00000000">
        <w:rPr>
          <w:rtl w:val="0"/>
        </w:rPr>
        <w:t xml:space="preserve"> which has a couple of sections that try to define these relationships and also details their benefits to the public at large.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tabs>
          <w:tab w:val="left" w:pos="1327"/>
        </w:tabs>
        <w:rPr>
          <w:b w:val="1"/>
        </w:rPr>
      </w:pPr>
      <w:r w:rsidDel="00000000" w:rsidR="00000000" w:rsidRPr="00000000">
        <w:rPr>
          <w:rtl w:val="0"/>
        </w:rPr>
      </w:r>
    </w:p>
    <w:p w:rsidR="00000000" w:rsidDel="00000000" w:rsidP="00000000" w:rsidRDefault="00000000" w:rsidRPr="00000000" w14:paraId="0000001F">
      <w:pPr>
        <w:jc w:val="center"/>
        <w:rPr>
          <w:b w:val="1"/>
        </w:rPr>
      </w:pPr>
      <w:r w:rsidDel="00000000" w:rsidR="00000000" w:rsidRPr="00000000">
        <w:rPr>
          <w:rtl w:val="0"/>
        </w:rPr>
      </w:r>
    </w:p>
    <w:p w:rsidR="00000000" w:rsidDel="00000000" w:rsidP="00000000" w:rsidRDefault="00000000" w:rsidRPr="00000000" w14:paraId="00000020">
      <w:pPr>
        <w:jc w:val="center"/>
        <w:rPr>
          <w:b w:val="1"/>
        </w:rPr>
      </w:pPr>
      <w:r w:rsidDel="00000000" w:rsidR="00000000" w:rsidRPr="00000000">
        <w:rPr>
          <w:rtl w:val="0"/>
        </w:rPr>
      </w:r>
    </w:p>
    <w:p w:rsidR="00000000" w:rsidDel="00000000" w:rsidP="00000000" w:rsidRDefault="00000000" w:rsidRPr="00000000" w14:paraId="00000021">
      <w:pPr>
        <w:jc w:val="center"/>
        <w:rPr>
          <w:b w:val="1"/>
        </w:rPr>
      </w:pPr>
      <w:r w:rsidDel="00000000" w:rsidR="00000000" w:rsidRPr="00000000">
        <w:rPr>
          <w:rtl w:val="0"/>
        </w:rPr>
      </w:r>
    </w:p>
    <w:p w:rsidR="00000000" w:rsidDel="00000000" w:rsidP="00000000" w:rsidRDefault="00000000" w:rsidRPr="00000000" w14:paraId="00000022">
      <w:pPr>
        <w:jc w:val="center"/>
        <w:rPr>
          <w:b w:val="1"/>
        </w:rPr>
      </w:pPr>
      <w:r w:rsidDel="00000000" w:rsidR="00000000" w:rsidRPr="00000000">
        <w:rPr>
          <w:rtl w:val="0"/>
        </w:rPr>
      </w:r>
    </w:p>
    <w:p w:rsidR="00000000" w:rsidDel="00000000" w:rsidP="00000000" w:rsidRDefault="00000000" w:rsidRPr="00000000" w14:paraId="00000023">
      <w:pPr>
        <w:jc w:val="center"/>
        <w:rPr>
          <w:b w:val="1"/>
        </w:rPr>
      </w:pPr>
      <w:r w:rsidDel="00000000" w:rsidR="00000000" w:rsidRPr="00000000">
        <w:rPr>
          <w:rtl w:val="0"/>
        </w:rPr>
      </w:r>
    </w:p>
    <w:p w:rsidR="00000000" w:rsidDel="00000000" w:rsidP="00000000" w:rsidRDefault="00000000" w:rsidRPr="00000000" w14:paraId="00000024">
      <w:pPr>
        <w:jc w:val="center"/>
        <w:rPr>
          <w:b w:val="1"/>
        </w:rPr>
      </w:pPr>
      <w:r w:rsidDel="00000000" w:rsidR="00000000" w:rsidRPr="00000000">
        <w:rPr>
          <w:rtl w:val="0"/>
        </w:rPr>
      </w:r>
    </w:p>
    <w:p w:rsidR="00000000" w:rsidDel="00000000" w:rsidP="00000000" w:rsidRDefault="00000000" w:rsidRPr="00000000" w14:paraId="00000025">
      <w:pPr>
        <w:jc w:val="center"/>
        <w:rPr>
          <w:b w:val="1"/>
        </w:rPr>
      </w:pPr>
      <w:r w:rsidDel="00000000" w:rsidR="00000000" w:rsidRPr="00000000">
        <w:rPr>
          <w:rtl w:val="0"/>
        </w:rPr>
      </w:r>
    </w:p>
    <w:p w:rsidR="00000000" w:rsidDel="00000000" w:rsidP="00000000" w:rsidRDefault="00000000" w:rsidRPr="00000000" w14:paraId="00000026">
      <w:pPr>
        <w:jc w:val="center"/>
        <w:rPr>
          <w:b w:val="1"/>
        </w:rPr>
      </w:pPr>
      <w:r w:rsidDel="00000000" w:rsidR="00000000" w:rsidRPr="00000000">
        <w:rPr>
          <w:rtl w:val="0"/>
        </w:rPr>
      </w:r>
    </w:p>
    <w:p w:rsidR="00000000" w:rsidDel="00000000" w:rsidP="00000000" w:rsidRDefault="00000000" w:rsidRPr="00000000" w14:paraId="00000027">
      <w:pPr>
        <w:jc w:val="center"/>
        <w:rPr>
          <w:b w:val="1"/>
        </w:rPr>
      </w:pPr>
      <w:r w:rsidDel="00000000" w:rsidR="00000000" w:rsidRPr="00000000">
        <w:rPr>
          <w:rtl w:val="0"/>
        </w:rPr>
      </w:r>
    </w:p>
    <w:p w:rsidR="00000000" w:rsidDel="00000000" w:rsidP="00000000" w:rsidRDefault="00000000" w:rsidRPr="00000000" w14:paraId="00000028">
      <w:pPr>
        <w:jc w:val="center"/>
        <w:rPr>
          <w:b w:val="1"/>
        </w:rPr>
      </w:pPr>
      <w:r w:rsidDel="00000000" w:rsidR="00000000" w:rsidRPr="00000000">
        <w:rPr>
          <w:rtl w:val="0"/>
        </w:rPr>
      </w:r>
    </w:p>
    <w:p w:rsidR="00000000" w:rsidDel="00000000" w:rsidP="00000000" w:rsidRDefault="00000000" w:rsidRPr="00000000" w14:paraId="00000029">
      <w:pPr>
        <w:jc w:val="center"/>
        <w:rPr>
          <w:b w:val="1"/>
        </w:rPr>
      </w:pPr>
      <w:r w:rsidDel="00000000" w:rsidR="00000000" w:rsidRPr="00000000">
        <w:rPr>
          <w:rtl w:val="0"/>
        </w:rPr>
      </w:r>
    </w:p>
    <w:p w:rsidR="00000000" w:rsidDel="00000000" w:rsidP="00000000" w:rsidRDefault="00000000" w:rsidRPr="00000000" w14:paraId="0000002A">
      <w:pPr>
        <w:jc w:val="center"/>
        <w:rPr>
          <w:b w:val="1"/>
        </w:rPr>
      </w:pPr>
      <w:r w:rsidDel="00000000" w:rsidR="00000000" w:rsidRPr="00000000">
        <w:rPr>
          <w:rtl w:val="0"/>
        </w:rPr>
      </w:r>
    </w:p>
    <w:p w:rsidR="00000000" w:rsidDel="00000000" w:rsidP="00000000" w:rsidRDefault="00000000" w:rsidRPr="00000000" w14:paraId="0000002B">
      <w:pPr>
        <w:jc w:val="center"/>
        <w:rPr>
          <w:b w:val="1"/>
        </w:rPr>
      </w:pPr>
      <w:r w:rsidDel="00000000" w:rsidR="00000000" w:rsidRPr="00000000">
        <w:rPr>
          <w:rtl w:val="0"/>
        </w:rPr>
      </w:r>
    </w:p>
    <w:p w:rsidR="00000000" w:rsidDel="00000000" w:rsidP="00000000" w:rsidRDefault="00000000" w:rsidRPr="00000000" w14:paraId="0000002C">
      <w:pPr>
        <w:jc w:val="center"/>
        <w:rPr>
          <w:b w:val="1"/>
        </w:rPr>
      </w:pPr>
      <w:r w:rsidDel="00000000" w:rsidR="00000000" w:rsidRPr="00000000">
        <w:rPr>
          <w:rtl w:val="0"/>
        </w:rPr>
      </w:r>
    </w:p>
    <w:p w:rsidR="00000000" w:rsidDel="00000000" w:rsidP="00000000" w:rsidRDefault="00000000" w:rsidRPr="00000000" w14:paraId="0000002D">
      <w:pPr>
        <w:jc w:val="center"/>
        <w:rPr>
          <w:b w:val="1"/>
        </w:rPr>
      </w:pPr>
      <w:r w:rsidDel="00000000" w:rsidR="00000000" w:rsidRPr="00000000">
        <w:rPr>
          <w:rtl w:val="0"/>
        </w:rPr>
      </w:r>
    </w:p>
    <w:p w:rsidR="00000000" w:rsidDel="00000000" w:rsidP="00000000" w:rsidRDefault="00000000" w:rsidRPr="00000000" w14:paraId="0000002E">
      <w:pPr>
        <w:jc w:val="center"/>
        <w:rPr>
          <w:b w:val="1"/>
        </w:rPr>
      </w:pPr>
      <w:r w:rsidDel="00000000" w:rsidR="00000000" w:rsidRPr="00000000">
        <w:rPr>
          <w:rtl w:val="0"/>
        </w:rPr>
      </w:r>
    </w:p>
    <w:p w:rsidR="00000000" w:rsidDel="00000000" w:rsidP="00000000" w:rsidRDefault="00000000" w:rsidRPr="00000000" w14:paraId="0000002F">
      <w:pPr>
        <w:jc w:val="center"/>
        <w:rPr>
          <w:b w:val="1"/>
        </w:rPr>
      </w:pPr>
      <w:r w:rsidDel="00000000" w:rsidR="00000000" w:rsidRPr="00000000">
        <w:rPr>
          <w:rtl w:val="0"/>
        </w:rPr>
      </w:r>
    </w:p>
    <w:p w:rsidR="00000000" w:rsidDel="00000000" w:rsidP="00000000" w:rsidRDefault="00000000" w:rsidRPr="00000000" w14:paraId="00000030">
      <w:pPr>
        <w:jc w:val="center"/>
        <w:rPr>
          <w:b w:val="1"/>
        </w:rPr>
      </w:pPr>
      <w:r w:rsidDel="00000000" w:rsidR="00000000" w:rsidRPr="00000000">
        <w:rPr>
          <w:rtl w:val="0"/>
        </w:rPr>
      </w:r>
    </w:p>
    <w:p w:rsidR="00000000" w:rsidDel="00000000" w:rsidP="00000000" w:rsidRDefault="00000000" w:rsidRPr="00000000" w14:paraId="00000031">
      <w:pPr>
        <w:jc w:val="center"/>
        <w:rPr>
          <w:b w:val="1"/>
        </w:rPr>
      </w:pPr>
      <w:r w:rsidDel="00000000" w:rsidR="00000000" w:rsidRPr="00000000">
        <w:rPr>
          <w:rtl w:val="0"/>
        </w:rPr>
      </w:r>
    </w:p>
    <w:p w:rsidR="00000000" w:rsidDel="00000000" w:rsidP="00000000" w:rsidRDefault="00000000" w:rsidRPr="00000000" w14:paraId="00000032">
      <w:pPr>
        <w:jc w:val="center"/>
        <w:rPr>
          <w:b w:val="1"/>
        </w:rPr>
      </w:pPr>
      <w:r w:rsidDel="00000000" w:rsidR="00000000" w:rsidRPr="00000000">
        <w:rPr>
          <w:b w:val="1"/>
          <w:rtl w:val="0"/>
        </w:rPr>
        <w:t xml:space="preserve">PUBLIC- PRIVATE PARTNERSHIP (PPP) AGREEMENT</w:t>
      </w:r>
    </w:p>
    <w:p w:rsidR="00000000" w:rsidDel="00000000" w:rsidP="00000000" w:rsidRDefault="00000000" w:rsidRPr="00000000" w14:paraId="00000033">
      <w:pPr>
        <w:jc w:val="center"/>
        <w:rPr>
          <w:b w:val="1"/>
        </w:rPr>
      </w:pPr>
      <w:r w:rsidDel="00000000" w:rsidR="00000000" w:rsidRPr="00000000">
        <w:rPr>
          <w:rtl w:val="0"/>
        </w:rPr>
      </w:r>
    </w:p>
    <w:p w:rsidR="00000000" w:rsidDel="00000000" w:rsidP="00000000" w:rsidRDefault="00000000" w:rsidRPr="00000000" w14:paraId="00000034">
      <w:pPr>
        <w:jc w:val="center"/>
        <w:rPr>
          <w:b w:val="1"/>
        </w:rPr>
      </w:pPr>
      <w:r w:rsidDel="00000000" w:rsidR="00000000" w:rsidRPr="00000000">
        <w:rPr>
          <w:b w:val="1"/>
          <w:rtl w:val="0"/>
        </w:rPr>
        <w:t xml:space="preserve">BETWEEN</w:t>
      </w:r>
    </w:p>
    <w:p w:rsidR="00000000" w:rsidDel="00000000" w:rsidP="00000000" w:rsidRDefault="00000000" w:rsidRPr="00000000" w14:paraId="00000035">
      <w:pPr>
        <w:jc w:val="center"/>
        <w:rPr>
          <w:b w:val="1"/>
        </w:rPr>
      </w:pPr>
      <w:r w:rsidDel="00000000" w:rsidR="00000000" w:rsidRPr="00000000">
        <w:rPr>
          <w:rtl w:val="0"/>
        </w:rPr>
      </w:r>
    </w:p>
    <w:p w:rsidR="00000000" w:rsidDel="00000000" w:rsidP="00000000" w:rsidRDefault="00000000" w:rsidRPr="00000000" w14:paraId="00000036">
      <w:pPr>
        <w:jc w:val="center"/>
        <w:rPr>
          <w:b w:val="1"/>
        </w:rPr>
      </w:pPr>
      <w:r w:rsidDel="00000000" w:rsidR="00000000" w:rsidRPr="00000000">
        <w:rPr>
          <w:b w:val="1"/>
          <w:rtl w:val="0"/>
        </w:rPr>
        <w:t xml:space="preserve">KENYA OIL COMPANY LIMITED (KOCL)</w:t>
      </w:r>
    </w:p>
    <w:p w:rsidR="00000000" w:rsidDel="00000000" w:rsidP="00000000" w:rsidRDefault="00000000" w:rsidRPr="00000000" w14:paraId="00000037">
      <w:pPr>
        <w:jc w:val="center"/>
        <w:rPr>
          <w:b w:val="1"/>
        </w:rPr>
      </w:pPr>
      <w:r w:rsidDel="00000000" w:rsidR="00000000" w:rsidRPr="00000000">
        <w:rPr>
          <w:rtl w:val="0"/>
        </w:rPr>
      </w:r>
    </w:p>
    <w:p w:rsidR="00000000" w:rsidDel="00000000" w:rsidP="00000000" w:rsidRDefault="00000000" w:rsidRPr="00000000" w14:paraId="00000038">
      <w:pPr>
        <w:jc w:val="center"/>
        <w:rPr>
          <w:b w:val="1"/>
        </w:rPr>
      </w:pPr>
      <w:r w:rsidDel="00000000" w:rsidR="00000000" w:rsidRPr="00000000">
        <w:rPr>
          <w:b w:val="1"/>
          <w:rtl w:val="0"/>
        </w:rPr>
        <w:t xml:space="preserve"> AND </w:t>
      </w:r>
    </w:p>
    <w:p w:rsidR="00000000" w:rsidDel="00000000" w:rsidP="00000000" w:rsidRDefault="00000000" w:rsidRPr="00000000" w14:paraId="00000039">
      <w:pPr>
        <w:jc w:val="center"/>
        <w:rPr>
          <w:b w:val="1"/>
        </w:rPr>
      </w:pPr>
      <w:r w:rsidDel="00000000" w:rsidR="00000000" w:rsidRPr="00000000">
        <w:rPr>
          <w:rtl w:val="0"/>
        </w:rPr>
      </w:r>
    </w:p>
    <w:p w:rsidR="00000000" w:rsidDel="00000000" w:rsidP="00000000" w:rsidRDefault="00000000" w:rsidRPr="00000000" w14:paraId="0000003A">
      <w:pPr>
        <w:jc w:val="center"/>
        <w:rPr>
          <w:b w:val="1"/>
        </w:rPr>
      </w:pPr>
      <w:r w:rsidDel="00000000" w:rsidR="00000000" w:rsidRPr="00000000">
        <w:rPr>
          <w:b w:val="1"/>
          <w:rtl w:val="0"/>
        </w:rPr>
        <w:t xml:space="preserve">FLYING HORSE OIL COMPANY</w:t>
      </w:r>
    </w:p>
    <w:p w:rsidR="00000000" w:rsidDel="00000000" w:rsidP="00000000" w:rsidRDefault="00000000" w:rsidRPr="00000000" w14:paraId="0000003B">
      <w:pPr>
        <w:jc w:val="center"/>
        <w:rPr>
          <w:b w:val="1"/>
        </w:rPr>
      </w:pPr>
      <w:r w:rsidDel="00000000" w:rsidR="00000000" w:rsidRPr="00000000">
        <w:rPr>
          <w:b w:val="1"/>
          <w:rtl w:val="0"/>
        </w:rPr>
        <w:t xml:space="preserve">(FHOCL)</w:t>
      </w:r>
    </w:p>
    <w:p w:rsidR="00000000" w:rsidDel="00000000" w:rsidP="00000000" w:rsidRDefault="00000000" w:rsidRPr="00000000" w14:paraId="0000003C">
      <w:pPr>
        <w:jc w:val="center"/>
        <w:rPr>
          <w:b w:val="1"/>
        </w:rPr>
      </w:pPr>
      <w:r w:rsidDel="00000000" w:rsidR="00000000" w:rsidRPr="00000000">
        <w:rPr>
          <w:rtl w:val="0"/>
        </w:rPr>
      </w:r>
    </w:p>
    <w:p w:rsidR="00000000" w:rsidDel="00000000" w:rsidP="00000000" w:rsidRDefault="00000000" w:rsidRPr="00000000" w14:paraId="0000003D">
      <w:pPr>
        <w:jc w:val="center"/>
        <w:rPr>
          <w:b w:val="1"/>
        </w:rPr>
      </w:pPr>
      <w:r w:rsidDel="00000000" w:rsidR="00000000" w:rsidRPr="00000000">
        <w:rPr>
          <w:b w:val="1"/>
          <w:rtl w:val="0"/>
        </w:rPr>
        <w:t xml:space="preserve">13</w:t>
      </w:r>
      <w:r w:rsidDel="00000000" w:rsidR="00000000" w:rsidRPr="00000000">
        <w:rPr>
          <w:b w:val="1"/>
          <w:vertAlign w:val="superscript"/>
          <w:rtl w:val="0"/>
        </w:rPr>
        <w:t xml:space="preserve">TH</w:t>
      </w:r>
      <w:r w:rsidDel="00000000" w:rsidR="00000000" w:rsidRPr="00000000">
        <w:rPr>
          <w:b w:val="1"/>
          <w:rtl w:val="0"/>
        </w:rPr>
        <w:t xml:space="preserve"> JUNE 2012</w:t>
      </w:r>
    </w:p>
    <w:p w:rsidR="00000000" w:rsidDel="00000000" w:rsidP="00000000" w:rsidRDefault="00000000" w:rsidRPr="00000000" w14:paraId="0000003E">
      <w:pPr>
        <w:jc w:val="center"/>
        <w:rPr>
          <w:b w:val="1"/>
        </w:rPr>
      </w:pPr>
      <w:r w:rsidDel="00000000" w:rsidR="00000000" w:rsidRPr="00000000">
        <w:rPr>
          <w:rtl w:val="0"/>
        </w:rPr>
      </w:r>
    </w:p>
    <w:p w:rsidR="00000000" w:rsidDel="00000000" w:rsidP="00000000" w:rsidRDefault="00000000" w:rsidRPr="00000000" w14:paraId="0000003F">
      <w:pPr>
        <w:jc w:val="center"/>
        <w:rPr>
          <w:b w:val="1"/>
        </w:rPr>
      </w:pPr>
      <w:r w:rsidDel="00000000" w:rsidR="00000000" w:rsidRPr="00000000">
        <w:rPr>
          <w:rtl w:val="0"/>
        </w:rPr>
      </w:r>
    </w:p>
    <w:p w:rsidR="00000000" w:rsidDel="00000000" w:rsidP="00000000" w:rsidRDefault="00000000" w:rsidRPr="00000000" w14:paraId="00000040">
      <w:pPr>
        <w:jc w:val="center"/>
        <w:rPr>
          <w:b w:val="1"/>
        </w:rPr>
      </w:pPr>
      <w:r w:rsidDel="00000000" w:rsidR="00000000" w:rsidRPr="00000000">
        <w:rPr>
          <w:rtl w:val="0"/>
        </w:rPr>
      </w:r>
    </w:p>
    <w:p w:rsidR="00000000" w:rsidDel="00000000" w:rsidP="00000000" w:rsidRDefault="00000000" w:rsidRPr="00000000" w14:paraId="00000041">
      <w:pPr>
        <w:jc w:val="center"/>
        <w:rPr>
          <w:b w:val="1"/>
        </w:rPr>
      </w:pPr>
      <w:r w:rsidDel="00000000" w:rsidR="00000000" w:rsidRPr="00000000">
        <w:rPr>
          <w:rtl w:val="0"/>
        </w:rPr>
      </w:r>
    </w:p>
    <w:p w:rsidR="00000000" w:rsidDel="00000000" w:rsidP="00000000" w:rsidRDefault="00000000" w:rsidRPr="00000000" w14:paraId="00000042">
      <w:pPr>
        <w:jc w:val="center"/>
        <w:rPr>
          <w:b w:val="1"/>
        </w:rPr>
      </w:pPr>
      <w:r w:rsidDel="00000000" w:rsidR="00000000" w:rsidRPr="00000000">
        <w:rPr>
          <w:rtl w:val="0"/>
        </w:rPr>
      </w:r>
    </w:p>
    <w:p w:rsidR="00000000" w:rsidDel="00000000" w:rsidP="00000000" w:rsidRDefault="00000000" w:rsidRPr="00000000" w14:paraId="00000043">
      <w:pPr>
        <w:jc w:val="center"/>
        <w:rPr>
          <w:b w:val="1"/>
        </w:rPr>
      </w:pPr>
      <w:r w:rsidDel="00000000" w:rsidR="00000000" w:rsidRPr="00000000">
        <w:rPr>
          <w:rtl w:val="0"/>
        </w:rPr>
      </w:r>
    </w:p>
    <w:p w:rsidR="00000000" w:rsidDel="00000000" w:rsidP="00000000" w:rsidRDefault="00000000" w:rsidRPr="00000000" w14:paraId="00000044">
      <w:pPr>
        <w:jc w:val="center"/>
        <w:rPr>
          <w:b w:val="1"/>
        </w:rPr>
      </w:pPr>
      <w:r w:rsidDel="00000000" w:rsidR="00000000" w:rsidRPr="00000000">
        <w:rPr>
          <w:rtl w:val="0"/>
        </w:rPr>
      </w:r>
    </w:p>
    <w:p w:rsidR="00000000" w:rsidDel="00000000" w:rsidP="00000000" w:rsidRDefault="00000000" w:rsidRPr="00000000" w14:paraId="00000045">
      <w:pPr>
        <w:jc w:val="center"/>
        <w:rPr>
          <w:b w:val="1"/>
          <w:u w:val="single"/>
        </w:rPr>
      </w:pPr>
      <w:r w:rsidDel="00000000" w:rsidR="00000000" w:rsidRPr="00000000">
        <w:rPr>
          <w:b w:val="1"/>
          <w:u w:val="single"/>
          <w:rtl w:val="0"/>
        </w:rPr>
        <w:t xml:space="preserve">LIQUID GAS PROJECT (LPG) PPP AGREEMENT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line="276" w:lineRule="auto"/>
        <w:jc w:val="both"/>
        <w:rPr/>
      </w:pPr>
      <w:r w:rsidDel="00000000" w:rsidR="00000000" w:rsidRPr="00000000">
        <w:rPr>
          <w:rtl w:val="0"/>
        </w:rPr>
        <w:t xml:space="preserve">This Public – Private Partnership Agreement is made </w:t>
      </w:r>
      <w:r w:rsidDel="00000000" w:rsidR="00000000" w:rsidRPr="00000000">
        <w:rPr>
          <w:b w:val="1"/>
          <w:rtl w:val="0"/>
        </w:rPr>
        <w:t xml:space="preserve">effective on 13</w:t>
      </w:r>
      <w:r w:rsidDel="00000000" w:rsidR="00000000" w:rsidRPr="00000000">
        <w:rPr>
          <w:b w:val="1"/>
          <w:vertAlign w:val="superscript"/>
          <w:rtl w:val="0"/>
        </w:rPr>
        <w:t xml:space="preserve">th</w:t>
      </w:r>
      <w:r w:rsidDel="00000000" w:rsidR="00000000" w:rsidRPr="00000000">
        <w:rPr>
          <w:b w:val="1"/>
          <w:rtl w:val="0"/>
        </w:rPr>
        <w:t xml:space="preserve"> June 2012</w:t>
      </w:r>
      <w:r w:rsidDel="00000000" w:rsidR="00000000" w:rsidRPr="00000000">
        <w:rPr>
          <w:rtl w:val="0"/>
        </w:rPr>
        <w:t xml:space="preserve">,between </w:t>
      </w:r>
      <w:r w:rsidDel="00000000" w:rsidR="00000000" w:rsidRPr="00000000">
        <w:rPr>
          <w:b w:val="1"/>
          <w:rtl w:val="0"/>
        </w:rPr>
        <w:t xml:space="preserve">KENYA OIL COMPANY LIMITED</w:t>
      </w:r>
      <w:r w:rsidDel="00000000" w:rsidR="00000000" w:rsidRPr="00000000">
        <w:rPr>
          <w:rtl w:val="0"/>
        </w:rPr>
        <w:t xml:space="preserve"> of physical Address Nairobi, Upper Hill Kilimanjaro House and Postal address P.O. BOX 58567-00200 Nairobi, and </w:t>
      </w:r>
      <w:r w:rsidDel="00000000" w:rsidR="00000000" w:rsidRPr="00000000">
        <w:rPr>
          <w:b w:val="1"/>
          <w:rtl w:val="0"/>
        </w:rPr>
        <w:t xml:space="preserve">FLYING HORSE OIL COMPANYLIMITED</w:t>
      </w:r>
      <w:r w:rsidDel="00000000" w:rsidR="00000000" w:rsidRPr="00000000">
        <w:rPr>
          <w:rtl w:val="0"/>
        </w:rPr>
        <w:t xml:space="preserve">, with principal offices at Mombasa, MiritiniUmoja House and physical address 75857 Mombasa respectively.</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KENYA OIL COMPANY;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hereinafter referred to as“KOCL”which expression shall include its successors and assignees where the context so admits, is a limited liability company incorporated in the Republic of Kenya under the Companies Act Chapter 486 Laws of Kenya with registration number ………….. and operating under the State Corporations Act, Chapter 446 Laws of Kenya.</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FLYING HORSE OIL COMPANY;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hereinafter referred to as “FHOCL”which expression shall include its successors and assignees where the context so admits,is a company incorporated under the Companies Act Chapter 486 Laws of Kenya with registration number………….. </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spacing w:line="276" w:lineRule="auto"/>
        <w:jc w:val="both"/>
        <w:rPr>
          <w:b w:val="1"/>
          <w:u w:val="single"/>
        </w:rPr>
      </w:pPr>
      <w:r w:rsidDel="00000000" w:rsidR="00000000" w:rsidRPr="00000000">
        <w:rPr>
          <w:b w:val="1"/>
          <w:u w:val="single"/>
          <w:rtl w:val="0"/>
        </w:rPr>
        <w:t xml:space="preserve">Background</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FHOCL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seeks to work with</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KOCL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the Private Sponsor of a Liquefied Petroleum Gas distribution project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KOCL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willing to participate in the Liquefied Petroleum Gas distribution project as the Public Sponsor for the said project as described in this Agreement.</w:t>
      </w: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spacing w:line="276" w:lineRule="auto"/>
        <w:jc w:val="both"/>
        <w:rPr>
          <w:b w:val="1"/>
        </w:rPr>
      </w:pPr>
      <w:r w:rsidDel="00000000" w:rsidR="00000000" w:rsidRPr="00000000">
        <w:rPr>
          <w:b w:val="1"/>
          <w:rtl w:val="0"/>
        </w:rPr>
        <w:t xml:space="preserve">KOCL </w:t>
      </w:r>
      <w:r w:rsidDel="00000000" w:rsidR="00000000" w:rsidRPr="00000000">
        <w:rPr>
          <w:rtl w:val="0"/>
        </w:rPr>
        <w:t xml:space="preserve">has been mandated by the Government of Kenya (hereinafter referred to as</w:t>
      </w:r>
      <w:r w:rsidDel="00000000" w:rsidR="00000000" w:rsidRPr="00000000">
        <w:rPr>
          <w:b w:val="1"/>
          <w:rtl w:val="0"/>
        </w:rPr>
        <w:t xml:space="preserve"> “GOK” or the “Government”) </w:t>
      </w:r>
      <w:r w:rsidDel="00000000" w:rsidR="00000000" w:rsidRPr="00000000">
        <w:rPr>
          <w:rtl w:val="0"/>
        </w:rPr>
        <w:t xml:space="preserve">to develop and implement storage and importation facilities for liquefied petroleum Gas in Kenya at Nairobi</w:t>
      </w:r>
      <w:r w:rsidDel="00000000" w:rsidR="00000000" w:rsidRPr="00000000">
        <w:rPr>
          <w:b w:val="1"/>
          <w:rtl w:val="0"/>
        </w:rPr>
        <w:t xml:space="preserve"> (</w:t>
      </w:r>
      <w:r w:rsidDel="00000000" w:rsidR="00000000" w:rsidRPr="00000000">
        <w:rPr>
          <w:rtl w:val="0"/>
        </w:rPr>
        <w:t xml:space="preserve">Hereinafter defined as</w:t>
      </w:r>
      <w:r w:rsidDel="00000000" w:rsidR="00000000" w:rsidRPr="00000000">
        <w:rPr>
          <w:b w:val="1"/>
          <w:rtl w:val="0"/>
        </w:rPr>
        <w:t xml:space="preserve"> “the Nairobi LPG Facility”), and Subsequently in</w:t>
      </w:r>
      <w:r w:rsidDel="00000000" w:rsidR="00000000" w:rsidRPr="00000000">
        <w:rPr>
          <w:rtl w:val="0"/>
        </w:rPr>
        <w:t xml:space="preserve">Nakuru, Eldoret, Kisumu and Sagana</w:t>
      </w:r>
      <w:r w:rsidDel="00000000" w:rsidR="00000000" w:rsidRPr="00000000">
        <w:rPr>
          <w:b w:val="1"/>
          <w:rtl w:val="0"/>
        </w:rPr>
        <w:t xml:space="preserve"> (hereinafter “the LPG Project”)</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b w:val="1"/>
        </w:rPr>
      </w:pPr>
      <w:r w:rsidDel="00000000" w:rsidR="00000000" w:rsidRPr="00000000">
        <w:rPr>
          <w:b w:val="1"/>
          <w:rtl w:val="0"/>
        </w:rPr>
        <w:t xml:space="preserve">WHEREAS</w:t>
      </w:r>
    </w:p>
    <w:p w:rsidR="00000000" w:rsidDel="00000000" w:rsidP="00000000" w:rsidRDefault="00000000" w:rsidRPr="00000000" w14:paraId="0000005A">
      <w:pPr>
        <w:jc w:val="both"/>
        <w:rPr>
          <w:b w:val="1"/>
        </w:rPr>
      </w:pPr>
      <w:r w:rsidDel="00000000" w:rsidR="00000000" w:rsidRPr="00000000">
        <w:rPr>
          <w:rtl w:val="0"/>
        </w:rPr>
      </w:r>
    </w:p>
    <w:p w:rsidR="00000000" w:rsidDel="00000000" w:rsidP="00000000" w:rsidRDefault="00000000" w:rsidRPr="00000000" w14:paraId="0000005B">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Company was incorporated on 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2012, and has an authorized share capital of Kenya Shillings 2 billion with each shareholder contributing 50% towards the said share capital.</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objective of the FHOCL and KOCL in the LPG project is to ensure availability and accessibility of LPG at cost effective prices, promote the use of LPG as a household fuel facility among the low income urban and rural population to enhance socio-economic development.</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Nairobi LPG facility is being developed under phase 1 of the LPG project.</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FHOCL was selected through a competitive tendering process as prescribed by The Public Procurement and Disposal Act of 2005 and the Public Procurement and Disposal Act (Public- Private Partnership Rules of 2009). FHOCL will in conjunction with KOCL develop and implement the Nairobi LPG facility and will cooperate and assist KOCL in the planning, design, construction, operation and maintenance of facilities for the receiving, storing, bottling and delivery of LPG in the Nairobi LPG Facility.</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Company shall be at liberty to determine the most cost effective way of constructing the Nairobi LPG Facility and shall enter into such contracts and other agreements for this purpose as it considers necessary except that KOCL and FHOCL have, prior to the commencement of the construction, approved the overall costs of the construction and any subsequent variations in the cost which the company may be inclined to grant.</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estimated costs for Nairobi LPG Facility will include costs for the planning, design, acquisition of land, civil and structural works including an access road; the installation of LPG storage tanks and an automated bottling machine (and other allied equipment); engineering and supervision; and Nairobi LPG Facility insurance and finance cost capitalization.</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FHOCL and KOCL will raise the amounts required to meet the estimated Nairobi LPG Facility Costs through equal contribution from both parties.</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23"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0"/>
        <w:numPr>
          <w:ilvl w:val="0"/>
          <w:numId w:val="10"/>
        </w:numPr>
        <w:pBdr>
          <w:top w:space="0" w:sz="0" w:val="nil"/>
          <w:left w:space="0" w:sz="0" w:val="nil"/>
          <w:bottom w:space="0" w:sz="0" w:val="nil"/>
          <w:right w:space="0" w:sz="0" w:val="nil"/>
          <w:between w:space="0" w:sz="0" w:val="nil"/>
        </w:pBdr>
        <w:shd w:fill="auto" w:val="clear"/>
        <w:tabs>
          <w:tab w:val="left" w:pos="1202"/>
        </w:tabs>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KOCL and FHOCL have agreed to govern their relationship, as stakeholders of the Project, to ensure that the project shall at all times be carried on and developed (as hereinafter defined) efficiently and on a profitable basis, in the spirit and upon the terms and conditions set out hereunder.</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tabs>
          <w:tab w:val="left" w:pos="1202"/>
        </w:tabs>
        <w:spacing w:after="0" w:before="0" w:line="24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tabs>
          <w:tab w:val="left" w:pos="1202"/>
        </w:tabs>
        <w:ind w:left="1080" w:firstLine="0"/>
        <w:jc w:val="both"/>
        <w:rPr>
          <w:b w:val="1"/>
        </w:rPr>
      </w:pPr>
      <w:r w:rsidDel="00000000" w:rsidR="00000000" w:rsidRPr="00000000">
        <w:rPr>
          <w:rtl w:val="0"/>
        </w:rPr>
      </w:r>
    </w:p>
    <w:p w:rsidR="00000000" w:rsidDel="00000000" w:rsidP="00000000" w:rsidRDefault="00000000" w:rsidRPr="00000000" w14:paraId="00000070">
      <w:pPr>
        <w:tabs>
          <w:tab w:val="left" w:pos="1202"/>
        </w:tabs>
        <w:jc w:val="both"/>
        <w:rPr>
          <w:b w:val="1"/>
        </w:rPr>
      </w:pPr>
      <w:r w:rsidDel="00000000" w:rsidR="00000000" w:rsidRPr="00000000">
        <w:rPr>
          <w:b w:val="1"/>
          <w:rtl w:val="0"/>
        </w:rPr>
        <w:t xml:space="preserve">IT IS AGREED </w:t>
      </w:r>
      <w:r w:rsidDel="00000000" w:rsidR="00000000" w:rsidRPr="00000000">
        <w:rPr>
          <w:rtl w:val="0"/>
        </w:rPr>
        <w:t xml:space="preserve">as follows</w:t>
      </w:r>
      <w:r w:rsidDel="00000000" w:rsidR="00000000" w:rsidRPr="00000000">
        <w:rPr>
          <w:b w:val="1"/>
          <w:rtl w:val="0"/>
        </w:rPr>
        <w:t xml:space="preserve">:</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Definition of terms</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widowControl w:val="1"/>
        <w:spacing w:after="200" w:line="276" w:lineRule="auto"/>
        <w:jc w:val="both"/>
        <w:rPr/>
      </w:pPr>
      <w:r w:rsidDel="00000000" w:rsidR="00000000" w:rsidRPr="00000000">
        <w:rPr>
          <w:rtl w:val="0"/>
        </w:rPr>
        <w:t xml:space="preserve">Unless the context otherwise requires the following terms whenever used in this contract shall have the following meanings:</w:t>
      </w:r>
    </w:p>
    <w:p w:rsidR="00000000" w:rsidDel="00000000" w:rsidP="00000000" w:rsidRDefault="00000000" w:rsidRPr="00000000" w14:paraId="00000075">
      <w:pPr>
        <w:keepNext w:val="0"/>
        <w:keepLines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“LPG” means Liquefied Petroleum Gas</w:t>
      </w:r>
    </w:p>
    <w:p w:rsidR="00000000" w:rsidDel="00000000" w:rsidP="00000000" w:rsidRDefault="00000000" w:rsidRPr="00000000" w14:paraId="00000076">
      <w:pPr>
        <w:keepNext w:val="0"/>
        <w:keepLines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“Project” means the construction of inland storage facilities and facilitation of distribution of Liquefied Petroleum Gas to residents of the city of Nairobi and its outskirts.</w:t>
      </w:r>
    </w:p>
    <w:p w:rsidR="00000000" w:rsidDel="00000000" w:rsidP="00000000" w:rsidRDefault="00000000" w:rsidRPr="00000000" w14:paraId="00000077">
      <w:pPr>
        <w:keepNext w:val="0"/>
        <w:keepLines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“Entity” means Kenya Oil Company</w:t>
      </w:r>
    </w:p>
    <w:p w:rsidR="00000000" w:rsidDel="00000000" w:rsidP="00000000" w:rsidRDefault="00000000" w:rsidRPr="00000000" w14:paraId="00000078">
      <w:pPr>
        <w:keepNext w:val="0"/>
        <w:keepLines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means Flying Horse Oil Company Limited with all its assignees present and in perpetual existence.</w:t>
      </w:r>
    </w:p>
    <w:p w:rsidR="00000000" w:rsidDel="00000000" w:rsidP="00000000" w:rsidRDefault="00000000" w:rsidRPr="00000000" w14:paraId="00000079">
      <w:pPr>
        <w:keepNext w:val="0"/>
        <w:keepLines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“Contract” means the contract between the entity and the company and any other documents or parts thereof.</w:t>
      </w:r>
    </w:p>
    <w:p w:rsidR="00000000" w:rsidDel="00000000" w:rsidP="00000000" w:rsidRDefault="00000000" w:rsidRPr="00000000" w14:paraId="0000007A">
      <w:pPr>
        <w:keepNext w:val="0"/>
        <w:keepLines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“Distribution” means the putting up of various outlets and substations for the vending of Liquefied Petroleum Gas.</w:t>
      </w:r>
    </w:p>
    <w:p w:rsidR="00000000" w:rsidDel="00000000" w:rsidP="00000000" w:rsidRDefault="00000000" w:rsidRPr="00000000" w14:paraId="0000007B">
      <w:pPr>
        <w:keepNext w:val="0"/>
        <w:keepLines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“Parties” Shall mean the entity and the company collectively.</w:t>
      </w:r>
    </w:p>
    <w:p w:rsidR="00000000" w:rsidDel="00000000" w:rsidP="00000000" w:rsidRDefault="00000000" w:rsidRPr="00000000" w14:paraId="0000007C">
      <w:pPr>
        <w:keepNext w:val="0"/>
        <w:keepLines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“Party” Shall mean either the entity or the company as the context dictates.</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Rules and Regulations</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tabs>
          <w:tab w:val="left" w:pos="1202"/>
        </w:tabs>
        <w:spacing w:line="276" w:lineRule="auto"/>
        <w:jc w:val="both"/>
        <w:rPr>
          <w:b w:val="1"/>
        </w:rPr>
      </w:pPr>
      <w:r w:rsidDel="00000000" w:rsidR="00000000" w:rsidRPr="00000000">
        <w:rPr>
          <w:rtl w:val="0"/>
        </w:rPr>
        <w:t xml:space="preserve">The </w:t>
      </w:r>
      <w:r w:rsidDel="00000000" w:rsidR="00000000" w:rsidRPr="00000000">
        <w:rPr>
          <w:b w:val="1"/>
          <w:i w:val="1"/>
          <w:rtl w:val="0"/>
        </w:rPr>
        <w:t xml:space="preserve">Company</w:t>
      </w:r>
      <w:r w:rsidDel="00000000" w:rsidR="00000000" w:rsidRPr="00000000">
        <w:rPr>
          <w:rtl w:val="0"/>
        </w:rPr>
        <w:t xml:space="preserve"> shall abide by all applicable rules, regulations, and requirements of the Energy Act of 2006 and any other regulations that may be formulated by the Energy Regulatory Commission as established under the Act.  Failure of the </w:t>
      </w:r>
      <w:r w:rsidDel="00000000" w:rsidR="00000000" w:rsidRPr="00000000">
        <w:rPr>
          <w:b w:val="1"/>
          <w:rtl w:val="0"/>
        </w:rPr>
        <w:t xml:space="preserve">Company</w:t>
      </w:r>
      <w:r w:rsidDel="00000000" w:rsidR="00000000" w:rsidRPr="00000000">
        <w:rPr>
          <w:rtl w:val="0"/>
        </w:rPr>
        <w:t xml:space="preserve"> to do so shall result in the termination of this Agreement, at which time it shall immediately repay to the entity all grant funds the Company received in relation to the LPG project, together with any interest or penalties that may be incurred as a result of the Company’s failure to comply with applicable requirements and/or regulations.  </w:t>
      </w:r>
      <w:r w:rsidDel="00000000" w:rsidR="00000000" w:rsidRPr="00000000">
        <w:rPr>
          <w:rtl w:val="0"/>
        </w:rPr>
      </w:r>
    </w:p>
    <w:p w:rsidR="00000000" w:rsidDel="00000000" w:rsidP="00000000" w:rsidRDefault="00000000" w:rsidRPr="00000000" w14:paraId="00000081">
      <w:pPr>
        <w:tabs>
          <w:tab w:val="left" w:pos="1202"/>
        </w:tabs>
        <w:ind w:left="1080" w:firstLine="0"/>
        <w:jc w:val="both"/>
        <w:rPr>
          <w:b w:val="1"/>
        </w:rPr>
      </w:pPr>
      <w:r w:rsidDel="00000000" w:rsidR="00000000" w:rsidRPr="00000000">
        <w:rPr>
          <w:rtl w:val="0"/>
        </w:rPr>
      </w:r>
    </w:p>
    <w:p w:rsidR="00000000" w:rsidDel="00000000" w:rsidP="00000000" w:rsidRDefault="00000000" w:rsidRPr="00000000" w14:paraId="00000082">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pos="1202"/>
        </w:tabs>
        <w:spacing w:after="0" w:before="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Conflicts of definitions</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tabs>
          <w:tab w:val="left" w:pos="1202"/>
        </w:tabs>
        <w:spacing w:after="0" w:before="0" w:line="24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tabs>
          <w:tab w:val="left" w:pos="1202"/>
        </w:tabs>
        <w:spacing w:line="276" w:lineRule="auto"/>
        <w:jc w:val="both"/>
        <w:rPr/>
      </w:pPr>
      <w:r w:rsidDel="00000000" w:rsidR="00000000" w:rsidRPr="00000000">
        <w:rPr>
          <w:rtl w:val="0"/>
        </w:rPr>
        <w:t xml:space="preserve">Where there is a conflict between the definitions set out in Clause 1, and the definitions set out in any clause or schedule, then for the purposes of construing that clause or schedule, the definitions set out in that clause or schedule shall prevail.</w:t>
      </w:r>
    </w:p>
    <w:p w:rsidR="00000000" w:rsidDel="00000000" w:rsidP="00000000" w:rsidRDefault="00000000" w:rsidRPr="00000000" w14:paraId="00000085">
      <w:pPr>
        <w:tabs>
          <w:tab w:val="left" w:pos="1202"/>
        </w:tabs>
        <w:ind w:left="1080" w:firstLine="0"/>
        <w:jc w:val="both"/>
        <w:rPr>
          <w:b w:val="1"/>
        </w:rPr>
      </w:pPr>
      <w:r w:rsidDel="00000000" w:rsidR="00000000" w:rsidRPr="00000000">
        <w:rPr>
          <w:rtl w:val="0"/>
        </w:rPr>
      </w:r>
    </w:p>
    <w:p w:rsidR="00000000" w:rsidDel="00000000" w:rsidP="00000000" w:rsidRDefault="00000000" w:rsidRPr="00000000" w14:paraId="00000086">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pos="1202"/>
        </w:tabs>
        <w:spacing w:after="0" w:before="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Subordinate Legislation</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tabs>
          <w:tab w:val="left" w:pos="1202"/>
        </w:tabs>
        <w:spacing w:after="0" w:before="0" w:line="24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tabs>
          <w:tab w:val="left" w:pos="1202"/>
        </w:tabs>
        <w:spacing w:line="276" w:lineRule="auto"/>
        <w:jc w:val="both"/>
        <w:rPr/>
      </w:pPr>
      <w:r w:rsidDel="00000000" w:rsidR="00000000" w:rsidRPr="00000000">
        <w:rPr>
          <w:rtl w:val="0"/>
        </w:rPr>
        <w:t xml:space="preserve">References to a statutory provision include any subordinate legislation made from time to time under that statutory provision.</w:t>
      </w:r>
    </w:p>
    <w:p w:rsidR="00000000" w:rsidDel="00000000" w:rsidP="00000000" w:rsidRDefault="00000000" w:rsidRPr="00000000" w14:paraId="00000089">
      <w:pPr>
        <w:tabs>
          <w:tab w:val="left" w:pos="1202"/>
        </w:tabs>
        <w:ind w:left="1080" w:firstLine="0"/>
        <w:jc w:val="both"/>
        <w:rPr>
          <w:b w:val="1"/>
        </w:rPr>
      </w:pPr>
      <w:r w:rsidDel="00000000" w:rsidR="00000000" w:rsidRPr="00000000">
        <w:rPr>
          <w:rtl w:val="0"/>
        </w:rPr>
      </w:r>
    </w:p>
    <w:p w:rsidR="00000000" w:rsidDel="00000000" w:rsidP="00000000" w:rsidRDefault="00000000" w:rsidRPr="00000000" w14:paraId="0000008A">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pos="1202"/>
        </w:tabs>
        <w:spacing w:after="0" w:before="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Companies Act</w:t>
      </w:r>
    </w:p>
    <w:p w:rsidR="00000000" w:rsidDel="00000000" w:rsidP="00000000" w:rsidRDefault="00000000" w:rsidRPr="00000000" w14:paraId="0000008B">
      <w:pPr>
        <w:tabs>
          <w:tab w:val="left" w:pos="1202"/>
        </w:tabs>
        <w:jc w:val="both"/>
        <w:rPr>
          <w:b w:val="1"/>
        </w:rPr>
      </w:pPr>
      <w:r w:rsidDel="00000000" w:rsidR="00000000" w:rsidRPr="00000000">
        <w:rPr>
          <w:rtl w:val="0"/>
        </w:rPr>
      </w:r>
    </w:p>
    <w:p w:rsidR="00000000" w:rsidDel="00000000" w:rsidP="00000000" w:rsidRDefault="00000000" w:rsidRPr="00000000" w14:paraId="0000008C">
      <w:pPr>
        <w:tabs>
          <w:tab w:val="left" w:pos="1202"/>
        </w:tabs>
        <w:spacing w:line="276" w:lineRule="auto"/>
        <w:jc w:val="both"/>
        <w:rPr/>
      </w:pPr>
      <w:r w:rsidDel="00000000" w:rsidR="00000000" w:rsidRPr="00000000">
        <w:rPr>
          <w:rtl w:val="0"/>
        </w:rPr>
        <w:t xml:space="preserve">Unless otherwise defined in this Agreement, terms defined in the Companies Act, excluding any statutory modification thereof not in force at the date of this agreement, shall have the same meanings in this Agreement as their respective definitions in the Act.</w:t>
      </w:r>
    </w:p>
    <w:p w:rsidR="00000000" w:rsidDel="00000000" w:rsidP="00000000" w:rsidRDefault="00000000" w:rsidRPr="00000000" w14:paraId="0000008D">
      <w:pPr>
        <w:tabs>
          <w:tab w:val="left" w:pos="1202"/>
        </w:tabs>
        <w:ind w:left="1080" w:firstLine="0"/>
        <w:jc w:val="both"/>
        <w:rPr>
          <w:b w:val="1"/>
        </w:rPr>
      </w:pPr>
      <w:r w:rsidDel="00000000" w:rsidR="00000000" w:rsidRPr="00000000">
        <w:rPr>
          <w:rtl w:val="0"/>
        </w:rPr>
      </w:r>
    </w:p>
    <w:p w:rsidR="00000000" w:rsidDel="00000000" w:rsidP="00000000" w:rsidRDefault="00000000" w:rsidRPr="00000000" w14:paraId="0000008E">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pos="1202"/>
        </w:tabs>
        <w:spacing w:after="0" w:before="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Parties</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tabs>
          <w:tab w:val="left" w:pos="1202"/>
        </w:tabs>
        <w:spacing w:after="0" w:before="0" w:line="24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tabs>
          <w:tab w:val="left" w:pos="1202"/>
        </w:tabs>
        <w:jc w:val="both"/>
        <w:rPr/>
      </w:pPr>
      <w:r w:rsidDel="00000000" w:rsidR="00000000" w:rsidRPr="00000000">
        <w:rPr>
          <w:rtl w:val="0"/>
        </w:rPr>
        <w:t xml:space="preserve">References to a party shall include its successors and permitted assignees and transferees of its rights and/or obligations.</w:t>
      </w:r>
    </w:p>
    <w:p w:rsidR="00000000" w:rsidDel="00000000" w:rsidP="00000000" w:rsidRDefault="00000000" w:rsidRPr="00000000" w14:paraId="00000091">
      <w:pPr>
        <w:tabs>
          <w:tab w:val="left" w:pos="1202"/>
        </w:tabs>
        <w:ind w:left="1080" w:firstLine="0"/>
        <w:jc w:val="both"/>
        <w:rPr>
          <w:b w:val="1"/>
        </w:rPr>
      </w:pPr>
      <w:r w:rsidDel="00000000" w:rsidR="00000000" w:rsidRPr="00000000">
        <w:rPr>
          <w:rtl w:val="0"/>
        </w:rPr>
      </w:r>
    </w:p>
    <w:p w:rsidR="00000000" w:rsidDel="00000000" w:rsidP="00000000" w:rsidRDefault="00000000" w:rsidRPr="00000000" w14:paraId="00000092">
      <w:pPr>
        <w:tabs>
          <w:tab w:val="left" w:pos="1202"/>
        </w:tabs>
        <w:ind w:left="1080" w:firstLine="0"/>
        <w:jc w:val="both"/>
        <w:rPr>
          <w:b w:val="1"/>
        </w:rPr>
      </w:pPr>
      <w:r w:rsidDel="00000000" w:rsidR="00000000" w:rsidRPr="00000000">
        <w:rPr>
          <w:rtl w:val="0"/>
        </w:rPr>
      </w:r>
    </w:p>
    <w:p w:rsidR="00000000" w:rsidDel="00000000" w:rsidP="00000000" w:rsidRDefault="00000000" w:rsidRPr="00000000" w14:paraId="00000093">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pos="1202"/>
        </w:tabs>
        <w:spacing w:after="0" w:before="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Information</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tabs>
          <w:tab w:val="left" w:pos="1202"/>
        </w:tabs>
        <w:spacing w:after="0" w:before="0" w:line="24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tabs>
          <w:tab w:val="left" w:pos="1202"/>
        </w:tabs>
        <w:jc w:val="both"/>
        <w:rPr/>
      </w:pPr>
      <w:r w:rsidDel="00000000" w:rsidR="00000000" w:rsidRPr="00000000">
        <w:rPr>
          <w:rtl w:val="0"/>
        </w:rPr>
        <w:t xml:space="preserve">Any reference to books, records or other information means books, records or other information in any form including paper, electronically stored data, magnetic media, film and microfilm.</w:t>
      </w:r>
    </w:p>
    <w:p w:rsidR="00000000" w:rsidDel="00000000" w:rsidP="00000000" w:rsidRDefault="00000000" w:rsidRPr="00000000" w14:paraId="00000096">
      <w:pPr>
        <w:tabs>
          <w:tab w:val="left" w:pos="1202"/>
        </w:tabs>
        <w:ind w:left="1080" w:firstLine="0"/>
        <w:jc w:val="both"/>
        <w:rPr>
          <w:b w:val="1"/>
        </w:rPr>
      </w:pPr>
      <w:r w:rsidDel="00000000" w:rsidR="00000000" w:rsidRPr="00000000">
        <w:rPr>
          <w:rtl w:val="0"/>
        </w:rPr>
      </w:r>
    </w:p>
    <w:p w:rsidR="00000000" w:rsidDel="00000000" w:rsidP="00000000" w:rsidRDefault="00000000" w:rsidRPr="00000000" w14:paraId="00000097">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pos="1202"/>
        </w:tabs>
        <w:spacing w:after="0" w:before="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Warranties and Undertakings</w:t>
      </w:r>
    </w:p>
    <w:p w:rsidR="00000000" w:rsidDel="00000000" w:rsidP="00000000" w:rsidRDefault="00000000" w:rsidRPr="00000000" w14:paraId="00000098">
      <w:pPr>
        <w:tabs>
          <w:tab w:val="left" w:pos="1202"/>
        </w:tabs>
        <w:jc w:val="both"/>
        <w:rPr>
          <w:b w:val="1"/>
        </w:rPr>
      </w:pPr>
      <w:r w:rsidDel="00000000" w:rsidR="00000000" w:rsidRPr="00000000">
        <w:rPr>
          <w:rtl w:val="0"/>
        </w:rPr>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tabs>
          <w:tab w:val="left" w:pos="1202"/>
        </w:tabs>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 stakeholder warrants and undertakes to the other that:</w:t>
      </w:r>
    </w:p>
    <w:p w:rsidR="00000000" w:rsidDel="00000000" w:rsidP="00000000" w:rsidRDefault="00000000" w:rsidRPr="00000000" w14:paraId="0000009A">
      <w:pPr>
        <w:tabs>
          <w:tab w:val="left" w:pos="1202"/>
        </w:tabs>
        <w:spacing w:line="276" w:lineRule="auto"/>
        <w:ind w:left="1080" w:hanging="1080"/>
        <w:jc w:val="both"/>
        <w:rPr/>
      </w:pPr>
      <w:r w:rsidDel="00000000" w:rsidR="00000000" w:rsidRPr="00000000">
        <w:rPr>
          <w:rtl w:val="0"/>
        </w:rPr>
      </w:r>
    </w:p>
    <w:p w:rsidR="00000000" w:rsidDel="00000000" w:rsidP="00000000" w:rsidRDefault="00000000" w:rsidRPr="00000000" w14:paraId="0000009B">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1202"/>
        </w:tabs>
        <w:spacing w:after="0" w:before="0" w:line="276"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agreement constitutes binding obligations on them in accordance with its respective terms; and</w:t>
      </w:r>
    </w:p>
    <w:p w:rsidR="00000000" w:rsidDel="00000000" w:rsidP="00000000" w:rsidRDefault="00000000" w:rsidRPr="00000000" w14:paraId="0000009C">
      <w:pPr>
        <w:tabs>
          <w:tab w:val="left" w:pos="1202"/>
        </w:tabs>
        <w:spacing w:line="276" w:lineRule="auto"/>
        <w:ind w:left="1080" w:hanging="1080"/>
        <w:jc w:val="both"/>
        <w:rPr/>
      </w:pPr>
      <w:r w:rsidDel="00000000" w:rsidR="00000000" w:rsidRPr="00000000">
        <w:rPr>
          <w:rtl w:val="0"/>
        </w:rPr>
      </w:r>
    </w:p>
    <w:p w:rsidR="00000000" w:rsidDel="00000000" w:rsidP="00000000" w:rsidRDefault="00000000" w:rsidRPr="00000000" w14:paraId="0000009D">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1202"/>
        </w:tabs>
        <w:spacing w:after="0" w:before="0" w:line="276"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has the requisite power and authority to enter into and perform this agreement.</w:t>
      </w:r>
    </w:p>
    <w:p w:rsidR="00000000" w:rsidDel="00000000" w:rsidP="00000000" w:rsidRDefault="00000000" w:rsidRPr="00000000" w14:paraId="0000009E">
      <w:pPr>
        <w:tabs>
          <w:tab w:val="left" w:pos="1202"/>
        </w:tabs>
        <w:ind w:left="1080" w:firstLine="0"/>
        <w:jc w:val="both"/>
        <w:rPr>
          <w:b w:val="1"/>
        </w:rPr>
      </w:pPr>
      <w:r w:rsidDel="00000000" w:rsidR="00000000" w:rsidRPr="00000000">
        <w:rPr>
          <w:rtl w:val="0"/>
        </w:rPr>
      </w:r>
    </w:p>
    <w:p w:rsidR="00000000" w:rsidDel="00000000" w:rsidP="00000000" w:rsidRDefault="00000000" w:rsidRPr="00000000" w14:paraId="0000009F">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pos="540"/>
        </w:tabs>
        <w:spacing w:after="0" w:before="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FHOCL warrants and undertakes to KOCL that:</w:t>
      </w:r>
    </w:p>
    <w:p w:rsidR="00000000" w:rsidDel="00000000" w:rsidP="00000000" w:rsidRDefault="00000000" w:rsidRPr="00000000" w14:paraId="000000A0">
      <w:pPr>
        <w:tabs>
          <w:tab w:val="left" w:pos="1202"/>
        </w:tabs>
        <w:ind w:left="1080" w:firstLine="0"/>
        <w:jc w:val="both"/>
        <w:rPr>
          <w:b w:val="1"/>
        </w:rPr>
      </w:pPr>
      <w:r w:rsidDel="00000000" w:rsidR="00000000" w:rsidRPr="00000000">
        <w:rPr>
          <w:rtl w:val="0"/>
        </w:rPr>
      </w:r>
    </w:p>
    <w:p w:rsidR="00000000" w:rsidDel="00000000" w:rsidP="00000000" w:rsidRDefault="00000000" w:rsidRPr="00000000" w14:paraId="000000A1">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pos="1202"/>
        </w:tabs>
        <w:spacing w:after="0" w:before="0" w:line="276"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a limited liability company duly organized, properly registered and validly existing under the laws ofKenya.</w:t>
      </w:r>
    </w:p>
    <w:p w:rsidR="00000000" w:rsidDel="00000000" w:rsidP="00000000" w:rsidRDefault="00000000" w:rsidRPr="00000000" w14:paraId="000000A2">
      <w:pPr>
        <w:tabs>
          <w:tab w:val="left" w:pos="1202"/>
        </w:tabs>
        <w:spacing w:line="276" w:lineRule="auto"/>
        <w:ind w:left="1080" w:firstLine="0"/>
        <w:jc w:val="both"/>
        <w:rPr/>
      </w:pPr>
      <w:r w:rsidDel="00000000" w:rsidR="00000000" w:rsidRPr="00000000">
        <w:rPr>
          <w:rtl w:val="0"/>
        </w:rPr>
      </w:r>
    </w:p>
    <w:p w:rsidR="00000000" w:rsidDel="00000000" w:rsidP="00000000" w:rsidRDefault="00000000" w:rsidRPr="00000000" w14:paraId="000000A3">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pos="1202"/>
        </w:tabs>
        <w:spacing w:after="0" w:before="0" w:line="276"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has all necessary consents, licences and approvals required from any regulatory authority in connection with the entry into and performance of its obligations under this agreement.</w:t>
      </w:r>
    </w:p>
    <w:p w:rsidR="00000000" w:rsidDel="00000000" w:rsidP="00000000" w:rsidRDefault="00000000" w:rsidRPr="00000000" w14:paraId="000000A4">
      <w:pPr>
        <w:tabs>
          <w:tab w:val="left" w:pos="1202"/>
        </w:tabs>
        <w:ind w:left="1080" w:firstLine="0"/>
        <w:jc w:val="both"/>
        <w:rPr>
          <w:b w:val="1"/>
        </w:rPr>
      </w:pPr>
      <w:r w:rsidDel="00000000" w:rsidR="00000000" w:rsidRPr="00000000">
        <w:rPr>
          <w:rtl w:val="0"/>
        </w:rPr>
      </w:r>
    </w:p>
    <w:p w:rsidR="00000000" w:rsidDel="00000000" w:rsidP="00000000" w:rsidRDefault="00000000" w:rsidRPr="00000000" w14:paraId="000000A5">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pos="540"/>
        </w:tabs>
        <w:spacing w:after="0" w:before="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Company business</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tabs>
          <w:tab w:val="left" w:pos="540"/>
        </w:tabs>
        <w:spacing w:after="0" w:before="0" w:line="24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tabs>
          <w:tab w:val="left" w:pos="1202"/>
        </w:tabs>
        <w:spacing w:line="276" w:lineRule="auto"/>
        <w:jc w:val="both"/>
        <w:rPr/>
      </w:pPr>
      <w:r w:rsidDel="00000000" w:rsidR="00000000" w:rsidRPr="00000000">
        <w:rPr>
          <w:rtl w:val="0"/>
        </w:rPr>
        <w:t xml:space="preserve">Except as stakeholders may otherwise agree in writing or save as otherwise herein provided or contemplated, every stakeholder shall exercise their powers in relation to the Project so as to ensure that:</w:t>
      </w:r>
    </w:p>
    <w:p w:rsidR="00000000" w:rsidDel="00000000" w:rsidP="00000000" w:rsidRDefault="00000000" w:rsidRPr="00000000" w14:paraId="000000A8">
      <w:pPr>
        <w:tabs>
          <w:tab w:val="left" w:pos="1202"/>
        </w:tabs>
        <w:jc w:val="both"/>
        <w:rPr>
          <w:b w:val="1"/>
        </w:rPr>
      </w:pPr>
      <w:r w:rsidDel="00000000" w:rsidR="00000000" w:rsidRPr="00000000">
        <w:rPr>
          <w:rtl w:val="0"/>
        </w:rPr>
      </w:r>
    </w:p>
    <w:p w:rsidR="00000000" w:rsidDel="00000000" w:rsidP="00000000" w:rsidRDefault="00000000" w:rsidRPr="00000000" w14:paraId="000000A9">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pos="1202"/>
        </w:tabs>
        <w:spacing w:after="0" w:before="0" w:line="276"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company conducts its business and affairs in a proper, commercial, business-like and efficient manner and for the benefit of the project;</w:t>
      </w:r>
    </w:p>
    <w:p w:rsidR="00000000" w:rsidDel="00000000" w:rsidP="00000000" w:rsidRDefault="00000000" w:rsidRPr="00000000" w14:paraId="000000AA">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pos="1202"/>
        </w:tabs>
        <w:spacing w:after="0" w:before="0" w:line="276"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company transacts all its business in accordance with generally accepted principles of good corporate governance.</w:t>
      </w:r>
    </w:p>
    <w:p w:rsidR="00000000" w:rsidDel="00000000" w:rsidP="00000000" w:rsidRDefault="00000000" w:rsidRPr="00000000" w14:paraId="000000AB">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pos="1202"/>
        </w:tabs>
        <w:spacing w:after="0" w:before="0" w:line="276"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business of the company shall be undertaken and transacted by the board or by such personor committee as the board may appoint or delegate for the purpose;</w:t>
      </w:r>
    </w:p>
    <w:p w:rsidR="00000000" w:rsidDel="00000000" w:rsidP="00000000" w:rsidRDefault="00000000" w:rsidRPr="00000000" w14:paraId="000000AC">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pos="1202"/>
        </w:tabs>
        <w:spacing w:after="0" w:before="0" w:line="276"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business of the company shall be carried on pursuant to policies laid down  from time to time by the board</w:t>
      </w:r>
    </w:p>
    <w:p w:rsidR="00000000" w:rsidDel="00000000" w:rsidP="00000000" w:rsidRDefault="00000000" w:rsidRPr="00000000" w14:paraId="000000AD">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pos="1202"/>
        </w:tabs>
        <w:spacing w:after="0" w:before="0" w:line="276"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company will promptly observe, perform and comply with its obligations under this agreement;</w:t>
      </w:r>
    </w:p>
    <w:p w:rsidR="00000000" w:rsidDel="00000000" w:rsidP="00000000" w:rsidRDefault="00000000" w:rsidRPr="00000000" w14:paraId="000000AE">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pos="1202"/>
        </w:tabs>
        <w:spacing w:after="0" w:before="0" w:line="276"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company will at all times observe and comply with the provisions of its constitutional documents in so far as they do not conflict with this agreement.</w:t>
      </w:r>
    </w:p>
    <w:p w:rsidR="00000000" w:rsidDel="00000000" w:rsidP="00000000" w:rsidRDefault="00000000" w:rsidRPr="00000000" w14:paraId="000000AF">
      <w:pPr>
        <w:tabs>
          <w:tab w:val="left" w:pos="1202"/>
        </w:tabs>
        <w:jc w:val="both"/>
        <w:rPr>
          <w:b w:val="1"/>
        </w:rPr>
      </w:pPr>
      <w:r w:rsidDel="00000000" w:rsidR="00000000" w:rsidRPr="00000000">
        <w:rPr>
          <w:rtl w:val="0"/>
        </w:rPr>
      </w:r>
    </w:p>
    <w:p w:rsidR="00000000" w:rsidDel="00000000" w:rsidP="00000000" w:rsidRDefault="00000000" w:rsidRPr="00000000" w14:paraId="000000B0">
      <w:pPr>
        <w:tabs>
          <w:tab w:val="left" w:pos="1202"/>
        </w:tabs>
        <w:jc w:val="both"/>
        <w:rPr>
          <w:b w:val="1"/>
          <w:u w:val="single"/>
        </w:rPr>
      </w:pPr>
      <w:r w:rsidDel="00000000" w:rsidR="00000000" w:rsidRPr="00000000">
        <w:rPr>
          <w:rtl w:val="0"/>
        </w:rPr>
      </w:r>
    </w:p>
    <w:p w:rsidR="00000000" w:rsidDel="00000000" w:rsidP="00000000" w:rsidRDefault="00000000" w:rsidRPr="00000000" w14:paraId="000000B1">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pos="540"/>
        </w:tabs>
        <w:spacing w:after="0" w:before="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Good faith and information</w:t>
      </w:r>
    </w:p>
    <w:p w:rsidR="00000000" w:rsidDel="00000000" w:rsidP="00000000" w:rsidRDefault="00000000" w:rsidRPr="00000000" w14:paraId="000000B2">
      <w:pPr>
        <w:tabs>
          <w:tab w:val="left" w:pos="1202"/>
        </w:tabs>
        <w:jc w:val="both"/>
        <w:rPr>
          <w:b w:val="1"/>
        </w:rPr>
      </w:pPr>
      <w:r w:rsidDel="00000000" w:rsidR="00000000" w:rsidRPr="00000000">
        <w:rPr>
          <w:rtl w:val="0"/>
        </w:rPr>
      </w:r>
    </w:p>
    <w:p w:rsidR="00000000" w:rsidDel="00000000" w:rsidP="00000000" w:rsidRDefault="00000000" w:rsidRPr="00000000" w14:paraId="000000B3">
      <w:pPr>
        <w:tabs>
          <w:tab w:val="left" w:pos="1202"/>
        </w:tabs>
        <w:spacing w:line="276" w:lineRule="auto"/>
        <w:jc w:val="both"/>
        <w:rPr/>
      </w:pPr>
      <w:r w:rsidDel="00000000" w:rsidR="00000000" w:rsidRPr="00000000">
        <w:rPr>
          <w:rtl w:val="0"/>
        </w:rPr>
        <w:t xml:space="preserve">The parties shall effectively co-operate and consult each other in relation to activities of the company in a manner consistent with the following-</w:t>
      </w:r>
    </w:p>
    <w:p w:rsidR="00000000" w:rsidDel="00000000" w:rsidP="00000000" w:rsidRDefault="00000000" w:rsidRPr="00000000" w14:paraId="000000B4">
      <w:pPr>
        <w:tabs>
          <w:tab w:val="left" w:pos="1202"/>
        </w:tabs>
        <w:jc w:val="both"/>
        <w:rPr>
          <w:b w:val="1"/>
        </w:rPr>
      </w:pPr>
      <w:r w:rsidDel="00000000" w:rsidR="00000000" w:rsidRPr="00000000">
        <w:rPr>
          <w:rtl w:val="0"/>
        </w:rPr>
      </w:r>
    </w:p>
    <w:p w:rsidR="00000000" w:rsidDel="00000000" w:rsidP="00000000" w:rsidRDefault="00000000" w:rsidRPr="00000000" w14:paraId="000000B5">
      <w:pPr>
        <w:keepNext w:val="0"/>
        <w:keepLines w:val="0"/>
        <w:widowControl w:val="0"/>
        <w:numPr>
          <w:ilvl w:val="0"/>
          <w:numId w:val="11"/>
        </w:numPr>
        <w:pBdr>
          <w:top w:space="0" w:sz="0" w:val="nil"/>
          <w:left w:space="0" w:sz="0" w:val="nil"/>
          <w:bottom w:space="0" w:sz="0" w:val="nil"/>
          <w:right w:space="0" w:sz="0" w:val="nil"/>
          <w:between w:space="0" w:sz="0" w:val="nil"/>
        </w:pBdr>
        <w:shd w:fill="auto" w:val="clear"/>
        <w:tabs>
          <w:tab w:val="left" w:pos="1202"/>
        </w:tabs>
        <w:spacing w:after="0" w:before="0" w:line="276"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relationship between them shall be governed by principles of utmost good faith as if they were partners in a partnership; and</w:t>
      </w:r>
    </w:p>
    <w:p w:rsidR="00000000" w:rsidDel="00000000" w:rsidP="00000000" w:rsidRDefault="00000000" w:rsidRPr="00000000" w14:paraId="000000B6">
      <w:pPr>
        <w:keepNext w:val="0"/>
        <w:keepLines w:val="0"/>
        <w:widowControl w:val="0"/>
        <w:numPr>
          <w:ilvl w:val="0"/>
          <w:numId w:val="11"/>
        </w:numPr>
        <w:pBdr>
          <w:top w:space="0" w:sz="0" w:val="nil"/>
          <w:left w:space="0" w:sz="0" w:val="nil"/>
          <w:bottom w:space="0" w:sz="0" w:val="nil"/>
          <w:right w:space="0" w:sz="0" w:val="nil"/>
          <w:between w:space="0" w:sz="0" w:val="nil"/>
        </w:pBdr>
        <w:shd w:fill="auto" w:val="clear"/>
        <w:tabs>
          <w:tab w:val="left" w:pos="1202"/>
        </w:tabs>
        <w:spacing w:after="0" w:before="0" w:line="276"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affairs of the company shall be administered and promoted with the highest degree of integrity between the stakeholders.</w:t>
      </w:r>
    </w:p>
    <w:p w:rsidR="00000000" w:rsidDel="00000000" w:rsidP="00000000" w:rsidRDefault="00000000" w:rsidRPr="00000000" w14:paraId="000000B7">
      <w:pPr>
        <w:keepNext w:val="0"/>
        <w:keepLines w:val="0"/>
        <w:widowControl w:val="0"/>
        <w:numPr>
          <w:ilvl w:val="0"/>
          <w:numId w:val="11"/>
        </w:numPr>
        <w:pBdr>
          <w:top w:space="0" w:sz="0" w:val="nil"/>
          <w:left w:space="0" w:sz="0" w:val="nil"/>
          <w:bottom w:space="0" w:sz="0" w:val="nil"/>
          <w:right w:space="0" w:sz="0" w:val="nil"/>
          <w:between w:space="0" w:sz="0" w:val="nil"/>
        </w:pBdr>
        <w:shd w:fill="auto" w:val="clear"/>
        <w:tabs>
          <w:tab w:val="left" w:pos="1202"/>
        </w:tabs>
        <w:spacing w:after="0" w:before="0" w:line="276"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parties confirm that, notwithstanding the foregoing provisions, it is not their intention to establish a partnership in terms of this agreement and accordingly, agree that this agreement shall not constitute a partnership between them and no stakeholder shall have any power or authority to bind any other stakeholder save as may expressly be set out herein.</w:t>
      </w:r>
    </w:p>
    <w:p w:rsidR="00000000" w:rsidDel="00000000" w:rsidP="00000000" w:rsidRDefault="00000000" w:rsidRPr="00000000" w14:paraId="000000B8">
      <w:pPr>
        <w:tabs>
          <w:tab w:val="left" w:pos="1202"/>
        </w:tabs>
        <w:ind w:left="360" w:firstLine="0"/>
        <w:jc w:val="both"/>
        <w:rPr>
          <w:b w:val="1"/>
        </w:rPr>
      </w:pPr>
      <w:r w:rsidDel="00000000" w:rsidR="00000000" w:rsidRPr="00000000">
        <w:rPr>
          <w:rtl w:val="0"/>
        </w:rPr>
      </w:r>
    </w:p>
    <w:p w:rsidR="00000000" w:rsidDel="00000000" w:rsidP="00000000" w:rsidRDefault="00000000" w:rsidRPr="00000000" w14:paraId="000000B9">
      <w:pPr>
        <w:tabs>
          <w:tab w:val="left" w:pos="630"/>
        </w:tabs>
        <w:jc w:val="both"/>
        <w:rPr>
          <w:b w:val="1"/>
        </w:rPr>
      </w:pPr>
      <w:r w:rsidDel="00000000" w:rsidR="00000000" w:rsidRPr="00000000">
        <w:rPr>
          <w:b w:val="1"/>
          <w:rtl w:val="0"/>
        </w:rPr>
        <w:t xml:space="preserve">13.0 Reserved Matters</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tabs>
          <w:tab w:val="left" w:pos="0"/>
        </w:tabs>
        <w:spacing w:after="0" w:before="0" w:line="24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numPr>
          <w:ilvl w:val="1"/>
          <w:numId w:val="8"/>
        </w:numPr>
        <w:tabs>
          <w:tab w:val="left" w:pos="1202"/>
        </w:tabs>
        <w:ind w:left="420" w:hanging="420"/>
        <w:jc w:val="both"/>
        <w:rPr>
          <w:b w:val="1"/>
        </w:rPr>
      </w:pPr>
      <w:r w:rsidDel="00000000" w:rsidR="00000000" w:rsidRPr="00000000">
        <w:rPr>
          <w:b w:val="1"/>
          <w:rtl w:val="0"/>
        </w:rPr>
        <w:t xml:space="preserve">Stakeholder Reserved Matters</w:t>
      </w:r>
    </w:p>
    <w:p w:rsidR="00000000" w:rsidDel="00000000" w:rsidP="00000000" w:rsidRDefault="00000000" w:rsidRPr="00000000" w14:paraId="000000BC">
      <w:pPr>
        <w:tabs>
          <w:tab w:val="left" w:pos="1202"/>
        </w:tabs>
        <w:jc w:val="both"/>
        <w:rPr>
          <w:b w:val="1"/>
        </w:rPr>
      </w:pPr>
      <w:r w:rsidDel="00000000" w:rsidR="00000000" w:rsidRPr="00000000">
        <w:rPr>
          <w:rtl w:val="0"/>
        </w:rPr>
      </w:r>
    </w:p>
    <w:p w:rsidR="00000000" w:rsidDel="00000000" w:rsidP="00000000" w:rsidRDefault="00000000" w:rsidRPr="00000000" w14:paraId="000000BD">
      <w:pPr>
        <w:tabs>
          <w:tab w:val="left" w:pos="1202"/>
        </w:tabs>
        <w:spacing w:line="276" w:lineRule="auto"/>
        <w:jc w:val="both"/>
        <w:rPr/>
      </w:pPr>
      <w:r w:rsidDel="00000000" w:rsidR="00000000" w:rsidRPr="00000000">
        <w:rPr>
          <w:rtl w:val="0"/>
        </w:rPr>
        <w:t xml:space="preserve">No action or decision will be taken by the company on any of the following matters unless such matters have been approved by all the stakeholders including any change of the auditors or the accounting principles or the accounting date of the company.</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tabs>
          <w:tab w:val="left" w:pos="1202"/>
        </w:tabs>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tabs>
          <w:tab w:val="left" w:pos="1202"/>
        </w:tabs>
        <w:jc w:val="both"/>
        <w:rPr>
          <w:b w:val="1"/>
          <w:u w:val="single"/>
        </w:rPr>
      </w:pPr>
      <w:r w:rsidDel="00000000" w:rsidR="00000000" w:rsidRPr="00000000">
        <w:rPr>
          <w:rtl w:val="0"/>
        </w:rPr>
      </w:r>
    </w:p>
    <w:p w:rsidR="00000000" w:rsidDel="00000000" w:rsidP="00000000" w:rsidRDefault="00000000" w:rsidRPr="00000000" w14:paraId="000000C0">
      <w:pPr>
        <w:tabs>
          <w:tab w:val="left" w:pos="1202"/>
        </w:tabs>
        <w:jc w:val="both"/>
        <w:rPr>
          <w:b w:val="1"/>
        </w:rPr>
      </w:pPr>
      <w:r w:rsidDel="00000000" w:rsidR="00000000" w:rsidRPr="00000000">
        <w:rPr>
          <w:b w:val="1"/>
          <w:rtl w:val="0"/>
        </w:rPr>
        <w:t xml:space="preserve">14.0 Confidentiality</w:t>
      </w:r>
    </w:p>
    <w:p w:rsidR="00000000" w:rsidDel="00000000" w:rsidP="00000000" w:rsidRDefault="00000000" w:rsidRPr="00000000" w14:paraId="000000C1">
      <w:pPr>
        <w:tabs>
          <w:tab w:val="left" w:pos="1202"/>
        </w:tabs>
        <w:jc w:val="both"/>
        <w:rPr>
          <w:b w:val="1"/>
        </w:rPr>
      </w:pPr>
      <w:r w:rsidDel="00000000" w:rsidR="00000000" w:rsidRPr="00000000">
        <w:rPr>
          <w:rtl w:val="0"/>
        </w:rPr>
      </w:r>
    </w:p>
    <w:p w:rsidR="00000000" w:rsidDel="00000000" w:rsidP="00000000" w:rsidRDefault="00000000" w:rsidRPr="00000000" w14:paraId="000000C2">
      <w:pPr>
        <w:tabs>
          <w:tab w:val="left" w:pos="1202"/>
        </w:tabs>
        <w:spacing w:line="276" w:lineRule="auto"/>
        <w:ind w:left="360" w:firstLine="0"/>
        <w:jc w:val="both"/>
        <w:rPr/>
      </w:pPr>
      <w:r w:rsidDel="00000000" w:rsidR="00000000" w:rsidRPr="00000000">
        <w:rPr>
          <w:rtl w:val="0"/>
        </w:rPr>
        <w:t xml:space="preserve">The parties shall use all reasonable endeavors to keep confidential and to ensure that their respective Affiliates and their respective officers, employees, agents and professionals and other advisers keep confidential any information relating to the customers, business, assets or affairs of the other stakeholder (the confidential information).</w:t>
      </w:r>
    </w:p>
    <w:p w:rsidR="00000000" w:rsidDel="00000000" w:rsidP="00000000" w:rsidRDefault="00000000" w:rsidRPr="00000000" w14:paraId="000000C3">
      <w:pPr>
        <w:tabs>
          <w:tab w:val="left" w:pos="1202"/>
        </w:tabs>
        <w:spacing w:line="276" w:lineRule="auto"/>
        <w:ind w:left="360" w:firstLine="0"/>
        <w:jc w:val="both"/>
        <w:rPr>
          <w:u w:val="single"/>
        </w:rPr>
      </w:pPr>
      <w:r w:rsidDel="00000000" w:rsidR="00000000" w:rsidRPr="00000000">
        <w:rPr>
          <w:rtl w:val="0"/>
        </w:rPr>
      </w:r>
    </w:p>
    <w:p w:rsidR="00000000" w:rsidDel="00000000" w:rsidP="00000000" w:rsidRDefault="00000000" w:rsidRPr="00000000" w14:paraId="000000C4">
      <w:pPr>
        <w:tabs>
          <w:tab w:val="left" w:pos="1202"/>
        </w:tabs>
        <w:spacing w:line="276" w:lineRule="auto"/>
        <w:ind w:left="360" w:firstLine="0"/>
        <w:jc w:val="both"/>
        <w:rPr/>
      </w:pPr>
      <w:r w:rsidDel="00000000" w:rsidR="00000000" w:rsidRPr="00000000">
        <w:rPr>
          <w:rtl w:val="0"/>
        </w:rPr>
        <w:t xml:space="preserve">No party may use for its own business purposes or disclose to any third party confidential information without the consent of the other party.</w:t>
      </w:r>
    </w:p>
    <w:p w:rsidR="00000000" w:rsidDel="00000000" w:rsidP="00000000" w:rsidRDefault="00000000" w:rsidRPr="00000000" w14:paraId="000000C5">
      <w:pPr>
        <w:tabs>
          <w:tab w:val="left" w:pos="1202"/>
        </w:tabs>
        <w:ind w:left="360" w:firstLine="0"/>
        <w:jc w:val="both"/>
        <w:rPr>
          <w:b w:val="1"/>
          <w:u w:val="single"/>
        </w:rPr>
      </w:pPr>
      <w:r w:rsidDel="00000000" w:rsidR="00000000" w:rsidRPr="00000000">
        <w:rPr>
          <w:rtl w:val="0"/>
        </w:rPr>
      </w:r>
    </w:p>
    <w:p w:rsidR="00000000" w:rsidDel="00000000" w:rsidP="00000000" w:rsidRDefault="00000000" w:rsidRPr="00000000" w14:paraId="000000C6">
      <w:pPr>
        <w:tabs>
          <w:tab w:val="left" w:pos="1202"/>
        </w:tabs>
        <w:jc w:val="both"/>
        <w:rPr>
          <w:b w:val="1"/>
        </w:rPr>
      </w:pPr>
      <w:r w:rsidDel="00000000" w:rsidR="00000000" w:rsidRPr="00000000">
        <w:rPr>
          <w:b w:val="1"/>
          <w:rtl w:val="0"/>
        </w:rPr>
        <w:t xml:space="preserve">15.0 Non-Competition Provisions</w:t>
      </w:r>
    </w:p>
    <w:p w:rsidR="00000000" w:rsidDel="00000000" w:rsidP="00000000" w:rsidRDefault="00000000" w:rsidRPr="00000000" w14:paraId="000000C7">
      <w:pPr>
        <w:tabs>
          <w:tab w:val="left" w:pos="1202"/>
        </w:tabs>
        <w:ind w:left="360" w:firstLine="0"/>
        <w:jc w:val="both"/>
        <w:rPr>
          <w:b w:val="1"/>
          <w:u w:val="single"/>
        </w:rPr>
      </w:pPr>
      <w:r w:rsidDel="00000000" w:rsidR="00000000" w:rsidRPr="00000000">
        <w:rPr>
          <w:rtl w:val="0"/>
        </w:rPr>
      </w:r>
    </w:p>
    <w:p w:rsidR="00000000" w:rsidDel="00000000" w:rsidP="00000000" w:rsidRDefault="00000000" w:rsidRPr="00000000" w14:paraId="000000C8">
      <w:pPr>
        <w:tabs>
          <w:tab w:val="left" w:pos="1202"/>
        </w:tabs>
        <w:spacing w:line="276" w:lineRule="auto"/>
        <w:ind w:left="360" w:firstLine="0"/>
        <w:jc w:val="both"/>
        <w:rPr/>
      </w:pPr>
      <w:r w:rsidDel="00000000" w:rsidR="00000000" w:rsidRPr="00000000">
        <w:rPr>
          <w:rtl w:val="0"/>
        </w:rPr>
        <w:t xml:space="preserve">Every stakeholder warrants and undertakes with the other stakeholders that it will not carry on, or be engaged, concerned or interested, directly or indirectly, in any business similar or identical to that of the project within a radius of 5O miles of the Nairobi LPG facility during the period of 10 years from the operations commencement date, either solely, or jointly with, or as manager, agent or consultant of any other person (corporate or unincorporated).</w:t>
      </w:r>
    </w:p>
    <w:p w:rsidR="00000000" w:rsidDel="00000000" w:rsidP="00000000" w:rsidRDefault="00000000" w:rsidRPr="00000000" w14:paraId="000000C9">
      <w:pPr>
        <w:tabs>
          <w:tab w:val="left" w:pos="1202"/>
        </w:tabs>
        <w:ind w:left="360" w:firstLine="0"/>
        <w:jc w:val="both"/>
        <w:rPr>
          <w:b w:val="1"/>
          <w:u w:val="single"/>
        </w:rPr>
      </w:pPr>
      <w:r w:rsidDel="00000000" w:rsidR="00000000" w:rsidRPr="00000000">
        <w:rPr>
          <w:rtl w:val="0"/>
        </w:rPr>
      </w:r>
    </w:p>
    <w:p w:rsidR="00000000" w:rsidDel="00000000" w:rsidP="00000000" w:rsidRDefault="00000000" w:rsidRPr="00000000" w14:paraId="000000CA">
      <w:pPr>
        <w:tabs>
          <w:tab w:val="left" w:pos="1202"/>
        </w:tabs>
        <w:jc w:val="both"/>
        <w:rPr>
          <w:b w:val="1"/>
        </w:rPr>
      </w:pPr>
      <w:r w:rsidDel="00000000" w:rsidR="00000000" w:rsidRPr="00000000">
        <w:rPr>
          <w:b w:val="1"/>
          <w:rtl w:val="0"/>
        </w:rPr>
        <w:t xml:space="preserve">16.0 Deadlock Resolution</w:t>
      </w:r>
    </w:p>
    <w:p w:rsidR="00000000" w:rsidDel="00000000" w:rsidP="00000000" w:rsidRDefault="00000000" w:rsidRPr="00000000" w14:paraId="000000CB">
      <w:pPr>
        <w:tabs>
          <w:tab w:val="left" w:pos="1202"/>
        </w:tabs>
        <w:ind w:left="360" w:firstLine="0"/>
        <w:jc w:val="both"/>
        <w:rPr>
          <w:b w:val="1"/>
          <w:u w:val="single"/>
        </w:rPr>
      </w:pPr>
      <w:r w:rsidDel="00000000" w:rsidR="00000000" w:rsidRPr="00000000">
        <w:rPr>
          <w:rtl w:val="0"/>
        </w:rPr>
      </w:r>
    </w:p>
    <w:p w:rsidR="00000000" w:rsidDel="00000000" w:rsidP="00000000" w:rsidRDefault="00000000" w:rsidRPr="00000000" w14:paraId="000000CC">
      <w:pPr>
        <w:tabs>
          <w:tab w:val="left" w:pos="1202"/>
        </w:tabs>
        <w:spacing w:line="276" w:lineRule="auto"/>
        <w:ind w:left="360" w:firstLine="0"/>
        <w:jc w:val="both"/>
        <w:rPr/>
      </w:pPr>
      <w:r w:rsidDel="00000000" w:rsidR="00000000" w:rsidRPr="00000000">
        <w:rPr>
          <w:rtl w:val="0"/>
        </w:rPr>
        <w:t xml:space="preserve">For purpose of this contract a “deadlock” shall be deemed to have occurred if:</w:t>
      </w:r>
    </w:p>
    <w:p w:rsidR="00000000" w:rsidDel="00000000" w:rsidP="00000000" w:rsidRDefault="00000000" w:rsidRPr="00000000" w14:paraId="000000CD">
      <w:pPr>
        <w:tabs>
          <w:tab w:val="left" w:pos="1202"/>
        </w:tabs>
        <w:spacing w:line="276" w:lineRule="auto"/>
        <w:ind w:left="360" w:firstLine="0"/>
        <w:jc w:val="both"/>
        <w:rPr>
          <w:u w:val="single"/>
        </w:rPr>
      </w:pPr>
      <w:r w:rsidDel="00000000" w:rsidR="00000000" w:rsidRPr="00000000">
        <w:rPr>
          <w:rtl w:val="0"/>
        </w:rPr>
      </w:r>
    </w:p>
    <w:p w:rsidR="00000000" w:rsidDel="00000000" w:rsidP="00000000" w:rsidRDefault="00000000" w:rsidRPr="00000000" w14:paraId="000000CE">
      <w:pPr>
        <w:tabs>
          <w:tab w:val="left" w:pos="1202"/>
        </w:tabs>
        <w:spacing w:line="276" w:lineRule="auto"/>
        <w:ind w:left="360" w:firstLine="0"/>
        <w:jc w:val="both"/>
        <w:rPr/>
      </w:pPr>
      <w:r w:rsidDel="00000000" w:rsidR="00000000" w:rsidRPr="00000000">
        <w:rPr>
          <w:rtl w:val="0"/>
        </w:rPr>
        <w:t xml:space="preserve">A matter relating to or affecting the project has been raised at and/or considered by a meeting of the boards or general meetings, and either:</w:t>
      </w:r>
    </w:p>
    <w:p w:rsidR="00000000" w:rsidDel="00000000" w:rsidP="00000000" w:rsidRDefault="00000000" w:rsidRPr="00000000" w14:paraId="000000CF">
      <w:pPr>
        <w:tabs>
          <w:tab w:val="left" w:pos="1202"/>
        </w:tabs>
        <w:spacing w:line="276" w:lineRule="auto"/>
        <w:ind w:left="360" w:firstLine="0"/>
        <w:jc w:val="both"/>
        <w:rPr/>
      </w:pPr>
      <w:r w:rsidDel="00000000" w:rsidR="00000000" w:rsidRPr="00000000">
        <w:rPr>
          <w:rtl w:val="0"/>
        </w:rPr>
      </w:r>
    </w:p>
    <w:p w:rsidR="00000000" w:rsidDel="00000000" w:rsidP="00000000" w:rsidRDefault="00000000" w:rsidRPr="00000000" w14:paraId="000000D0">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1202"/>
        </w:tabs>
        <w:spacing w:after="0" w:before="0" w:line="276"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resolution has been passed by such meeting by reason of an equality of votes for and against any resolution proposed relating to such matter, or</w:t>
      </w:r>
    </w:p>
    <w:p w:rsidR="00000000" w:rsidDel="00000000" w:rsidP="00000000" w:rsidRDefault="00000000" w:rsidRPr="00000000" w14:paraId="000000D1">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1202"/>
        </w:tabs>
        <w:spacing w:after="0" w:before="0" w:line="276"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quorum is not present at 3 consecutive general meetings (or proposed general meetings) duly convened.</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tabs>
          <w:tab w:val="left" w:pos="1202"/>
        </w:tabs>
        <w:spacing w:after="0" w:before="0" w:line="240" w:lineRule="auto"/>
        <w:ind w:left="108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tabs>
          <w:tab w:val="left" w:pos="1202"/>
        </w:tabs>
        <w:spacing w:after="0" w:before="0" w:line="240" w:lineRule="auto"/>
        <w:ind w:left="108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tabs>
          <w:tab w:val="left" w:pos="1202"/>
        </w:tabs>
        <w:spacing w:after="0" w:before="0" w:line="240" w:lineRule="auto"/>
        <w:ind w:left="108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D5">
      <w:pPr>
        <w:tabs>
          <w:tab w:val="left" w:pos="1202"/>
        </w:tabs>
        <w:jc w:val="both"/>
        <w:rPr>
          <w:b w:val="1"/>
        </w:rPr>
      </w:pPr>
      <w:r w:rsidDel="00000000" w:rsidR="00000000" w:rsidRPr="00000000">
        <w:rPr>
          <w:rtl w:val="0"/>
        </w:rPr>
      </w:r>
    </w:p>
    <w:p w:rsidR="00000000" w:rsidDel="00000000" w:rsidP="00000000" w:rsidRDefault="00000000" w:rsidRPr="00000000" w14:paraId="000000D6">
      <w:pPr>
        <w:tabs>
          <w:tab w:val="left" w:pos="1202"/>
        </w:tabs>
        <w:jc w:val="both"/>
        <w:rPr>
          <w:b w:val="1"/>
        </w:rPr>
      </w:pPr>
      <w:r w:rsidDel="00000000" w:rsidR="00000000" w:rsidRPr="00000000">
        <w:rPr>
          <w:b w:val="1"/>
          <w:rtl w:val="0"/>
        </w:rPr>
        <w:t xml:space="preserve">17.0 Force Majeure</w:t>
      </w:r>
    </w:p>
    <w:p w:rsidR="00000000" w:rsidDel="00000000" w:rsidP="00000000" w:rsidRDefault="00000000" w:rsidRPr="00000000" w14:paraId="000000D7">
      <w:pPr>
        <w:tabs>
          <w:tab w:val="left" w:pos="1202"/>
        </w:tabs>
        <w:jc w:val="both"/>
        <w:rPr>
          <w:b w:val="1"/>
        </w:rPr>
      </w:pPr>
      <w:r w:rsidDel="00000000" w:rsidR="00000000" w:rsidRPr="00000000">
        <w:rPr>
          <w:b w:val="1"/>
          <w:rtl w:val="0"/>
        </w:rPr>
        <w:tab/>
      </w:r>
    </w:p>
    <w:p w:rsidR="00000000" w:rsidDel="00000000" w:rsidP="00000000" w:rsidRDefault="00000000" w:rsidRPr="00000000" w14:paraId="000000D8">
      <w:pPr>
        <w:spacing w:line="360" w:lineRule="auto"/>
        <w:ind w:left="420" w:firstLine="0"/>
        <w:jc w:val="both"/>
        <w:rPr/>
      </w:pPr>
      <w:r w:rsidDel="00000000" w:rsidR="00000000" w:rsidRPr="00000000">
        <w:rPr>
          <w:rtl w:val="0"/>
        </w:rPr>
        <w:t xml:space="preserve">Notwithstanding anything contained or implied by this Agreement, in the event of the performance of the obligations by both parties being rendered wholly or partially impossible for any reason beyond its control, including but not limited to, war, invasion, act of foreign enemy, hostilities whether war be declared or not, civil war or strife, rebellion, strikes, lock-outs, trade disputes or other industrial disputes, acts or defaults of third parties; or other unforeseen circumstances then such non-performance shall not be deemed to constitute a breach of those duties or obligations.</w:t>
      </w:r>
    </w:p>
    <w:p w:rsidR="00000000" w:rsidDel="00000000" w:rsidP="00000000" w:rsidRDefault="00000000" w:rsidRPr="00000000" w14:paraId="000000D9">
      <w:pPr>
        <w:tabs>
          <w:tab w:val="left" w:pos="1202"/>
        </w:tabs>
        <w:jc w:val="both"/>
        <w:rPr>
          <w:b w:val="1"/>
        </w:rPr>
      </w:pPr>
      <w:r w:rsidDel="00000000" w:rsidR="00000000" w:rsidRPr="00000000">
        <w:rPr>
          <w:rtl w:val="0"/>
        </w:rPr>
      </w:r>
    </w:p>
    <w:p w:rsidR="00000000" w:rsidDel="00000000" w:rsidP="00000000" w:rsidRDefault="00000000" w:rsidRPr="00000000" w14:paraId="000000DA">
      <w:pPr>
        <w:tabs>
          <w:tab w:val="left" w:pos="1202"/>
        </w:tabs>
        <w:jc w:val="both"/>
        <w:rPr>
          <w:b w:val="1"/>
        </w:rPr>
      </w:pPr>
      <w:r w:rsidDel="00000000" w:rsidR="00000000" w:rsidRPr="00000000">
        <w:rPr>
          <w:b w:val="1"/>
          <w:rtl w:val="0"/>
        </w:rPr>
        <w:t xml:space="preserve">18.0 Applicable Law</w:t>
      </w:r>
    </w:p>
    <w:p w:rsidR="00000000" w:rsidDel="00000000" w:rsidP="00000000" w:rsidRDefault="00000000" w:rsidRPr="00000000" w14:paraId="000000DB">
      <w:pPr>
        <w:tabs>
          <w:tab w:val="left" w:pos="1202"/>
        </w:tabs>
        <w:jc w:val="both"/>
        <w:rPr/>
      </w:pPr>
      <w:r w:rsidDel="00000000" w:rsidR="00000000" w:rsidRPr="00000000">
        <w:rPr>
          <w:rtl w:val="0"/>
        </w:rPr>
        <w:t xml:space="preserve">Kenyan Law shall apply in all matters arising from this agreement.</w:t>
      </w:r>
    </w:p>
    <w:p w:rsidR="00000000" w:rsidDel="00000000" w:rsidP="00000000" w:rsidRDefault="00000000" w:rsidRPr="00000000" w14:paraId="000000DC">
      <w:pPr>
        <w:tabs>
          <w:tab w:val="left" w:pos="1202"/>
        </w:tabs>
        <w:jc w:val="both"/>
        <w:rPr/>
      </w:pPr>
      <w:r w:rsidDel="00000000" w:rsidR="00000000" w:rsidRPr="00000000">
        <w:rPr>
          <w:rtl w:val="0"/>
        </w:rPr>
      </w:r>
    </w:p>
    <w:p w:rsidR="00000000" w:rsidDel="00000000" w:rsidP="00000000" w:rsidRDefault="00000000" w:rsidRPr="00000000" w14:paraId="000000DD">
      <w:pPr>
        <w:tabs>
          <w:tab w:val="left" w:pos="1202"/>
        </w:tabs>
        <w:jc w:val="both"/>
        <w:rPr>
          <w:b w:val="1"/>
        </w:rPr>
      </w:pPr>
      <w:r w:rsidDel="00000000" w:rsidR="00000000" w:rsidRPr="00000000">
        <w:rPr>
          <w:b w:val="1"/>
          <w:rtl w:val="0"/>
        </w:rPr>
        <w:t xml:space="preserve">19.0 Dispute resolution</w:t>
      </w:r>
    </w:p>
    <w:p w:rsidR="00000000" w:rsidDel="00000000" w:rsidP="00000000" w:rsidRDefault="00000000" w:rsidRPr="00000000" w14:paraId="000000DE">
      <w:pPr>
        <w:spacing w:line="360" w:lineRule="auto"/>
        <w:ind w:left="360" w:firstLine="0"/>
        <w:jc w:val="both"/>
        <w:rPr/>
      </w:pPr>
      <w:r w:rsidDel="00000000" w:rsidR="00000000" w:rsidRPr="00000000">
        <w:rPr>
          <w:rtl w:val="0"/>
        </w:rPr>
        <w:t xml:space="preserve">All claims and disputes whatsoever arising under this Agreement shall be referred to arbitration in accordance with the provisions of the Arbitration Act of Kenya (Act Number 4 of 1995) by a single arbitrator to be appointed by agreement between the parties or, failing agreement within </w:t>
      </w:r>
      <w:r w:rsidDel="00000000" w:rsidR="00000000" w:rsidRPr="00000000">
        <w:rPr>
          <w:b w:val="1"/>
          <w:rtl w:val="0"/>
        </w:rPr>
        <w:t xml:space="preserve">seven (7) days</w:t>
      </w:r>
      <w:r w:rsidDel="00000000" w:rsidR="00000000" w:rsidRPr="00000000">
        <w:rPr>
          <w:rtl w:val="0"/>
        </w:rPr>
        <w:t xml:space="preserve"> of the notification by either party to the other of the existence of a dispute or claim, to be appointed by the chairman for the time being of the Chartered Institute of Arbitrators, Kenya Branch, Nairobi on the application of either party.</w:t>
      </w:r>
    </w:p>
    <w:p w:rsidR="00000000" w:rsidDel="00000000" w:rsidP="00000000" w:rsidRDefault="00000000" w:rsidRPr="00000000" w14:paraId="000000DF">
      <w:pPr>
        <w:spacing w:line="360" w:lineRule="auto"/>
        <w:jc w:val="both"/>
        <w:rPr>
          <w:b w:val="1"/>
        </w:rPr>
      </w:pPr>
      <w:r w:rsidDel="00000000" w:rsidR="00000000" w:rsidRPr="00000000">
        <w:rPr>
          <w:b w:val="1"/>
          <w:rtl w:val="0"/>
        </w:rPr>
        <w:t xml:space="preserve">20.0 Termination of the Agreement</w:t>
      </w:r>
    </w:p>
    <w:p w:rsidR="00000000" w:rsidDel="00000000" w:rsidP="00000000" w:rsidRDefault="00000000" w:rsidRPr="00000000" w14:paraId="000000E0">
      <w:pPr>
        <w:spacing w:line="360" w:lineRule="auto"/>
        <w:jc w:val="both"/>
        <w:rPr/>
      </w:pPr>
      <w:r w:rsidDel="00000000" w:rsidR="00000000" w:rsidRPr="00000000">
        <w:rPr>
          <w:rtl w:val="0"/>
        </w:rPr>
        <w:t xml:space="preserve">     Upon the occurrence of an event of default by a party the non-defaulting party shall give a written notice to the defaulting party and pursue for any remedies under the law. Subsequently, if no objection by the defaulting party, the non-defaulting party shall terminate the agreement and seek remedies. Termination can also ariseby agreement of the parties or upon completion of the agreement</w:t>
      </w:r>
    </w:p>
    <w:p w:rsidR="00000000" w:rsidDel="00000000" w:rsidP="00000000" w:rsidRDefault="00000000" w:rsidRPr="00000000" w14:paraId="000000E1">
      <w:pPr>
        <w:tabs>
          <w:tab w:val="left" w:pos="1202"/>
        </w:tabs>
        <w:jc w:val="both"/>
        <w:rPr>
          <w:b w:val="1"/>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b w:val="1"/>
          <w:rtl w:val="0"/>
        </w:rPr>
        <w:t xml:space="preserve">IN WITNESS WHEREOF</w:t>
      </w:r>
      <w:r w:rsidDel="00000000" w:rsidR="00000000" w:rsidRPr="00000000">
        <w:rPr>
          <w:rtl w:val="0"/>
        </w:rPr>
        <w:t xml:space="preserve">, the parties have caused this Agreement to be executed by their authorized representatives effective as of the date first above written.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rPr>
      </w:pPr>
      <w:r w:rsidDel="00000000" w:rsidR="00000000" w:rsidRPr="00000000">
        <w:rPr>
          <w:rtl w:val="0"/>
        </w:rPr>
      </w:r>
    </w:p>
    <w:p w:rsidR="00000000" w:rsidDel="00000000" w:rsidP="00000000" w:rsidRDefault="00000000" w:rsidRPr="00000000" w14:paraId="000000E5">
      <w:pPr>
        <w:rPr>
          <w:b w:val="1"/>
        </w:rPr>
      </w:pPr>
      <w:r w:rsidDel="00000000" w:rsidR="00000000" w:rsidRPr="00000000">
        <w:rPr>
          <w:b w:val="1"/>
          <w:rtl w:val="0"/>
        </w:rPr>
        <w:t xml:space="preserve">PRIVATE SPONSOR:</w:t>
      </w:r>
      <w:r w:rsidDel="00000000" w:rsidR="00000000" w:rsidRPr="00000000">
        <w:rPr>
          <w:rtl w:val="0"/>
        </w:rPr>
        <w:tab/>
        <w:tab/>
        <w:tab/>
        <w:tab/>
        <w:tab/>
        <w:tab/>
      </w:r>
      <w:r w:rsidDel="00000000" w:rsidR="00000000" w:rsidRPr="00000000">
        <w:rPr>
          <w:b w:val="1"/>
          <w:rtl w:val="0"/>
        </w:rPr>
        <w:t xml:space="preserve">PUBLIC SPONSOR:</w:t>
      </w:r>
    </w:p>
    <w:p w:rsidR="00000000" w:rsidDel="00000000" w:rsidP="00000000" w:rsidRDefault="00000000" w:rsidRPr="00000000" w14:paraId="000000E6">
      <w:pPr>
        <w:rPr>
          <w:b w:val="1"/>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BY:  _____________________________</w:t>
        <w:tab/>
        <w:tab/>
        <w:t xml:space="preserve">BY:  _____________________________</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PRINT NAME:  ____________________</w:t>
        <w:tab/>
        <w:tab/>
        <w:t xml:space="preserve">PRINT NAME:  ____________________</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TITLE:  ___________________________</w:t>
        <w:tab/>
        <w:tab/>
        <w:t xml:space="preserve">TITLE:  ___________________________</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DATE:  ___________________________</w:t>
        <w:tab/>
        <w:tab/>
        <w:t xml:space="preserve">DATE:  ___________________________</w:t>
      </w:r>
    </w:p>
    <w:p w:rsidR="00000000" w:rsidDel="00000000" w:rsidP="00000000" w:rsidRDefault="00000000" w:rsidRPr="00000000" w14:paraId="000000F5">
      <w:pPr>
        <w:rPr/>
      </w:pPr>
      <w:r w:rsidDel="00000000" w:rsidR="00000000" w:rsidRPr="00000000">
        <w:rPr>
          <w:rtl w:val="0"/>
        </w:rPr>
        <w:tab/>
        <w:tab/>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SEAL: ____________________________</w:t>
        <w:tab/>
        <w:tab/>
        <w:t xml:space="preserve">SEAL: _____________________________</w:t>
      </w:r>
    </w:p>
    <w:p w:rsidR="00000000" w:rsidDel="00000000" w:rsidP="00000000" w:rsidRDefault="00000000" w:rsidRPr="00000000" w14:paraId="000000F8">
      <w:pPr>
        <w:tabs>
          <w:tab w:val="left" w:pos="1202"/>
        </w:tabs>
        <w:jc w:val="both"/>
        <w:rPr>
          <w:b w:val="1"/>
        </w:rPr>
      </w:pPr>
      <w:r w:rsidDel="00000000" w:rsidR="00000000" w:rsidRPr="00000000">
        <w:rPr>
          <w:rtl w:val="0"/>
        </w:rPr>
      </w:r>
    </w:p>
    <w:p w:rsidR="00000000" w:rsidDel="00000000" w:rsidP="00000000" w:rsidRDefault="00000000" w:rsidRPr="00000000" w14:paraId="000000F9">
      <w:pPr>
        <w:tabs>
          <w:tab w:val="left" w:pos="1202"/>
        </w:tabs>
        <w:jc w:val="both"/>
        <w:rPr>
          <w:b w:val="1"/>
        </w:rPr>
      </w:pPr>
      <w:r w:rsidDel="00000000" w:rsidR="00000000" w:rsidRPr="00000000">
        <w:rPr>
          <w:rtl w:val="0"/>
        </w:rPr>
      </w:r>
    </w:p>
    <w:p w:rsidR="00000000" w:rsidDel="00000000" w:rsidP="00000000" w:rsidRDefault="00000000" w:rsidRPr="00000000" w14:paraId="000000FA">
      <w:pPr>
        <w:tabs>
          <w:tab w:val="left" w:pos="1202"/>
        </w:tabs>
        <w:jc w:val="both"/>
        <w:rPr>
          <w:b w:val="1"/>
        </w:rPr>
      </w:pPr>
      <w:r w:rsidDel="00000000" w:rsidR="00000000" w:rsidRPr="00000000">
        <w:rPr>
          <w:rtl w:val="0"/>
        </w:rPr>
      </w:r>
    </w:p>
    <w:p w:rsidR="00000000" w:rsidDel="00000000" w:rsidP="00000000" w:rsidRDefault="00000000" w:rsidRPr="00000000" w14:paraId="000000FB">
      <w:pPr>
        <w:tabs>
          <w:tab w:val="left" w:pos="1202"/>
        </w:tabs>
        <w:jc w:val="both"/>
        <w:rPr>
          <w:b w:val="1"/>
        </w:rPr>
      </w:pPr>
      <w:r w:rsidDel="00000000" w:rsidR="00000000" w:rsidRPr="00000000">
        <w:rPr>
          <w:rtl w:val="0"/>
        </w:rPr>
      </w:r>
    </w:p>
    <w:p w:rsidR="00000000" w:rsidDel="00000000" w:rsidP="00000000" w:rsidRDefault="00000000" w:rsidRPr="00000000" w14:paraId="000000FC">
      <w:pPr>
        <w:tabs>
          <w:tab w:val="left" w:pos="1202"/>
        </w:tabs>
        <w:jc w:val="both"/>
        <w:rPr>
          <w:b w:val="1"/>
        </w:rPr>
      </w:pPr>
      <w:r w:rsidDel="00000000" w:rsidR="00000000" w:rsidRPr="00000000">
        <w:rPr>
          <w:rtl w:val="0"/>
        </w:rPr>
      </w:r>
    </w:p>
    <w:p w:rsidR="00000000" w:rsidDel="00000000" w:rsidP="00000000" w:rsidRDefault="00000000" w:rsidRPr="00000000" w14:paraId="000000FD">
      <w:pPr>
        <w:tabs>
          <w:tab w:val="left" w:pos="1202"/>
        </w:tabs>
        <w:jc w:val="both"/>
        <w:rPr>
          <w:b w:val="1"/>
        </w:rPr>
      </w:pPr>
      <w:r w:rsidDel="00000000" w:rsidR="00000000" w:rsidRPr="00000000">
        <w:rPr>
          <w:rtl w:val="0"/>
        </w:rPr>
      </w:r>
    </w:p>
    <w:p w:rsidR="00000000" w:rsidDel="00000000" w:rsidP="00000000" w:rsidRDefault="00000000" w:rsidRPr="00000000" w14:paraId="000000FE">
      <w:pPr>
        <w:tabs>
          <w:tab w:val="left" w:pos="1202"/>
        </w:tabs>
        <w:ind w:left="1080" w:firstLine="0"/>
        <w:jc w:val="both"/>
        <w:rPr>
          <w:b w:val="1"/>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alibri"/>
  <w:font w:name="Courier New"/>
  <w:font w:name="Noto Sans Symbol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ElisabethaLossa and GiancalloSpagnolo, `Contract Design in Public Private Partnerships’ (2007), report for the world bank accessed at www.gianca.org/papershomepage/contacts on 10th June 2012.</w:t>
      </w:r>
    </w:p>
  </w:footnote>
  <w:footnote w:id="1">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an elaborate definition under the Kenyan context see the Public Procurement and Disposal (Public-Private Partnerships) Regulations 2009.</w:t>
      </w:r>
    </w:p>
  </w:footnote>
  <w:footnote w:id="2">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Act of 2005</w:t>
      </w:r>
    </w:p>
  </w:footnote>
  <w:footnote w:id="3">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Act of 2005</w:t>
      </w:r>
    </w:p>
  </w:footnote>
  <w:footnote w:id="4">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Public-Private Partnerships in Infrastructure Developments, Paper prepared for UNESCAP in 2007 accessed at &lt;www.epub.uni_weimar.de&gt; on 10</w:t>
      </w: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June 2012.</w:t>
      </w:r>
    </w:p>
  </w:footnote>
  <w:footnote w:id="5">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Act of 2005</w:t>
      </w:r>
    </w:p>
  </w:footnote>
  <w:footnote w:id="6">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Act of 2005</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50" w:hanging="360"/>
      </w:pPr>
      <w:rPr>
        <w:rFonts w:ascii="Noto Sans Symbols" w:cs="Noto Sans Symbols" w:eastAsia="Noto Sans Symbols" w:hAnsi="Noto Sans Symbols"/>
      </w:rPr>
    </w:lvl>
    <w:lvl w:ilvl="1">
      <w:start w:val="1"/>
      <w:numFmt w:val="bullet"/>
      <w:lvlText w:val="o"/>
      <w:lvlJc w:val="left"/>
      <w:pPr>
        <w:ind w:left="1470" w:hanging="360"/>
      </w:pPr>
      <w:rPr>
        <w:rFonts w:ascii="Courier New" w:cs="Courier New" w:eastAsia="Courier New" w:hAnsi="Courier New"/>
      </w:rPr>
    </w:lvl>
    <w:lvl w:ilvl="2">
      <w:start w:val="1"/>
      <w:numFmt w:val="bullet"/>
      <w:lvlText w:val="▪"/>
      <w:lvlJc w:val="left"/>
      <w:pPr>
        <w:ind w:left="2190" w:hanging="360"/>
      </w:pPr>
      <w:rPr>
        <w:rFonts w:ascii="Noto Sans Symbols" w:cs="Noto Sans Symbols" w:eastAsia="Noto Sans Symbols" w:hAnsi="Noto Sans Symbols"/>
      </w:rPr>
    </w:lvl>
    <w:lvl w:ilvl="3">
      <w:start w:val="1"/>
      <w:numFmt w:val="bullet"/>
      <w:lvlText w:val="●"/>
      <w:lvlJc w:val="left"/>
      <w:pPr>
        <w:ind w:left="2910" w:hanging="360"/>
      </w:pPr>
      <w:rPr>
        <w:rFonts w:ascii="Noto Sans Symbols" w:cs="Noto Sans Symbols" w:eastAsia="Noto Sans Symbols" w:hAnsi="Noto Sans Symbols"/>
      </w:rPr>
    </w:lvl>
    <w:lvl w:ilvl="4">
      <w:start w:val="1"/>
      <w:numFmt w:val="bullet"/>
      <w:lvlText w:val="o"/>
      <w:lvlJc w:val="left"/>
      <w:pPr>
        <w:ind w:left="3630" w:hanging="360"/>
      </w:pPr>
      <w:rPr>
        <w:rFonts w:ascii="Courier New" w:cs="Courier New" w:eastAsia="Courier New" w:hAnsi="Courier New"/>
      </w:rPr>
    </w:lvl>
    <w:lvl w:ilvl="5">
      <w:start w:val="1"/>
      <w:numFmt w:val="bullet"/>
      <w:lvlText w:val="▪"/>
      <w:lvlJc w:val="left"/>
      <w:pPr>
        <w:ind w:left="4350" w:hanging="360"/>
      </w:pPr>
      <w:rPr>
        <w:rFonts w:ascii="Noto Sans Symbols" w:cs="Noto Sans Symbols" w:eastAsia="Noto Sans Symbols" w:hAnsi="Noto Sans Symbols"/>
      </w:rPr>
    </w:lvl>
    <w:lvl w:ilvl="6">
      <w:start w:val="1"/>
      <w:numFmt w:val="bullet"/>
      <w:lvlText w:val="●"/>
      <w:lvlJc w:val="left"/>
      <w:pPr>
        <w:ind w:left="5070" w:hanging="360"/>
      </w:pPr>
      <w:rPr>
        <w:rFonts w:ascii="Noto Sans Symbols" w:cs="Noto Sans Symbols" w:eastAsia="Noto Sans Symbols" w:hAnsi="Noto Sans Symbols"/>
      </w:rPr>
    </w:lvl>
    <w:lvl w:ilvl="7">
      <w:start w:val="1"/>
      <w:numFmt w:val="bullet"/>
      <w:lvlText w:val="o"/>
      <w:lvlJc w:val="left"/>
      <w:pPr>
        <w:ind w:left="5790" w:hanging="360"/>
      </w:pPr>
      <w:rPr>
        <w:rFonts w:ascii="Courier New" w:cs="Courier New" w:eastAsia="Courier New" w:hAnsi="Courier New"/>
      </w:rPr>
    </w:lvl>
    <w:lvl w:ilvl="8">
      <w:start w:val="1"/>
      <w:numFmt w:val="bullet"/>
      <w:lvlText w:val="▪"/>
      <w:lvlJc w:val="left"/>
      <w:pPr>
        <w:ind w:left="6510" w:hanging="360"/>
      </w:pPr>
      <w:rPr>
        <w:rFonts w:ascii="Noto Sans Symbols" w:cs="Noto Sans Symbols" w:eastAsia="Noto Sans Symbols" w:hAnsi="Noto Sans Symbols"/>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lowerLetter"/>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3"/>
      <w:numFmt w:val="decimal"/>
      <w:lvlText w:val="%1"/>
      <w:lvlJc w:val="left"/>
      <w:pPr>
        <w:ind w:left="420" w:hanging="420"/>
      </w:pPr>
      <w:rPr/>
    </w:lvl>
    <w:lvl w:ilvl="1">
      <w:start w:val="1"/>
      <w:numFmt w:val="decimal"/>
      <w:lvlText w:val="%1.%2"/>
      <w:lvlJc w:val="left"/>
      <w:pPr>
        <w:ind w:left="420" w:hanging="4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9">
    <w:lvl w:ilvl="0">
      <w:start w:val="1"/>
      <w:numFmt w:val="decimal"/>
      <w:lvlText w:val="%1.0"/>
      <w:lvlJc w:val="left"/>
      <w:pPr>
        <w:ind w:left="360" w:hanging="360"/>
      </w:pPr>
      <w:rPr/>
    </w:lvl>
    <w:lvl w:ilvl="1">
      <w:start w:val="1"/>
      <w:numFmt w:val="decimal"/>
      <w:lvlText w:val="%1.%2"/>
      <w:lvlJc w:val="left"/>
      <w:pPr>
        <w:ind w:left="36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abstractNum w:abstractNumId="10">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DC5C14"/>
    <w:pPr>
      <w:widowControl w:val="0"/>
      <w:autoSpaceDE w:val="0"/>
      <w:autoSpaceDN w:val="0"/>
      <w:adjustRightInd w:val="0"/>
      <w:spacing w:after="0" w:line="240" w:lineRule="auto"/>
    </w:pPr>
    <w:rPr>
      <w:rFonts w:ascii="Times New Roman" w:cs="Times New Roman" w:eastAsia="Times New Roman" w:hAnsi="Times New Roman"/>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1" w:customStyle="1">
    <w:name w:val="Normal (Web)1"/>
    <w:basedOn w:val="Normal"/>
    <w:rsid w:val="00DC5C14"/>
    <w:pPr>
      <w:widowControl w:val="1"/>
      <w:autoSpaceDE w:val="1"/>
      <w:autoSpaceDN w:val="1"/>
      <w:adjustRightInd w:val="1"/>
      <w:spacing w:after="100" w:afterAutospacing="1" w:before="100" w:beforeAutospacing="1"/>
      <w:jc w:val="both"/>
    </w:pPr>
  </w:style>
  <w:style w:type="paragraph" w:styleId="ListParagraph">
    <w:name w:val="List Paragraph"/>
    <w:basedOn w:val="Normal"/>
    <w:uiPriority w:val="34"/>
    <w:qFormat w:val="1"/>
    <w:rsid w:val="00DC5C14"/>
    <w:pPr>
      <w:ind w:left="720"/>
      <w:contextualSpacing w:val="1"/>
    </w:pPr>
  </w:style>
  <w:style w:type="paragraph" w:styleId="FootnoteText">
    <w:name w:val="footnote text"/>
    <w:basedOn w:val="Normal"/>
    <w:link w:val="FootnoteTextChar"/>
    <w:uiPriority w:val="99"/>
    <w:semiHidden w:val="1"/>
    <w:unhideWhenUsed w:val="1"/>
    <w:rsid w:val="00C16FAF"/>
    <w:pPr>
      <w:widowControl w:val="1"/>
      <w:autoSpaceDE w:val="1"/>
      <w:autoSpaceDN w:val="1"/>
      <w:adjustRightInd w:val="1"/>
    </w:pPr>
    <w:rPr>
      <w:rFonts w:asciiTheme="minorHAnsi" w:cstheme="minorBidi" w:eastAsiaTheme="minorHAnsi" w:hAnsiTheme="minorHAnsi"/>
      <w:sz w:val="20"/>
      <w:szCs w:val="20"/>
    </w:rPr>
  </w:style>
  <w:style w:type="character" w:styleId="FootnoteTextChar" w:customStyle="1">
    <w:name w:val="Footnote Text Char"/>
    <w:basedOn w:val="DefaultParagraphFont"/>
    <w:link w:val="FootnoteText"/>
    <w:uiPriority w:val="99"/>
    <w:semiHidden w:val="1"/>
    <w:rsid w:val="00C16FAF"/>
    <w:rPr>
      <w:sz w:val="20"/>
      <w:szCs w:val="20"/>
    </w:rPr>
  </w:style>
  <w:style w:type="character" w:styleId="FootnoteReference">
    <w:name w:val="footnote reference"/>
    <w:basedOn w:val="DefaultParagraphFont"/>
    <w:uiPriority w:val="99"/>
    <w:semiHidden w:val="1"/>
    <w:unhideWhenUsed w:val="1"/>
    <w:rsid w:val="00C16FAF"/>
    <w:rPr>
      <w:vertAlign w:val="superscript"/>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afOhMozhVqTxIMDiFfUeC2j4duQ==">AMUW2mXbUWMwy8yuhZt8HuJ4tgA7rSKpg0fIsU3H49QKi7YyqzGYCUSlstDjFHZAsKSdZ6XR5paGZFgWA5FtiEWgsT+HpqhEJoCA7ND7peGjlcaPUkem4uM=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2012-06-14T15:24:00Z</dcterms:created>
  <dc:creator>KSL Guest Account</dc:creator>
</cp:coreProperties>
</file>