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8D41CF" w:rsidRDefault="008D41CF">
      <w:pPr>
        <w:jc w:val="both"/>
        <w:rPr>
          <w:rFonts w:ascii="Times New Roman" w:eastAsia="Times New Roman" w:hAnsi="Times New Roman" w:cs="Times New Roman"/>
          <w:sz w:val="24"/>
          <w:szCs w:val="24"/>
        </w:rPr>
      </w:pPr>
    </w:p>
    <w:p w14:paraId="00000002" w14:textId="77777777" w:rsidR="008D41CF" w:rsidRDefault="008D41CF">
      <w:pPr>
        <w:jc w:val="both"/>
        <w:rPr>
          <w:rFonts w:ascii="Times New Roman" w:eastAsia="Times New Roman" w:hAnsi="Times New Roman" w:cs="Times New Roman"/>
          <w:sz w:val="24"/>
          <w:szCs w:val="24"/>
        </w:rPr>
      </w:pPr>
    </w:p>
    <w:p w14:paraId="00000003" w14:textId="77777777" w:rsidR="008D41CF" w:rsidRDefault="0096761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CLIENT INTERVIEWS</w:t>
      </w:r>
    </w:p>
    <w:p w14:paraId="00000004"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client interview is personal communication between two or more people for the practical purpose of obtaining information or instructions. It can be carried out by various professionals. Interviews serve various functions to the clients, witnesses and adv</w:t>
      </w:r>
      <w:r>
        <w:rPr>
          <w:rFonts w:ascii="Times New Roman" w:eastAsia="Times New Roman" w:hAnsi="Times New Roman" w:cs="Times New Roman"/>
          <w:sz w:val="24"/>
          <w:szCs w:val="24"/>
        </w:rPr>
        <w:t>ocates because they are not just about gathering information. An interview is about responding to the client/witness. Some of the functions of interviews include:</w:t>
      </w:r>
    </w:p>
    <w:p w14:paraId="00000005" w14:textId="77777777" w:rsidR="008D41CF" w:rsidRDefault="00967618">
      <w:pPr>
        <w:numPr>
          <w:ilvl w:val="0"/>
          <w:numId w:val="1"/>
        </w:numPr>
        <w:jc w:val="both"/>
        <w:rPr>
          <w:sz w:val="24"/>
          <w:szCs w:val="24"/>
        </w:rPr>
      </w:pPr>
      <w:r>
        <w:rPr>
          <w:rFonts w:ascii="Times New Roman" w:eastAsia="Times New Roman" w:hAnsi="Times New Roman" w:cs="Times New Roman"/>
          <w:sz w:val="24"/>
          <w:szCs w:val="24"/>
        </w:rPr>
        <w:t>To determine the client’s objectives and to advise them.</w:t>
      </w:r>
    </w:p>
    <w:p w14:paraId="00000006" w14:textId="77777777" w:rsidR="008D41CF" w:rsidRDefault="00967618">
      <w:pPr>
        <w:numPr>
          <w:ilvl w:val="0"/>
          <w:numId w:val="1"/>
        </w:numPr>
        <w:jc w:val="both"/>
        <w:rPr>
          <w:sz w:val="24"/>
          <w:szCs w:val="24"/>
        </w:rPr>
      </w:pPr>
      <w:r>
        <w:rPr>
          <w:rFonts w:ascii="Times New Roman" w:eastAsia="Times New Roman" w:hAnsi="Times New Roman" w:cs="Times New Roman"/>
          <w:sz w:val="24"/>
          <w:szCs w:val="24"/>
        </w:rPr>
        <w:t>To prepare way for further action on</w:t>
      </w:r>
      <w:r>
        <w:rPr>
          <w:rFonts w:ascii="Times New Roman" w:eastAsia="Times New Roman" w:hAnsi="Times New Roman" w:cs="Times New Roman"/>
          <w:sz w:val="24"/>
          <w:szCs w:val="24"/>
        </w:rPr>
        <w:t xml:space="preserve"> the client’s behalf.</w:t>
      </w:r>
    </w:p>
    <w:p w14:paraId="00000007" w14:textId="77777777" w:rsidR="008D41CF" w:rsidRDefault="00967618">
      <w:pPr>
        <w:numPr>
          <w:ilvl w:val="0"/>
          <w:numId w:val="1"/>
        </w:numPr>
        <w:jc w:val="both"/>
        <w:rPr>
          <w:sz w:val="24"/>
          <w:szCs w:val="24"/>
        </w:rPr>
      </w:pPr>
      <w:r>
        <w:rPr>
          <w:rFonts w:ascii="Times New Roman" w:eastAsia="Times New Roman" w:hAnsi="Times New Roman" w:cs="Times New Roman"/>
          <w:sz w:val="24"/>
          <w:szCs w:val="24"/>
        </w:rPr>
        <w:t>To identify issues and obtain sufficient information.</w:t>
      </w:r>
    </w:p>
    <w:p w14:paraId="00000008" w14:textId="77777777" w:rsidR="008D41CF" w:rsidRDefault="00967618">
      <w:pPr>
        <w:numPr>
          <w:ilvl w:val="0"/>
          <w:numId w:val="1"/>
        </w:numPr>
        <w:spacing w:after="160"/>
        <w:jc w:val="both"/>
        <w:rPr>
          <w:sz w:val="24"/>
          <w:szCs w:val="24"/>
        </w:rPr>
      </w:pPr>
      <w:r>
        <w:rPr>
          <w:rFonts w:ascii="Times New Roman" w:eastAsia="Times New Roman" w:hAnsi="Times New Roman" w:cs="Times New Roman"/>
          <w:sz w:val="24"/>
          <w:szCs w:val="24"/>
        </w:rPr>
        <w:t>To establish inter- personal dimensions between the advocate and the client.</w:t>
      </w:r>
    </w:p>
    <w:p w14:paraId="00000009" w14:textId="77777777" w:rsidR="008D41CF" w:rsidRDefault="0096761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Who is a client?</w:t>
      </w:r>
    </w:p>
    <w:p w14:paraId="0000000A"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client is a person or other legal entity that employs an advocate for advice, help </w:t>
      </w:r>
      <w:r>
        <w:rPr>
          <w:rFonts w:ascii="Times New Roman" w:eastAsia="Times New Roman" w:hAnsi="Times New Roman" w:cs="Times New Roman"/>
          <w:sz w:val="24"/>
          <w:szCs w:val="24"/>
        </w:rPr>
        <w:t>or representation in the lawyer’s professional line of work.”</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A client is almost the most important person a practicing lawyer deals with, therefore the way in which a lawyer handles clients has a direct impact on his or her success as a professional. </w:t>
      </w:r>
    </w:p>
    <w:p w14:paraId="0000000B"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 Confirming the appointment and requesting information</w:t>
      </w:r>
    </w:p>
    <w:p w14:paraId="0000000C"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Details of the meeting and the agenda should be confirmed to the client through a formal letter from the advocate. Remembrance of the date and time of appointment is key. </w:t>
      </w:r>
    </w:p>
    <w:p w14:paraId="0000000D"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 Preparing the client for </w:t>
      </w:r>
      <w:r>
        <w:rPr>
          <w:rFonts w:ascii="Times New Roman" w:eastAsia="Times New Roman" w:hAnsi="Times New Roman" w:cs="Times New Roman"/>
          <w:b/>
          <w:sz w:val="24"/>
          <w:szCs w:val="24"/>
        </w:rPr>
        <w:t>an interview</w:t>
      </w:r>
    </w:p>
    <w:p w14:paraId="0000000E"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possible, welcome your client personally from the reception to your office and offer them any refreshment. This is to ensure you make them comfortable and relaxed. You also need to have all the vital materials you need for the interview suc</w:t>
      </w:r>
      <w:r>
        <w:rPr>
          <w:rFonts w:ascii="Times New Roman" w:eastAsia="Times New Roman" w:hAnsi="Times New Roman" w:cs="Times New Roman"/>
          <w:sz w:val="24"/>
          <w:szCs w:val="24"/>
        </w:rPr>
        <w:t>h as requisite documents and stationery.</w:t>
      </w:r>
    </w:p>
    <w:p w14:paraId="0000000F"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Preparing the interview location and atmosphere</w:t>
      </w:r>
    </w:p>
    <w:p w14:paraId="00000010"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important to make the client comfortable. The location should be comfortable, well-lit, clean and free of clutter. Interruptions should be kept to a minimum</w:t>
      </w:r>
      <w:r>
        <w:rPr>
          <w:rFonts w:ascii="Times New Roman" w:eastAsia="Times New Roman" w:hAnsi="Times New Roman" w:cs="Times New Roman"/>
          <w:sz w:val="24"/>
          <w:szCs w:val="24"/>
        </w:rPr>
        <w:t>. Client consent must be obtained before recording the interview.</w:t>
      </w:r>
    </w:p>
    <w:p w14:paraId="00000011"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4) Interview Approach </w:t>
      </w:r>
    </w:p>
    <w:p w14:paraId="00000012"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interview should have a logical order and structure. Avoid rigidity and allow flexibility as the client is an individual with a unique set of issues. Usually, a cli</w:t>
      </w:r>
      <w:r>
        <w:rPr>
          <w:rFonts w:ascii="Times New Roman" w:eastAsia="Times New Roman" w:hAnsi="Times New Roman" w:cs="Times New Roman"/>
          <w:sz w:val="24"/>
          <w:szCs w:val="24"/>
        </w:rPr>
        <w:t xml:space="preserve">ent will outline the nature of his or her problem and the advocate should probe for the important information. </w:t>
      </w:r>
    </w:p>
    <w:p w14:paraId="00000013"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5) The need for empathy</w:t>
      </w:r>
    </w:p>
    <w:p w14:paraId="00000014"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Empathy in this context involves the advocate attempting to understand the client's experience and the implications for </w:t>
      </w:r>
      <w:r>
        <w:rPr>
          <w:rFonts w:ascii="Times New Roman" w:eastAsia="Times New Roman" w:hAnsi="Times New Roman" w:cs="Times New Roman"/>
          <w:sz w:val="24"/>
          <w:szCs w:val="24"/>
        </w:rPr>
        <w:t xml:space="preserve">them. As an advocate, you will interview people from across the social spectrum, some of whom may have acted in a way you morally disagree with. An advocate should avoid judging the client and thus, there is need to make sure your verbal and body language </w:t>
      </w:r>
      <w:r>
        <w:rPr>
          <w:rFonts w:ascii="Times New Roman" w:eastAsia="Times New Roman" w:hAnsi="Times New Roman" w:cs="Times New Roman"/>
          <w:sz w:val="24"/>
          <w:szCs w:val="24"/>
        </w:rPr>
        <w:t>reflects this.</w:t>
      </w:r>
    </w:p>
    <w:p w14:paraId="00000015"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6) Confidentiality</w:t>
      </w:r>
    </w:p>
    <w:p w14:paraId="00000016" w14:textId="77777777" w:rsidR="008D41CF" w:rsidRDefault="00967618">
      <w:pPr>
        <w:spacing w:after="160"/>
        <w:jc w:val="both"/>
        <w:rPr>
          <w:rFonts w:ascii="Times New Roman" w:eastAsia="Times New Roman" w:hAnsi="Times New Roman" w:cs="Times New Roman"/>
          <w:color w:val="FFFFFF"/>
          <w:sz w:val="24"/>
          <w:szCs w:val="24"/>
        </w:rPr>
      </w:pPr>
      <w:r>
        <w:rPr>
          <w:rFonts w:ascii="Times New Roman" w:eastAsia="Times New Roman" w:hAnsi="Times New Roman" w:cs="Times New Roman"/>
          <w:sz w:val="24"/>
          <w:szCs w:val="24"/>
        </w:rPr>
        <w:t>The confidentiality duty extends to the first interview, even if you don't take the case. Two rules govern confidentiality, namely, the ethical rules of confidentiality and the rule of evidence dealing with the advocate-cl</w:t>
      </w:r>
      <w:r>
        <w:rPr>
          <w:rFonts w:ascii="Times New Roman" w:eastAsia="Times New Roman" w:hAnsi="Times New Roman" w:cs="Times New Roman"/>
          <w:sz w:val="24"/>
          <w:szCs w:val="24"/>
        </w:rPr>
        <w:t>ient privilege.</w:t>
      </w:r>
    </w:p>
    <w:p w14:paraId="00000017" w14:textId="77777777" w:rsidR="008D41CF" w:rsidRDefault="00967618">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Client Interviewing Skills </w:t>
      </w:r>
    </w:p>
    <w:p w14:paraId="00000018"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three main skills relevant to the client interview, namely: listening, questioning and advising. </w:t>
      </w:r>
    </w:p>
    <w:p w14:paraId="00000019"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Listening</w:t>
      </w:r>
    </w:p>
    <w:p w14:paraId="0000001A" w14:textId="77777777" w:rsidR="008D41CF" w:rsidRDefault="00967618">
      <w:pPr>
        <w:numPr>
          <w:ilvl w:val="0"/>
          <w:numId w:val="6"/>
        </w:numPr>
        <w:spacing w:after="160"/>
        <w:jc w:val="both"/>
        <w:rPr>
          <w:sz w:val="24"/>
          <w:szCs w:val="24"/>
        </w:rPr>
      </w:pPr>
      <w:r>
        <w:rPr>
          <w:rFonts w:ascii="Times New Roman" w:eastAsia="Times New Roman" w:hAnsi="Times New Roman" w:cs="Times New Roman"/>
          <w:sz w:val="24"/>
          <w:szCs w:val="24"/>
        </w:rPr>
        <w:t>Engage active listening by maintaining eye contact and noting the non-verbal cues displayed while the client is talking. You should try to evaluate the behavior of the client as they speak. If they are nervous, apprehensive, fidgety or speaking too quickly</w:t>
      </w:r>
      <w:r>
        <w:rPr>
          <w:rFonts w:ascii="Times New Roman" w:eastAsia="Times New Roman" w:hAnsi="Times New Roman" w:cs="Times New Roman"/>
          <w:sz w:val="24"/>
          <w:szCs w:val="24"/>
        </w:rPr>
        <w:t xml:space="preserve">, try to calm them down so they may be able to share their thoughts. </w:t>
      </w:r>
    </w:p>
    <w:p w14:paraId="0000001B" w14:textId="77777777" w:rsidR="008D41CF" w:rsidRDefault="00967618">
      <w:pPr>
        <w:numPr>
          <w:ilvl w:val="0"/>
          <w:numId w:val="6"/>
        </w:numPr>
        <w:spacing w:after="160"/>
        <w:jc w:val="both"/>
        <w:rPr>
          <w:sz w:val="24"/>
          <w:szCs w:val="24"/>
        </w:rPr>
      </w:pPr>
      <w:r>
        <w:rPr>
          <w:rFonts w:ascii="Times New Roman" w:eastAsia="Times New Roman" w:hAnsi="Times New Roman" w:cs="Times New Roman"/>
          <w:sz w:val="24"/>
          <w:szCs w:val="24"/>
        </w:rPr>
        <w:t>Do not interrupt unless necessary, such as where you need further clarification.</w:t>
      </w:r>
    </w:p>
    <w:p w14:paraId="0000001C" w14:textId="77777777" w:rsidR="008D41CF" w:rsidRDefault="00967618">
      <w:pPr>
        <w:numPr>
          <w:ilvl w:val="0"/>
          <w:numId w:val="6"/>
        </w:numPr>
        <w:spacing w:after="160"/>
        <w:jc w:val="both"/>
        <w:rPr>
          <w:sz w:val="24"/>
          <w:szCs w:val="24"/>
        </w:rPr>
      </w:pPr>
      <w:r>
        <w:rPr>
          <w:rFonts w:ascii="Times New Roman" w:eastAsia="Times New Roman" w:hAnsi="Times New Roman" w:cs="Times New Roman"/>
          <w:sz w:val="24"/>
          <w:szCs w:val="24"/>
        </w:rPr>
        <w:t>Summarize what you have been told by the client  and read it out to ensure what you recorded is what they</w:t>
      </w:r>
      <w:r>
        <w:rPr>
          <w:rFonts w:ascii="Times New Roman" w:eastAsia="Times New Roman" w:hAnsi="Times New Roman" w:cs="Times New Roman"/>
          <w:sz w:val="24"/>
          <w:szCs w:val="24"/>
        </w:rPr>
        <w:t xml:space="preserve"> said.</w:t>
      </w:r>
    </w:p>
    <w:p w14:paraId="0000001D" w14:textId="77777777" w:rsidR="008D41CF" w:rsidRDefault="00967618">
      <w:pPr>
        <w:numPr>
          <w:ilvl w:val="0"/>
          <w:numId w:val="6"/>
        </w:numPr>
        <w:spacing w:after="160"/>
        <w:jc w:val="both"/>
        <w:rPr>
          <w:sz w:val="24"/>
          <w:szCs w:val="24"/>
        </w:rPr>
      </w:pPr>
      <w:r>
        <w:rPr>
          <w:rFonts w:ascii="Times New Roman" w:eastAsia="Times New Roman" w:hAnsi="Times New Roman" w:cs="Times New Roman"/>
          <w:sz w:val="24"/>
          <w:szCs w:val="24"/>
        </w:rPr>
        <w:t>Guide them to give the needed and relevant information. If you realize that the client is spending too much time focusing on irrelevant points endeavor to guide them onto the important matters but this must be done in a way that should not hurt thei</w:t>
      </w:r>
      <w:r>
        <w:rPr>
          <w:rFonts w:ascii="Times New Roman" w:eastAsia="Times New Roman" w:hAnsi="Times New Roman" w:cs="Times New Roman"/>
          <w:sz w:val="24"/>
          <w:szCs w:val="24"/>
        </w:rPr>
        <w:t>r feelings.</w:t>
      </w:r>
    </w:p>
    <w:p w14:paraId="0000001E" w14:textId="77777777" w:rsidR="008D41CF" w:rsidRDefault="00967618">
      <w:pPr>
        <w:numPr>
          <w:ilvl w:val="0"/>
          <w:numId w:val="6"/>
        </w:numPr>
        <w:spacing w:after="160"/>
        <w:jc w:val="both"/>
        <w:rPr>
          <w:sz w:val="24"/>
          <w:szCs w:val="24"/>
        </w:rPr>
      </w:pPr>
      <w:r>
        <w:rPr>
          <w:rFonts w:ascii="Times New Roman" w:eastAsia="Times New Roman" w:hAnsi="Times New Roman" w:cs="Times New Roman"/>
          <w:sz w:val="24"/>
          <w:szCs w:val="24"/>
        </w:rPr>
        <w:t xml:space="preserve">An advocate’s conduct is also vital. He should show interest and avoid glancing at your watch or attending to your mobile phone. </w:t>
      </w:r>
    </w:p>
    <w:p w14:paraId="0000001F"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Questioning</w:t>
      </w:r>
    </w:p>
    <w:p w14:paraId="00000020" w14:textId="77777777" w:rsidR="008D41CF" w:rsidRDefault="00967618">
      <w:pPr>
        <w:numPr>
          <w:ilvl w:val="0"/>
          <w:numId w:val="4"/>
        </w:numPr>
        <w:spacing w:after="160"/>
        <w:jc w:val="both"/>
        <w:rPr>
          <w:sz w:val="24"/>
          <w:szCs w:val="24"/>
        </w:rPr>
      </w:pPr>
      <w:r>
        <w:rPr>
          <w:rFonts w:ascii="Times New Roman" w:eastAsia="Times New Roman" w:hAnsi="Times New Roman" w:cs="Times New Roman"/>
          <w:sz w:val="24"/>
          <w:szCs w:val="24"/>
        </w:rPr>
        <w:t xml:space="preserve">In most instances clients will present information in a disorganized or incoherent manner. Effective questioning obtains the information you need in order to provide the client with full and informed advice, so that they can make the right decisions about </w:t>
      </w:r>
      <w:r>
        <w:rPr>
          <w:rFonts w:ascii="Times New Roman" w:eastAsia="Times New Roman" w:hAnsi="Times New Roman" w:cs="Times New Roman"/>
          <w:sz w:val="24"/>
          <w:szCs w:val="24"/>
        </w:rPr>
        <w:t>the action they wish for you to initiate on their behalf.</w:t>
      </w:r>
    </w:p>
    <w:p w14:paraId="00000021"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Advising</w:t>
      </w:r>
    </w:p>
    <w:p w14:paraId="00000022" w14:textId="77777777" w:rsidR="008D41CF" w:rsidRDefault="00967618">
      <w:pPr>
        <w:numPr>
          <w:ilvl w:val="0"/>
          <w:numId w:val="5"/>
        </w:numPr>
        <w:spacing w:after="160"/>
        <w:jc w:val="both"/>
        <w:rPr>
          <w:sz w:val="24"/>
          <w:szCs w:val="24"/>
        </w:rPr>
      </w:pPr>
      <w:r>
        <w:rPr>
          <w:rFonts w:ascii="Times New Roman" w:eastAsia="Times New Roman" w:hAnsi="Times New Roman" w:cs="Times New Roman"/>
          <w:sz w:val="24"/>
          <w:szCs w:val="24"/>
        </w:rPr>
        <w:t xml:space="preserve">The overall purpose of a legal interview is to enable your client to reach a decision as to which course of action they wish to pursue. </w:t>
      </w:r>
    </w:p>
    <w:p w14:paraId="00000023" w14:textId="77777777" w:rsidR="008D41CF" w:rsidRDefault="00967618">
      <w:pPr>
        <w:numPr>
          <w:ilvl w:val="0"/>
          <w:numId w:val="5"/>
        </w:numPr>
        <w:spacing w:after="160"/>
        <w:jc w:val="both"/>
        <w:rPr>
          <w:sz w:val="24"/>
          <w:szCs w:val="24"/>
        </w:rPr>
      </w:pPr>
      <w:r>
        <w:rPr>
          <w:rFonts w:ascii="Times New Roman" w:eastAsia="Times New Roman" w:hAnsi="Times New Roman" w:cs="Times New Roman"/>
          <w:sz w:val="24"/>
          <w:szCs w:val="24"/>
        </w:rPr>
        <w:lastRenderedPageBreak/>
        <w:t>An advocate’s role is advisory that is, to put th</w:t>
      </w:r>
      <w:r>
        <w:rPr>
          <w:rFonts w:ascii="Times New Roman" w:eastAsia="Times New Roman" w:hAnsi="Times New Roman" w:cs="Times New Roman"/>
          <w:sz w:val="24"/>
          <w:szCs w:val="24"/>
        </w:rPr>
        <w:t>ose potential solutions before the client, but leave it to them to ultimately decide which course of action they wish to pursue and give instructions.</w:t>
      </w:r>
    </w:p>
    <w:p w14:paraId="00000024" w14:textId="77777777" w:rsidR="008D41CF" w:rsidRDefault="00967618">
      <w:pPr>
        <w:numPr>
          <w:ilvl w:val="0"/>
          <w:numId w:val="5"/>
        </w:numPr>
        <w:spacing w:after="160"/>
        <w:jc w:val="both"/>
        <w:rPr>
          <w:sz w:val="24"/>
          <w:szCs w:val="24"/>
        </w:rPr>
      </w:pPr>
      <w:r>
        <w:rPr>
          <w:rFonts w:ascii="Times New Roman" w:eastAsia="Times New Roman" w:hAnsi="Times New Roman" w:cs="Times New Roman"/>
          <w:sz w:val="24"/>
          <w:szCs w:val="24"/>
        </w:rPr>
        <w:t>A client can only make the correct decision if the advice is clear, so make sure you: avoid jargon, expla</w:t>
      </w:r>
      <w:r>
        <w:rPr>
          <w:rFonts w:ascii="Times New Roman" w:eastAsia="Times New Roman" w:hAnsi="Times New Roman" w:cs="Times New Roman"/>
          <w:sz w:val="24"/>
          <w:szCs w:val="24"/>
        </w:rPr>
        <w:t>in in layman's terms and summarize all the options again if necessary.</w:t>
      </w:r>
    </w:p>
    <w:p w14:paraId="00000025" w14:textId="77777777" w:rsidR="008D41CF" w:rsidRDefault="00967618">
      <w:pPr>
        <w:numPr>
          <w:ilvl w:val="0"/>
          <w:numId w:val="5"/>
        </w:numPr>
        <w:spacing w:after="160"/>
        <w:jc w:val="both"/>
        <w:rPr>
          <w:sz w:val="24"/>
          <w:szCs w:val="24"/>
        </w:rPr>
      </w:pPr>
      <w:r>
        <w:rPr>
          <w:rFonts w:ascii="Times New Roman" w:eastAsia="Times New Roman" w:hAnsi="Times New Roman" w:cs="Times New Roman"/>
          <w:sz w:val="24"/>
          <w:szCs w:val="24"/>
        </w:rPr>
        <w:t>Never mislead a client into thinking that everything is alright when it is not. Although you do not want to frighten an already distressed client, you must be honest in your appraisal o</w:t>
      </w:r>
      <w:r>
        <w:rPr>
          <w:rFonts w:ascii="Times New Roman" w:eastAsia="Times New Roman" w:hAnsi="Times New Roman" w:cs="Times New Roman"/>
          <w:sz w:val="24"/>
          <w:szCs w:val="24"/>
        </w:rPr>
        <w:t>f the situation.</w:t>
      </w:r>
      <w:r>
        <w:rPr>
          <w:rFonts w:ascii="Times New Roman" w:eastAsia="Times New Roman" w:hAnsi="Times New Roman" w:cs="Times New Roman"/>
          <w:i/>
          <w:sz w:val="24"/>
          <w:szCs w:val="24"/>
        </w:rPr>
        <w:t xml:space="preserve"> </w:t>
      </w:r>
    </w:p>
    <w:p w14:paraId="00000026" w14:textId="77777777" w:rsidR="008D41CF" w:rsidRDefault="00967618">
      <w:pPr>
        <w:spacing w:after="16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Ethical Considerations During a Client Interview</w:t>
      </w:r>
    </w:p>
    <w:p w14:paraId="00000027"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Non-willingness to accept brief</w:t>
      </w:r>
    </w:p>
    <w:p w14:paraId="00000028"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you don't want to accept the case, do not leave the client with nowhere to turn. If you decide during or shortly after the initial interview that you wil</w:t>
      </w:r>
      <w:r>
        <w:rPr>
          <w:rFonts w:ascii="Times New Roman" w:eastAsia="Times New Roman" w:hAnsi="Times New Roman" w:cs="Times New Roman"/>
          <w:sz w:val="24"/>
          <w:szCs w:val="24"/>
        </w:rPr>
        <w:t>l not accept the case, consider providing the client with resources that may assist him or her in finding an advocate. Remember the cab-rank rule that mandates an advocate to accept briefs and offer representation to all persons.</w:t>
      </w:r>
    </w:p>
    <w:p w14:paraId="00000029"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Conflict of interest</w:t>
      </w:r>
    </w:p>
    <w:p w14:paraId="0000002A"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w:t>
      </w:r>
      <w:r>
        <w:rPr>
          <w:rFonts w:ascii="Times New Roman" w:eastAsia="Times New Roman" w:hAnsi="Times New Roman" w:cs="Times New Roman"/>
          <w:sz w:val="24"/>
          <w:szCs w:val="24"/>
        </w:rPr>
        <w:t>lict of interest occurs when a potential client's interests are materially and directly adverse to the interests of another of your clients, you, or your law firm. Before undertaking representation of a person, be sure you do not have a conflict of interes</w:t>
      </w:r>
      <w:r>
        <w:rPr>
          <w:rFonts w:ascii="Times New Roman" w:eastAsia="Times New Roman" w:hAnsi="Times New Roman" w:cs="Times New Roman"/>
          <w:sz w:val="24"/>
          <w:szCs w:val="24"/>
        </w:rPr>
        <w:t xml:space="preserve">t. </w:t>
      </w:r>
    </w:p>
    <w:p w14:paraId="0000002B"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certain instances of potential conflict where the client insists on having you as his advocate, it will be necessary that the client consciously waives the conflicts that could arise out of your representation and does so in writing. </w:t>
      </w:r>
    </w:p>
    <w:p w14:paraId="0000002C"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Referrals</w:t>
      </w:r>
    </w:p>
    <w:p w14:paraId="0000002D"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w:t>
      </w:r>
      <w:r>
        <w:rPr>
          <w:rFonts w:ascii="Times New Roman" w:eastAsia="Times New Roman" w:hAnsi="Times New Roman" w:cs="Times New Roman"/>
          <w:sz w:val="24"/>
          <w:szCs w:val="24"/>
        </w:rPr>
        <w:t>d out how the client got your name. If it was a referral, one needs to thank the source. On the other hand, if the referral came from another advocate, you may want to know why that advocate did not take the case.</w:t>
      </w:r>
    </w:p>
    <w:p w14:paraId="0000002E" w14:textId="77777777" w:rsidR="008D41CF" w:rsidRDefault="00967618">
      <w:pPr>
        <w:spacing w:after="16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Client Interview at a Glance: The Process</w:t>
      </w:r>
    </w:p>
    <w:p w14:paraId="0000002F" w14:textId="77777777" w:rsidR="008D41CF" w:rsidRDefault="00967618">
      <w:pPr>
        <w:numPr>
          <w:ilvl w:val="0"/>
          <w:numId w:val="7"/>
        </w:numPr>
        <w:spacing w:after="160"/>
        <w:jc w:val="both"/>
        <w:rPr>
          <w:sz w:val="24"/>
          <w:szCs w:val="24"/>
        </w:rPr>
      </w:pPr>
      <w:r>
        <w:rPr>
          <w:rFonts w:ascii="Times New Roman" w:eastAsia="Times New Roman" w:hAnsi="Times New Roman" w:cs="Times New Roman"/>
          <w:sz w:val="24"/>
          <w:szCs w:val="24"/>
        </w:rPr>
        <w:t>Welcome the Client. Greet, sit and introduce yourself. Make sure the client is comfortable.</w:t>
      </w:r>
    </w:p>
    <w:p w14:paraId="00000030" w14:textId="77777777" w:rsidR="008D41CF" w:rsidRDefault="00967618">
      <w:pPr>
        <w:numPr>
          <w:ilvl w:val="0"/>
          <w:numId w:val="7"/>
        </w:numPr>
        <w:spacing w:after="160"/>
        <w:jc w:val="both"/>
        <w:rPr>
          <w:sz w:val="24"/>
          <w:szCs w:val="24"/>
        </w:rPr>
      </w:pPr>
      <w:r>
        <w:rPr>
          <w:rFonts w:ascii="Times New Roman" w:eastAsia="Times New Roman" w:hAnsi="Times New Roman" w:cs="Times New Roman"/>
          <w:sz w:val="24"/>
          <w:szCs w:val="24"/>
        </w:rPr>
        <w:t>Create an effective working environment. Make sure there will be minimal interruptions: switch off telephones, and inform all the others not to disturb you during t</w:t>
      </w:r>
      <w:r>
        <w:rPr>
          <w:rFonts w:ascii="Times New Roman" w:eastAsia="Times New Roman" w:hAnsi="Times New Roman" w:cs="Times New Roman"/>
          <w:sz w:val="24"/>
          <w:szCs w:val="24"/>
        </w:rPr>
        <w:t>he interview.</w:t>
      </w:r>
    </w:p>
    <w:p w14:paraId="00000031" w14:textId="77777777" w:rsidR="008D41CF" w:rsidRDefault="00967618">
      <w:pPr>
        <w:numPr>
          <w:ilvl w:val="0"/>
          <w:numId w:val="7"/>
        </w:numPr>
        <w:spacing w:after="160"/>
        <w:jc w:val="both"/>
        <w:rPr>
          <w:sz w:val="24"/>
          <w:szCs w:val="24"/>
        </w:rPr>
      </w:pPr>
      <w:r>
        <w:rPr>
          <w:rFonts w:ascii="Times New Roman" w:eastAsia="Times New Roman" w:hAnsi="Times New Roman" w:cs="Times New Roman"/>
          <w:sz w:val="24"/>
          <w:szCs w:val="24"/>
        </w:rPr>
        <w:t>Encourage the client to put forward his or her perceptions.</w:t>
      </w:r>
    </w:p>
    <w:p w14:paraId="00000032" w14:textId="77777777" w:rsidR="008D41CF" w:rsidRDefault="00967618">
      <w:pPr>
        <w:numPr>
          <w:ilvl w:val="0"/>
          <w:numId w:val="7"/>
        </w:numPr>
        <w:spacing w:after="160"/>
        <w:jc w:val="both"/>
        <w:rPr>
          <w:sz w:val="24"/>
          <w:szCs w:val="24"/>
        </w:rPr>
      </w:pPr>
      <w:r>
        <w:rPr>
          <w:rFonts w:ascii="Times New Roman" w:eastAsia="Times New Roman" w:hAnsi="Times New Roman" w:cs="Times New Roman"/>
          <w:sz w:val="24"/>
          <w:szCs w:val="24"/>
        </w:rPr>
        <w:t>Listen, without interrupting, if at all possible.</w:t>
      </w:r>
    </w:p>
    <w:p w14:paraId="00000033" w14:textId="77777777" w:rsidR="008D41CF" w:rsidRDefault="00967618">
      <w:pPr>
        <w:numPr>
          <w:ilvl w:val="0"/>
          <w:numId w:val="7"/>
        </w:numPr>
        <w:spacing w:after="160"/>
        <w:jc w:val="both"/>
        <w:rPr>
          <w:sz w:val="24"/>
          <w:szCs w:val="24"/>
        </w:rPr>
      </w:pPr>
      <w:r>
        <w:rPr>
          <w:rFonts w:ascii="Times New Roman" w:eastAsia="Times New Roman" w:hAnsi="Times New Roman" w:cs="Times New Roman"/>
          <w:sz w:val="24"/>
          <w:szCs w:val="24"/>
        </w:rPr>
        <w:t>Remember that listening also involves noting non-verbal communications.</w:t>
      </w:r>
    </w:p>
    <w:p w14:paraId="00000034" w14:textId="77777777" w:rsidR="008D41CF" w:rsidRDefault="00967618">
      <w:pPr>
        <w:numPr>
          <w:ilvl w:val="0"/>
          <w:numId w:val="7"/>
        </w:numPr>
        <w:spacing w:after="160"/>
        <w:jc w:val="both"/>
        <w:rPr>
          <w:sz w:val="24"/>
          <w:szCs w:val="24"/>
        </w:rPr>
      </w:pPr>
      <w:r>
        <w:rPr>
          <w:rFonts w:ascii="Times New Roman" w:eastAsia="Times New Roman" w:hAnsi="Times New Roman" w:cs="Times New Roman"/>
          <w:sz w:val="24"/>
          <w:szCs w:val="24"/>
        </w:rPr>
        <w:lastRenderedPageBreak/>
        <w:t>Reflect on what you are being told, through paraphrasing and questioning.</w:t>
      </w:r>
    </w:p>
    <w:p w14:paraId="00000035" w14:textId="77777777" w:rsidR="008D41CF" w:rsidRDefault="00967618">
      <w:pPr>
        <w:numPr>
          <w:ilvl w:val="0"/>
          <w:numId w:val="7"/>
        </w:numPr>
        <w:spacing w:after="160"/>
        <w:jc w:val="both"/>
        <w:rPr>
          <w:sz w:val="24"/>
          <w:szCs w:val="24"/>
        </w:rPr>
      </w:pPr>
      <w:r>
        <w:rPr>
          <w:rFonts w:ascii="Times New Roman" w:eastAsia="Times New Roman" w:hAnsi="Times New Roman" w:cs="Times New Roman"/>
          <w:sz w:val="24"/>
          <w:szCs w:val="24"/>
        </w:rPr>
        <w:t>Question more deeply to establish salient facts, clarify ambiguities and check relevance.</w:t>
      </w:r>
    </w:p>
    <w:p w14:paraId="00000036" w14:textId="77777777" w:rsidR="008D41CF" w:rsidRDefault="00967618">
      <w:pPr>
        <w:numPr>
          <w:ilvl w:val="0"/>
          <w:numId w:val="7"/>
        </w:numPr>
        <w:spacing w:after="160"/>
        <w:jc w:val="both"/>
        <w:rPr>
          <w:sz w:val="24"/>
          <w:szCs w:val="24"/>
        </w:rPr>
      </w:pPr>
      <w:r>
        <w:rPr>
          <w:rFonts w:ascii="Times New Roman" w:eastAsia="Times New Roman" w:hAnsi="Times New Roman" w:cs="Times New Roman"/>
          <w:sz w:val="24"/>
          <w:szCs w:val="24"/>
        </w:rPr>
        <w:t>Summarize your findi</w:t>
      </w:r>
      <w:r>
        <w:rPr>
          <w:rFonts w:ascii="Times New Roman" w:eastAsia="Times New Roman" w:hAnsi="Times New Roman" w:cs="Times New Roman"/>
          <w:sz w:val="24"/>
          <w:szCs w:val="24"/>
        </w:rPr>
        <w:t>ngs.</w:t>
      </w:r>
    </w:p>
    <w:p w14:paraId="00000037" w14:textId="77777777" w:rsidR="008D41CF" w:rsidRDefault="00967618">
      <w:pPr>
        <w:numPr>
          <w:ilvl w:val="0"/>
          <w:numId w:val="7"/>
        </w:numPr>
        <w:spacing w:after="160"/>
        <w:jc w:val="both"/>
        <w:rPr>
          <w:sz w:val="24"/>
          <w:szCs w:val="24"/>
        </w:rPr>
      </w:pPr>
      <w:r>
        <w:rPr>
          <w:rFonts w:ascii="Times New Roman" w:eastAsia="Times New Roman" w:hAnsi="Times New Roman" w:cs="Times New Roman"/>
          <w:sz w:val="24"/>
          <w:szCs w:val="24"/>
        </w:rPr>
        <w:t>Allow the client the chance to ask questions, clear doubts or express anxieties.</w:t>
      </w:r>
    </w:p>
    <w:p w14:paraId="00000038" w14:textId="77777777" w:rsidR="008D41CF" w:rsidRDefault="00967618">
      <w:pPr>
        <w:numPr>
          <w:ilvl w:val="0"/>
          <w:numId w:val="7"/>
        </w:numPr>
        <w:spacing w:after="160"/>
        <w:jc w:val="both"/>
        <w:rPr>
          <w:sz w:val="24"/>
          <w:szCs w:val="24"/>
        </w:rPr>
      </w:pPr>
      <w:r>
        <w:rPr>
          <w:rFonts w:ascii="Times New Roman" w:eastAsia="Times New Roman" w:hAnsi="Times New Roman" w:cs="Times New Roman"/>
          <w:sz w:val="24"/>
          <w:szCs w:val="24"/>
        </w:rPr>
        <w:t>Outline the options, both legal and non-legal.</w:t>
      </w:r>
    </w:p>
    <w:p w14:paraId="00000039" w14:textId="77777777" w:rsidR="008D41CF" w:rsidRDefault="008D41CF">
      <w:pPr>
        <w:jc w:val="both"/>
        <w:rPr>
          <w:rFonts w:ascii="Times New Roman" w:eastAsia="Times New Roman" w:hAnsi="Times New Roman" w:cs="Times New Roman"/>
          <w:b/>
          <w:sz w:val="24"/>
          <w:szCs w:val="24"/>
        </w:rPr>
      </w:pPr>
    </w:p>
    <w:p w14:paraId="0000003A" w14:textId="77777777" w:rsidR="008D41CF" w:rsidRDefault="00967618">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WITNESS INTERVIEWS</w:t>
      </w:r>
    </w:p>
    <w:p w14:paraId="0000003B"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Black’s Law Dictionary a witness is defined as; In general, one who, being present, personally sees or perceives a thing; a beholder, spectator, or eyewitness.</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This definition was propounded in the Re Harter's Estate</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A witness can also be de</w:t>
      </w:r>
      <w:r>
        <w:rPr>
          <w:rFonts w:ascii="Times New Roman" w:eastAsia="Times New Roman" w:hAnsi="Times New Roman" w:cs="Times New Roman"/>
          <w:sz w:val="24"/>
          <w:szCs w:val="24"/>
        </w:rPr>
        <w:t>fined as one who testifies to what he has seen, heard, or otherwise observed.</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w:t>
      </w:r>
    </w:p>
    <w:p w14:paraId="0000003C"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 special circumstances, children can be witnesses.  A child victim or witness means a person under the age of 18 who is a victim of or witness to a crime, regardless of h</w:t>
      </w:r>
      <w:r>
        <w:rPr>
          <w:rFonts w:ascii="Times New Roman" w:eastAsia="Times New Roman" w:hAnsi="Times New Roman" w:cs="Times New Roman"/>
          <w:sz w:val="24"/>
          <w:szCs w:val="24"/>
        </w:rPr>
        <w:t>is or her role in the offence or in the prosecution of the alleged offender or groups of offenders. Unless otherwise specified.</w:t>
      </w:r>
      <w:r>
        <w:rPr>
          <w:rFonts w:ascii="Times New Roman" w:eastAsia="Times New Roman" w:hAnsi="Times New Roman" w:cs="Times New Roman"/>
          <w:sz w:val="24"/>
          <w:szCs w:val="24"/>
          <w:vertAlign w:val="superscript"/>
        </w:rPr>
        <w:footnoteReference w:id="5"/>
      </w:r>
    </w:p>
    <w:p w14:paraId="0000003D" w14:textId="77777777" w:rsidR="008D41CF" w:rsidRDefault="00967618">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Importance of a Witness Interview</w:t>
      </w:r>
    </w:p>
    <w:p w14:paraId="0000003E"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Witness interviews serve the purpose of gathering specific admissible facts and getting lead</w:t>
      </w:r>
      <w:r>
        <w:rPr>
          <w:rFonts w:ascii="Times New Roman" w:eastAsia="Times New Roman" w:hAnsi="Times New Roman" w:cs="Times New Roman"/>
          <w:sz w:val="24"/>
          <w:szCs w:val="24"/>
        </w:rPr>
        <w:t>s to other witnesses among other reasons. In-person interviews permit in depth questioning and quality information. It also affords the advocate an opportunity to visualize and evaluate the witness as a potential trial witness. A witness interview is neces</w:t>
      </w:r>
      <w:r>
        <w:rPr>
          <w:rFonts w:ascii="Times New Roman" w:eastAsia="Times New Roman" w:hAnsi="Times New Roman" w:cs="Times New Roman"/>
          <w:sz w:val="24"/>
          <w:szCs w:val="24"/>
        </w:rPr>
        <w:t>sary to determine the witness’ credibility</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by establishing if the witness is an important person to the trial. </w:t>
      </w:r>
    </w:p>
    <w:p w14:paraId="0000003F"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witnesses are  of  importance at trial, it is  during the witness interview that the  advocate determines the witness of their priority. W</w:t>
      </w:r>
      <w:r>
        <w:rPr>
          <w:rFonts w:ascii="Times New Roman" w:eastAsia="Times New Roman" w:hAnsi="Times New Roman" w:cs="Times New Roman"/>
          <w:sz w:val="24"/>
          <w:szCs w:val="24"/>
        </w:rPr>
        <w:t>hile conducting the interview and getting the facts of the case the advocate might notice the inconsistencies in the oral and written testimonies. Therefore the information the trial advocate gathers at this point will help in doing more research to gather</w:t>
      </w:r>
      <w:r>
        <w:rPr>
          <w:rFonts w:ascii="Times New Roman" w:eastAsia="Times New Roman" w:hAnsi="Times New Roman" w:cs="Times New Roman"/>
          <w:sz w:val="24"/>
          <w:szCs w:val="24"/>
        </w:rPr>
        <w:t xml:space="preserve"> information that will help in building a solid case.</w:t>
      </w:r>
    </w:p>
    <w:p w14:paraId="00000040" w14:textId="77777777" w:rsidR="008D41CF" w:rsidRDefault="00967618">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Interviewing Techniques</w:t>
      </w:r>
    </w:p>
    <w:p w14:paraId="00000041" w14:textId="77777777" w:rsidR="008D41CF" w:rsidRDefault="00967618">
      <w:pPr>
        <w:spacing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Interviewing witnesses is a high frequency activity and undoubtedly advocates very quickly become experienced interviewers. Interviewing is a complex set of skills, perhaps a pro</w:t>
      </w:r>
      <w:r>
        <w:rPr>
          <w:rFonts w:ascii="Times New Roman" w:eastAsia="Times New Roman" w:hAnsi="Times New Roman" w:cs="Times New Roman"/>
          <w:sz w:val="24"/>
          <w:szCs w:val="24"/>
        </w:rPr>
        <w:t xml:space="preserve">cess of </w:t>
      </w:r>
      <w:r>
        <w:rPr>
          <w:rFonts w:ascii="Times New Roman" w:eastAsia="Times New Roman" w:hAnsi="Times New Roman" w:cs="Times New Roman"/>
          <w:sz w:val="24"/>
          <w:szCs w:val="24"/>
        </w:rPr>
        <w:lastRenderedPageBreak/>
        <w:t>conversational exchange that requires, training, practice and a considered approach to ensure that the interviewer- interviewee encounter is productive. In witness interviews, there various types of witness interview techniques, but the main techni</w:t>
      </w:r>
      <w:r>
        <w:rPr>
          <w:rFonts w:ascii="Times New Roman" w:eastAsia="Times New Roman" w:hAnsi="Times New Roman" w:cs="Times New Roman"/>
          <w:sz w:val="24"/>
          <w:szCs w:val="24"/>
        </w:rPr>
        <w:t xml:space="preserve">ques include: </w:t>
      </w:r>
      <w:r>
        <w:rPr>
          <w:rFonts w:ascii="Times New Roman" w:eastAsia="Times New Roman" w:hAnsi="Times New Roman" w:cs="Times New Roman"/>
          <w:b/>
          <w:sz w:val="24"/>
          <w:szCs w:val="24"/>
        </w:rPr>
        <w:t>cognitive interview technique (CI)</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structured interview technique (SI).</w:t>
      </w:r>
    </w:p>
    <w:p w14:paraId="00000042" w14:textId="77777777" w:rsidR="008D41CF" w:rsidRDefault="00967618">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CI: Witness Interviewing Technique</w:t>
      </w:r>
    </w:p>
    <w:p w14:paraId="00000043"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technique is mostly used with cooperative witnesses; whereas conservation management is used on resistant witnesses. CI prom</w:t>
      </w:r>
      <w:r>
        <w:rPr>
          <w:rFonts w:ascii="Times New Roman" w:eastAsia="Times New Roman" w:hAnsi="Times New Roman" w:cs="Times New Roman"/>
          <w:sz w:val="24"/>
          <w:szCs w:val="24"/>
        </w:rPr>
        <w:t>otes both quality and quantity of information recalled by the witness, this is achieved through:</w:t>
      </w:r>
    </w:p>
    <w:p w14:paraId="00000044" w14:textId="77777777" w:rsidR="008D41CF" w:rsidRDefault="00967618">
      <w:pPr>
        <w:numPr>
          <w:ilvl w:val="0"/>
          <w:numId w:val="8"/>
        </w:numPr>
        <w:jc w:val="both"/>
        <w:rPr>
          <w:sz w:val="24"/>
          <w:szCs w:val="24"/>
        </w:rPr>
      </w:pPr>
      <w:r>
        <w:rPr>
          <w:rFonts w:ascii="Times New Roman" w:eastAsia="Times New Roman" w:hAnsi="Times New Roman" w:cs="Times New Roman"/>
          <w:sz w:val="24"/>
          <w:szCs w:val="24"/>
        </w:rPr>
        <w:t>Establishment of rapport; between the advocate and the witness.</w:t>
      </w:r>
    </w:p>
    <w:p w14:paraId="00000045" w14:textId="77777777" w:rsidR="008D41CF" w:rsidRDefault="00967618">
      <w:pPr>
        <w:numPr>
          <w:ilvl w:val="0"/>
          <w:numId w:val="8"/>
        </w:numPr>
        <w:jc w:val="both"/>
        <w:rPr>
          <w:sz w:val="24"/>
          <w:szCs w:val="24"/>
        </w:rPr>
      </w:pPr>
      <w:r>
        <w:rPr>
          <w:rFonts w:ascii="Times New Roman" w:eastAsia="Times New Roman" w:hAnsi="Times New Roman" w:cs="Times New Roman"/>
          <w:sz w:val="24"/>
          <w:szCs w:val="24"/>
        </w:rPr>
        <w:t>Enhances uninterrupted accounts by the witness hence transferring control to the witness.</w:t>
      </w:r>
    </w:p>
    <w:p w14:paraId="00000046" w14:textId="77777777" w:rsidR="008D41CF" w:rsidRDefault="00967618">
      <w:pPr>
        <w:numPr>
          <w:ilvl w:val="0"/>
          <w:numId w:val="8"/>
        </w:numPr>
        <w:jc w:val="both"/>
        <w:rPr>
          <w:sz w:val="24"/>
          <w:szCs w:val="24"/>
        </w:rPr>
      </w:pPr>
      <w:r>
        <w:rPr>
          <w:rFonts w:ascii="Times New Roman" w:eastAsia="Times New Roman" w:hAnsi="Times New Roman" w:cs="Times New Roman"/>
          <w:sz w:val="24"/>
          <w:szCs w:val="24"/>
        </w:rPr>
        <w:t>It allows the witness time to think and respond adequately without undue pressure.</w:t>
      </w:r>
    </w:p>
    <w:p w14:paraId="00000047" w14:textId="77777777" w:rsidR="008D41CF" w:rsidRDefault="00967618">
      <w:pPr>
        <w:numPr>
          <w:ilvl w:val="0"/>
          <w:numId w:val="8"/>
        </w:numPr>
        <w:jc w:val="both"/>
        <w:rPr>
          <w:sz w:val="24"/>
          <w:szCs w:val="24"/>
        </w:rPr>
      </w:pPr>
      <w:r>
        <w:rPr>
          <w:rFonts w:ascii="Times New Roman" w:eastAsia="Times New Roman" w:hAnsi="Times New Roman" w:cs="Times New Roman"/>
          <w:sz w:val="24"/>
          <w:szCs w:val="24"/>
        </w:rPr>
        <w:t>CI allows the witness to report everything, does not allow use of leading questions.</w:t>
      </w:r>
    </w:p>
    <w:p w14:paraId="00000048" w14:textId="77777777" w:rsidR="008D41CF" w:rsidRDefault="00967618">
      <w:pPr>
        <w:numPr>
          <w:ilvl w:val="0"/>
          <w:numId w:val="8"/>
        </w:numPr>
        <w:jc w:val="both"/>
        <w:rPr>
          <w:sz w:val="24"/>
          <w:szCs w:val="24"/>
        </w:rPr>
      </w:pPr>
      <w:r>
        <w:rPr>
          <w:rFonts w:ascii="Times New Roman" w:eastAsia="Times New Roman" w:hAnsi="Times New Roman" w:cs="Times New Roman"/>
          <w:sz w:val="24"/>
          <w:szCs w:val="24"/>
        </w:rPr>
        <w:t>Maximizes the overall effectiveness of the interview.</w:t>
      </w:r>
    </w:p>
    <w:p w14:paraId="00000049" w14:textId="77777777" w:rsidR="008D41CF" w:rsidRDefault="00967618">
      <w:pPr>
        <w:numPr>
          <w:ilvl w:val="0"/>
          <w:numId w:val="8"/>
        </w:numPr>
        <w:spacing w:after="240"/>
        <w:jc w:val="both"/>
        <w:rPr>
          <w:sz w:val="24"/>
          <w:szCs w:val="24"/>
        </w:rPr>
      </w:pPr>
      <w:r>
        <w:rPr>
          <w:rFonts w:ascii="Times New Roman" w:eastAsia="Times New Roman" w:hAnsi="Times New Roman" w:cs="Times New Roman"/>
          <w:sz w:val="24"/>
          <w:szCs w:val="24"/>
        </w:rPr>
        <w:t>It enhances lawyers social and com</w:t>
      </w:r>
      <w:r>
        <w:rPr>
          <w:rFonts w:ascii="Times New Roman" w:eastAsia="Times New Roman" w:hAnsi="Times New Roman" w:cs="Times New Roman"/>
          <w:sz w:val="24"/>
          <w:szCs w:val="24"/>
        </w:rPr>
        <w:t>munication performances.</w:t>
      </w:r>
    </w:p>
    <w:p w14:paraId="0000004A"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when rapport and communication is improved, significant gain of information may be achieved.</w:t>
      </w:r>
    </w:p>
    <w:p w14:paraId="0000004B"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The Interview Process</w:t>
      </w:r>
    </w:p>
    <w:p w14:paraId="0000004C" w14:textId="77777777" w:rsidR="008D41CF" w:rsidRDefault="00967618">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Planning and Preparation</w:t>
      </w:r>
    </w:p>
    <w:p w14:paraId="0000004D"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conducting a witness interview, an advocate should make preparations for</w:t>
      </w:r>
      <w:r>
        <w:rPr>
          <w:rFonts w:ascii="Times New Roman" w:eastAsia="Times New Roman" w:hAnsi="Times New Roman" w:cs="Times New Roman"/>
          <w:sz w:val="24"/>
          <w:szCs w:val="24"/>
        </w:rPr>
        <w:t xml:space="preserve"> the same which may include:</w:t>
      </w:r>
    </w:p>
    <w:p w14:paraId="0000004E" w14:textId="77777777" w:rsidR="008D41CF" w:rsidRDefault="00967618">
      <w:pPr>
        <w:numPr>
          <w:ilvl w:val="0"/>
          <w:numId w:val="9"/>
        </w:numPr>
        <w:jc w:val="both"/>
        <w:rPr>
          <w:sz w:val="24"/>
          <w:szCs w:val="24"/>
        </w:rPr>
      </w:pPr>
      <w:r>
        <w:rPr>
          <w:rFonts w:ascii="Times New Roman" w:eastAsia="Times New Roman" w:hAnsi="Times New Roman" w:cs="Times New Roman"/>
          <w:sz w:val="24"/>
          <w:szCs w:val="24"/>
        </w:rPr>
        <w:t>Reviewing the case file that contains the client interviews, exhibits and other witness interviews if any.</w:t>
      </w:r>
    </w:p>
    <w:p w14:paraId="0000004F" w14:textId="77777777" w:rsidR="008D41CF" w:rsidRDefault="00967618">
      <w:pPr>
        <w:numPr>
          <w:ilvl w:val="0"/>
          <w:numId w:val="9"/>
        </w:numPr>
        <w:jc w:val="both"/>
        <w:rPr>
          <w:sz w:val="24"/>
          <w:szCs w:val="24"/>
        </w:rPr>
      </w:pPr>
      <w:r>
        <w:rPr>
          <w:rFonts w:ascii="Times New Roman" w:eastAsia="Times New Roman" w:hAnsi="Times New Roman" w:cs="Times New Roman"/>
          <w:sz w:val="24"/>
          <w:szCs w:val="24"/>
        </w:rPr>
        <w:t>Scheduling an appointment with the witness at a convenient place and time. Convenience promotes disclosure. Privacy is c</w:t>
      </w:r>
      <w:r>
        <w:rPr>
          <w:rFonts w:ascii="Times New Roman" w:eastAsia="Times New Roman" w:hAnsi="Times New Roman" w:cs="Times New Roman"/>
          <w:sz w:val="24"/>
          <w:szCs w:val="24"/>
        </w:rPr>
        <w:t>rucial since some witnesses will not be free to talk about sensitive or private information in a public setting.</w:t>
      </w:r>
    </w:p>
    <w:p w14:paraId="00000050" w14:textId="77777777" w:rsidR="008D41CF" w:rsidRDefault="00967618">
      <w:pPr>
        <w:numPr>
          <w:ilvl w:val="0"/>
          <w:numId w:val="9"/>
        </w:numPr>
        <w:jc w:val="both"/>
        <w:rPr>
          <w:sz w:val="24"/>
          <w:szCs w:val="24"/>
        </w:rPr>
      </w:pPr>
      <w:r>
        <w:rPr>
          <w:rFonts w:ascii="Times New Roman" w:eastAsia="Times New Roman" w:hAnsi="Times New Roman" w:cs="Times New Roman"/>
          <w:sz w:val="24"/>
          <w:szCs w:val="24"/>
        </w:rPr>
        <w:t>Preparing recording materials for the interview.</w:t>
      </w:r>
    </w:p>
    <w:p w14:paraId="00000051" w14:textId="77777777" w:rsidR="008D41CF" w:rsidRDefault="00967618">
      <w:pPr>
        <w:numPr>
          <w:ilvl w:val="0"/>
          <w:numId w:val="9"/>
        </w:numPr>
        <w:jc w:val="both"/>
        <w:rPr>
          <w:sz w:val="24"/>
          <w:szCs w:val="24"/>
        </w:rPr>
      </w:pPr>
      <w:r>
        <w:rPr>
          <w:rFonts w:ascii="Times New Roman" w:eastAsia="Times New Roman" w:hAnsi="Times New Roman" w:cs="Times New Roman"/>
          <w:sz w:val="24"/>
          <w:szCs w:val="24"/>
        </w:rPr>
        <w:t>Preparing a list of questions to ask the witness during the interview with regards to the case</w:t>
      </w:r>
      <w:r>
        <w:rPr>
          <w:rFonts w:ascii="Times New Roman" w:eastAsia="Times New Roman" w:hAnsi="Times New Roman" w:cs="Times New Roman"/>
          <w:sz w:val="24"/>
          <w:szCs w:val="24"/>
        </w:rPr>
        <w:t>.</w:t>
      </w:r>
    </w:p>
    <w:p w14:paraId="00000052" w14:textId="77777777" w:rsidR="008D41CF" w:rsidRDefault="00967618">
      <w:pPr>
        <w:numPr>
          <w:ilvl w:val="0"/>
          <w:numId w:val="9"/>
        </w:numPr>
        <w:jc w:val="both"/>
        <w:rPr>
          <w:sz w:val="24"/>
          <w:szCs w:val="24"/>
        </w:rPr>
      </w:pPr>
      <w:r>
        <w:rPr>
          <w:rFonts w:ascii="Times New Roman" w:eastAsia="Times New Roman" w:hAnsi="Times New Roman" w:cs="Times New Roman"/>
          <w:sz w:val="24"/>
          <w:szCs w:val="24"/>
        </w:rPr>
        <w:t>The advocate should strive at all times to make the witness comfortable and in the right headspace to talk. Offer them refreshments if need be.</w:t>
      </w:r>
    </w:p>
    <w:p w14:paraId="00000053" w14:textId="77777777" w:rsidR="008D41CF" w:rsidRDefault="00967618">
      <w:pPr>
        <w:numPr>
          <w:ilvl w:val="0"/>
          <w:numId w:val="9"/>
        </w:numPr>
        <w:spacing w:after="240"/>
        <w:jc w:val="both"/>
        <w:rPr>
          <w:sz w:val="24"/>
          <w:szCs w:val="24"/>
        </w:rPr>
      </w:pPr>
      <w:r>
        <w:rPr>
          <w:rFonts w:ascii="Times New Roman" w:eastAsia="Times New Roman" w:hAnsi="Times New Roman" w:cs="Times New Roman"/>
          <w:sz w:val="24"/>
          <w:szCs w:val="24"/>
        </w:rPr>
        <w:t>Preparing the interview outline.</w:t>
      </w:r>
    </w:p>
    <w:p w14:paraId="00000054"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Basic advocacy skills that are relevant to pre-trial witness interviews include but are not limited to: listening skills, interpersonal skills and questioning skills. In preparing an interview outline, one may adopt a five-tier model to facilitate the inte</w:t>
      </w:r>
      <w:r>
        <w:rPr>
          <w:rFonts w:ascii="Times New Roman" w:eastAsia="Times New Roman" w:hAnsi="Times New Roman" w:cs="Times New Roman"/>
          <w:sz w:val="24"/>
          <w:szCs w:val="24"/>
        </w:rPr>
        <w:t xml:space="preserve">rview process. </w:t>
      </w:r>
    </w:p>
    <w:p w14:paraId="00000055" w14:textId="77777777" w:rsidR="008D41CF" w:rsidRDefault="00967618">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or mutual evaluation stage</w:t>
      </w:r>
    </w:p>
    <w:p w14:paraId="00000056" w14:textId="77777777" w:rsidR="008D41CF" w:rsidRDefault="00967618">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Witness overview stage</w:t>
      </w:r>
    </w:p>
    <w:p w14:paraId="00000057" w14:textId="77777777" w:rsidR="008D41CF" w:rsidRDefault="00967618">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‘Probing’ stage</w:t>
      </w:r>
    </w:p>
    <w:p w14:paraId="00000058" w14:textId="77777777" w:rsidR="008D41CF" w:rsidRDefault="00967618">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chronology stage</w:t>
      </w:r>
    </w:p>
    <w:p w14:paraId="00000059" w14:textId="77777777" w:rsidR="008D41CF" w:rsidRDefault="00967618">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p w14:paraId="0000005A" w14:textId="77777777" w:rsidR="008D41CF" w:rsidRDefault="00967618">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 or Mutual Evaluation Stage</w:t>
      </w:r>
    </w:p>
    <w:p w14:paraId="0000005B"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this stage, a good first impression is important at the initial point of contact. An advocate should courteously introduce him/herself (name, who you represent et al) and maintain a good demeanour. One may also use icebreakers to help the witness relax </w:t>
      </w:r>
      <w:r>
        <w:rPr>
          <w:rFonts w:ascii="Times New Roman" w:eastAsia="Times New Roman" w:hAnsi="Times New Roman" w:cs="Times New Roman"/>
          <w:sz w:val="24"/>
          <w:szCs w:val="24"/>
        </w:rPr>
        <w:t xml:space="preserve">and create a good rapport. The advocate should endeavour to treat the interview as a conversation rather than a deposition. </w:t>
      </w:r>
    </w:p>
    <w:p w14:paraId="0000005C" w14:textId="77777777" w:rsidR="008D41CF" w:rsidRDefault="00967618">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Witness Overview or Recollection Stage</w:t>
      </w:r>
    </w:p>
    <w:p w14:paraId="0000005D"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this stage, an advocate obtains the witness’s recollection of events in form of a narrati</w:t>
      </w:r>
      <w:r>
        <w:rPr>
          <w:rFonts w:ascii="Times New Roman" w:eastAsia="Times New Roman" w:hAnsi="Times New Roman" w:cs="Times New Roman"/>
          <w:sz w:val="24"/>
          <w:szCs w:val="24"/>
        </w:rPr>
        <w:t>ve that is to say, the story in witness’ own words. Let the witness dictate the flow of the conversation with minimal interruptions. Be a good listener. This means that the advocate should intellectually participate in the recollection of the witness story</w:t>
      </w:r>
      <w:r>
        <w:rPr>
          <w:rFonts w:ascii="Times New Roman" w:eastAsia="Times New Roman" w:hAnsi="Times New Roman" w:cs="Times New Roman"/>
          <w:sz w:val="24"/>
          <w:szCs w:val="24"/>
        </w:rPr>
        <w:t xml:space="preserve"> through the observation of non-verbal communication of the witness. </w:t>
      </w:r>
    </w:p>
    <w:p w14:paraId="0000005E" w14:textId="77777777" w:rsidR="008D41CF" w:rsidRDefault="00967618">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Probing Stage</w:t>
      </w:r>
    </w:p>
    <w:p w14:paraId="0000005F"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this stage the advocate may ask follow up questions in the form of direct, open ended and narrow questions. The advocate should at no point intimidate, patronize or make</w:t>
      </w:r>
      <w:r>
        <w:rPr>
          <w:rFonts w:ascii="Times New Roman" w:eastAsia="Times New Roman" w:hAnsi="Times New Roman" w:cs="Times New Roman"/>
          <w:sz w:val="24"/>
          <w:szCs w:val="24"/>
        </w:rPr>
        <w:t xml:space="preserve"> threats to the witness; such a practice is unethical. Notably, the use of leading questions is equally not permissible. However, one may facilitate the conversation to focus on topics that are relevant to your client’s case.</w:t>
      </w:r>
    </w:p>
    <w:p w14:paraId="00000060" w14:textId="77777777" w:rsidR="008D41CF" w:rsidRDefault="00967618">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Detailed Chronology Stage</w:t>
      </w:r>
    </w:p>
    <w:p w14:paraId="00000061"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r>
        <w:rPr>
          <w:rFonts w:ascii="Times New Roman" w:eastAsia="Times New Roman" w:hAnsi="Times New Roman" w:cs="Times New Roman"/>
          <w:sz w:val="24"/>
          <w:szCs w:val="24"/>
        </w:rPr>
        <w:t xml:space="preserve"> the advocate obtains a chronological review of the facts by filling in the details using narrow and directed questions. The advocate takes control of the tempo and scope of the details of the interview. Note taking is recommended at this stage. The advoca</w:t>
      </w:r>
      <w:r>
        <w:rPr>
          <w:rFonts w:ascii="Times New Roman" w:eastAsia="Times New Roman" w:hAnsi="Times New Roman" w:cs="Times New Roman"/>
          <w:sz w:val="24"/>
          <w:szCs w:val="24"/>
        </w:rPr>
        <w:t>te goes over the narrative of the witness to ascertain specific facts, times, as well as what the witness heard or saw. This creates leads to evidence and other potential witnesses.</w:t>
      </w:r>
    </w:p>
    <w:p w14:paraId="00000062" w14:textId="77777777" w:rsidR="008D41CF" w:rsidRDefault="00967618">
      <w:pPr>
        <w:spacing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Child Witness/victim Interview</w:t>
      </w:r>
    </w:p>
    <w:p w14:paraId="00000063"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three-stage approach includes;</w:t>
      </w:r>
    </w:p>
    <w:p w14:paraId="00000064" w14:textId="77777777" w:rsidR="008D41CF" w:rsidRDefault="00967618">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w:t>
      </w:r>
      <w:r>
        <w:rPr>
          <w:rFonts w:ascii="Times New Roman" w:eastAsia="Times New Roman" w:hAnsi="Times New Roman" w:cs="Times New Roman"/>
          <w:sz w:val="24"/>
          <w:szCs w:val="24"/>
        </w:rPr>
        <w:t>ective drawing and storytelling.</w:t>
      </w:r>
    </w:p>
    <w:p w14:paraId="00000065" w14:textId="77777777" w:rsidR="008D41CF" w:rsidRDefault="00967618">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Discussion of the actual traumatic situation.</w:t>
      </w:r>
    </w:p>
    <w:p w14:paraId="00000066" w14:textId="77777777" w:rsidR="008D41CF" w:rsidRDefault="00967618">
      <w:pPr>
        <w:numPr>
          <w:ilvl w:val="0"/>
          <w:numId w:val="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perceptual impact; Issues centered on the aftermath and its consequence for the child.</w:t>
      </w:r>
    </w:p>
    <w:p w14:paraId="00000067" w14:textId="77777777" w:rsidR="008D41CF" w:rsidRDefault="00967618">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Conclusion </w:t>
      </w:r>
    </w:p>
    <w:p w14:paraId="00000068"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this point, the advocate summarizes or reviews the main facts captured </w:t>
      </w:r>
      <w:r>
        <w:rPr>
          <w:rFonts w:ascii="Times New Roman" w:eastAsia="Times New Roman" w:hAnsi="Times New Roman" w:cs="Times New Roman"/>
          <w:sz w:val="24"/>
          <w:szCs w:val="24"/>
        </w:rPr>
        <w:t>from the witness story  for the witness to verify. He/she may find out from the witness whether there is anything the witness wishes to add. After the interview, the advocate should get the contact of the witness which should include physical address and p</w:t>
      </w:r>
      <w:r>
        <w:rPr>
          <w:rFonts w:ascii="Times New Roman" w:eastAsia="Times New Roman" w:hAnsi="Times New Roman" w:cs="Times New Roman"/>
          <w:sz w:val="24"/>
          <w:szCs w:val="24"/>
        </w:rPr>
        <w:t>hone number then ask them to sign the statements concluding the interview. Give them your contact details so that they can easily reach you should they have questions or remember something to add to their statements.</w:t>
      </w:r>
    </w:p>
    <w:p w14:paraId="00000069" w14:textId="77777777" w:rsidR="008D41CF" w:rsidRDefault="0096761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After closing out the session properly</w:t>
      </w:r>
      <w:r>
        <w:rPr>
          <w:rFonts w:ascii="Times New Roman" w:eastAsia="Times New Roman" w:hAnsi="Times New Roman" w:cs="Times New Roman"/>
          <w:sz w:val="24"/>
          <w:szCs w:val="24"/>
        </w:rPr>
        <w:t>, the advocate may set up an agenda for the next meeting where applicable. For instance, a next meeting may be necessary if the advocate wishes to record a witness statement. The advocate may then draft an interview memorandum to evaluate the information o</w:t>
      </w:r>
      <w:r>
        <w:rPr>
          <w:rFonts w:ascii="Times New Roman" w:eastAsia="Times New Roman" w:hAnsi="Times New Roman" w:cs="Times New Roman"/>
          <w:sz w:val="24"/>
          <w:szCs w:val="24"/>
        </w:rPr>
        <w:t>btained.</w:t>
      </w:r>
    </w:p>
    <w:p w14:paraId="0000006A" w14:textId="77777777" w:rsidR="008D41CF" w:rsidRDefault="0096761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SIMILARITIES AND DIFFERENCES BETWEEN THE CLIENT AND WITNESS INTERVIEWS</w:t>
      </w:r>
    </w:p>
    <w:p w14:paraId="0000006B" w14:textId="77777777" w:rsidR="008D41CF" w:rsidRDefault="008D41CF">
      <w:pPr>
        <w:jc w:val="both"/>
        <w:rPr>
          <w:rFonts w:ascii="Times New Roman" w:eastAsia="Times New Roman" w:hAnsi="Times New Roman" w:cs="Times New Roman"/>
          <w:b/>
          <w:sz w:val="24"/>
          <w:szCs w:val="24"/>
        </w:rPr>
      </w:pPr>
    </w:p>
    <w:p w14:paraId="0000006C"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a client or witness interview is always the same in the sense that they are held to establish a good working relationship between either the lawyer and the cl</w:t>
      </w:r>
      <w:r>
        <w:rPr>
          <w:rFonts w:ascii="Times New Roman" w:eastAsia="Times New Roman" w:hAnsi="Times New Roman" w:cs="Times New Roman"/>
          <w:sz w:val="24"/>
          <w:szCs w:val="24"/>
        </w:rPr>
        <w:t>ient or the lawyer and the witness. This good working relationship is key because it then enables the lawyer to obtain adequate information so as to reach a conclusion on the client’s case.</w:t>
      </w:r>
    </w:p>
    <w:p w14:paraId="0000006D" w14:textId="77777777" w:rsidR="008D41CF" w:rsidRDefault="0096761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always important to remember that even though client and wit</w:t>
      </w:r>
      <w:r>
        <w:rPr>
          <w:rFonts w:ascii="Times New Roman" w:eastAsia="Times New Roman" w:hAnsi="Times New Roman" w:cs="Times New Roman"/>
          <w:sz w:val="24"/>
          <w:szCs w:val="24"/>
        </w:rPr>
        <w:t>ness interviews take the same process, the two may not be the same. In almost all cases, a client is a witness to his case and in this instance a client and witness interview is the same. However, in a situation where a client brings in other witnesses. Th</w:t>
      </w:r>
      <w:r>
        <w:rPr>
          <w:rFonts w:ascii="Times New Roman" w:eastAsia="Times New Roman" w:hAnsi="Times New Roman" w:cs="Times New Roman"/>
          <w:sz w:val="24"/>
          <w:szCs w:val="24"/>
        </w:rPr>
        <w:t>e aim of a witness interview is usually to support the client’s case and prepare the witness for trial.</w:t>
      </w:r>
    </w:p>
    <w:p w14:paraId="0000006E" w14:textId="77777777" w:rsidR="008D41CF" w:rsidRDefault="008D41CF">
      <w:pPr>
        <w:jc w:val="both"/>
        <w:rPr>
          <w:rFonts w:ascii="Times New Roman" w:eastAsia="Times New Roman" w:hAnsi="Times New Roman" w:cs="Times New Roman"/>
          <w:b/>
          <w:sz w:val="24"/>
          <w:szCs w:val="24"/>
        </w:rPr>
      </w:pPr>
    </w:p>
    <w:p w14:paraId="0000006F" w14:textId="77777777" w:rsidR="008D41CF" w:rsidRDefault="008D41CF">
      <w:pPr>
        <w:jc w:val="both"/>
        <w:rPr>
          <w:rFonts w:ascii="Times New Roman" w:eastAsia="Times New Roman" w:hAnsi="Times New Roman" w:cs="Times New Roman"/>
          <w:sz w:val="24"/>
          <w:szCs w:val="24"/>
        </w:rPr>
      </w:pPr>
    </w:p>
    <w:p w14:paraId="00000070" w14:textId="77777777" w:rsidR="008D41CF" w:rsidRDefault="008D41CF">
      <w:pPr>
        <w:jc w:val="both"/>
        <w:rPr>
          <w:rFonts w:ascii="Times New Roman" w:eastAsia="Times New Roman" w:hAnsi="Times New Roman" w:cs="Times New Roman"/>
          <w:sz w:val="24"/>
          <w:szCs w:val="24"/>
        </w:rPr>
      </w:pPr>
    </w:p>
    <w:sectPr w:rsidR="008D41CF">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57C648" w14:textId="77777777" w:rsidR="00000000" w:rsidRDefault="00967618">
      <w:pPr>
        <w:spacing w:line="240" w:lineRule="auto"/>
      </w:pPr>
      <w:r>
        <w:separator/>
      </w:r>
    </w:p>
  </w:endnote>
  <w:endnote w:type="continuationSeparator" w:id="0">
    <w:p w14:paraId="6FC0D8DC" w14:textId="77777777" w:rsidR="00000000" w:rsidRDefault="009676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77" w14:textId="2A4DAAA4" w:rsidR="008D41CF" w:rsidRDefault="00967618">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CFD600" w14:textId="77777777" w:rsidR="00000000" w:rsidRDefault="00967618">
      <w:pPr>
        <w:spacing w:line="240" w:lineRule="auto"/>
      </w:pPr>
      <w:r>
        <w:separator/>
      </w:r>
    </w:p>
  </w:footnote>
  <w:footnote w:type="continuationSeparator" w:id="0">
    <w:p w14:paraId="27990C21" w14:textId="77777777" w:rsidR="00000000" w:rsidRDefault="00967618">
      <w:pPr>
        <w:spacing w:line="240" w:lineRule="auto"/>
      </w:pPr>
      <w:r>
        <w:continuationSeparator/>
      </w:r>
    </w:p>
  </w:footnote>
  <w:footnote w:id="1">
    <w:p w14:paraId="00000071" w14:textId="77777777" w:rsidR="008D41CF" w:rsidRDefault="00967618">
      <w:pPr>
        <w:spacing w:line="240" w:lineRule="auto"/>
        <w:rPr>
          <w:rFonts w:ascii="Calibri" w:eastAsia="Calibri" w:hAnsi="Calibri" w:cs="Calibri"/>
          <w:sz w:val="20"/>
          <w:szCs w:val="20"/>
        </w:rPr>
      </w:pPr>
      <w:bookmarkStart w:id="0" w:name="_gjdgxs" w:colFirst="0" w:colLast="0"/>
      <w:bookmarkEnd w:id="0"/>
      <w:r>
        <w:rPr>
          <w:vertAlign w:val="superscript"/>
        </w:rPr>
        <w:footnoteRef/>
      </w:r>
      <w:r>
        <w:rPr>
          <w:rFonts w:ascii="Calibri" w:eastAsia="Calibri" w:hAnsi="Calibri" w:cs="Calibri"/>
          <w:sz w:val="20"/>
          <w:szCs w:val="20"/>
        </w:rPr>
        <w:t xml:space="preserve"> A O Weda, The Ideal Lawyer, law Africa, 2014, page 79.</w:t>
      </w:r>
    </w:p>
  </w:footnote>
  <w:footnote w:id="2">
    <w:p w14:paraId="00000072" w14:textId="77777777" w:rsidR="008D41CF" w:rsidRDefault="00967618">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BLACK'S LAW DICTIONARY 4</w:t>
      </w:r>
      <w:r>
        <w:rPr>
          <w:rFonts w:ascii="Times New Roman" w:eastAsia="Times New Roman" w:hAnsi="Times New Roman" w:cs="Times New Roman"/>
          <w:sz w:val="20"/>
          <w:szCs w:val="20"/>
          <w:vertAlign w:val="superscript"/>
        </w:rPr>
        <w:t>th</w:t>
      </w:r>
      <w:r>
        <w:rPr>
          <w:rFonts w:ascii="Times New Roman" w:eastAsia="Times New Roman" w:hAnsi="Times New Roman" w:cs="Times New Roman"/>
          <w:sz w:val="20"/>
          <w:szCs w:val="20"/>
        </w:rPr>
        <w:t xml:space="preserve"> Revised Edition. Pg. 1778</w:t>
      </w:r>
    </w:p>
  </w:footnote>
  <w:footnote w:id="3">
    <w:p w14:paraId="00000073" w14:textId="77777777" w:rsidR="008D41CF" w:rsidRDefault="00967618">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229 Iowa 238, 294 N.W. 357, 362.</w:t>
      </w:r>
    </w:p>
  </w:footnote>
  <w:footnote w:id="4">
    <w:p w14:paraId="00000074" w14:textId="77777777" w:rsidR="008D41CF" w:rsidRDefault="00967618">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Wigginton v. Order of United Commercial Travelers of America, C.C.A.Ind., 126 F.2d 659, 666</w:t>
      </w:r>
    </w:p>
  </w:footnote>
  <w:footnote w:id="5">
    <w:p w14:paraId="00000075" w14:textId="77777777" w:rsidR="008D41CF" w:rsidRDefault="00967618">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UNITED NATIONS OFFICE ON DRUGS AND CRIME Vienna, ‘</w:t>
      </w:r>
      <w:r>
        <w:rPr>
          <w:rFonts w:ascii="Times New Roman" w:eastAsia="Times New Roman" w:hAnsi="Times New Roman" w:cs="Times New Roman"/>
          <w:i/>
          <w:sz w:val="20"/>
          <w:szCs w:val="20"/>
        </w:rPr>
        <w:t>Justice in Matters involving Child Victims and W</w:t>
      </w:r>
      <w:r>
        <w:rPr>
          <w:rFonts w:ascii="Times New Roman" w:eastAsia="Times New Roman" w:hAnsi="Times New Roman" w:cs="Times New Roman"/>
          <w:i/>
          <w:sz w:val="20"/>
          <w:szCs w:val="20"/>
        </w:rPr>
        <w:t>itnesses of Crime Model Law and Related Commentary</w:t>
      </w:r>
      <w:r>
        <w:rPr>
          <w:rFonts w:ascii="Times New Roman" w:eastAsia="Times New Roman" w:hAnsi="Times New Roman" w:cs="Times New Roman"/>
          <w:sz w:val="20"/>
          <w:szCs w:val="20"/>
        </w:rPr>
        <w:t>’. United Nations New York, 2009.</w:t>
      </w:r>
    </w:p>
  </w:footnote>
  <w:footnote w:id="6">
    <w:p w14:paraId="00000076" w14:textId="77777777" w:rsidR="008D41CF" w:rsidRDefault="00967618">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Isher, R. P., Geiselman, R. E., &amp; Amador, M. (1989). Field test of the cognitive interview: Enhancing the recollection of actual victims and witnesses of crime. Journal o</w:t>
      </w:r>
      <w:r>
        <w:rPr>
          <w:rFonts w:ascii="Times New Roman" w:eastAsia="Times New Roman" w:hAnsi="Times New Roman" w:cs="Times New Roman"/>
          <w:sz w:val="20"/>
          <w:szCs w:val="20"/>
        </w:rPr>
        <w:t>f Applied Psychology, 74, 722–727.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60BF4"/>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1867FC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3637D1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8124F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3360BC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4B4457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52816B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5CC35BB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0A25246"/>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7"/>
  </w:num>
  <w:num w:numId="2">
    <w:abstractNumId w:val="8"/>
  </w:num>
  <w:num w:numId="3">
    <w:abstractNumId w:val="0"/>
  </w:num>
  <w:num w:numId="4">
    <w:abstractNumId w:val="4"/>
  </w:num>
  <w:num w:numId="5">
    <w:abstractNumId w:val="3"/>
  </w:num>
  <w:num w:numId="6">
    <w:abstractNumId w:val="1"/>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CF"/>
    <w:rsid w:val="008D41CF"/>
    <w:rsid w:val="009676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0C745C1E-27D8-4245-B6D3-88AB5A802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2222</Words>
  <Characters>12668</Characters>
  <Application>Microsoft Office Word</Application>
  <DocSecurity>0</DocSecurity>
  <Lines>105</Lines>
  <Paragraphs>29</Paragraphs>
  <ScaleCrop>false</ScaleCrop>
  <Company/>
  <LinksUpToDate>false</LinksUpToDate>
  <CharactersWithSpaces>14861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sylvia.mathenge@outlook.com</cp:lastModifiedBy>
  <cp:revision>2</cp:revision>
  <dcterms:created xsi:type="dcterms:W3CDTF">2020-10-22T17:56:00Z</dcterms:created>
  <dcterms:modified xsi:type="dcterms:W3CDTF">2020-10-22T17:56:00Z</dcterms:modified>
</cp:coreProperties>
</file>