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</w:pPr>
      <w:r>
        <w:rPr>
          <w:color w:val="004EA1"/>
        </w:rPr>
        <w:t>Directors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Heading2"/>
        <w:spacing w:before="210"/>
      </w:pPr>
      <w:r>
        <w:rPr>
          <w:color w:val="FF0000"/>
          <w:w w:val="105"/>
        </w:rPr>
        <w:t>Key</w:t>
      </w:r>
      <w:r>
        <w:rPr>
          <w:color w:val="FF0000"/>
          <w:spacing w:val="-3"/>
          <w:w w:val="105"/>
        </w:rPr>
        <w:t> </w:t>
      </w:r>
      <w:r>
        <w:rPr>
          <w:color w:val="FF0000"/>
          <w:w w:val="105"/>
        </w:rPr>
        <w:t>facts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45" w:val="left" w:leader="none"/>
          <w:tab w:pos="746" w:val="left" w:leader="none"/>
        </w:tabs>
        <w:spacing w:line="285" w:lineRule="auto" w:before="205" w:after="0"/>
        <w:ind w:left="745" w:right="1434" w:hanging="360"/>
        <w:jc w:val="left"/>
        <w:rPr>
          <w:sz w:val="21"/>
        </w:rPr>
      </w:pPr>
      <w:r>
        <w:rPr>
          <w:spacing w:val="-3"/>
          <w:sz w:val="21"/>
        </w:rPr>
        <w:t>Every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private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company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must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have</w:t>
      </w:r>
      <w:r>
        <w:rPr>
          <w:spacing w:val="-19"/>
          <w:sz w:val="21"/>
        </w:rPr>
        <w:t> </w:t>
      </w:r>
      <w:r>
        <w:rPr>
          <w:spacing w:val="-2"/>
          <w:sz w:val="21"/>
        </w:rPr>
        <w:t>at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least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one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director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every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public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company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must</w:t>
      </w:r>
      <w:r>
        <w:rPr>
          <w:spacing w:val="-55"/>
          <w:sz w:val="21"/>
        </w:rPr>
        <w:t> </w:t>
      </w:r>
      <w:r>
        <w:rPr>
          <w:sz w:val="21"/>
        </w:rPr>
        <w:t>have</w:t>
      </w:r>
      <w:r>
        <w:rPr>
          <w:spacing w:val="-20"/>
          <w:sz w:val="21"/>
        </w:rPr>
        <w:t> </w:t>
      </w:r>
      <w:r>
        <w:rPr>
          <w:sz w:val="21"/>
        </w:rPr>
        <w:t>at</w:t>
      </w:r>
      <w:r>
        <w:rPr>
          <w:spacing w:val="-1"/>
          <w:sz w:val="21"/>
        </w:rPr>
        <w:t> </w:t>
      </w:r>
      <w:r>
        <w:rPr>
          <w:sz w:val="21"/>
        </w:rPr>
        <w:t>least</w:t>
      </w:r>
      <w:r>
        <w:rPr>
          <w:spacing w:val="-1"/>
          <w:sz w:val="21"/>
        </w:rPr>
        <w:t> </w:t>
      </w:r>
      <w:r>
        <w:rPr>
          <w:sz w:val="21"/>
        </w:rPr>
        <w:t>two</w:t>
      </w:r>
      <w:r>
        <w:rPr>
          <w:spacing w:val="-2"/>
          <w:sz w:val="21"/>
        </w:rPr>
        <w:t> </w:t>
      </w:r>
      <w:r>
        <w:rPr>
          <w:sz w:val="21"/>
        </w:rPr>
        <w:t>directors.</w:t>
      </w:r>
    </w:p>
    <w:p>
      <w:pPr>
        <w:pStyle w:val="ListParagraph"/>
        <w:numPr>
          <w:ilvl w:val="0"/>
          <w:numId w:val="1"/>
        </w:numPr>
        <w:tabs>
          <w:tab w:pos="745" w:val="left" w:leader="none"/>
          <w:tab w:pos="746" w:val="left" w:leader="none"/>
        </w:tabs>
        <w:spacing w:line="285" w:lineRule="auto" w:before="78" w:after="0"/>
        <w:ind w:left="745" w:right="1706" w:hanging="360"/>
        <w:jc w:val="left"/>
        <w:rPr>
          <w:sz w:val="21"/>
        </w:rPr>
      </w:pPr>
      <w:r>
        <w:rPr>
          <w:spacing w:val="-2"/>
          <w:sz w:val="21"/>
        </w:rPr>
        <w:t>The power to manage the </w:t>
      </w:r>
      <w:r>
        <w:rPr>
          <w:spacing w:val="-1"/>
          <w:sz w:val="21"/>
        </w:rPr>
        <w:t>company is initially vested in the members, but is usually</w:t>
      </w:r>
      <w:r>
        <w:rPr>
          <w:spacing w:val="-56"/>
          <w:sz w:val="21"/>
        </w:rPr>
        <w:t> </w:t>
      </w:r>
      <w:r>
        <w:rPr>
          <w:sz w:val="21"/>
        </w:rPr>
        <w:t>delegated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5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directors</w:t>
      </w:r>
      <w:r>
        <w:rPr>
          <w:spacing w:val="-1"/>
          <w:sz w:val="21"/>
        </w:rPr>
        <w:t> </w:t>
      </w:r>
      <w:r>
        <w:rPr>
          <w:sz w:val="21"/>
        </w:rPr>
        <w:t>by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articles.</w:t>
      </w:r>
    </w:p>
    <w:p>
      <w:pPr>
        <w:pStyle w:val="ListParagraph"/>
        <w:numPr>
          <w:ilvl w:val="0"/>
          <w:numId w:val="1"/>
        </w:numPr>
        <w:tabs>
          <w:tab w:pos="745" w:val="left" w:leader="none"/>
          <w:tab w:pos="746" w:val="left" w:leader="none"/>
        </w:tabs>
        <w:spacing w:line="240" w:lineRule="auto" w:before="83" w:after="0"/>
        <w:ind w:left="745" w:right="0" w:hanging="361"/>
        <w:jc w:val="left"/>
        <w:rPr>
          <w:rFonts w:ascii="Arial" w:hAnsi="Arial"/>
          <w:b/>
          <w:sz w:val="21"/>
        </w:rPr>
      </w:pPr>
      <w:r>
        <w:rPr>
          <w:spacing w:val="-3"/>
          <w:sz w:val="21"/>
        </w:rPr>
        <w:t>Directors’</w:t>
      </w:r>
      <w:r>
        <w:rPr>
          <w:spacing w:val="-1"/>
          <w:sz w:val="21"/>
        </w:rPr>
        <w:t> </w:t>
      </w:r>
      <w:r>
        <w:rPr>
          <w:spacing w:val="-3"/>
          <w:sz w:val="21"/>
        </w:rPr>
        <w:t>duties</w:t>
      </w:r>
      <w:r>
        <w:rPr>
          <w:spacing w:val="-1"/>
          <w:sz w:val="21"/>
        </w:rPr>
        <w:t> </w:t>
      </w:r>
      <w:r>
        <w:rPr>
          <w:spacing w:val="-3"/>
          <w:sz w:val="21"/>
        </w:rPr>
        <w:t>are</w:t>
      </w:r>
      <w:r>
        <w:rPr>
          <w:spacing w:val="-9"/>
          <w:sz w:val="21"/>
        </w:rPr>
        <w:t> </w:t>
      </w:r>
      <w:r>
        <w:rPr>
          <w:spacing w:val="-3"/>
          <w:sz w:val="21"/>
        </w:rPr>
        <w:t>now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found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Companies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Act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2015,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which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provides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1"/>
          <w:sz w:val="21"/>
        </w:rPr>
        <w:t> </w:t>
      </w:r>
      <w:r>
        <w:rPr>
          <w:rFonts w:ascii="Arial" w:hAnsi="Arial"/>
          <w:b/>
          <w:spacing w:val="-2"/>
          <w:sz w:val="21"/>
        </w:rPr>
        <w:t>seven</w:t>
      </w:r>
    </w:p>
    <w:p>
      <w:pPr>
        <w:pStyle w:val="BodyText"/>
        <w:spacing w:before="47"/>
        <w:ind w:left="745"/>
      </w:pPr>
      <w:r>
        <w:rPr/>
        <w:t>general</w:t>
      </w:r>
      <w:r>
        <w:rPr>
          <w:spacing w:val="-14"/>
        </w:rPr>
        <w:t> </w:t>
      </w:r>
      <w:r>
        <w:rPr/>
        <w:t>duties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directors</w:t>
      </w:r>
      <w:r>
        <w:rPr>
          <w:spacing w:val="-4"/>
        </w:rPr>
        <w:t> </w:t>
      </w:r>
      <w:r>
        <w:rPr/>
        <w:t>owe</w:t>
      </w:r>
      <w:r>
        <w:rPr>
          <w:spacing w:val="-14"/>
        </w:rPr>
        <w:t> </w:t>
      </w:r>
      <w:r>
        <w:rPr/>
        <w:t>to the</w:t>
      </w:r>
      <w:r>
        <w:rPr>
          <w:spacing w:val="11"/>
        </w:rPr>
        <w:t> </w:t>
      </w:r>
      <w:r>
        <w:rPr/>
        <w:t>company.</w:t>
      </w:r>
    </w:p>
    <w:p>
      <w:pPr>
        <w:pStyle w:val="ListParagraph"/>
        <w:numPr>
          <w:ilvl w:val="0"/>
          <w:numId w:val="1"/>
        </w:numPr>
        <w:tabs>
          <w:tab w:pos="745" w:val="left" w:leader="none"/>
          <w:tab w:pos="746" w:val="left" w:leader="none"/>
        </w:tabs>
        <w:spacing w:line="242" w:lineRule="auto" w:before="118" w:after="0"/>
        <w:ind w:left="745" w:right="899" w:hanging="360"/>
        <w:jc w:val="left"/>
        <w:rPr>
          <w:sz w:val="21"/>
        </w:rPr>
      </w:pPr>
      <w:r>
        <w:rPr>
          <w:spacing w:val="-2"/>
          <w:sz w:val="21"/>
        </w:rPr>
        <w:t>The general duties are </w:t>
      </w:r>
      <w:r>
        <w:rPr>
          <w:spacing w:val="-1"/>
          <w:sz w:val="21"/>
        </w:rPr>
        <w:t>based on prior common law duties, so pre-2015 case law will remain</w:t>
      </w:r>
      <w:r>
        <w:rPr>
          <w:spacing w:val="-56"/>
          <w:sz w:val="21"/>
        </w:rPr>
        <w:t> </w:t>
      </w:r>
      <w:r>
        <w:rPr>
          <w:sz w:val="21"/>
        </w:rPr>
        <w:t>relevant.</w:t>
      </w:r>
    </w:p>
    <w:p>
      <w:pPr>
        <w:pStyle w:val="ListParagraph"/>
        <w:numPr>
          <w:ilvl w:val="0"/>
          <w:numId w:val="1"/>
        </w:numPr>
        <w:tabs>
          <w:tab w:pos="745" w:val="left" w:leader="none"/>
          <w:tab w:pos="746" w:val="left" w:leader="none"/>
        </w:tabs>
        <w:spacing w:line="285" w:lineRule="auto" w:before="127" w:after="0"/>
        <w:ind w:left="745" w:right="1894" w:hanging="360"/>
        <w:jc w:val="left"/>
        <w:rPr>
          <w:sz w:val="21"/>
        </w:rPr>
      </w:pPr>
      <w:r>
        <w:rPr>
          <w:spacing w:val="-2"/>
          <w:sz w:val="21"/>
        </w:rPr>
        <w:t>Certain types of transaction involving </w:t>
      </w:r>
      <w:r>
        <w:rPr>
          <w:spacing w:val="-1"/>
          <w:sz w:val="21"/>
        </w:rPr>
        <w:t>directors will only be valid if authorized by a</w:t>
      </w:r>
      <w:r>
        <w:rPr>
          <w:spacing w:val="-56"/>
          <w:sz w:val="21"/>
        </w:rPr>
        <w:t> </w:t>
      </w:r>
      <w:r>
        <w:rPr>
          <w:sz w:val="21"/>
        </w:rPr>
        <w:t>resolution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members.</w:t>
      </w:r>
    </w:p>
    <w:p>
      <w:pPr>
        <w:pStyle w:val="ListParagraph"/>
        <w:numPr>
          <w:ilvl w:val="0"/>
          <w:numId w:val="1"/>
        </w:numPr>
        <w:tabs>
          <w:tab w:pos="745" w:val="left" w:leader="none"/>
          <w:tab w:pos="746" w:val="left" w:leader="none"/>
        </w:tabs>
        <w:spacing w:line="285" w:lineRule="auto" w:before="83" w:after="0"/>
        <w:ind w:left="745" w:right="1520" w:hanging="360"/>
        <w:jc w:val="left"/>
        <w:rPr>
          <w:sz w:val="21"/>
        </w:rPr>
      </w:pPr>
      <w:r>
        <w:rPr>
          <w:sz w:val="21"/>
        </w:rPr>
        <w:t>A director’s term of office can terminate in several ways including resignation,</w:t>
      </w:r>
      <w:r>
        <w:rPr>
          <w:spacing w:val="1"/>
          <w:sz w:val="21"/>
        </w:rPr>
        <w:t> </w:t>
      </w:r>
      <w:r>
        <w:rPr>
          <w:spacing w:val="-1"/>
          <w:sz w:val="21"/>
        </w:rPr>
        <w:t>retirement,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or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removal.</w:t>
      </w:r>
      <w:r>
        <w:rPr>
          <w:spacing w:val="-14"/>
          <w:sz w:val="21"/>
        </w:rPr>
        <w:t> </w:t>
      </w:r>
      <w:r>
        <w:rPr>
          <w:spacing w:val="-1"/>
          <w:sz w:val="21"/>
        </w:rPr>
        <w:t>Additionally,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courts</w:t>
      </w:r>
      <w:r>
        <w:rPr>
          <w:spacing w:val="-4"/>
          <w:sz w:val="21"/>
        </w:rPr>
        <w:t> </w:t>
      </w:r>
      <w:r>
        <w:rPr>
          <w:sz w:val="21"/>
        </w:rPr>
        <w:t>can</w:t>
      </w:r>
      <w:r>
        <w:rPr>
          <w:spacing w:val="-4"/>
          <w:sz w:val="21"/>
        </w:rPr>
        <w:t> </w:t>
      </w:r>
      <w:r>
        <w:rPr>
          <w:sz w:val="21"/>
        </w:rPr>
        <w:t>disqualify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person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13"/>
          <w:sz w:val="21"/>
        </w:rPr>
        <w:t> </w:t>
      </w:r>
      <w:r>
        <w:rPr>
          <w:sz w:val="21"/>
        </w:rPr>
        <w:t>acting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56"/>
          <w:sz w:val="21"/>
        </w:rPr>
        <w:t> </w:t>
      </w:r>
      <w:r>
        <w:rPr>
          <w:sz w:val="21"/>
        </w:rPr>
        <w:t>director.</w:t>
      </w:r>
    </w:p>
    <w:p>
      <w:pPr>
        <w:pStyle w:val="BodyText"/>
        <w:spacing w:before="7"/>
        <w:rPr>
          <w:sz w:val="33"/>
        </w:rPr>
      </w:pPr>
    </w:p>
    <w:p>
      <w:pPr>
        <w:pStyle w:val="Heading2"/>
        <w:ind w:left="485"/>
      </w:pPr>
      <w:r>
        <w:rPr>
          <w:color w:val="FF0000"/>
        </w:rPr>
        <w:t>The</w:t>
      </w:r>
      <w:r>
        <w:rPr>
          <w:color w:val="FF0000"/>
          <w:spacing w:val="-2"/>
        </w:rPr>
        <w:t> </w:t>
      </w:r>
      <w:r>
        <w:rPr>
          <w:color w:val="FF0000"/>
        </w:rPr>
        <w:t>definition</w:t>
      </w:r>
      <w:r>
        <w:rPr>
          <w:color w:val="FF0000"/>
          <w:spacing w:val="-1"/>
        </w:rPr>
        <w:t> </w:t>
      </w:r>
      <w:r>
        <w:rPr>
          <w:color w:val="FF0000"/>
        </w:rPr>
        <w:t>of</w:t>
      </w:r>
      <w:r>
        <w:rPr>
          <w:color w:val="FF0000"/>
          <w:spacing w:val="-1"/>
        </w:rPr>
        <w:t> </w:t>
      </w:r>
      <w:r>
        <w:rPr>
          <w:color w:val="FF0000"/>
        </w:rPr>
        <w:t>‘director’</w:t>
      </w:r>
    </w:p>
    <w:p>
      <w:pPr>
        <w:pStyle w:val="BodyText"/>
        <w:spacing w:before="1"/>
        <w:rPr>
          <w:rFonts w:ascii="Arial"/>
          <w:b/>
          <w:sz w:val="27"/>
        </w:rPr>
      </w:pPr>
    </w:p>
    <w:p>
      <w:pPr>
        <w:pStyle w:val="BodyText"/>
        <w:spacing w:line="285" w:lineRule="auto"/>
        <w:ind w:left="485" w:right="1218"/>
      </w:pPr>
      <w:r>
        <w:rPr/>
        <w:t>A company may be run by persons who call themselves ‘governors’ or ‘managers’ and,</w:t>
      </w:r>
      <w:r>
        <w:rPr>
          <w:spacing w:val="1"/>
        </w:rPr>
        <w:t> </w:t>
      </w:r>
      <w:r>
        <w:rPr/>
        <w:t>increasingly, persons not involved in management at board level are called ‘directors’. Are</w:t>
      </w:r>
      <w:r>
        <w:rPr>
          <w:spacing w:val="-56"/>
        </w:rPr>
        <w:t> </w:t>
      </w:r>
      <w:r>
        <w:rPr/>
        <w:t>such</w:t>
      </w:r>
      <w:r>
        <w:rPr>
          <w:spacing w:val="-2"/>
        </w:rPr>
        <w:t> </w:t>
      </w:r>
      <w:r>
        <w:rPr/>
        <w:t>persons</w:t>
      </w:r>
      <w:r>
        <w:rPr>
          <w:spacing w:val="-1"/>
        </w:rPr>
        <w:t> </w:t>
      </w:r>
      <w:r>
        <w:rPr/>
        <w:t>actually</w:t>
      </w:r>
      <w:r>
        <w:rPr>
          <w:spacing w:val="-1"/>
        </w:rPr>
        <w:t> </w:t>
      </w:r>
      <w:r>
        <w:rPr/>
        <w:t>directors?</w:t>
      </w:r>
    </w:p>
    <w:p>
      <w:pPr>
        <w:pStyle w:val="BodyText"/>
        <w:spacing w:before="2"/>
        <w:rPr>
          <w:sz w:val="33"/>
        </w:rPr>
      </w:pPr>
    </w:p>
    <w:p>
      <w:pPr>
        <w:spacing w:before="0"/>
        <w:ind w:left="485" w:right="0" w:firstLine="0"/>
        <w:jc w:val="left"/>
        <w:rPr>
          <w:sz w:val="21"/>
        </w:rPr>
      </w:pPr>
      <w:r>
        <w:rPr>
          <w:spacing w:val="-1"/>
          <w:sz w:val="21"/>
        </w:rPr>
        <w:t>The</w:t>
      </w:r>
      <w:r>
        <w:rPr>
          <w:spacing w:val="-15"/>
          <w:sz w:val="21"/>
        </w:rPr>
        <w:t> </w:t>
      </w:r>
      <w:r>
        <w:rPr>
          <w:rFonts w:ascii="Arial"/>
          <w:b/>
          <w:spacing w:val="-1"/>
          <w:sz w:val="21"/>
        </w:rPr>
        <w:t>CA</w:t>
      </w:r>
      <w:r>
        <w:rPr>
          <w:rFonts w:ascii="Arial"/>
          <w:b/>
          <w:spacing w:val="-9"/>
          <w:sz w:val="21"/>
        </w:rPr>
        <w:t> </w:t>
      </w:r>
      <w:r>
        <w:rPr>
          <w:rFonts w:ascii="Arial"/>
          <w:b/>
          <w:spacing w:val="-1"/>
          <w:sz w:val="21"/>
        </w:rPr>
        <w:t>2015</w:t>
      </w:r>
      <w:r>
        <w:rPr>
          <w:rFonts w:ascii="Arial"/>
          <w:b/>
          <w:spacing w:val="-7"/>
          <w:sz w:val="21"/>
        </w:rPr>
        <w:t> </w:t>
      </w:r>
      <w:r>
        <w:rPr>
          <w:rFonts w:ascii="Arial"/>
          <w:b/>
          <w:spacing w:val="-1"/>
          <w:sz w:val="21"/>
        </w:rPr>
        <w:t>s3</w:t>
      </w:r>
      <w:r>
        <w:rPr>
          <w:rFonts w:ascii="Arial"/>
          <w:b/>
          <w:spacing w:val="-6"/>
          <w:sz w:val="21"/>
        </w:rPr>
        <w:t> </w:t>
      </w:r>
      <w:r>
        <w:rPr>
          <w:spacing w:val="-1"/>
          <w:sz w:val="21"/>
        </w:rPr>
        <w:t>defines</w:t>
      </w:r>
      <w:r>
        <w:rPr>
          <w:spacing w:val="-9"/>
          <w:sz w:val="21"/>
        </w:rPr>
        <w:t> </w:t>
      </w:r>
      <w:r>
        <w:rPr>
          <w:spacing w:val="-1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1"/>
          <w:sz w:val="21"/>
        </w:rPr>
        <w:t>director as</w:t>
      </w:r>
      <w:r>
        <w:rPr>
          <w:spacing w:val="6"/>
          <w:sz w:val="21"/>
        </w:rPr>
        <w:t> </w:t>
      </w:r>
      <w:r>
        <w:rPr>
          <w:spacing w:val="-1"/>
          <w:sz w:val="21"/>
        </w:rPr>
        <w:t>follows:</w:t>
      </w:r>
    </w:p>
    <w:p>
      <w:pPr>
        <w:pStyle w:val="BodyText"/>
        <w:spacing w:before="133"/>
        <w:ind w:left="485"/>
      </w:pPr>
      <w:r>
        <w:rPr/>
        <w:t>in</w:t>
      </w:r>
      <w:r>
        <w:rPr>
          <w:spacing w:val="16"/>
        </w:rPr>
        <w:t> </w:t>
      </w:r>
      <w:r>
        <w:rPr/>
        <w:t>relation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body</w:t>
      </w:r>
      <w:r>
        <w:rPr>
          <w:spacing w:val="16"/>
        </w:rPr>
        <w:t> </w:t>
      </w:r>
      <w:r>
        <w:rPr/>
        <w:t>corporate,</w:t>
      </w:r>
      <w:r>
        <w:rPr>
          <w:spacing w:val="16"/>
        </w:rPr>
        <w:t> </w:t>
      </w:r>
      <w:r>
        <w:rPr/>
        <w:t>includes—</w:t>
      </w:r>
    </w:p>
    <w:p>
      <w:pPr>
        <w:pStyle w:val="ListParagraph"/>
        <w:numPr>
          <w:ilvl w:val="0"/>
          <w:numId w:val="2"/>
        </w:numPr>
        <w:tabs>
          <w:tab w:pos="813" w:val="left" w:leader="none"/>
        </w:tabs>
        <w:spacing w:line="285" w:lineRule="auto" w:before="138" w:after="0"/>
        <w:ind w:left="485" w:right="1374" w:firstLine="0"/>
        <w:jc w:val="left"/>
        <w:rPr>
          <w:sz w:val="21"/>
        </w:rPr>
      </w:pPr>
      <w:r>
        <w:rPr>
          <w:sz w:val="21"/>
        </w:rPr>
        <w:t>any</w:t>
      </w:r>
      <w:r>
        <w:rPr>
          <w:spacing w:val="14"/>
          <w:sz w:val="21"/>
        </w:rPr>
        <w:t> </w:t>
      </w:r>
      <w:r>
        <w:rPr>
          <w:sz w:val="21"/>
        </w:rPr>
        <w:t>person</w:t>
      </w:r>
      <w:r>
        <w:rPr>
          <w:spacing w:val="15"/>
          <w:sz w:val="21"/>
        </w:rPr>
        <w:t> </w:t>
      </w:r>
      <w:r>
        <w:rPr>
          <w:sz w:val="21"/>
        </w:rPr>
        <w:t>occupying</w:t>
      </w:r>
      <w:r>
        <w:rPr>
          <w:spacing w:val="15"/>
          <w:sz w:val="21"/>
        </w:rPr>
        <w:t> </w:t>
      </w:r>
      <w:r>
        <w:rPr>
          <w:sz w:val="21"/>
        </w:rPr>
        <w:t>the</w:t>
      </w:r>
      <w:r>
        <w:rPr>
          <w:spacing w:val="14"/>
          <w:sz w:val="21"/>
        </w:rPr>
        <w:t> </w:t>
      </w:r>
      <w:r>
        <w:rPr>
          <w:sz w:val="21"/>
        </w:rPr>
        <w:t>position</w:t>
      </w:r>
      <w:r>
        <w:rPr>
          <w:spacing w:val="15"/>
          <w:sz w:val="21"/>
        </w:rPr>
        <w:t> </w:t>
      </w:r>
      <w:r>
        <w:rPr>
          <w:sz w:val="21"/>
        </w:rPr>
        <w:t>of</w:t>
      </w:r>
      <w:r>
        <w:rPr>
          <w:spacing w:val="15"/>
          <w:sz w:val="21"/>
        </w:rPr>
        <w:t> </w:t>
      </w:r>
      <w:r>
        <w:rPr>
          <w:sz w:val="21"/>
        </w:rPr>
        <w:t>a</w:t>
      </w:r>
      <w:r>
        <w:rPr>
          <w:spacing w:val="15"/>
          <w:sz w:val="21"/>
        </w:rPr>
        <w:t> </w:t>
      </w:r>
      <w:r>
        <w:rPr>
          <w:sz w:val="21"/>
        </w:rPr>
        <w:t>director</w:t>
      </w:r>
      <w:r>
        <w:rPr>
          <w:spacing w:val="14"/>
          <w:sz w:val="21"/>
        </w:rPr>
        <w:t> </w:t>
      </w:r>
      <w:r>
        <w:rPr>
          <w:sz w:val="21"/>
        </w:rPr>
        <w:t>of</w:t>
      </w:r>
      <w:r>
        <w:rPr>
          <w:spacing w:val="15"/>
          <w:sz w:val="21"/>
        </w:rPr>
        <w:t> </w:t>
      </w:r>
      <w:r>
        <w:rPr>
          <w:sz w:val="21"/>
        </w:rPr>
        <w:t>the</w:t>
      </w:r>
      <w:r>
        <w:rPr>
          <w:spacing w:val="15"/>
          <w:sz w:val="21"/>
        </w:rPr>
        <w:t> </w:t>
      </w:r>
      <w:r>
        <w:rPr>
          <w:sz w:val="21"/>
        </w:rPr>
        <w:t>body</w:t>
      </w:r>
      <w:r>
        <w:rPr>
          <w:spacing w:val="14"/>
          <w:sz w:val="21"/>
        </w:rPr>
        <w:t> </w:t>
      </w:r>
      <w:r>
        <w:rPr>
          <w:sz w:val="21"/>
        </w:rPr>
        <w:t>(by</w:t>
      </w:r>
      <w:r>
        <w:rPr>
          <w:spacing w:val="15"/>
          <w:sz w:val="21"/>
        </w:rPr>
        <w:t> </w:t>
      </w:r>
      <w:r>
        <w:rPr>
          <w:sz w:val="21"/>
        </w:rPr>
        <w:t>whatever</w:t>
      </w:r>
      <w:r>
        <w:rPr>
          <w:spacing w:val="15"/>
          <w:sz w:val="21"/>
        </w:rPr>
        <w:t> </w:t>
      </w:r>
      <w:r>
        <w:rPr>
          <w:sz w:val="21"/>
        </w:rPr>
        <w:t>name</w:t>
      </w:r>
      <w:r>
        <w:rPr>
          <w:spacing w:val="15"/>
          <w:sz w:val="21"/>
        </w:rPr>
        <w:t> </w:t>
      </w:r>
      <w:r>
        <w:rPr>
          <w:sz w:val="21"/>
        </w:rPr>
        <w:t>the</w:t>
      </w:r>
      <w:r>
        <w:rPr>
          <w:spacing w:val="-56"/>
          <w:sz w:val="21"/>
        </w:rPr>
        <w:t> </w:t>
      </w:r>
      <w:r>
        <w:rPr>
          <w:sz w:val="21"/>
        </w:rPr>
        <w:t>person</w:t>
      </w:r>
      <w:r>
        <w:rPr>
          <w:spacing w:val="5"/>
          <w:sz w:val="21"/>
        </w:rPr>
        <w:t> </w:t>
      </w:r>
      <w:r>
        <w:rPr>
          <w:sz w:val="21"/>
        </w:rPr>
        <w:t>is</w:t>
      </w:r>
      <w:r>
        <w:rPr>
          <w:spacing w:val="5"/>
          <w:sz w:val="21"/>
        </w:rPr>
        <w:t> </w:t>
      </w:r>
      <w:r>
        <w:rPr>
          <w:sz w:val="21"/>
        </w:rPr>
        <w:t>called);</w:t>
      </w:r>
      <w:r>
        <w:rPr>
          <w:spacing w:val="6"/>
          <w:sz w:val="21"/>
        </w:rPr>
        <w:t> </w:t>
      </w:r>
      <w:r>
        <w:rPr>
          <w:sz w:val="21"/>
        </w:rPr>
        <w:t>and</w:t>
      </w:r>
    </w:p>
    <w:p>
      <w:pPr>
        <w:pStyle w:val="ListParagraph"/>
        <w:numPr>
          <w:ilvl w:val="0"/>
          <w:numId w:val="2"/>
        </w:numPr>
        <w:tabs>
          <w:tab w:pos="813" w:val="left" w:leader="none"/>
        </w:tabs>
        <w:spacing w:line="285" w:lineRule="auto" w:before="87" w:after="0"/>
        <w:ind w:left="485" w:right="950" w:firstLine="0"/>
        <w:jc w:val="left"/>
        <w:rPr>
          <w:sz w:val="21"/>
        </w:rPr>
      </w:pPr>
      <w:r>
        <w:rPr>
          <w:sz w:val="21"/>
        </w:rPr>
        <w:t>any</w:t>
      </w:r>
      <w:r>
        <w:rPr>
          <w:spacing w:val="18"/>
          <w:sz w:val="21"/>
        </w:rPr>
        <w:t> </w:t>
      </w:r>
      <w:r>
        <w:rPr>
          <w:sz w:val="21"/>
        </w:rPr>
        <w:t>person</w:t>
      </w:r>
      <w:r>
        <w:rPr>
          <w:spacing w:val="18"/>
          <w:sz w:val="21"/>
        </w:rPr>
        <w:t> </w:t>
      </w:r>
      <w:r>
        <w:rPr>
          <w:sz w:val="21"/>
        </w:rPr>
        <w:t>in</w:t>
      </w:r>
      <w:r>
        <w:rPr>
          <w:spacing w:val="18"/>
          <w:sz w:val="21"/>
        </w:rPr>
        <w:t> </w:t>
      </w:r>
      <w:r>
        <w:rPr>
          <w:sz w:val="21"/>
        </w:rPr>
        <w:t>accordance</w:t>
      </w:r>
      <w:r>
        <w:rPr>
          <w:spacing w:val="18"/>
          <w:sz w:val="21"/>
        </w:rPr>
        <w:t> </w:t>
      </w:r>
      <w:r>
        <w:rPr>
          <w:sz w:val="21"/>
        </w:rPr>
        <w:t>with</w:t>
      </w:r>
      <w:r>
        <w:rPr>
          <w:spacing w:val="18"/>
          <w:sz w:val="21"/>
        </w:rPr>
        <w:t> </w:t>
      </w:r>
      <w:r>
        <w:rPr>
          <w:sz w:val="21"/>
        </w:rPr>
        <w:t>whose</w:t>
      </w:r>
      <w:r>
        <w:rPr>
          <w:spacing w:val="18"/>
          <w:sz w:val="21"/>
        </w:rPr>
        <w:t> </w:t>
      </w:r>
      <w:r>
        <w:rPr>
          <w:sz w:val="21"/>
        </w:rPr>
        <w:t>directions</w:t>
      </w:r>
      <w:r>
        <w:rPr>
          <w:spacing w:val="17"/>
          <w:sz w:val="21"/>
        </w:rPr>
        <w:t> </w:t>
      </w:r>
      <w:r>
        <w:rPr>
          <w:sz w:val="21"/>
        </w:rPr>
        <w:t>or</w:t>
      </w:r>
      <w:r>
        <w:rPr>
          <w:spacing w:val="18"/>
          <w:sz w:val="21"/>
        </w:rPr>
        <w:t> </w:t>
      </w:r>
      <w:r>
        <w:rPr>
          <w:sz w:val="21"/>
        </w:rPr>
        <w:t>instructions</w:t>
      </w:r>
      <w:r>
        <w:rPr>
          <w:spacing w:val="19"/>
          <w:sz w:val="21"/>
        </w:rPr>
        <w:t> </w:t>
      </w:r>
      <w:r>
        <w:rPr>
          <w:sz w:val="21"/>
        </w:rPr>
        <w:t>(not</w:t>
      </w:r>
      <w:r>
        <w:rPr>
          <w:spacing w:val="18"/>
          <w:sz w:val="21"/>
        </w:rPr>
        <w:t> </w:t>
      </w:r>
      <w:r>
        <w:rPr>
          <w:sz w:val="21"/>
        </w:rPr>
        <w:t>being</w:t>
      </w:r>
      <w:r>
        <w:rPr>
          <w:spacing w:val="18"/>
          <w:sz w:val="21"/>
        </w:rPr>
        <w:t> </w:t>
      </w:r>
      <w:r>
        <w:rPr>
          <w:sz w:val="21"/>
        </w:rPr>
        <w:t>advice</w:t>
      </w:r>
      <w:r>
        <w:rPr>
          <w:spacing w:val="18"/>
          <w:sz w:val="21"/>
        </w:rPr>
        <w:t> </w:t>
      </w:r>
      <w:r>
        <w:rPr>
          <w:sz w:val="21"/>
        </w:rPr>
        <w:t>given</w:t>
      </w:r>
      <w:r>
        <w:rPr>
          <w:spacing w:val="-55"/>
          <w:sz w:val="21"/>
        </w:rPr>
        <w:t> </w:t>
      </w:r>
      <w:r>
        <w:rPr>
          <w:sz w:val="21"/>
        </w:rPr>
        <w:t>in</w:t>
      </w:r>
      <w:r>
        <w:rPr>
          <w:spacing w:val="8"/>
          <w:sz w:val="21"/>
        </w:rPr>
        <w:t> </w:t>
      </w:r>
      <w:r>
        <w:rPr>
          <w:sz w:val="21"/>
        </w:rPr>
        <w:t>a</w:t>
      </w:r>
      <w:r>
        <w:rPr>
          <w:spacing w:val="9"/>
          <w:sz w:val="21"/>
        </w:rPr>
        <w:t> </w:t>
      </w:r>
      <w:r>
        <w:rPr>
          <w:sz w:val="21"/>
        </w:rPr>
        <w:t>professional</w:t>
      </w:r>
      <w:r>
        <w:rPr>
          <w:spacing w:val="9"/>
          <w:sz w:val="21"/>
        </w:rPr>
        <w:t> </w:t>
      </w:r>
      <w:r>
        <w:rPr>
          <w:sz w:val="21"/>
        </w:rPr>
        <w:t>capacity)</w:t>
      </w:r>
      <w:r>
        <w:rPr>
          <w:spacing w:val="9"/>
          <w:sz w:val="21"/>
        </w:rPr>
        <w:t> </w:t>
      </w: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directors</w:t>
      </w:r>
      <w:r>
        <w:rPr>
          <w:spacing w:val="8"/>
          <w:sz w:val="21"/>
        </w:rPr>
        <w:t> </w:t>
      </w:r>
      <w:r>
        <w:rPr>
          <w:sz w:val="21"/>
        </w:rPr>
        <w:t>of</w:t>
      </w:r>
      <w:r>
        <w:rPr>
          <w:spacing w:val="9"/>
          <w:sz w:val="21"/>
        </w:rPr>
        <w:t> </w:t>
      </w: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body</w:t>
      </w:r>
      <w:r>
        <w:rPr>
          <w:spacing w:val="9"/>
          <w:sz w:val="21"/>
        </w:rPr>
        <w:t> </w:t>
      </w:r>
      <w:r>
        <w:rPr>
          <w:sz w:val="21"/>
        </w:rPr>
        <w:t>are</w:t>
      </w:r>
      <w:r>
        <w:rPr>
          <w:spacing w:val="8"/>
          <w:sz w:val="21"/>
        </w:rPr>
        <w:t> </w:t>
      </w:r>
      <w:r>
        <w:rPr>
          <w:sz w:val="21"/>
        </w:rPr>
        <w:t>accustomed</w:t>
      </w:r>
      <w:r>
        <w:rPr>
          <w:spacing w:val="9"/>
          <w:sz w:val="21"/>
        </w:rPr>
        <w:t> </w:t>
      </w:r>
      <w:r>
        <w:rPr>
          <w:sz w:val="21"/>
        </w:rPr>
        <w:t>to</w:t>
      </w:r>
      <w:r>
        <w:rPr>
          <w:spacing w:val="9"/>
          <w:sz w:val="21"/>
        </w:rPr>
        <w:t> </w:t>
      </w:r>
      <w:r>
        <w:rPr>
          <w:sz w:val="21"/>
        </w:rPr>
        <w:t>act;</w:t>
      </w:r>
    </w:p>
    <w:p>
      <w:pPr>
        <w:pStyle w:val="BodyText"/>
        <w:rPr>
          <w:sz w:val="24"/>
        </w:rPr>
      </w:pPr>
    </w:p>
    <w:p>
      <w:pPr>
        <w:pStyle w:val="BodyText"/>
        <w:spacing w:line="283" w:lineRule="auto" w:before="196"/>
        <w:ind w:left="485" w:right="868"/>
      </w:pPr>
      <w:r>
        <w:rPr>
          <w:spacing w:val="-2"/>
        </w:rPr>
        <w:t>This broad definition will cover those who have been validly appointed to the office of director</w:t>
      </w:r>
      <w:r>
        <w:rPr>
          <w:spacing w:val="-1"/>
        </w:rPr>
        <w:t> </w:t>
      </w:r>
      <w:r>
        <w:rPr>
          <w:spacing w:val="-2"/>
        </w:rPr>
        <w:t>(known as </w:t>
      </w:r>
      <w:r>
        <w:rPr>
          <w:rFonts w:ascii="Arial" w:hAnsi="Arial"/>
          <w:i/>
          <w:spacing w:val="-2"/>
        </w:rPr>
        <w:t>de jure </w:t>
      </w:r>
      <w:r>
        <w:rPr>
          <w:spacing w:val="-2"/>
        </w:rPr>
        <w:t>(‘in law’) directors), but will also cover persons who have not been </w:t>
      </w:r>
      <w:r>
        <w:rPr>
          <w:spacing w:val="-1"/>
        </w:rPr>
        <w:t>validly</w:t>
      </w:r>
      <w:r>
        <w:rPr/>
        <w:t> appointed,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who</w:t>
      </w:r>
      <w:r>
        <w:rPr>
          <w:spacing w:val="-13"/>
        </w:rPr>
        <w:t> </w:t>
      </w:r>
      <w:r>
        <w:rPr/>
        <w:t>act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directors</w:t>
      </w:r>
      <w:r>
        <w:rPr>
          <w:spacing w:val="-4"/>
        </w:rPr>
        <w:t> </w:t>
      </w:r>
      <w:r>
        <w:rPr/>
        <w:t>(known</w:t>
      </w:r>
      <w:r>
        <w:rPr>
          <w:spacing w:val="-11"/>
        </w:rPr>
        <w:t> </w:t>
      </w:r>
      <w:r>
        <w:rPr/>
        <w:t>as</w:t>
      </w:r>
      <w:r>
        <w:rPr>
          <w:spacing w:val="-5"/>
        </w:rPr>
        <w:t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facto</w:t>
      </w:r>
      <w:r>
        <w:rPr>
          <w:rFonts w:ascii="Arial" w:hAnsi="Arial"/>
          <w:i/>
          <w:spacing w:val="1"/>
        </w:rPr>
        <w:t> </w:t>
      </w:r>
      <w:r>
        <w:rPr/>
        <w:t>(‘in</w:t>
      </w:r>
      <w:r>
        <w:rPr>
          <w:spacing w:val="-5"/>
        </w:rPr>
        <w:t> </w:t>
      </w:r>
      <w:r>
        <w:rPr/>
        <w:t>fact’)</w:t>
      </w:r>
      <w:r>
        <w:rPr>
          <w:spacing w:val="-4"/>
        </w:rPr>
        <w:t> </w:t>
      </w:r>
      <w:r>
        <w:rPr/>
        <w:t>directors).</w:t>
      </w:r>
      <w:r>
        <w:rPr>
          <w:spacing w:val="-5"/>
        </w:rPr>
        <w:t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3"/>
        </w:rPr>
        <w:t> </w:t>
      </w:r>
      <w:r>
        <w:rPr>
          <w:rFonts w:ascii="Arial" w:hAnsi="Arial"/>
          <w:i/>
        </w:rPr>
        <w:t>facto</w:t>
      </w:r>
      <w:r>
        <w:rPr>
          <w:rFonts w:ascii="Arial" w:hAnsi="Arial"/>
          <w:i/>
          <w:spacing w:val="1"/>
        </w:rPr>
        <w:t> </w:t>
      </w:r>
      <w:r>
        <w:rPr/>
        <w:t>directors,</w:t>
      </w:r>
      <w:r>
        <w:rPr>
          <w:spacing w:val="-55"/>
        </w:rPr>
        <w:t> </w:t>
      </w:r>
      <w:r>
        <w:rPr>
          <w:spacing w:val="-2"/>
        </w:rPr>
        <w:t>although not validly appointed, are therefore directors under the Act and subject </w:t>
      </w:r>
      <w:r>
        <w:rPr>
          <w:spacing w:val="-1"/>
        </w:rPr>
        <w:t>to the relevant</w:t>
      </w:r>
      <w:r>
        <w:rPr>
          <w:spacing w:val="-56"/>
        </w:rPr>
        <w:t> </w:t>
      </w:r>
      <w:r>
        <w:rPr/>
        <w:t>provisions</w:t>
      </w:r>
      <w:r>
        <w:rPr>
          <w:spacing w:val="-10"/>
        </w:rPr>
        <w:t> </w:t>
      </w:r>
      <w:r>
        <w:rPr/>
        <w:t>(‘Directors’</w:t>
      </w:r>
      <w:r>
        <w:rPr>
          <w:spacing w:val="-1"/>
        </w:rPr>
        <w:t> </w:t>
      </w:r>
      <w:r>
        <w:rPr/>
        <w:t>duties’).</w:t>
      </w:r>
    </w:p>
    <w:p>
      <w:pPr>
        <w:pStyle w:val="BodyText"/>
        <w:rPr>
          <w:sz w:val="24"/>
        </w:rPr>
      </w:pPr>
    </w:p>
    <w:p>
      <w:pPr>
        <w:pStyle w:val="BodyText"/>
        <w:spacing w:line="280" w:lineRule="auto" w:before="147"/>
        <w:ind w:left="485" w:right="1592"/>
      </w:pPr>
      <w:r>
        <w:rPr/>
        <w:t>A director can be a natural or legal person, but every company must have at least one</w:t>
      </w:r>
      <w:r>
        <w:rPr>
          <w:spacing w:val="-56"/>
        </w:rPr>
        <w:t> </w:t>
      </w:r>
      <w:r>
        <w:rPr/>
        <w:t>director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natural</w:t>
      </w:r>
      <w:r>
        <w:rPr>
          <w:spacing w:val="-1"/>
        </w:rPr>
        <w:t> </w:t>
      </w:r>
      <w:r>
        <w:rPr/>
        <w:t>person</w:t>
      </w:r>
      <w:r>
        <w:rPr>
          <w:spacing w:val="-1"/>
        </w:rPr>
        <w:t> </w:t>
      </w:r>
      <w:r>
        <w:rPr/>
        <w:t>(</w:t>
      </w:r>
      <w:r>
        <w:rPr>
          <w:rFonts w:ascii="Arial"/>
          <w:b/>
        </w:rPr>
        <w:t>CA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2015,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129(1)</w:t>
      </w:r>
      <w:r>
        <w:rPr/>
        <w:t>).</w:t>
      </w:r>
    </w:p>
    <w:p>
      <w:pPr>
        <w:spacing w:after="0" w:line="280" w:lineRule="auto"/>
        <w:sectPr>
          <w:footerReference w:type="default" r:id="rId5"/>
          <w:type w:val="continuous"/>
          <w:pgSz w:w="11910" w:h="16840"/>
          <w:pgMar w:footer="737" w:top="1440" w:bottom="920" w:left="1060" w:right="780"/>
          <w:pgNumType w:start="1"/>
        </w:sectPr>
      </w:pPr>
    </w:p>
    <w:p>
      <w:pPr>
        <w:pStyle w:val="Heading5"/>
        <w:spacing w:before="68"/>
      </w:pPr>
      <w:r>
        <w:rPr/>
        <w:t>Shadow</w:t>
      </w:r>
      <w:r>
        <w:rPr>
          <w:spacing w:val="-4"/>
        </w:rPr>
        <w:t> </w:t>
      </w:r>
      <w:r>
        <w:rPr/>
        <w:t>directors</w:t>
      </w:r>
    </w:p>
    <w:p>
      <w:pPr>
        <w:pStyle w:val="BodyText"/>
        <w:spacing w:before="1"/>
        <w:rPr>
          <w:rFonts w:ascii="Arial"/>
          <w:b/>
          <w:sz w:val="25"/>
        </w:rPr>
      </w:pPr>
    </w:p>
    <w:p>
      <w:pPr>
        <w:pStyle w:val="BodyText"/>
        <w:spacing w:line="285" w:lineRule="auto" w:before="1"/>
        <w:ind w:left="485" w:right="868"/>
      </w:pPr>
      <w:r>
        <w:rPr/>
        <w:t>A person who has neither been appointed a director, nor acts as a director, may be treated as</w:t>
      </w:r>
      <w:r>
        <w:rPr>
          <w:spacing w:val="-56"/>
        </w:rPr>
        <w:t> </w:t>
      </w:r>
      <w:r>
        <w:rPr/>
        <w:t>a director if he is ‘a person in accordance with whose directions or instructions the directors of</w:t>
      </w:r>
      <w:r>
        <w:rPr>
          <w:spacing w:val="-56"/>
        </w:rPr>
        <w:t> </w:t>
      </w:r>
      <w:r>
        <w:rPr>
          <w:spacing w:val="-2"/>
        </w:rPr>
        <w:t>the company </w:t>
      </w:r>
      <w:r>
        <w:rPr>
          <w:spacing w:val="-1"/>
        </w:rPr>
        <w:t>are accustomed to act’, other than where that advice is given in a professional</w:t>
      </w:r>
      <w:r>
        <w:rPr/>
        <w:t> capacity.</w:t>
      </w:r>
      <w:r>
        <w:rPr>
          <w:spacing w:val="-2"/>
        </w:rPr>
        <w:t> </w:t>
      </w:r>
      <w:r>
        <w:rPr/>
        <w:t>Such</w:t>
      </w:r>
      <w:r>
        <w:rPr>
          <w:spacing w:val="2"/>
        </w:rPr>
        <w:t> </w:t>
      </w:r>
      <w:r>
        <w:rPr/>
        <w:t>a</w:t>
      </w:r>
      <w:r>
        <w:rPr>
          <w:spacing w:val="-1"/>
        </w:rPr>
        <w:t> </w:t>
      </w:r>
      <w:r>
        <w:rPr/>
        <w:t>person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known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‘shadow</w:t>
      </w:r>
      <w:r>
        <w:rPr>
          <w:spacing w:val="25"/>
        </w:rPr>
        <w:t> </w:t>
      </w:r>
      <w:r>
        <w:rPr/>
        <w:t>director’.</w:t>
      </w:r>
      <w:r>
        <w:rPr>
          <w:spacing w:val="-1"/>
        </w:rPr>
        <w:t> </w:t>
      </w:r>
      <w:r>
        <w:rPr/>
        <w:t>(Beyond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scope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course)</w:t>
      </w:r>
    </w:p>
    <w:p>
      <w:pPr>
        <w:pStyle w:val="BodyText"/>
        <w:rPr>
          <w:sz w:val="24"/>
        </w:rPr>
      </w:pPr>
    </w:p>
    <w:p>
      <w:pPr>
        <w:pStyle w:val="Heading2"/>
        <w:spacing w:before="140"/>
        <w:ind w:left="485"/>
      </w:pPr>
      <w:r>
        <w:rPr>
          <w:color w:val="FF0000"/>
        </w:rPr>
        <w:t>Appointment</w:t>
      </w:r>
    </w:p>
    <w:p>
      <w:pPr>
        <w:pStyle w:val="BodyText"/>
        <w:spacing w:before="6"/>
        <w:rPr>
          <w:rFonts w:ascii="Arial"/>
          <w:b/>
          <w:sz w:val="27"/>
        </w:rPr>
      </w:pPr>
    </w:p>
    <w:p>
      <w:pPr>
        <w:pStyle w:val="BodyText"/>
        <w:spacing w:line="283" w:lineRule="auto"/>
        <w:ind w:left="485" w:right="974"/>
      </w:pPr>
      <w:r>
        <w:rPr/>
        <w:t>Every private company must have at least one director and every public company must have</w:t>
      </w:r>
      <w:r>
        <w:rPr>
          <w:spacing w:val="-56"/>
        </w:rPr>
        <w:t> </w:t>
      </w:r>
      <w:r>
        <w:rPr/>
        <w:t>at least two directors (</w:t>
      </w:r>
      <w:r>
        <w:rPr>
          <w:rFonts w:ascii="Arial"/>
          <w:b/>
        </w:rPr>
        <w:t>CA 2015, s 128</w:t>
      </w:r>
      <w:r>
        <w:rPr/>
        <w:t>). The proposed directors of the company will become</w:t>
      </w:r>
      <w:r>
        <w:rPr>
          <w:spacing w:val="1"/>
        </w:rPr>
        <w:t> </w:t>
      </w:r>
      <w:r>
        <w:rPr/>
        <w:t>its directors officially upon successful incorporation. Thereafter, the power to appoint</w:t>
      </w:r>
      <w:r>
        <w:rPr>
          <w:spacing w:val="1"/>
        </w:rPr>
        <w:t> </w:t>
      </w:r>
      <w:r>
        <w:rPr/>
        <w:t>directors is a matter for the articles, but where the articles are silent on this issue, the power</w:t>
      </w:r>
      <w:r>
        <w:rPr>
          <w:spacing w:val="1"/>
        </w:rPr>
        <w:t> </w:t>
      </w:r>
      <w:r>
        <w:rPr/>
        <w:t>to appoint directors is vested in the members (</w:t>
      </w:r>
      <w:r>
        <w:rPr>
          <w:rFonts w:ascii="Arial"/>
          <w:b/>
          <w:i/>
        </w:rPr>
        <w:t>Worcester Corsetry Ltd v Witting </w:t>
      </w:r>
      <w:r>
        <w:rPr>
          <w:rFonts w:ascii="Arial"/>
          <w:b/>
        </w:rPr>
        <w:t>[1936]</w:t>
      </w:r>
      <w:r>
        <w:rPr/>
        <w:t>)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usually</w:t>
      </w:r>
      <w:r>
        <w:rPr>
          <w:spacing w:val="-1"/>
        </w:rPr>
        <w:t> </w:t>
      </w:r>
      <w:r>
        <w:rPr/>
        <w:t>exercised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passing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ordinary</w:t>
      </w:r>
      <w:r>
        <w:rPr>
          <w:spacing w:val="-1"/>
        </w:rPr>
        <w:t> </w:t>
      </w:r>
      <w:r>
        <w:rPr/>
        <w:t>resolution.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83" w:lineRule="auto"/>
        <w:ind w:left="485" w:right="715"/>
      </w:pPr>
      <w:r>
        <w:rPr>
          <w:spacing w:val="-2"/>
        </w:rPr>
        <w:t>The model articles for private companies </w:t>
      </w:r>
      <w:r>
        <w:rPr>
          <w:spacing w:val="-1"/>
        </w:rPr>
        <w:t>limited by shares and the model articles for public</w:t>
      </w:r>
      <w:r>
        <w:rPr/>
        <w:t> </w:t>
      </w:r>
      <w:r>
        <w:rPr>
          <w:spacing w:val="-1"/>
        </w:rPr>
        <w:t>companies provide that directors may be appointed by an ordinary resolution of the members, </w:t>
      </w:r>
      <w:r>
        <w:rPr/>
        <w:t>or</w:t>
      </w:r>
      <w:r>
        <w:rPr>
          <w:spacing w:val="-56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directors.</w:t>
      </w:r>
    </w:p>
    <w:p>
      <w:pPr>
        <w:pStyle w:val="BodyText"/>
        <w:rPr>
          <w:sz w:val="24"/>
        </w:rPr>
      </w:pPr>
    </w:p>
    <w:p>
      <w:pPr>
        <w:pStyle w:val="BodyText"/>
        <w:spacing w:line="285" w:lineRule="auto" w:before="161"/>
        <w:ind w:left="485" w:right="715"/>
      </w:pPr>
      <w:r>
        <w:rPr/>
        <w:t>Whilst generally</w:t>
      </w:r>
      <w:r>
        <w:rPr>
          <w:spacing w:val="-8"/>
        </w:rPr>
        <w:t> </w:t>
      </w:r>
      <w:r>
        <w:rPr/>
        <w:t>anyone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director,</w:t>
      </w:r>
      <w:r>
        <w:rPr>
          <w:spacing w:val="-3"/>
        </w:rPr>
        <w:t> </w:t>
      </w:r>
      <w:r>
        <w:rPr/>
        <w:t>certain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person</w:t>
      </w:r>
      <w:r>
        <w:rPr>
          <w:spacing w:val="-2"/>
        </w:rPr>
        <w:t> </w:t>
      </w:r>
      <w:r>
        <w:rPr/>
        <w:t>are</w:t>
      </w:r>
      <w:r>
        <w:rPr>
          <w:spacing w:val="-11"/>
        </w:rPr>
        <w:t> </w:t>
      </w:r>
      <w:r>
        <w:rPr/>
        <w:t>prohibited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statute</w:t>
      </w:r>
      <w:r>
        <w:rPr>
          <w:spacing w:val="-55"/>
        </w:rPr>
        <w:t> </w:t>
      </w:r>
      <w:r>
        <w:rPr/>
        <w:t>from</w:t>
      </w:r>
      <w:r>
        <w:rPr>
          <w:spacing w:val="-15"/>
        </w:rPr>
        <w:t> </w:t>
      </w:r>
      <w:r>
        <w:rPr/>
        <w:t>being</w:t>
      </w:r>
      <w:r>
        <w:rPr>
          <w:spacing w:val="-9"/>
        </w:rPr>
        <w:t> </w:t>
      </w:r>
      <w:r>
        <w:rPr/>
        <w:t>appointed</w:t>
      </w:r>
      <w:r>
        <w:rPr>
          <w:spacing w:val="-4"/>
        </w:rPr>
        <w:t> </w:t>
      </w:r>
      <w:r>
        <w:rPr/>
        <w:t>(e.g.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minor,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company’s</w:t>
      </w:r>
      <w:r>
        <w:rPr>
          <w:spacing w:val="-4"/>
        </w:rPr>
        <w:t> </w:t>
      </w:r>
      <w:r>
        <w:rPr/>
        <w:t>auditor</w:t>
      </w:r>
      <w:r>
        <w:rPr>
          <w:spacing w:val="-4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appointed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its director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33"/>
        </w:rPr>
      </w:pPr>
    </w:p>
    <w:p>
      <w:pPr>
        <w:pStyle w:val="Heading2"/>
        <w:ind w:left="485"/>
      </w:pPr>
      <w:r>
        <w:rPr>
          <w:color w:val="FF0000"/>
          <w:w w:val="105"/>
        </w:rPr>
        <w:t>The</w:t>
      </w:r>
      <w:r>
        <w:rPr>
          <w:color w:val="FF0000"/>
          <w:spacing w:val="-2"/>
          <w:w w:val="105"/>
        </w:rPr>
        <w:t> </w:t>
      </w:r>
      <w:r>
        <w:rPr>
          <w:color w:val="FF0000"/>
          <w:w w:val="105"/>
        </w:rPr>
        <w:t>board</w:t>
      </w:r>
      <w:r>
        <w:rPr>
          <w:color w:val="FF0000"/>
          <w:spacing w:val="-3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-2"/>
          <w:w w:val="105"/>
        </w:rPr>
        <w:t> </w:t>
      </w:r>
      <w:r>
        <w:rPr>
          <w:color w:val="FF0000"/>
          <w:w w:val="105"/>
        </w:rPr>
        <w:t>directors</w:t>
      </w:r>
    </w:p>
    <w:p>
      <w:pPr>
        <w:pStyle w:val="BodyText"/>
        <w:spacing w:before="6"/>
        <w:rPr>
          <w:rFonts w:ascii="Arial"/>
          <w:b/>
          <w:sz w:val="27"/>
        </w:rPr>
      </w:pPr>
    </w:p>
    <w:p>
      <w:pPr>
        <w:pStyle w:val="BodyText"/>
        <w:spacing w:line="285" w:lineRule="auto"/>
        <w:ind w:left="485" w:right="824"/>
      </w:pPr>
      <w:r>
        <w:rPr/>
        <w:t>Collectively, the directors of a company are referred to as the ‘board’. Much of a company’s</w:t>
      </w:r>
      <w:r>
        <w:rPr>
          <w:spacing w:val="1"/>
        </w:rPr>
        <w:t> </w:t>
      </w:r>
      <w:r>
        <w:rPr>
          <w:spacing w:val="-2"/>
        </w:rPr>
        <w:t>power is concentrated in its board, which exercises </w:t>
      </w:r>
      <w:r>
        <w:rPr>
          <w:spacing w:val="-1"/>
        </w:rPr>
        <w:t>its powers via board meetings (not to be</w:t>
      </w:r>
      <w:r>
        <w:rPr/>
        <w:t> </w:t>
      </w:r>
      <w:r>
        <w:rPr>
          <w:spacing w:val="-2"/>
        </w:rPr>
        <w:t>confused with general meetings </w:t>
      </w:r>
      <w:r>
        <w:rPr>
          <w:spacing w:val="-1"/>
        </w:rPr>
        <w:t>of the company). The procedures relating to board meetings</w:t>
      </w:r>
      <w:r>
        <w:rPr/>
        <w:t> </w:t>
      </w:r>
      <w:r>
        <w:rPr>
          <w:spacing w:val="-1"/>
        </w:rPr>
        <w:t>are a matter for the company’s articles </w:t>
      </w:r>
      <w:r>
        <w:rPr/>
        <w:t>and decisions of directors are only valid if made at a</w:t>
      </w:r>
      <w:r>
        <w:rPr>
          <w:spacing w:val="1"/>
        </w:rPr>
        <w:t> </w:t>
      </w:r>
      <w:r>
        <w:rPr/>
        <w:t>board meeting, unless all the directors agree to, or acquiesce to, a decision (</w:t>
      </w:r>
      <w:r>
        <w:rPr>
          <w:rFonts w:ascii="Arial" w:hAnsi="Arial"/>
          <w:b/>
          <w:i/>
        </w:rPr>
        <w:t>Charterhouse</w:t>
      </w:r>
      <w:r>
        <w:rPr>
          <w:rFonts w:ascii="Arial" w:hAnsi="Arial"/>
          <w:b/>
          <w:i/>
          <w:spacing w:val="1"/>
        </w:rPr>
        <w:t> </w:t>
      </w:r>
      <w:r>
        <w:rPr>
          <w:rFonts w:ascii="Arial" w:hAnsi="Arial"/>
          <w:b/>
          <w:i/>
          <w:spacing w:val="-3"/>
        </w:rPr>
        <w:t>Investment Trust Ltd v Tempest Diesels Ltd </w:t>
      </w:r>
      <w:r>
        <w:rPr>
          <w:rFonts w:ascii="Arial" w:hAnsi="Arial"/>
          <w:b/>
          <w:spacing w:val="-3"/>
        </w:rPr>
        <w:t>[1986]</w:t>
      </w:r>
      <w:r>
        <w:rPr>
          <w:spacing w:val="-3"/>
        </w:rPr>
        <w:t>). The law does not require </w:t>
      </w:r>
      <w:r>
        <w:rPr>
          <w:spacing w:val="-2"/>
        </w:rPr>
        <w:t>that all the</w:t>
      </w:r>
      <w:r>
        <w:rPr>
          <w:spacing w:val="-1"/>
        </w:rPr>
        <w:t> </w:t>
      </w:r>
      <w:r>
        <w:rPr/>
        <w:t>directors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present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board</w:t>
      </w:r>
      <w:r>
        <w:rPr>
          <w:spacing w:val="-13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but</w:t>
      </w:r>
      <w:r>
        <w:rPr>
          <w:spacing w:val="-12"/>
        </w:rPr>
        <w:t> </w:t>
      </w:r>
      <w:r>
        <w:rPr/>
        <w:t>decisions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board</w:t>
      </w:r>
      <w:r>
        <w:rPr>
          <w:spacing w:val="-13"/>
        </w:rPr>
        <w:t> </w:t>
      </w:r>
      <w:r>
        <w:rPr/>
        <w:t>meetings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valid</w:t>
      </w:r>
      <w:r>
        <w:rPr>
          <w:spacing w:val="-55"/>
        </w:rPr>
        <w:t> </w:t>
      </w:r>
      <w:r>
        <w:rPr>
          <w:spacing w:val="-2"/>
        </w:rPr>
        <w:t>if </w:t>
      </w:r>
      <w:r>
        <w:rPr>
          <w:spacing w:val="-1"/>
        </w:rPr>
        <w:t>a quorum can be obtained. The model articles set the quorum at two (unless the company is</w:t>
      </w:r>
      <w:r>
        <w:rPr/>
        <w:t> private and only has one director, in which case, it will be one), and decisions taken at a</w:t>
      </w:r>
      <w:r>
        <w:rPr>
          <w:spacing w:val="1"/>
        </w:rPr>
        <w:t> </w:t>
      </w:r>
      <w:r>
        <w:rPr/>
        <w:t>meeting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lacks a</w:t>
      </w:r>
      <w:r>
        <w:rPr>
          <w:spacing w:val="-3"/>
        </w:rPr>
        <w:t> </w:t>
      </w:r>
      <w:r>
        <w:rPr/>
        <w:t>quorum</w:t>
      </w:r>
      <w:r>
        <w:rPr>
          <w:spacing w:val="-11"/>
        </w:rPr>
        <w:t> </w:t>
      </w:r>
      <w:r>
        <w:rPr/>
        <w:t>(such</w:t>
      </w:r>
      <w:r>
        <w:rPr>
          <w:spacing w:val="-4"/>
        </w:rPr>
        <w:t> </w:t>
      </w:r>
      <w:r>
        <w:rPr/>
        <w:t>meetings</w:t>
      </w:r>
      <w:r>
        <w:rPr>
          <w:spacing w:val="-3"/>
        </w:rPr>
        <w:t> </w:t>
      </w:r>
      <w:r>
        <w:rPr/>
        <w:t>are</w:t>
      </w:r>
      <w:r>
        <w:rPr>
          <w:spacing w:val="-11"/>
        </w:rPr>
        <w:t> </w:t>
      </w:r>
      <w:r>
        <w:rPr/>
        <w:t>said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/>
        <w:t>be</w:t>
      </w:r>
      <w:r>
        <w:rPr>
          <w:spacing w:val="-3"/>
        </w:rPr>
        <w:t> </w:t>
      </w:r>
      <w:r>
        <w:rPr>
          <w:rFonts w:ascii="Arial" w:hAnsi="Arial"/>
          <w:b/>
        </w:rPr>
        <w:t>‘inquorate’</w:t>
      </w:r>
      <w:r>
        <w:rPr/>
        <w:t>)</w:t>
      </w:r>
      <w:r>
        <w:rPr>
          <w:spacing w:val="-4"/>
        </w:rPr>
        <w:t> </w:t>
      </w:r>
      <w:r>
        <w:rPr/>
        <w:t>are</w:t>
      </w:r>
      <w:r>
        <w:rPr>
          <w:spacing w:val="39"/>
        </w:rPr>
        <w:t> </w:t>
      </w:r>
      <w:r>
        <w:rPr/>
        <w:t>invalid.</w:t>
      </w:r>
    </w:p>
    <w:p>
      <w:pPr>
        <w:pStyle w:val="BodyText"/>
        <w:spacing w:before="5"/>
      </w:pPr>
    </w:p>
    <w:p>
      <w:pPr>
        <w:pStyle w:val="Heading5"/>
      </w:pPr>
      <w:r>
        <w:rPr/>
        <w:t>Powers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management</w:t>
      </w:r>
    </w:p>
    <w:p>
      <w:pPr>
        <w:pStyle w:val="BodyText"/>
        <w:spacing w:before="1"/>
        <w:rPr>
          <w:rFonts w:ascii="Arial"/>
          <w:b/>
          <w:sz w:val="25"/>
        </w:rPr>
      </w:pPr>
    </w:p>
    <w:p>
      <w:pPr>
        <w:pStyle w:val="BodyText"/>
        <w:spacing w:line="285" w:lineRule="auto" w:before="1"/>
        <w:ind w:left="485" w:right="899"/>
      </w:pPr>
      <w:r>
        <w:rPr/>
        <w:t>A company, being a legal person, can only be run through human intermediaries, which leads</w:t>
      </w:r>
      <w:r>
        <w:rPr>
          <w:spacing w:val="-56"/>
        </w:rPr>
        <w:t> </w:t>
      </w:r>
      <w:r>
        <w:rPr>
          <w:spacing w:val="-1"/>
        </w:rPr>
        <w:t>us to ask, who has the power to run the company? The power to run a company is initially</w:t>
      </w:r>
      <w:r>
        <w:rPr/>
        <w:t> </w:t>
      </w:r>
      <w:r>
        <w:rPr>
          <w:spacing w:val="-2"/>
        </w:rPr>
        <w:t>vested in its members. </w:t>
      </w:r>
      <w:r>
        <w:rPr>
          <w:spacing w:val="-1"/>
        </w:rPr>
        <w:t>However, in all but</w:t>
      </w:r>
      <w:r>
        <w:rPr/>
        <w:t> </w:t>
      </w:r>
      <w:r>
        <w:rPr>
          <w:spacing w:val="-1"/>
        </w:rPr>
        <w:t>the smallest private companies (where the directors</w:t>
      </w:r>
      <w:r>
        <w:rPr>
          <w:spacing w:val="-56"/>
        </w:rPr>
        <w:t> </w:t>
      </w:r>
      <w:r>
        <w:rPr/>
        <w:t>and members are usually the same persons), it is impractical for the members to exercise</w:t>
      </w:r>
      <w:r>
        <w:rPr>
          <w:spacing w:val="1"/>
        </w:rPr>
        <w:t> </w:t>
      </w:r>
      <w:r>
        <w:rPr/>
        <w:t>day-to-day control over the company’s affairs. Accordingly, the members’ powers are usually</w:t>
      </w:r>
      <w:r>
        <w:rPr>
          <w:spacing w:val="1"/>
        </w:rPr>
        <w:t> </w:t>
      </w:r>
      <w:r>
        <w:rPr/>
        <w:t>delegated to the company’s directors via the articles, but who has the ultimate</w:t>
      </w:r>
      <w:r>
        <w:rPr>
          <w:spacing w:val="1"/>
        </w:rPr>
        <w:t> </w:t>
      </w:r>
      <w:r>
        <w:rPr/>
        <w:t>right to</w:t>
      </w:r>
      <w:r>
        <w:rPr>
          <w:spacing w:val="1"/>
        </w:rPr>
        <w:t> </w:t>
      </w:r>
      <w:r>
        <w:rPr/>
        <w:t>manage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members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directors?</w:t>
      </w:r>
    </w:p>
    <w:p>
      <w:pPr>
        <w:pStyle w:val="BodyText"/>
        <w:spacing w:before="206"/>
        <w:ind w:left="485"/>
      </w:pP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directors have</w:t>
      </w:r>
      <w:r>
        <w:rPr>
          <w:spacing w:val="-19"/>
        </w:rPr>
        <w:t> </w:t>
      </w:r>
      <w:r>
        <w:rPr>
          <w:spacing w:val="-1"/>
        </w:rPr>
        <w:t>only such</w:t>
      </w:r>
      <w:r>
        <w:rPr>
          <w:spacing w:val="6"/>
        </w:rPr>
        <w:t> </w:t>
      </w:r>
      <w:r>
        <w:rPr>
          <w:spacing w:val="-1"/>
        </w:rPr>
        <w:t>power</w:t>
      </w:r>
      <w:r>
        <w:rPr>
          <w:spacing w:val="-9"/>
        </w:rPr>
        <w:t> </w:t>
      </w:r>
      <w:r>
        <w:rPr>
          <w:spacing w:val="-1"/>
        </w:rPr>
        <w:t>as is</w:t>
      </w:r>
      <w:r>
        <w:rPr/>
        <w:t> </w:t>
      </w:r>
      <w:r>
        <w:rPr>
          <w:spacing w:val="-1"/>
        </w:rPr>
        <w:t>delegated to</w:t>
      </w:r>
      <w:r>
        <w:rPr>
          <w:spacing w:val="5"/>
        </w:rPr>
        <w:t> </w:t>
      </w:r>
      <w:r>
        <w:rPr>
          <w:spacing w:val="-1"/>
        </w:rPr>
        <w:t>them by</w:t>
      </w:r>
      <w:r>
        <w:rPr/>
        <w:t> </w:t>
      </w:r>
      <w:r>
        <w:rPr>
          <w:spacing w:val="-1"/>
        </w:rPr>
        <w:t>the members, </w:t>
      </w:r>
      <w:r>
        <w:rPr/>
        <w:t>with</w:t>
      </w:r>
      <w:r>
        <w:rPr>
          <w:spacing w:val="-1"/>
        </w:rPr>
        <w:t> </w:t>
      </w:r>
      <w:r>
        <w:rPr/>
        <w:t>most</w:t>
      </w:r>
    </w:p>
    <w:p>
      <w:pPr>
        <w:spacing w:after="0"/>
        <w:sectPr>
          <w:pgSz w:w="11910" w:h="16840"/>
          <w:pgMar w:header="0" w:footer="737" w:top="1360" w:bottom="920" w:left="1060" w:right="780"/>
        </w:sectPr>
      </w:pPr>
    </w:p>
    <w:p>
      <w:pPr>
        <w:pStyle w:val="BodyText"/>
        <w:spacing w:line="285" w:lineRule="auto" w:before="72"/>
        <w:ind w:left="485" w:right="824"/>
      </w:pPr>
      <w:r>
        <w:rPr>
          <w:spacing w:val="-1"/>
        </w:rPr>
        <w:t>companies having a provision in their articles that delegates day-to-day control of the company</w:t>
      </w:r>
      <w:r>
        <w:rPr>
          <w:spacing w:val="-56"/>
        </w:rPr>
        <w:t> </w:t>
      </w:r>
      <w:r>
        <w:rPr/>
        <w:t>to the directors. In such cases, the power to manage is vested in the directors and the</w:t>
      </w:r>
      <w:r>
        <w:rPr>
          <w:spacing w:val="1"/>
        </w:rPr>
        <w:t> </w:t>
      </w:r>
      <w:r>
        <w:rPr>
          <w:spacing w:val="-2"/>
        </w:rPr>
        <w:t>members have no right to interfere </w:t>
      </w:r>
      <w:r>
        <w:rPr>
          <w:spacing w:val="-1"/>
        </w:rPr>
        <w:t>in the company’s management, unless such a power has</w:t>
      </w:r>
      <w:r>
        <w:rPr/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reserved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members via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"/>
        </w:rPr>
        <w:t> articles or</w:t>
      </w:r>
      <w:r>
        <w:rPr>
          <w:spacing w:val="15"/>
        </w:rPr>
        <w:t> </w:t>
      </w:r>
      <w:r>
        <w:rPr>
          <w:spacing w:val="-1"/>
        </w:rPr>
        <w:t>statute.</w:t>
      </w:r>
    </w:p>
    <w:p>
      <w:pPr>
        <w:pStyle w:val="BodyText"/>
        <w:spacing w:before="8"/>
        <w:rPr>
          <w:sz w:val="33"/>
        </w:rPr>
      </w:pPr>
    </w:p>
    <w:p>
      <w:pPr>
        <w:spacing w:before="0"/>
        <w:ind w:left="577" w:right="1010" w:firstLine="0"/>
        <w:jc w:val="left"/>
        <w:rPr>
          <w:sz w:val="25"/>
        </w:rPr>
      </w:pPr>
      <w:r>
        <w:rPr>
          <w:rFonts w:ascii="Arial"/>
          <w:i/>
          <w:w w:val="105"/>
          <w:sz w:val="25"/>
        </w:rPr>
        <w:t>Automatic Self-Cleansing Filter Syndicate Co Ltd v Cuninghame </w:t>
      </w:r>
      <w:r>
        <w:rPr>
          <w:color w:val="ABABAB"/>
          <w:w w:val="105"/>
          <w:sz w:val="25"/>
        </w:rPr>
        <w:t>[1906] 2</w:t>
      </w:r>
      <w:r>
        <w:rPr>
          <w:color w:val="ABABAB"/>
          <w:spacing w:val="-70"/>
          <w:w w:val="105"/>
          <w:sz w:val="25"/>
        </w:rPr>
        <w:t> </w:t>
      </w:r>
      <w:r>
        <w:rPr>
          <w:color w:val="ABABAB"/>
          <w:w w:val="105"/>
          <w:sz w:val="25"/>
        </w:rPr>
        <w:t>Ch 34 (CA)</w:t>
      </w:r>
    </w:p>
    <w:p>
      <w:pPr>
        <w:pStyle w:val="Heading2"/>
        <w:spacing w:before="222"/>
      </w:pPr>
      <w:r>
        <w:rPr>
          <w:w w:val="105"/>
        </w:rPr>
        <w:t>FACTS:</w:t>
      </w:r>
    </w:p>
    <w:p>
      <w:pPr>
        <w:pStyle w:val="BodyText"/>
        <w:spacing w:line="283" w:lineRule="auto" w:before="226"/>
        <w:ind w:left="577" w:right="1183"/>
      </w:pPr>
      <w:r>
        <w:rPr>
          <w:spacing w:val="-3"/>
        </w:rPr>
        <w:t>The articles </w:t>
      </w:r>
      <w:r>
        <w:rPr>
          <w:spacing w:val="-2"/>
        </w:rPr>
        <w:t>of a company conferred general powers of management upon its directors and</w:t>
      </w:r>
      <w:r>
        <w:rPr>
          <w:spacing w:val="-1"/>
        </w:rPr>
        <w:t> </w:t>
      </w:r>
      <w:r>
        <w:rPr>
          <w:spacing w:val="-2"/>
        </w:rPr>
        <w:t>provided that they could sell </w:t>
      </w:r>
      <w:r>
        <w:rPr>
          <w:spacing w:val="-1"/>
        </w:rPr>
        <w:t>any property of the company on such terms as they deemed</w:t>
      </w:r>
      <w:r>
        <w:rPr/>
        <w:t> </w:t>
      </w:r>
      <w:r>
        <w:rPr>
          <w:spacing w:val="-2"/>
        </w:rPr>
        <w:t>fit. The members passed </w:t>
      </w:r>
      <w:r>
        <w:rPr>
          <w:spacing w:val="-1"/>
        </w:rPr>
        <w:t>an ordinary resolution resolving to sell the company’s assets and</w:t>
      </w:r>
      <w:r>
        <w:rPr>
          <w:spacing w:val="-56"/>
        </w:rPr>
        <w:t> </w:t>
      </w:r>
      <w:r>
        <w:rPr/>
        <w:t>undertakings, but the directors did not believe that such a sale was in the interests of the</w:t>
      </w:r>
      <w:r>
        <w:rPr>
          <w:spacing w:val="1"/>
        </w:rPr>
        <w:t> </w:t>
      </w:r>
      <w:r>
        <w:rPr/>
        <w:t>company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so</w:t>
      </w:r>
      <w:r>
        <w:rPr>
          <w:spacing w:val="6"/>
        </w:rPr>
        <w:t> </w:t>
      </w:r>
      <w:r>
        <w:rPr/>
        <w:t>refused</w:t>
      </w:r>
      <w:r>
        <w:rPr>
          <w:spacing w:val="-7"/>
        </w:rPr>
        <w:t> </w:t>
      </w:r>
      <w:r>
        <w:rPr/>
        <w:t>to</w:t>
      </w:r>
      <w:r>
        <w:rPr>
          <w:spacing w:val="5"/>
        </w:rPr>
        <w:t> </w:t>
      </w:r>
      <w:r>
        <w:rPr/>
        <w:t>proceed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sale.</w:t>
      </w:r>
    </w:p>
    <w:p>
      <w:pPr>
        <w:pStyle w:val="BodyText"/>
        <w:spacing w:before="9"/>
        <w:rPr>
          <w:sz w:val="31"/>
        </w:rPr>
      </w:pPr>
    </w:p>
    <w:p>
      <w:pPr>
        <w:pStyle w:val="Heading2"/>
        <w:spacing w:before="1"/>
      </w:pPr>
      <w:r>
        <w:rPr>
          <w:w w:val="105"/>
        </w:rPr>
        <w:t>HELD:</w:t>
      </w:r>
    </w:p>
    <w:p>
      <w:pPr>
        <w:pStyle w:val="BodyText"/>
        <w:spacing w:line="285" w:lineRule="auto" w:before="201"/>
        <w:ind w:left="577" w:right="1418"/>
      </w:pPr>
      <w:r>
        <w:rPr/>
        <w:t>The right to manage the company and the right to determine which property to sell was</w:t>
      </w:r>
      <w:r>
        <w:rPr>
          <w:spacing w:val="-56"/>
        </w:rPr>
        <w:t> </w:t>
      </w:r>
      <w:r>
        <w:rPr/>
        <w:t>vested in the directors. Accordingly, the directors were not required to comply with the</w:t>
      </w:r>
      <w:r>
        <w:rPr>
          <w:spacing w:val="1"/>
        </w:rPr>
        <w:t> </w:t>
      </w:r>
      <w:r>
        <w:rPr/>
        <w:t>resolution,</w:t>
      </w:r>
      <w:r>
        <w:rPr>
          <w:spacing w:val="-2"/>
        </w:rPr>
        <w:t> </w:t>
      </w:r>
      <w:r>
        <w:rPr/>
        <w:t>unless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articles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provided.</w:t>
      </w: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285" w:lineRule="auto"/>
        <w:ind w:left="485" w:right="868"/>
      </w:pPr>
      <w:r>
        <w:rPr>
          <w:rFonts w:ascii="Arial" w:hAnsi="Arial"/>
          <w:b/>
        </w:rPr>
        <w:t>Article 3 - Directors general authority </w:t>
      </w:r>
      <w:r>
        <w:rPr/>
        <w:t>of both the model articles for private companies</w:t>
      </w:r>
      <w:r>
        <w:rPr>
          <w:spacing w:val="1"/>
        </w:rPr>
        <w:t> </w:t>
      </w:r>
      <w:r>
        <w:rPr>
          <w:spacing w:val="-1"/>
        </w:rPr>
        <w:t>limited by shares and the model articles for public companies </w:t>
      </w:r>
      <w:r>
        <w:rPr/>
        <w:t>provides that ‘[s]ubject to the</w:t>
      </w:r>
      <w:r>
        <w:rPr>
          <w:spacing w:val="1"/>
        </w:rPr>
        <w:t> </w:t>
      </w:r>
      <w:r>
        <w:rPr/>
        <w:t>articles, the directors of the company are responsible for the management of the company’s</w:t>
      </w:r>
      <w:r>
        <w:rPr>
          <w:spacing w:val="1"/>
        </w:rPr>
        <w:t> </w:t>
      </w:r>
      <w:r>
        <w:rPr/>
        <w:t>business, for which purpose they may exercise all the powers of the company’. Clearly, this</w:t>
      </w:r>
      <w:r>
        <w:rPr>
          <w:spacing w:val="1"/>
        </w:rPr>
        <w:t> </w:t>
      </w:r>
      <w:r>
        <w:rPr>
          <w:spacing w:val="-1"/>
        </w:rPr>
        <w:t>vest</w:t>
      </w:r>
      <w:r>
        <w:rPr>
          <w:spacing w:val="-10"/>
        </w:rPr>
        <w:t> </w:t>
      </w:r>
      <w:r>
        <w:rPr>
          <w:spacing w:val="-1"/>
        </w:rPr>
        <w:t>considerable</w:t>
      </w:r>
      <w:r>
        <w:rPr>
          <w:spacing w:val="-5"/>
        </w:rPr>
        <w:t> </w:t>
      </w:r>
      <w:r>
        <w:rPr>
          <w:spacing w:val="-1"/>
        </w:rPr>
        <w:t>powers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directors</w:t>
      </w:r>
      <w:r>
        <w:rPr>
          <w:spacing w:val="-4"/>
        </w:rPr>
        <w:t> </w:t>
      </w:r>
      <w:r>
        <w:rPr>
          <w:spacing w:val="-1"/>
        </w:rPr>
        <w:t>but,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‘subject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articles’,</w:t>
      </w:r>
      <w:r>
        <w:rPr>
          <w:spacing w:val="-5"/>
        </w:rPr>
        <w:t> </w:t>
      </w:r>
      <w:r>
        <w:rPr/>
        <w:t>provisions</w:t>
      </w:r>
      <w:r>
        <w:rPr>
          <w:spacing w:val="-11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6"/>
        </w:rPr>
        <w:t> </w:t>
      </w:r>
      <w:r>
        <w:rPr>
          <w:spacing w:val="-1"/>
        </w:rPr>
        <w:t>inserted</w:t>
      </w:r>
      <w:r>
        <w:rPr>
          <w:spacing w:val="-5"/>
        </w:rPr>
        <w:t> </w:t>
      </w:r>
      <w:r>
        <w:rPr>
          <w:spacing w:val="-1"/>
        </w:rPr>
        <w:t>into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articles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affect</w:t>
      </w:r>
      <w:r>
        <w:rPr>
          <w:spacing w:val="-12"/>
        </w:rPr>
        <w:t> </w:t>
      </w:r>
      <w:r>
        <w:rPr/>
        <w:t>the</w:t>
      </w:r>
      <w:r>
        <w:rPr>
          <w:spacing w:val="-5"/>
        </w:rPr>
        <w:t> </w:t>
      </w:r>
      <w:r>
        <w:rPr/>
        <w:t>balance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power,</w:t>
      </w:r>
      <w:r>
        <w:rPr>
          <w:spacing w:val="-14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case</w:t>
      </w:r>
      <w:r>
        <w:rPr>
          <w:spacing w:val="49"/>
        </w:rPr>
        <w:t> </w:t>
      </w:r>
      <w:r>
        <w:rPr/>
        <w:t>demonstrates.</w:t>
      </w:r>
    </w:p>
    <w:p>
      <w:pPr>
        <w:pStyle w:val="BodyText"/>
        <w:spacing w:before="5"/>
        <w:rPr>
          <w:sz w:val="33"/>
        </w:rPr>
      </w:pPr>
    </w:p>
    <w:p>
      <w:pPr>
        <w:spacing w:before="0"/>
        <w:ind w:left="577" w:right="0" w:firstLine="0"/>
        <w:jc w:val="left"/>
        <w:rPr>
          <w:sz w:val="25"/>
        </w:rPr>
      </w:pPr>
      <w:r>
        <w:rPr>
          <w:rFonts w:ascii="Arial"/>
          <w:i/>
          <w:w w:val="105"/>
          <w:sz w:val="25"/>
        </w:rPr>
        <w:t>Salmon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v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Quin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&amp;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Axtens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Ltd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[1909]</w:t>
      </w:r>
      <w:r>
        <w:rPr>
          <w:color w:val="ABABAB"/>
          <w:spacing w:val="-3"/>
          <w:w w:val="105"/>
          <w:sz w:val="25"/>
        </w:rPr>
        <w:t> </w:t>
      </w:r>
      <w:r>
        <w:rPr>
          <w:color w:val="ABABAB"/>
          <w:w w:val="105"/>
          <w:sz w:val="25"/>
        </w:rPr>
        <w:t>AC</w:t>
      </w:r>
      <w:r>
        <w:rPr>
          <w:color w:val="ABABAB"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442</w:t>
      </w:r>
      <w:r>
        <w:rPr>
          <w:color w:val="ABABAB"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(HL)</w:t>
      </w:r>
    </w:p>
    <w:p>
      <w:pPr>
        <w:pStyle w:val="Heading2"/>
        <w:spacing w:before="226"/>
      </w:pPr>
      <w:r>
        <w:rPr>
          <w:w w:val="105"/>
        </w:rPr>
        <w:t>FACTS:</w:t>
      </w:r>
    </w:p>
    <w:p>
      <w:pPr>
        <w:pStyle w:val="BodyText"/>
        <w:spacing w:line="285" w:lineRule="auto" w:before="220"/>
        <w:ind w:left="577" w:right="1078"/>
      </w:pPr>
      <w:r>
        <w:rPr>
          <w:spacing w:val="-3"/>
        </w:rPr>
        <w:t>The company’s articles </w:t>
      </w:r>
      <w:r>
        <w:rPr>
          <w:spacing w:val="-2"/>
        </w:rPr>
        <w:t>conferred general powers of management upon the directors, but</w:t>
      </w:r>
      <w:r>
        <w:rPr>
          <w:spacing w:val="-1"/>
        </w:rPr>
        <w:t> such powers were subject to the articles. Article 80 provided that decisions of the </w:t>
      </w:r>
      <w:r>
        <w:rPr/>
        <w:t>directors</w:t>
      </w:r>
      <w:r>
        <w:rPr>
          <w:spacing w:val="1"/>
        </w:rPr>
        <w:t> </w:t>
      </w:r>
      <w:r>
        <w:rPr>
          <w:spacing w:val="-1"/>
        </w:rPr>
        <w:t>relating</w:t>
      </w:r>
      <w:r>
        <w:rPr>
          <w:spacing w:val="-6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acquisition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1"/>
        </w:rPr>
        <w:t>certain</w:t>
      </w:r>
      <w:r>
        <w:rPr>
          <w:spacing w:val="-7"/>
        </w:rPr>
        <w:t> </w:t>
      </w:r>
      <w:r>
        <w:rPr>
          <w:spacing w:val="-1"/>
        </w:rPr>
        <w:t>properties</w:t>
      </w:r>
      <w:r>
        <w:rPr>
          <w:spacing w:val="-10"/>
        </w:rPr>
        <w:t> </w:t>
      </w:r>
      <w:r>
        <w:rPr/>
        <w:t>would</w:t>
      </w:r>
      <w:r>
        <w:rPr>
          <w:spacing w:val="-11"/>
        </w:rPr>
        <w:t> </w:t>
      </w:r>
      <w:r>
        <w:rPr/>
        <w:t>be</w:t>
      </w:r>
      <w:r>
        <w:rPr>
          <w:spacing w:val="-5"/>
        </w:rPr>
        <w:t> </w:t>
      </w:r>
      <w:r>
        <w:rPr/>
        <w:t>invalid</w:t>
      </w:r>
      <w:r>
        <w:rPr>
          <w:spacing w:val="-15"/>
        </w:rPr>
        <w:t> </w:t>
      </w:r>
      <w:r>
        <w:rPr/>
        <w:t>if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named</w:t>
      </w:r>
      <w:r>
        <w:rPr>
          <w:spacing w:val="-5"/>
        </w:rPr>
        <w:t> </w:t>
      </w:r>
      <w:r>
        <w:rPr/>
        <w:t>members</w:t>
      </w:r>
      <w:r>
        <w:rPr>
          <w:spacing w:val="-4"/>
        </w:rPr>
        <w:t> </w:t>
      </w:r>
      <w:r>
        <w:rPr/>
        <w:t>were</w:t>
      </w:r>
      <w:r>
        <w:rPr>
          <w:spacing w:val="-56"/>
        </w:rPr>
        <w:t> </w:t>
      </w:r>
      <w:r>
        <w:rPr>
          <w:spacing w:val="-1"/>
        </w:rPr>
        <w:t>to dissent. The directors </w:t>
      </w:r>
      <w:r>
        <w:rPr/>
        <w:t>decided to acquire such property, but the two named members</w:t>
      </w:r>
      <w:r>
        <w:rPr>
          <w:spacing w:val="1"/>
        </w:rPr>
        <w:t> </w:t>
      </w:r>
      <w:r>
        <w:rPr>
          <w:spacing w:val="-1"/>
        </w:rPr>
        <w:t>vetoed the decision. A general meeting was called, and the other members passed </w:t>
      </w:r>
      <w:r>
        <w:rPr/>
        <w:t>an</w:t>
      </w:r>
      <w:r>
        <w:rPr>
          <w:spacing w:val="1"/>
        </w:rPr>
        <w:t> </w:t>
      </w:r>
      <w:r>
        <w:rPr>
          <w:spacing w:val="-2"/>
        </w:rPr>
        <w:t>ordinary resolution resolving to acquire the property. The two </w:t>
      </w:r>
      <w:r>
        <w:rPr>
          <w:spacing w:val="-1"/>
        </w:rPr>
        <w:t>members who vetoed the</w:t>
      </w:r>
      <w:r>
        <w:rPr/>
        <w:t> decision</w:t>
      </w:r>
      <w:r>
        <w:rPr>
          <w:spacing w:val="-2"/>
        </w:rPr>
        <w:t> </w:t>
      </w:r>
      <w:r>
        <w:rPr/>
        <w:t>sought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injunction</w:t>
      </w:r>
      <w:r>
        <w:rPr>
          <w:spacing w:val="-1"/>
        </w:rPr>
        <w:t> </w:t>
      </w:r>
      <w:r>
        <w:rPr/>
        <w:t>to</w:t>
      </w:r>
      <w:r>
        <w:rPr>
          <w:spacing w:val="4"/>
        </w:rPr>
        <w:t> </w:t>
      </w:r>
      <w:r>
        <w:rPr/>
        <w:t>restrain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acquisition.</w:t>
      </w:r>
    </w:p>
    <w:p>
      <w:pPr>
        <w:pStyle w:val="BodyText"/>
        <w:spacing w:before="4"/>
        <w:rPr>
          <w:sz w:val="31"/>
        </w:rPr>
      </w:pPr>
    </w:p>
    <w:p>
      <w:pPr>
        <w:pStyle w:val="Heading2"/>
        <w:spacing w:before="1"/>
      </w:pPr>
      <w:r>
        <w:rPr>
          <w:w w:val="105"/>
        </w:rPr>
        <w:t>HELD:</w:t>
      </w:r>
    </w:p>
    <w:p>
      <w:pPr>
        <w:pStyle w:val="BodyText"/>
        <w:spacing w:line="285" w:lineRule="auto" w:before="201"/>
        <w:ind w:left="577" w:right="1150"/>
      </w:pPr>
      <w:r>
        <w:rPr/>
        <w:t>Whilst the directors had a general power of management, it was subject to the articles.</w:t>
      </w:r>
      <w:r>
        <w:rPr>
          <w:spacing w:val="1"/>
        </w:rPr>
        <w:t> </w:t>
      </w:r>
      <w:r>
        <w:rPr/>
        <w:t>Accordingly, the veto exercised by the named members was valid and the company could</w:t>
      </w:r>
      <w:r>
        <w:rPr>
          <w:spacing w:val="-56"/>
        </w:rPr>
        <w:t> </w:t>
      </w:r>
      <w:r>
        <w:rPr/>
        <w:t>not override it by passing an ordinary resolution. The House therefore granted an</w:t>
      </w:r>
      <w:r>
        <w:rPr>
          <w:spacing w:val="1"/>
        </w:rPr>
        <w:t> </w:t>
      </w:r>
      <w:r>
        <w:rPr/>
        <w:t>injunction</w:t>
      </w:r>
      <w:r>
        <w:rPr>
          <w:spacing w:val="-2"/>
        </w:rPr>
        <w:t> </w:t>
      </w:r>
      <w:r>
        <w:rPr/>
        <w:t>restraining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acquisition.</w:t>
      </w:r>
    </w:p>
    <w:p>
      <w:pPr>
        <w:spacing w:after="0" w:line="285" w:lineRule="auto"/>
        <w:sectPr>
          <w:pgSz w:w="11910" w:h="16840"/>
          <w:pgMar w:header="0" w:footer="737" w:top="1360" w:bottom="920" w:left="1060" w:right="780"/>
        </w:sect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line="285" w:lineRule="auto" w:before="94"/>
        <w:ind w:left="485" w:right="715"/>
      </w:pPr>
      <w:r>
        <w:rPr/>
        <w:t>In both </w:t>
      </w:r>
      <w:r>
        <w:rPr>
          <w:rFonts w:ascii="Arial" w:hAnsi="Arial"/>
          <w:b/>
          <w:i/>
        </w:rPr>
        <w:t>Automatic Self-Cleansing </w:t>
      </w:r>
      <w:r>
        <w:rPr/>
        <w:t>and </w:t>
      </w:r>
      <w:r>
        <w:rPr>
          <w:rFonts w:ascii="Arial" w:hAnsi="Arial"/>
          <w:b/>
          <w:i/>
        </w:rPr>
        <w:t>Salmon</w:t>
      </w:r>
      <w:r>
        <w:rPr/>
        <w:t>, ordinary resolutions passed by the members</w:t>
      </w:r>
      <w:r>
        <w:rPr>
          <w:spacing w:val="1"/>
        </w:rPr>
        <w:t> </w:t>
      </w:r>
      <w:r>
        <w:rPr/>
        <w:t>could not affect the powers conferred by the articles, as this would permit the members to alter</w:t>
      </w:r>
      <w:r>
        <w:rPr>
          <w:spacing w:val="1"/>
        </w:rPr>
        <w:t> </w:t>
      </w:r>
      <w:r>
        <w:rPr/>
        <w:t>the articles indirectly by ordinary resolution and, as noted earlier, an alteration of the articles</w:t>
      </w:r>
      <w:r>
        <w:rPr>
          <w:spacing w:val="1"/>
        </w:rPr>
        <w:t> </w:t>
      </w:r>
      <w:r>
        <w:rPr>
          <w:spacing w:val="-1"/>
        </w:rPr>
        <w:t>requires a </w:t>
      </w:r>
      <w:r>
        <w:rPr>
          <w:rFonts w:ascii="Arial" w:hAnsi="Arial"/>
          <w:b/>
          <w:spacing w:val="-1"/>
        </w:rPr>
        <w:t>special resolution</w:t>
      </w:r>
      <w:r>
        <w:rPr>
          <w:spacing w:val="-1"/>
        </w:rPr>
        <w:t>. It follows from this that a direction from the members </w:t>
      </w:r>
      <w:r>
        <w:rPr/>
        <w:t>passed by</w:t>
      </w:r>
      <w:r>
        <w:rPr>
          <w:spacing w:val="1"/>
        </w:rPr>
        <w:t> </w:t>
      </w:r>
      <w:r>
        <w:rPr>
          <w:spacing w:val="-2"/>
        </w:rPr>
        <w:t>special resolution should be valid, and this is reflected in </w:t>
      </w:r>
      <w:r>
        <w:rPr>
          <w:rFonts w:ascii="Arial" w:hAnsi="Arial"/>
          <w:b/>
          <w:spacing w:val="-1"/>
        </w:rPr>
        <w:t>art 4(1) – Members reserve powers </w:t>
      </w:r>
      <w:r>
        <w:rPr>
          <w:spacing w:val="-1"/>
        </w:rPr>
        <w:t>of</w:t>
      </w:r>
      <w:r>
        <w:rPr>
          <w:spacing w:val="-56"/>
        </w:rPr>
        <w:t> </w:t>
      </w:r>
      <w:r>
        <w:rPr/>
        <w:t>the model articles, which states that ‘[t]he members may, by special resolution, direct the</w:t>
      </w:r>
      <w:r>
        <w:rPr>
          <w:spacing w:val="1"/>
        </w:rPr>
        <w:t> </w:t>
      </w:r>
      <w:r>
        <w:rPr>
          <w:spacing w:val="-1"/>
        </w:rPr>
        <w:t>directors to take, or refrain from taking, specified action’. Accordingly, whilst general </w:t>
      </w:r>
      <w:r>
        <w:rPr/>
        <w:t>power is</w:t>
      </w:r>
      <w:r>
        <w:rPr>
          <w:spacing w:val="1"/>
        </w:rPr>
        <w:t> </w:t>
      </w:r>
      <w:r>
        <w:rPr>
          <w:spacing w:val="-1"/>
        </w:rPr>
        <w:t>vested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directors,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6"/>
        </w:rPr>
        <w:t> </w:t>
      </w:r>
      <w:r>
        <w:rPr>
          <w:spacing w:val="-1"/>
        </w:rPr>
        <w:t>members</w:t>
      </w:r>
      <w:r>
        <w:rPr>
          <w:spacing w:val="-6"/>
        </w:rPr>
        <w:t> </w:t>
      </w:r>
      <w:r>
        <w:rPr/>
        <w:t>retain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statutory</w:t>
      </w:r>
      <w:r>
        <w:rPr>
          <w:spacing w:val="-6"/>
        </w:rPr>
        <w:t> </w:t>
      </w:r>
      <w:r>
        <w:rPr/>
        <w:t>supervisory</w:t>
      </w:r>
      <w:r>
        <w:rPr>
          <w:spacing w:val="-14"/>
        </w:rPr>
        <w:t> </w:t>
      </w:r>
      <w:r>
        <w:rPr/>
        <w:t>power</w:t>
      </w:r>
      <w:r>
        <w:rPr>
          <w:spacing w:val="-13"/>
        </w:rPr>
        <w:t> </w:t>
      </w:r>
      <w:r>
        <w:rPr/>
        <w:t>exercisable</w:t>
      </w:r>
      <w:r>
        <w:rPr>
          <w:spacing w:val="-7"/>
        </w:rPr>
        <w:t> </w:t>
      </w:r>
      <w:r>
        <w:rPr/>
        <w:t>by</w:t>
      </w:r>
      <w:r>
        <w:rPr>
          <w:spacing w:val="-55"/>
        </w:rPr>
        <w:t> </w:t>
      </w:r>
      <w:r>
        <w:rPr>
          <w:spacing w:val="-2"/>
        </w:rPr>
        <w:t>passing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special</w:t>
      </w:r>
      <w:r>
        <w:rPr>
          <w:spacing w:val="-1"/>
        </w:rPr>
        <w:t> </w:t>
      </w:r>
      <w:r>
        <w:rPr>
          <w:spacing w:val="-2"/>
        </w:rPr>
        <w:t>resolution</w:t>
      </w:r>
      <w:r>
        <w:rPr>
          <w:spacing w:val="-1"/>
        </w:rPr>
        <w:t> </w:t>
      </w:r>
      <w:r>
        <w:rPr>
          <w:spacing w:val="-2"/>
        </w:rPr>
        <w:t>(providing</w:t>
      </w:r>
      <w:r>
        <w:rPr>
          <w:spacing w:val="-13"/>
        </w:rPr>
        <w:t> </w:t>
      </w:r>
      <w:r>
        <w:rPr>
          <w:spacing w:val="-1"/>
        </w:rPr>
        <w:t>that </w:t>
      </w:r>
      <w:r>
        <w:rPr>
          <w:rFonts w:ascii="Arial" w:hAnsi="Arial"/>
          <w:b/>
          <w:spacing w:val="-1"/>
        </w:rPr>
        <w:t>art</w:t>
      </w:r>
      <w:r>
        <w:rPr>
          <w:rFonts w:ascii="Arial" w:hAnsi="Arial"/>
          <w:b/>
          <w:spacing w:val="5"/>
        </w:rPr>
        <w:t> </w:t>
      </w:r>
      <w:r>
        <w:rPr>
          <w:rFonts w:ascii="Arial" w:hAnsi="Arial"/>
          <w:b/>
          <w:spacing w:val="-1"/>
        </w:rPr>
        <w:t>4(1)</w:t>
      </w:r>
      <w:r>
        <w:rPr>
          <w:rFonts w:ascii="Arial" w:hAnsi="Arial"/>
          <w:b/>
          <w:spacing w:val="-9"/>
        </w:rPr>
        <w:t> </w:t>
      </w:r>
      <w:r>
        <w:rPr>
          <w:spacing w:val="-1"/>
        </w:rPr>
        <w:t>forms</w:t>
      </w:r>
      <w:r>
        <w:rPr>
          <w:spacing w:val="-9"/>
        </w:rPr>
        <w:t> </w:t>
      </w:r>
      <w:r>
        <w:rPr>
          <w:spacing w:val="-1"/>
        </w:rPr>
        <w:t>part</w:t>
      </w:r>
      <w:r>
        <w:rPr>
          <w:spacing w:val="-9"/>
        </w:rPr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the company’s</w:t>
      </w:r>
      <w:r>
        <w:rPr>
          <w:spacing w:val="-14"/>
        </w:rPr>
        <w:t> </w:t>
      </w:r>
      <w:r>
        <w:rPr>
          <w:spacing w:val="-1"/>
        </w:rPr>
        <w:t>articles).</w:t>
      </w:r>
    </w:p>
    <w:p>
      <w:pPr>
        <w:pStyle w:val="BodyText"/>
        <w:spacing w:line="283" w:lineRule="auto" w:before="203"/>
        <w:ind w:left="485" w:right="1183"/>
      </w:pPr>
      <w:r>
        <w:rPr/>
        <w:t>Finally, it should be noted that where the directors are unable or unwilling to exercise the</w:t>
      </w:r>
      <w:r>
        <w:rPr>
          <w:spacing w:val="1"/>
        </w:rPr>
        <w:t> </w:t>
      </w:r>
      <w:r>
        <w:rPr/>
        <w:t>powers of management conferred by the articles, then the general powers of management</w:t>
      </w:r>
      <w:r>
        <w:rPr>
          <w:spacing w:val="-56"/>
        </w:rPr>
        <w:t> </w:t>
      </w:r>
      <w:r>
        <w:rPr/>
        <w:t>revert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members</w:t>
      </w:r>
      <w:r>
        <w:rPr>
          <w:spacing w:val="-1"/>
        </w:rPr>
        <w:t> </w:t>
      </w:r>
      <w:r>
        <w:rPr/>
        <w:t>(</w:t>
      </w:r>
      <w:r>
        <w:rPr>
          <w:rFonts w:ascii="Arial"/>
          <w:b/>
          <w:i/>
        </w:rPr>
        <w:t>Barron</w:t>
      </w:r>
      <w:r>
        <w:rPr>
          <w:rFonts w:ascii="Arial"/>
          <w:b/>
          <w:i/>
          <w:spacing w:val="-2"/>
        </w:rPr>
        <w:t> </w:t>
      </w:r>
      <w:r>
        <w:rPr>
          <w:rFonts w:ascii="Arial"/>
          <w:b/>
          <w:i/>
        </w:rPr>
        <w:t>v</w:t>
      </w:r>
      <w:r>
        <w:rPr>
          <w:rFonts w:ascii="Arial"/>
          <w:b/>
          <w:i/>
          <w:spacing w:val="-1"/>
        </w:rPr>
        <w:t> </w:t>
      </w:r>
      <w:r>
        <w:rPr>
          <w:rFonts w:ascii="Arial"/>
          <w:b/>
          <w:i/>
        </w:rPr>
        <w:t>Potter</w:t>
      </w:r>
      <w:r>
        <w:rPr>
          <w:rFonts w:ascii="Arial"/>
          <w:b/>
          <w:i/>
          <w:spacing w:val="-1"/>
        </w:rPr>
        <w:t> </w:t>
      </w:r>
      <w:r>
        <w:rPr>
          <w:rFonts w:ascii="Arial"/>
          <w:b/>
        </w:rPr>
        <w:t>[1914]</w:t>
      </w:r>
      <w:r>
        <w:rPr/>
        <w:t>).</w:t>
      </w:r>
    </w:p>
    <w:p>
      <w:pPr>
        <w:pStyle w:val="BodyText"/>
        <w:spacing w:before="1"/>
        <w:rPr>
          <w:sz w:val="30"/>
        </w:rPr>
      </w:pPr>
    </w:p>
    <w:p>
      <w:pPr>
        <w:pStyle w:val="Heading2"/>
        <w:ind w:left="485"/>
      </w:pPr>
      <w:r>
        <w:rPr>
          <w:color w:val="FF0000"/>
          <w:w w:val="105"/>
        </w:rPr>
        <w:t>Directors’</w:t>
      </w:r>
      <w:r>
        <w:rPr>
          <w:color w:val="FF0000"/>
          <w:spacing w:val="-6"/>
          <w:w w:val="105"/>
        </w:rPr>
        <w:t> </w:t>
      </w:r>
      <w:r>
        <w:rPr>
          <w:color w:val="FF0000"/>
          <w:w w:val="105"/>
        </w:rPr>
        <w:t>duties</w:t>
      </w:r>
    </w:p>
    <w:p>
      <w:pPr>
        <w:pStyle w:val="BodyText"/>
        <w:spacing w:before="6"/>
        <w:rPr>
          <w:rFonts w:ascii="Arial"/>
          <w:b/>
          <w:sz w:val="27"/>
        </w:rPr>
      </w:pPr>
    </w:p>
    <w:p>
      <w:pPr>
        <w:pStyle w:val="BodyText"/>
        <w:spacing w:line="285" w:lineRule="auto"/>
        <w:ind w:left="485" w:right="985"/>
      </w:pPr>
      <w:r>
        <w:rPr/>
        <w:t>The problem with having such a concentration of power vested in the directors is that they</w:t>
      </w:r>
      <w:r>
        <w:rPr>
          <w:spacing w:val="1"/>
        </w:rPr>
        <w:t> </w:t>
      </w:r>
      <w:r>
        <w:rPr/>
        <w:t>might be tempted to use their powers to benefit themselves, or to engage in acts that are not</w:t>
      </w:r>
      <w:r>
        <w:rPr>
          <w:spacing w:val="-56"/>
        </w:rPr>
        <w:t> </w:t>
      </w:r>
      <w:r>
        <w:rPr/>
        <w:t>in the company’s interests. The law aims to discourage such behaviour in several ways, with</w:t>
      </w:r>
      <w:r>
        <w:rPr>
          <w:spacing w:val="-56"/>
        </w:rPr>
        <w:t> </w:t>
      </w:r>
      <w:r>
        <w:rPr/>
        <w:t>the</w:t>
      </w:r>
      <w:r>
        <w:rPr>
          <w:spacing w:val="-2"/>
        </w:rPr>
        <w:t> </w:t>
      </w:r>
      <w:r>
        <w:rPr/>
        <w:t>principal</w:t>
      </w:r>
      <w:r>
        <w:rPr>
          <w:spacing w:val="-2"/>
        </w:rPr>
        <w:t> </w:t>
      </w:r>
      <w:r>
        <w:rPr/>
        <w:t>method</w:t>
      </w:r>
      <w:r>
        <w:rPr>
          <w:spacing w:val="-1"/>
        </w:rPr>
        <w:t> </w:t>
      </w:r>
      <w:r>
        <w:rPr/>
        <w:t>being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imposition</w:t>
      </w:r>
      <w:r>
        <w:rPr>
          <w:spacing w:val="-3"/>
        </w:rPr>
        <w:t> </w:t>
      </w:r>
      <w:r>
        <w:rPr/>
        <w:t>upon</w:t>
      </w:r>
      <w:r>
        <w:rPr>
          <w:spacing w:val="-2"/>
        </w:rPr>
        <w:t> </w:t>
      </w:r>
      <w:r>
        <w:rPr/>
        <w:t>directors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legal</w:t>
      </w:r>
      <w:r>
        <w:rPr>
          <w:spacing w:val="-2"/>
        </w:rPr>
        <w:t> </w:t>
      </w:r>
      <w:r>
        <w:rPr/>
        <w:t>duties.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  <w:r>
        <w:rPr/>
        <w:pict>
          <v:shape style="position:absolute;margin-left:77.3386pt;margin-top:10.603383pt;width:432.5pt;height:163.35pt;mso-position-horizontal-relative:page;mso-position-vertical-relative:paragraph;z-index:-15728640;mso-wrap-distance-left:0;mso-wrap-distance-right:0" type="#_x0000_t202" filled="false" stroked="true" strokeweight=".800866pt" strokecolor="#ff0000">
            <v:textbox inset="0,0,0,0">
              <w:txbxContent>
                <w:p>
                  <w:pPr>
                    <w:spacing w:before="163"/>
                    <w:ind w:left="188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DISCUSSION</w:t>
                  </w:r>
                </w:p>
                <w:p>
                  <w:pPr>
                    <w:pStyle w:val="BodyText"/>
                    <w:spacing w:before="5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pStyle w:val="BodyText"/>
                    <w:spacing w:line="285" w:lineRule="auto"/>
                    <w:ind w:left="188" w:right="311"/>
                  </w:pPr>
                  <w:r>
                    <w:rPr/>
                    <w:t>Discuss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effectiveness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duties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how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CA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2015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has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reformed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directors’</w:t>
                  </w:r>
                  <w:r>
                    <w:rPr>
                      <w:spacing w:val="-56"/>
                    </w:rPr>
                    <w:t> </w:t>
                  </w:r>
                  <w:r>
                    <w:rPr/>
                    <w:t>duties (therefore, you should pay particular attention to those duties that have been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substantially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reformed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by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2015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Act).</w:t>
                  </w:r>
                </w:p>
                <w:p>
                  <w:pPr>
                    <w:pStyle w:val="BodyText"/>
                    <w:spacing w:before="3"/>
                    <w:rPr>
                      <w:sz w:val="25"/>
                    </w:rPr>
                  </w:pPr>
                </w:p>
                <w:p>
                  <w:pPr>
                    <w:pStyle w:val="BodyText"/>
                    <w:spacing w:line="283" w:lineRule="auto"/>
                    <w:ind w:left="708" w:right="311" w:hanging="520"/>
                  </w:pPr>
                  <w:r>
                    <w:rPr>
                      <w:rFonts w:ascii="Arial" w:hAnsi="Arial"/>
                      <w:b/>
                      <w:color w:val="FF0000"/>
                    </w:rPr>
                    <w:t>NB.</w:t>
                  </w:r>
                  <w:r>
                    <w:rPr>
                      <w:rFonts w:ascii="Arial" w:hAnsi="Arial"/>
                      <w:b/>
                      <w:color w:val="FF0000"/>
                      <w:spacing w:val="1"/>
                    </w:rPr>
                    <w:t> </w:t>
                  </w:r>
                  <w:r>
                    <w:rPr/>
                    <w:t>Problem questions usually require you to discuss whether or not the directors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involved have committed a breach of their duties. Given the pervasiveness of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directors’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duties,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it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common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directors’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duties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feature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problem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questions</w:t>
                  </w:r>
                  <w:r>
                    <w:rPr>
                      <w:spacing w:val="-56"/>
                    </w:rPr>
                    <w:t> </w:t>
                  </w:r>
                  <w:r>
                    <w:rPr/>
                    <w:t>concerning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other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areas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company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law.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35"/>
        </w:rPr>
      </w:pPr>
    </w:p>
    <w:p>
      <w:pPr>
        <w:pStyle w:val="Heading5"/>
        <w:spacing w:before="1"/>
      </w:pPr>
      <w:r>
        <w:rPr/>
        <w:t>Codification</w:t>
      </w:r>
    </w:p>
    <w:p>
      <w:pPr>
        <w:pStyle w:val="BodyText"/>
        <w:spacing w:before="1"/>
        <w:rPr>
          <w:rFonts w:ascii="Arial"/>
          <w:b/>
          <w:sz w:val="25"/>
        </w:rPr>
      </w:pPr>
    </w:p>
    <w:p>
      <w:pPr>
        <w:pStyle w:val="BodyText"/>
        <w:spacing w:line="285" w:lineRule="auto"/>
        <w:ind w:left="485" w:right="781"/>
      </w:pPr>
      <w:r>
        <w:rPr/>
        <w:t>Historically, the duties of directors were set out in a mass of case law spanning several</w:t>
      </w:r>
      <w:r>
        <w:rPr>
          <w:spacing w:val="1"/>
        </w:rPr>
        <w:t> </w:t>
      </w:r>
      <w:r>
        <w:rPr/>
        <w:t>centuries that was based on the common law of negligence and equitable duties analogous to</w:t>
      </w:r>
      <w:r>
        <w:rPr>
          <w:spacing w:val="1"/>
        </w:rPr>
        <w:t> </w:t>
      </w:r>
      <w:r>
        <w:rPr>
          <w:spacing w:val="-1"/>
        </w:rPr>
        <w:t>those imposed on trustees. The result was that the law was unclear, inaccessible, </w:t>
      </w:r>
      <w:r>
        <w:rPr/>
        <w:t>and out of</w:t>
      </w:r>
      <w:r>
        <w:rPr>
          <w:spacing w:val="1"/>
        </w:rPr>
        <w:t> </w:t>
      </w:r>
      <w:r>
        <w:rPr/>
        <w:t>date, and, in order to obtain a clear understanding of the duties imposed upon them, directors</w:t>
      </w:r>
      <w:r>
        <w:rPr>
          <w:spacing w:val="1"/>
        </w:rPr>
        <w:t> </w:t>
      </w:r>
      <w:r>
        <w:rPr/>
        <w:t>would need to read through this mass of case law and statute or obtain costly legal advice. It</w:t>
      </w:r>
      <w:r>
        <w:rPr>
          <w:spacing w:val="1"/>
        </w:rPr>
        <w:t> </w:t>
      </w:r>
      <w:r>
        <w:rPr/>
        <w:t>was therefore decided that the law relating to directors’ duties should be collected and set out</w:t>
      </w:r>
      <w:r>
        <w:rPr>
          <w:spacing w:val="1"/>
        </w:rPr>
        <w:t> </w:t>
      </w:r>
      <w:r>
        <w:rPr>
          <w:spacing w:val="-1"/>
        </w:rPr>
        <w:t>in statute (this is known as ‘</w:t>
      </w:r>
      <w:r>
        <w:rPr>
          <w:rFonts w:ascii="Arial" w:hAnsi="Arial"/>
          <w:b/>
          <w:spacing w:val="-1"/>
        </w:rPr>
        <w:t>codification</w:t>
      </w:r>
      <w:r>
        <w:rPr>
          <w:spacing w:val="-1"/>
        </w:rPr>
        <w:t>’), thereby providing an authoritative, </w:t>
      </w:r>
      <w:r>
        <w:rPr/>
        <w:t>accessible, and</w:t>
      </w:r>
      <w:r>
        <w:rPr>
          <w:spacing w:val="1"/>
        </w:rPr>
        <w:t> </w:t>
      </w:r>
      <w:r>
        <w:rPr>
          <w:spacing w:val="-2"/>
        </w:rPr>
        <w:t>more </w:t>
      </w:r>
      <w:r>
        <w:rPr>
          <w:spacing w:val="-1"/>
        </w:rPr>
        <w:t>modern statement of directors’ duties. Accordingly, the common law duties have been</w:t>
      </w:r>
      <w:r>
        <w:rPr/>
        <w:t> </w:t>
      </w:r>
      <w:r>
        <w:rPr>
          <w:spacing w:val="-2"/>
        </w:rPr>
        <w:t>abolished (although as is discussed, the case law remains </w:t>
      </w:r>
      <w:r>
        <w:rPr>
          <w:spacing w:val="-1"/>
        </w:rPr>
        <w:t>very relevant) and replaced by the</w:t>
      </w:r>
      <w:r>
        <w:rPr/>
        <w:t> </w:t>
      </w:r>
      <w:r>
        <w:rPr>
          <w:spacing w:val="-2"/>
        </w:rPr>
        <w:t>duties</w:t>
      </w:r>
      <w:r>
        <w:rPr>
          <w:spacing w:val="-1"/>
        </w:rPr>
        <w:t> </w:t>
      </w:r>
      <w:r>
        <w:rPr>
          <w:spacing w:val="-2"/>
        </w:rPr>
        <w:t>found</w:t>
      </w:r>
      <w:r>
        <w:rPr>
          <w:spacing w:val="-11"/>
        </w:rPr>
        <w:t> </w:t>
      </w:r>
      <w:r>
        <w:rPr>
          <w:spacing w:val="-2"/>
        </w:rPr>
        <w:t>in</w:t>
      </w:r>
      <w:r>
        <w:rPr/>
        <w:t> </w:t>
      </w:r>
      <w:r>
        <w:rPr>
          <w:rFonts w:ascii="Arial" w:hAnsi="Arial"/>
          <w:b/>
          <w:spacing w:val="-2"/>
        </w:rPr>
        <w:t>ss</w:t>
      </w:r>
      <w:r>
        <w:rPr>
          <w:rFonts w:ascii="Arial" w:hAnsi="Arial"/>
          <w:b/>
          <w:spacing w:val="-21"/>
        </w:rPr>
        <w:t> </w:t>
      </w:r>
      <w:r>
        <w:rPr>
          <w:rFonts w:ascii="Arial" w:hAnsi="Arial"/>
          <w:b/>
          <w:spacing w:val="-2"/>
        </w:rPr>
        <w:t>140–147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2"/>
        </w:rPr>
        <w:t>of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  <w:spacing w:val="-2"/>
        </w:rPr>
        <w:t>the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2"/>
        </w:rPr>
        <w:t>CA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  <w:spacing w:val="-2"/>
        </w:rPr>
        <w:t>2015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law</w:t>
      </w:r>
      <w:r>
        <w:rPr>
          <w:spacing w:val="-1"/>
        </w:rPr>
        <w:t> </w:t>
      </w:r>
      <w:r>
        <w:rPr>
          <w:spacing w:val="-2"/>
        </w:rPr>
        <w:t>relating</w:t>
      </w:r>
      <w:r>
        <w:rPr/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spacing w:val="-2"/>
        </w:rPr>
        <w:t>director</w:t>
      </w:r>
      <w:r>
        <w:rPr/>
        <w:t> </w:t>
      </w:r>
      <w:r>
        <w:rPr>
          <w:spacing w:val="-1"/>
        </w:rPr>
        <w:t>transactions that</w:t>
      </w:r>
      <w:r>
        <w:rPr/>
        <w:t> </w:t>
      </w:r>
      <w:r>
        <w:rPr>
          <w:spacing w:val="-1"/>
        </w:rPr>
        <w:t>require</w:t>
      </w:r>
    </w:p>
    <w:p>
      <w:pPr>
        <w:spacing w:after="0" w:line="285" w:lineRule="auto"/>
        <w:sectPr>
          <w:pgSz w:w="11910" w:h="16840"/>
          <w:pgMar w:header="0" w:footer="737" w:top="1580" w:bottom="920" w:left="1060" w:right="780"/>
        </w:sectPr>
      </w:pPr>
    </w:p>
    <w:p>
      <w:pPr>
        <w:spacing w:before="72"/>
        <w:ind w:left="485" w:right="0" w:firstLine="0"/>
        <w:jc w:val="left"/>
        <w:rPr>
          <w:sz w:val="21"/>
        </w:rPr>
      </w:pPr>
      <w:r>
        <w:rPr>
          <w:spacing w:val="-3"/>
          <w:sz w:val="21"/>
        </w:rPr>
        <w:t>member</w:t>
      </w:r>
      <w:r>
        <w:rPr>
          <w:spacing w:val="-1"/>
          <w:sz w:val="21"/>
        </w:rPr>
        <w:t> </w:t>
      </w:r>
      <w:r>
        <w:rPr>
          <w:spacing w:val="-3"/>
          <w:sz w:val="21"/>
        </w:rPr>
        <w:t>approval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has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also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been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restated</w:t>
      </w:r>
      <w:r>
        <w:rPr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Div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5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ss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Arial" w:hAnsi="Arial"/>
          <w:b/>
          <w:spacing w:val="-2"/>
          <w:sz w:val="21"/>
        </w:rPr>
        <w:t>155–179</w:t>
      </w:r>
      <w:r>
        <w:rPr>
          <w:spacing w:val="-2"/>
          <w:sz w:val="21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5"/>
        <w:spacing w:before="215"/>
      </w:pPr>
      <w:r>
        <w:rPr/>
        <w:t>The</w:t>
      </w:r>
      <w:r>
        <w:rPr>
          <w:spacing w:val="-3"/>
        </w:rPr>
        <w:t> </w:t>
      </w:r>
      <w:r>
        <w:rPr/>
        <w:t>general</w:t>
      </w:r>
      <w:r>
        <w:rPr>
          <w:spacing w:val="-3"/>
        </w:rPr>
        <w:t> </w:t>
      </w:r>
      <w:r>
        <w:rPr/>
        <w:t>duties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line="285" w:lineRule="auto" w:before="201"/>
        <w:ind w:left="485" w:right="808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rFonts w:ascii="Arial" w:hAnsi="Arial"/>
          <w:b/>
          <w:spacing w:val="-2"/>
        </w:rPr>
        <w:t>CA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  <w:spacing w:val="-2"/>
        </w:rPr>
        <w:t>2015</w:t>
      </w:r>
      <w:r>
        <w:rPr>
          <w:rFonts w:ascii="Arial" w:hAnsi="Arial"/>
          <w:b/>
          <w:spacing w:val="-3"/>
        </w:rPr>
        <w:t> </w:t>
      </w:r>
      <w:r>
        <w:rPr>
          <w:spacing w:val="-2"/>
        </w:rPr>
        <w:t>refers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newly</w:t>
      </w:r>
      <w:r>
        <w:rPr>
          <w:spacing w:val="-4"/>
        </w:rPr>
        <w:t> </w:t>
      </w:r>
      <w:r>
        <w:rPr>
          <w:spacing w:val="-2"/>
        </w:rPr>
        <w:t>codified</w:t>
      </w:r>
      <w:r>
        <w:rPr>
          <w:spacing w:val="3"/>
        </w:rPr>
        <w:t> </w:t>
      </w:r>
      <w:r>
        <w:rPr>
          <w:spacing w:val="-2"/>
        </w:rPr>
        <w:t>duties</w:t>
      </w:r>
      <w:r>
        <w:rPr>
          <w:spacing w:val="3"/>
        </w:rPr>
        <w:t> </w:t>
      </w:r>
      <w:r>
        <w:rPr>
          <w:spacing w:val="-2"/>
        </w:rPr>
        <w:t>as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‘general</w:t>
      </w:r>
      <w:r>
        <w:rPr>
          <w:spacing w:val="-5"/>
        </w:rPr>
        <w:t> </w:t>
      </w:r>
      <w:r>
        <w:rPr>
          <w:spacing w:val="-2"/>
        </w:rPr>
        <w:t>duties’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provides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3"/>
        </w:rPr>
        <w:t> </w:t>
      </w:r>
      <w:r>
        <w:rPr>
          <w:spacing w:val="-2"/>
        </w:rPr>
        <w:t>they</w:t>
      </w:r>
      <w:r>
        <w:rPr>
          <w:spacing w:val="-1"/>
        </w:rPr>
        <w:t> </w:t>
      </w:r>
      <w:r>
        <w:rPr/>
        <w:t>are ‘based on certain common law rules and equitable principles as they apply in relation to</w:t>
      </w:r>
      <w:r>
        <w:rPr>
          <w:spacing w:val="1"/>
        </w:rPr>
        <w:t> </w:t>
      </w:r>
      <w:r>
        <w:rPr>
          <w:spacing w:val="-1"/>
        </w:rPr>
        <w:t>directors’ </w:t>
      </w:r>
      <w:r>
        <w:rPr/>
        <w:t>(</w:t>
      </w:r>
      <w:r>
        <w:rPr>
          <w:rFonts w:ascii="Arial" w:hAnsi="Arial"/>
          <w:b/>
        </w:rPr>
        <w:t>CA 2015, s 140(3)</w:t>
      </w:r>
      <w:r>
        <w:rPr/>
        <w:t>). This makes clear the fact that codification has not radically</w:t>
      </w:r>
      <w:r>
        <w:rPr>
          <w:spacing w:val="1"/>
        </w:rPr>
        <w:t> </w:t>
      </w:r>
      <w:r>
        <w:rPr/>
        <w:t>altered the content of the duties, but has merely restated them in a more appropriate manner</w:t>
      </w:r>
      <w:r>
        <w:rPr>
          <w:spacing w:val="1"/>
        </w:rPr>
        <w:t> </w:t>
      </w:r>
      <w:r>
        <w:rPr>
          <w:spacing w:val="-2"/>
        </w:rPr>
        <w:t>(although notable reforms have been made). The lack of change ensures that </w:t>
      </w:r>
      <w:r>
        <w:rPr>
          <w:spacing w:val="-1"/>
        </w:rPr>
        <w:t>the significant and</w:t>
      </w:r>
      <w:r>
        <w:rPr>
          <w:spacing w:val="-56"/>
        </w:rPr>
        <w:t> </w:t>
      </w:r>
      <w:r>
        <w:rPr/>
        <w:t>authoritative pre-2015 body of case law that exists will remain relevant—a fact backed up by </w:t>
      </w:r>
      <w:r>
        <w:rPr>
          <w:rFonts w:ascii="Arial" w:hAnsi="Arial"/>
          <w:b/>
        </w:rPr>
        <w:t>s</w:t>
      </w:r>
      <w:r>
        <w:rPr>
          <w:rFonts w:ascii="Arial" w:hAnsi="Arial"/>
          <w:b/>
          <w:spacing w:val="-56"/>
        </w:rPr>
        <w:t> </w:t>
      </w:r>
      <w:r>
        <w:rPr>
          <w:rFonts w:ascii="Arial" w:hAnsi="Arial"/>
          <w:b/>
          <w:spacing w:val="-2"/>
        </w:rPr>
        <w:t>140(4)</w:t>
      </w:r>
      <w:r>
        <w:rPr>
          <w:spacing w:val="-2"/>
        </w:rPr>
        <w:t>, which provides that ‘regard shall be had to the corresponding </w:t>
      </w:r>
      <w:r>
        <w:rPr>
          <w:spacing w:val="-1"/>
        </w:rPr>
        <w:t>common law rules and</w:t>
      </w:r>
      <w:r>
        <w:rPr/>
        <w:t> equitable principles in interpreting and applying the general duties’. Accordingly, you should</w:t>
      </w:r>
      <w:r>
        <w:rPr>
          <w:spacing w:val="1"/>
        </w:rPr>
        <w:t> </w:t>
      </w:r>
      <w:r>
        <w:rPr/>
        <w:t>not</w:t>
      </w:r>
      <w:r>
        <w:rPr>
          <w:spacing w:val="-11"/>
        </w:rPr>
        <w:t> </w:t>
      </w:r>
      <w:r>
        <w:rPr/>
        <w:t>ignore</w:t>
      </w:r>
      <w:r>
        <w:rPr>
          <w:spacing w:val="-10"/>
        </w:rPr>
        <w:t> </w:t>
      </w:r>
      <w:r>
        <w:rPr/>
        <w:t>case</w:t>
      </w:r>
      <w:r>
        <w:rPr>
          <w:spacing w:val="2"/>
        </w:rPr>
        <w:t> </w:t>
      </w:r>
      <w:r>
        <w:rPr/>
        <w:t>law</w:t>
      </w:r>
      <w:r>
        <w:rPr>
          <w:spacing w:val="-5"/>
        </w:rPr>
        <w:t> </w:t>
      </w:r>
      <w:r>
        <w:rPr/>
        <w:t>simply</w:t>
      </w:r>
      <w:r>
        <w:rPr>
          <w:spacing w:val="-4"/>
        </w:rPr>
        <w:t> </w:t>
      </w:r>
      <w:r>
        <w:rPr/>
        <w:t>because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12"/>
        </w:rPr>
        <w:t> </w:t>
      </w:r>
      <w:r>
        <w:rPr/>
        <w:t>decided</w:t>
      </w:r>
      <w:r>
        <w:rPr>
          <w:spacing w:val="-5"/>
        </w:rPr>
        <w:t> </w:t>
      </w:r>
      <w:r>
        <w:rPr/>
        <w:t>under</w:t>
      </w:r>
      <w:r>
        <w:rPr>
          <w:spacing w:val="-12"/>
        </w:rPr>
        <w:t> </w:t>
      </w:r>
      <w:r>
        <w:rPr/>
        <w:t>the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law</w:t>
      </w:r>
      <w:r>
        <w:rPr>
          <w:spacing w:val="-5"/>
        </w:rPr>
        <w:t> </w:t>
      </w:r>
      <w:r>
        <w:rPr/>
        <w:t>duties,</w:t>
      </w:r>
      <w:r>
        <w:rPr>
          <w:spacing w:val="-4"/>
        </w:rPr>
        <w:t> </w:t>
      </w:r>
      <w:r>
        <w:rPr/>
        <w:t>especially</w:t>
      </w:r>
      <w:r>
        <w:rPr>
          <w:spacing w:val="-5"/>
        </w:rPr>
        <w:t> </w:t>
      </w:r>
      <w:r>
        <w:rPr/>
        <w:t>as</w:t>
      </w:r>
      <w:r>
        <w:rPr>
          <w:spacing w:val="-55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rFonts w:ascii="Arial" w:hAnsi="Arial"/>
          <w:b/>
          <w:spacing w:val="-2"/>
        </w:rPr>
        <w:t>CA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  <w:spacing w:val="-2"/>
        </w:rPr>
        <w:t>2015</w:t>
      </w:r>
      <w:r>
        <w:rPr>
          <w:rFonts w:ascii="Arial" w:hAnsi="Arial"/>
          <w:b/>
          <w:spacing w:val="-3"/>
        </w:rPr>
        <w:t> </w:t>
      </w:r>
      <w:r>
        <w:rPr>
          <w:spacing w:val="-2"/>
        </w:rPr>
        <w:t>does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specify</w:t>
      </w:r>
      <w:r>
        <w:rPr>
          <w:spacing w:val="3"/>
        </w:rPr>
        <w:t> </w:t>
      </w:r>
      <w:r>
        <w:rPr>
          <w:spacing w:val="-2"/>
        </w:rPr>
        <w:t>what</w:t>
      </w:r>
      <w:r>
        <w:rPr>
          <w:spacing w:val="-5"/>
        </w:rPr>
        <w:t> </w:t>
      </w:r>
      <w:r>
        <w:rPr>
          <w:spacing w:val="-2"/>
        </w:rPr>
        <w:t>remedies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2"/>
        </w:rPr>
        <w:t> </w:t>
      </w:r>
      <w:r>
        <w:rPr>
          <w:spacing w:val="-2"/>
        </w:rPr>
        <w:t>be</w:t>
      </w:r>
      <w:r>
        <w:rPr>
          <w:spacing w:val="3"/>
        </w:rPr>
        <w:t> </w:t>
      </w:r>
      <w:r>
        <w:rPr>
          <w:spacing w:val="-2"/>
        </w:rPr>
        <w:t>ordered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breach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various</w:t>
      </w:r>
      <w:r>
        <w:rPr>
          <w:spacing w:val="-9"/>
        </w:rPr>
        <w:t> </w:t>
      </w:r>
      <w:r>
        <w:rPr>
          <w:spacing w:val="-1"/>
        </w:rPr>
        <w:t>duties,</w:t>
      </w:r>
      <w:r>
        <w:rPr/>
        <w:t> </w:t>
      </w:r>
      <w:r>
        <w:rPr>
          <w:spacing w:val="-2"/>
        </w:rPr>
        <w:t>but simply provides that the remedies under </w:t>
      </w:r>
      <w:r>
        <w:rPr>
          <w:spacing w:val="-1"/>
        </w:rPr>
        <w:t>the common law will continue to apply to their</w:t>
      </w:r>
      <w:r>
        <w:rPr/>
        <w:t> statutory</w:t>
      </w:r>
      <w:r>
        <w:rPr>
          <w:spacing w:val="-2"/>
        </w:rPr>
        <w:t> </w:t>
      </w:r>
      <w:r>
        <w:rPr/>
        <w:t>successors</w:t>
      </w:r>
      <w:r>
        <w:rPr>
          <w:spacing w:val="2"/>
        </w:rPr>
        <w:t> </w:t>
      </w:r>
      <w:r>
        <w:rPr/>
        <w:t>(</w:t>
      </w:r>
      <w:r>
        <w:rPr>
          <w:rFonts w:ascii="Arial" w:hAnsi="Arial"/>
          <w:b/>
        </w:rPr>
        <w:t>CA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2015,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s</w:t>
      </w:r>
      <w:r>
        <w:rPr>
          <w:rFonts w:ascii="Arial" w:hAnsi="Arial"/>
          <w:b/>
          <w:spacing w:val="25"/>
        </w:rPr>
        <w:t> </w:t>
      </w:r>
      <w:r>
        <w:rPr>
          <w:rFonts w:ascii="Arial" w:hAnsi="Arial"/>
          <w:b/>
        </w:rPr>
        <w:t>148(1)</w:t>
      </w:r>
      <w:r>
        <w:rPr/>
        <w:t>).</w:t>
      </w:r>
    </w:p>
    <w:p>
      <w:pPr>
        <w:pStyle w:val="BodyText"/>
        <w:spacing w:before="4"/>
        <w:rPr>
          <w:sz w:val="27"/>
        </w:rPr>
      </w:pPr>
    </w:p>
    <w:p>
      <w:pPr>
        <w:pStyle w:val="BodyText"/>
        <w:spacing w:line="283" w:lineRule="auto"/>
        <w:ind w:left="485" w:right="915"/>
      </w:pPr>
      <w:r>
        <w:rPr/>
        <w:t>By preserving the remedies already set out in case law, the law remains flexible as the courts</w:t>
      </w:r>
      <w:r>
        <w:rPr>
          <w:spacing w:val="-56"/>
        </w:rPr>
        <w:t> </w:t>
      </w:r>
      <w:r>
        <w:rPr/>
        <w:t>can continue to develop existing case law in a way that would not have been possible if the</w:t>
      </w:r>
      <w:r>
        <w:rPr>
          <w:spacing w:val="1"/>
        </w:rPr>
        <w:t> </w:t>
      </w:r>
      <w:r>
        <w:rPr/>
        <w:t>remedies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statute.</w:t>
      </w:r>
    </w:p>
    <w:p>
      <w:pPr>
        <w:pStyle w:val="BodyText"/>
        <w:rPr>
          <w:sz w:val="24"/>
        </w:rPr>
      </w:pPr>
    </w:p>
    <w:p>
      <w:pPr>
        <w:pStyle w:val="BodyText"/>
        <w:spacing w:line="285" w:lineRule="auto" w:before="175"/>
        <w:ind w:left="485" w:right="775"/>
      </w:pPr>
      <w:r>
        <w:rPr/>
        <w:t>As under the common law, the directors owe their duties to the company (</w:t>
      </w:r>
      <w:r>
        <w:rPr>
          <w:rFonts w:ascii="Arial" w:hAnsi="Arial"/>
          <w:b/>
        </w:rPr>
        <w:t>CA 2015, s 170(1)</w:t>
      </w:r>
      <w:r>
        <w:rPr/>
        <w:t>)</w:t>
      </w:r>
      <w:r>
        <w:rPr>
          <w:spacing w:val="1"/>
        </w:rPr>
        <w:t> </w:t>
      </w:r>
      <w:r>
        <w:rPr/>
        <w:t>and do not generally owe their duties to members, creditors, employees, or anyone else. The</w:t>
      </w:r>
      <w:r>
        <w:rPr>
          <w:spacing w:val="1"/>
        </w:rPr>
        <w:t> </w:t>
      </w:r>
      <w:r>
        <w:rPr/>
        <w:t>result is that generally only the company itself can commence proceedings to remedy a breach</w:t>
      </w:r>
      <w:r>
        <w:rPr>
          <w:spacing w:val="-56"/>
        </w:rPr>
        <w:t> </w:t>
      </w:r>
      <w:r>
        <w:rPr/>
        <w:t>of the directors’ duties, although in some cases the members might be able to commence</w:t>
      </w:r>
      <w:r>
        <w:rPr>
          <w:spacing w:val="1"/>
        </w:rPr>
        <w:t> </w:t>
      </w:r>
      <w:r>
        <w:rPr/>
        <w:t>proceedings</w:t>
      </w:r>
      <w:r>
        <w:rPr>
          <w:spacing w:val="-2"/>
        </w:rPr>
        <w:t> </w:t>
      </w:r>
      <w:r>
        <w:rPr/>
        <w:t>via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derivative</w:t>
      </w:r>
      <w:r>
        <w:rPr>
          <w:spacing w:val="-1"/>
        </w:rPr>
        <w:t> </w:t>
      </w:r>
      <w:r>
        <w:rPr/>
        <w:t>claim</w:t>
      </w:r>
      <w:r>
        <w:rPr>
          <w:spacing w:val="-3"/>
        </w:rPr>
        <w:t> </w:t>
      </w:r>
      <w:r>
        <w:rPr/>
        <w:t>(discussed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p</w:t>
      </w:r>
      <w:r>
        <w:rPr>
          <w:spacing w:val="-1"/>
        </w:rPr>
        <w:t> </w:t>
      </w:r>
      <w:r>
        <w:rPr/>
        <w:t>139,</w:t>
      </w:r>
      <w:r>
        <w:rPr>
          <w:spacing w:val="-2"/>
        </w:rPr>
        <w:t> </w:t>
      </w:r>
      <w:r>
        <w:rPr/>
        <w:t>‘The</w:t>
      </w:r>
      <w:r>
        <w:rPr>
          <w:spacing w:val="-1"/>
        </w:rPr>
        <w:t> </w:t>
      </w:r>
      <w:r>
        <w:rPr/>
        <w:t>derivative</w:t>
      </w:r>
      <w:r>
        <w:rPr>
          <w:spacing w:val="-2"/>
        </w:rPr>
        <w:t> </w:t>
      </w:r>
      <w:r>
        <w:rPr/>
        <w:t>claim’).</w:t>
      </w:r>
    </w:p>
    <w:p>
      <w:pPr>
        <w:spacing w:line="280" w:lineRule="auto" w:before="209"/>
        <w:ind w:left="485" w:right="1218" w:firstLine="0"/>
        <w:jc w:val="left"/>
        <w:rPr>
          <w:sz w:val="21"/>
        </w:rPr>
      </w:pPr>
      <w:r>
        <w:rPr/>
        <w:pict>
          <v:group style="position:absolute;margin-left:76.938164pt;margin-top:52.803127pt;width:433.35pt;height:204.65pt;mso-position-horizontal-relative:page;mso-position-vertical-relative:paragraph;z-index:-16067584" coordorigin="1539,1056" coordsize="8667,4093">
            <v:rect style="position:absolute;left:1546;top:1064;width:8650;height:4076" filled="false" stroked="true" strokeweight=".800866pt" strokecolor="#ff0000">
              <v:stroke dashstyle="solid"/>
            </v:rect>
            <v:shape style="position:absolute;left:1743;top:1245;width:2449;height:814" type="#_x0000_t202" filled="false" stroked="false">
              <v:textbox inset="0,0,0,0">
                <w:txbxContent>
                  <w:p>
                    <w:pPr>
                      <w:spacing w:line="27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FF0000"/>
                        <w:w w:val="105"/>
                        <w:sz w:val="25"/>
                      </w:rPr>
                      <w:t>FIRM</w:t>
                    </w:r>
                    <w:r>
                      <w:rPr>
                        <w:rFonts w:ascii="Arial"/>
                        <w:b/>
                        <w:color w:val="FF0000"/>
                        <w:spacing w:val="-2"/>
                        <w:w w:val="105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FF0000"/>
                        <w:w w:val="105"/>
                        <w:sz w:val="25"/>
                      </w:rPr>
                      <w:t>TASK</w:t>
                    </w:r>
                  </w:p>
                  <w:p>
                    <w:pPr>
                      <w:spacing w:line="240" w:lineRule="auto" w:before="4"/>
                      <w:rPr>
                        <w:rFonts w:ascii="Arial"/>
                        <w:b/>
                        <w:sz w:val="25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Complete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the</w:t>
                    </w:r>
                    <w:r>
                      <w:rPr>
                        <w:spacing w:val="-2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Chart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below</w:t>
                    </w:r>
                  </w:p>
                </w:txbxContent>
              </v:textbox>
              <w10:wrap type="none"/>
            </v:shape>
            <v:shape style="position:absolute;left:4811;top:2398;width:2085;height:236" type="#_x0000_t202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FF0000"/>
                        <w:sz w:val="21"/>
                      </w:rPr>
                      <w:t>DIRECTORS</w:t>
                    </w:r>
                    <w:r>
                      <w:rPr>
                        <w:rFonts w:ascii="Arial"/>
                        <w:b/>
                        <w:color w:val="FF0000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FF0000"/>
                        <w:sz w:val="21"/>
                      </w:rPr>
                      <w:t>DUTIES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 w:hAnsi="Arial"/>
          <w:b/>
          <w:spacing w:val="-2"/>
          <w:sz w:val="21"/>
        </w:rPr>
        <w:t>Sections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140–147</w:t>
      </w:r>
      <w:r>
        <w:rPr>
          <w:rFonts w:ascii="Arial" w:hAnsi="Arial"/>
          <w:b/>
          <w:spacing w:val="-9"/>
          <w:sz w:val="21"/>
        </w:rPr>
        <w:t> </w:t>
      </w:r>
      <w:r>
        <w:rPr>
          <w:rFonts w:ascii="Arial" w:hAnsi="Arial"/>
          <w:b/>
          <w:spacing w:val="-2"/>
          <w:sz w:val="21"/>
        </w:rPr>
        <w:t>of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the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CA</w:t>
      </w:r>
      <w:r>
        <w:rPr>
          <w:rFonts w:ascii="Arial" w:hAnsi="Arial"/>
          <w:b/>
          <w:spacing w:val="-8"/>
          <w:sz w:val="21"/>
        </w:rPr>
        <w:t> </w:t>
      </w:r>
      <w:r>
        <w:rPr>
          <w:rFonts w:ascii="Arial" w:hAnsi="Arial"/>
          <w:b/>
          <w:spacing w:val="-2"/>
          <w:sz w:val="21"/>
        </w:rPr>
        <w:t>2015</w:t>
      </w:r>
      <w:r>
        <w:rPr>
          <w:rFonts w:ascii="Arial" w:hAnsi="Arial"/>
          <w:b/>
          <w:spacing w:val="-7"/>
          <w:sz w:val="21"/>
        </w:rPr>
        <w:t> </w:t>
      </w:r>
      <w:r>
        <w:rPr>
          <w:spacing w:val="-2"/>
          <w:sz w:val="21"/>
        </w:rPr>
        <w:t>provide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seven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general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duties</w:t>
      </w:r>
      <w:r>
        <w:rPr>
          <w:sz w:val="21"/>
        </w:rPr>
        <w:t> </w:t>
      </w:r>
      <w:r>
        <w:rPr>
          <w:spacing w:val="-2"/>
          <w:sz w:val="21"/>
        </w:rPr>
        <w:t>(with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supplementary</w:t>
      </w:r>
      <w:r>
        <w:rPr>
          <w:spacing w:val="-55"/>
          <w:sz w:val="21"/>
        </w:rPr>
        <w:t> </w:t>
      </w:r>
      <w:r>
        <w:rPr>
          <w:sz w:val="21"/>
        </w:rPr>
        <w:t>duty</w:t>
      </w:r>
      <w:r>
        <w:rPr>
          <w:spacing w:val="-3"/>
          <w:sz w:val="21"/>
        </w:rPr>
        <w:t> </w:t>
      </w:r>
      <w:r>
        <w:rPr>
          <w:sz w:val="21"/>
        </w:rPr>
        <w:t>found</w:t>
      </w:r>
      <w:r>
        <w:rPr>
          <w:spacing w:val="-12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151</w:t>
      </w:r>
      <w:r>
        <w:rPr>
          <w:sz w:val="21"/>
        </w:rPr>
        <w:t>)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you</w:t>
      </w:r>
      <w:r>
        <w:rPr>
          <w:spacing w:val="-2"/>
          <w:sz w:val="21"/>
        </w:rPr>
        <w:t> </w:t>
      </w:r>
      <w:r>
        <w:rPr>
          <w:sz w:val="21"/>
        </w:rPr>
        <w:t>should</w:t>
      </w:r>
      <w:r>
        <w:rPr>
          <w:spacing w:val="-3"/>
          <w:sz w:val="21"/>
        </w:rPr>
        <w:t> </w:t>
      </w:r>
      <w:r>
        <w:rPr>
          <w:sz w:val="21"/>
        </w:rPr>
        <w:t>ensure</w:t>
      </w:r>
      <w:r>
        <w:rPr>
          <w:spacing w:val="-2"/>
          <w:sz w:val="21"/>
        </w:rPr>
        <w:t> </w:t>
      </w:r>
      <w:r>
        <w:rPr>
          <w:sz w:val="21"/>
        </w:rPr>
        <w:t>that</w:t>
      </w:r>
      <w:r>
        <w:rPr>
          <w:spacing w:val="-3"/>
          <w:sz w:val="21"/>
        </w:rPr>
        <w:t> </w:t>
      </w:r>
      <w:r>
        <w:rPr>
          <w:sz w:val="21"/>
        </w:rPr>
        <w:t>you</w:t>
      </w:r>
      <w:r>
        <w:rPr>
          <w:spacing w:val="-4"/>
          <w:sz w:val="21"/>
        </w:rPr>
        <w:t> </w:t>
      </w:r>
      <w:r>
        <w:rPr>
          <w:sz w:val="21"/>
        </w:rPr>
        <w:t>are</w:t>
      </w:r>
      <w:r>
        <w:rPr>
          <w:spacing w:val="-10"/>
          <w:sz w:val="21"/>
        </w:rPr>
        <w:t> </w:t>
      </w:r>
      <w:r>
        <w:rPr>
          <w:sz w:val="21"/>
        </w:rPr>
        <w:t>familiar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2"/>
          <w:sz w:val="21"/>
        </w:rPr>
        <w:t> </w:t>
      </w:r>
      <w:r>
        <w:rPr>
          <w:sz w:val="21"/>
        </w:rPr>
        <w:t>them</w:t>
      </w:r>
      <w:r>
        <w:rPr>
          <w:spacing w:val="-3"/>
          <w:sz w:val="21"/>
        </w:rPr>
        <w:t> </w:t>
      </w:r>
      <w:r>
        <w:rPr>
          <w:sz w:val="21"/>
        </w:rPr>
        <w:t>all.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4"/>
        <w:gridCol w:w="3969"/>
      </w:tblGrid>
      <w:tr>
        <w:trPr>
          <w:trHeight w:val="820" w:hRule="atLeast"/>
        </w:trPr>
        <w:tc>
          <w:tcPr>
            <w:tcW w:w="3974" w:type="dxa"/>
          </w:tcPr>
          <w:p>
            <w:pPr>
              <w:pStyle w:val="TableParagraph"/>
              <w:spacing w:line="229" w:lineRule="exact"/>
              <w:ind w:left="756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THE</w:t>
            </w:r>
            <w:r>
              <w:rPr>
                <w:b/>
                <w:color w:val="FF0000"/>
                <w:spacing w:val="-3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GENERAL</w:t>
            </w:r>
            <w:r>
              <w:rPr>
                <w:b/>
                <w:color w:val="FF0000"/>
                <w:spacing w:val="-2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DUTIES</w:t>
            </w:r>
          </w:p>
        </w:tc>
        <w:tc>
          <w:tcPr>
            <w:tcW w:w="3969" w:type="dxa"/>
          </w:tcPr>
          <w:p>
            <w:pPr>
              <w:pStyle w:val="TableParagraph"/>
              <w:spacing w:line="229" w:lineRule="exact"/>
              <w:ind w:left="515" w:hanging="20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TRANSACTIONS</w:t>
            </w:r>
            <w:r>
              <w:rPr>
                <w:b/>
                <w:color w:val="FF0000"/>
                <w:spacing w:val="-5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INVOLVING</w:t>
            </w:r>
          </w:p>
          <w:p>
            <w:pPr>
              <w:pStyle w:val="TableParagraph"/>
              <w:spacing w:line="270" w:lineRule="atLeast" w:before="3"/>
              <w:ind w:left="868" w:right="730" w:hanging="353"/>
              <w:rPr>
                <w:b/>
                <w:sz w:val="20"/>
              </w:rPr>
            </w:pPr>
            <w:r>
              <w:rPr>
                <w:b/>
                <w:color w:val="FF0000"/>
                <w:spacing w:val="-1"/>
                <w:sz w:val="20"/>
              </w:rPr>
              <w:t>DIRECTORS</w:t>
            </w:r>
            <w:r>
              <w:rPr>
                <w:b/>
                <w:color w:val="FF0000"/>
                <w:spacing w:val="-11"/>
                <w:sz w:val="20"/>
              </w:rPr>
              <w:t> </w:t>
            </w:r>
            <w:r>
              <w:rPr>
                <w:b/>
                <w:color w:val="FF0000"/>
                <w:spacing w:val="-1"/>
                <w:sz w:val="20"/>
              </w:rPr>
              <w:t>THAT</w:t>
            </w:r>
            <w:r>
              <w:rPr>
                <w:b/>
                <w:color w:val="FF0000"/>
                <w:spacing w:val="-9"/>
                <w:sz w:val="20"/>
              </w:rPr>
              <w:t> </w:t>
            </w:r>
            <w:r>
              <w:rPr>
                <w:b/>
                <w:color w:val="FF0000"/>
                <w:spacing w:val="-1"/>
                <w:sz w:val="20"/>
              </w:rPr>
              <w:t>REQUIRE</w:t>
            </w:r>
            <w:r>
              <w:rPr>
                <w:b/>
                <w:color w:val="FF0000"/>
                <w:spacing w:val="-53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MEMBER</w:t>
            </w:r>
            <w:r>
              <w:rPr>
                <w:b/>
                <w:color w:val="FF0000"/>
                <w:spacing w:val="-11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APPROVAL</w:t>
            </w:r>
          </w:p>
        </w:tc>
      </w:tr>
      <w:tr>
        <w:trPr>
          <w:trHeight w:val="1026" w:hRule="atLeast"/>
        </w:trPr>
        <w:tc>
          <w:tcPr>
            <w:tcW w:w="3974" w:type="dxa"/>
          </w:tcPr>
          <w:p>
            <w:pPr>
              <w:pStyle w:val="TableParagraph"/>
              <w:spacing w:line="283" w:lineRule="auto"/>
              <w:ind w:right="803"/>
              <w:rPr>
                <w:b/>
                <w:sz w:val="18"/>
              </w:rPr>
            </w:pPr>
            <w:r>
              <w:rPr>
                <w:b/>
                <w:sz w:val="18"/>
              </w:rPr>
              <w:t>s. 140 -Scope and nature of general</w:t>
            </w:r>
            <w:r>
              <w:rPr>
                <w:b/>
                <w:spacing w:val="-47"/>
                <w:sz w:val="18"/>
              </w:rPr>
              <w:t> </w:t>
            </w:r>
            <w:r>
              <w:rPr>
                <w:b/>
                <w:sz w:val="18"/>
              </w:rPr>
              <w:t>duties</w:t>
            </w:r>
          </w:p>
          <w:p>
            <w:pPr>
              <w:pStyle w:val="TableParagraph"/>
              <w:spacing w:before="5"/>
              <w:rPr>
                <w:b/>
                <w:sz w:val="18"/>
              </w:rPr>
            </w:pPr>
            <w:r>
              <w:rPr>
                <w:b/>
                <w:sz w:val="18"/>
              </w:rPr>
              <w:t>s.140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….</w:t>
            </w:r>
          </w:p>
        </w:tc>
        <w:tc>
          <w:tcPr>
            <w:tcW w:w="3969" w:type="dxa"/>
          </w:tcPr>
          <w:p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s.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155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Credit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transactions</w:t>
            </w:r>
          </w:p>
          <w:p>
            <w:pPr>
              <w:pStyle w:val="TableParagraph"/>
              <w:spacing w:before="38"/>
              <w:rPr>
                <w:b/>
                <w:sz w:val="18"/>
              </w:rPr>
            </w:pPr>
            <w:r>
              <w:rPr>
                <w:b/>
                <w:sz w:val="18"/>
              </w:rPr>
              <w:t>s.156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Quasi-loans…</w:t>
            </w:r>
          </w:p>
        </w:tc>
      </w:tr>
    </w:tbl>
    <w:p>
      <w:pPr>
        <w:spacing w:after="0"/>
        <w:rPr>
          <w:sz w:val="18"/>
        </w:rPr>
        <w:sectPr>
          <w:pgSz w:w="11910" w:h="16840"/>
          <w:pgMar w:header="0" w:footer="737" w:top="1360" w:bottom="920" w:left="1060" w:right="780"/>
        </w:sectPr>
      </w:pPr>
    </w:p>
    <w:p>
      <w:pPr>
        <w:pStyle w:val="ListParagraph"/>
        <w:numPr>
          <w:ilvl w:val="0"/>
          <w:numId w:val="3"/>
        </w:numPr>
        <w:tabs>
          <w:tab w:pos="688" w:val="left" w:leader="none"/>
        </w:tabs>
        <w:spacing w:line="240" w:lineRule="auto" w:before="68" w:after="0"/>
        <w:ind w:left="687" w:right="0" w:hanging="203"/>
        <w:jc w:val="left"/>
        <w:rPr>
          <w:sz w:val="24"/>
        </w:rPr>
      </w:pPr>
      <w:r>
        <w:rPr>
          <w:color w:val="0070C0"/>
          <w:sz w:val="24"/>
        </w:rPr>
        <w:t>Duty to act</w:t>
      </w:r>
      <w:r>
        <w:rPr>
          <w:color w:val="0070C0"/>
          <w:spacing w:val="-1"/>
          <w:sz w:val="24"/>
        </w:rPr>
        <w:t> </w:t>
      </w:r>
      <w:r>
        <w:rPr>
          <w:color w:val="0070C0"/>
          <w:sz w:val="24"/>
        </w:rPr>
        <w:t>within the company’s powers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before="1"/>
        <w:ind w:left="485" w:right="670"/>
      </w:pPr>
      <w:r>
        <w:rPr/>
        <w:t>The first general duty can be found in </w:t>
      </w:r>
      <w:r>
        <w:rPr>
          <w:rFonts w:ascii="Arial"/>
          <w:b/>
        </w:rPr>
        <w:t>s 142 </w:t>
      </w:r>
      <w:r>
        <w:rPr/>
        <w:t>and is an amalgam of two prior common law duties,</w:t>
      </w:r>
      <w:r>
        <w:rPr>
          <w:spacing w:val="-56"/>
        </w:rPr>
        <w:t> </w:t>
      </w:r>
      <w:r>
        <w:rPr/>
        <w:t>namely:</w:t>
      </w: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1"/>
          <w:numId w:val="3"/>
        </w:numPr>
        <w:tabs>
          <w:tab w:pos="1126" w:val="left" w:leader="none"/>
        </w:tabs>
        <w:spacing w:line="240" w:lineRule="auto" w:before="0" w:after="0"/>
        <w:ind w:left="1125" w:right="0" w:hanging="321"/>
        <w:jc w:val="left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duty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3"/>
          <w:sz w:val="21"/>
        </w:rPr>
        <w:t> </w:t>
      </w:r>
      <w:r>
        <w:rPr>
          <w:sz w:val="21"/>
        </w:rPr>
        <w:t>act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accordance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company’s</w:t>
      </w:r>
      <w:r>
        <w:rPr>
          <w:spacing w:val="-1"/>
          <w:sz w:val="21"/>
        </w:rPr>
        <w:t> </w:t>
      </w:r>
      <w:r>
        <w:rPr>
          <w:sz w:val="21"/>
        </w:rPr>
        <w:t>constitution,</w:t>
      </w:r>
      <w:r>
        <w:rPr>
          <w:spacing w:val="50"/>
          <w:sz w:val="21"/>
        </w:rPr>
        <w:t> </w:t>
      </w:r>
      <w:r>
        <w:rPr>
          <w:sz w:val="21"/>
        </w:rPr>
        <w:t>and</w:t>
      </w:r>
    </w:p>
    <w:p>
      <w:pPr>
        <w:pStyle w:val="ListParagraph"/>
        <w:numPr>
          <w:ilvl w:val="1"/>
          <w:numId w:val="3"/>
        </w:numPr>
        <w:tabs>
          <w:tab w:pos="1126" w:val="left" w:leader="none"/>
        </w:tabs>
        <w:spacing w:line="240" w:lineRule="auto" w:before="46" w:after="0"/>
        <w:ind w:left="1125" w:right="0" w:hanging="321"/>
        <w:jc w:val="left"/>
        <w:rPr>
          <w:sz w:val="21"/>
        </w:rPr>
      </w:pPr>
      <w:r>
        <w:rPr>
          <w:spacing w:val="-2"/>
          <w:sz w:val="21"/>
        </w:rPr>
        <w:t>the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duty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exercise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powers</w:t>
      </w:r>
      <w:r>
        <w:rPr>
          <w:spacing w:val="-14"/>
          <w:sz w:val="21"/>
        </w:rPr>
        <w:t> </w:t>
      </w:r>
      <w:r>
        <w:rPr>
          <w:spacing w:val="-1"/>
          <w:sz w:val="21"/>
        </w:rPr>
        <w:t>only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for</w:t>
      </w:r>
      <w:r>
        <w:rPr>
          <w:spacing w:val="-13"/>
          <w:sz w:val="21"/>
        </w:rPr>
        <w:t> </w:t>
      </w:r>
      <w:r>
        <w:rPr>
          <w:spacing w:val="-1"/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purposes</w:t>
      </w:r>
      <w:r>
        <w:rPr>
          <w:spacing w:val="-10"/>
          <w:sz w:val="21"/>
        </w:rPr>
        <w:t> </w:t>
      </w:r>
      <w:r>
        <w:rPr>
          <w:spacing w:val="-1"/>
          <w:sz w:val="21"/>
        </w:rPr>
        <w:t>for</w:t>
      </w:r>
      <w:r>
        <w:rPr>
          <w:spacing w:val="-14"/>
          <w:sz w:val="21"/>
        </w:rPr>
        <w:t> </w:t>
      </w:r>
      <w:r>
        <w:rPr>
          <w:spacing w:val="-1"/>
          <w:sz w:val="21"/>
        </w:rPr>
        <w:t>which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they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are</w:t>
      </w:r>
      <w:r>
        <w:rPr>
          <w:spacing w:val="22"/>
          <w:sz w:val="21"/>
        </w:rPr>
        <w:t> </w:t>
      </w:r>
      <w:r>
        <w:rPr>
          <w:spacing w:val="-1"/>
          <w:sz w:val="21"/>
        </w:rPr>
        <w:t>conferred.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85" w:lineRule="auto"/>
        <w:ind w:left="485" w:right="891"/>
      </w:pPr>
      <w:r>
        <w:rPr/>
        <w:t>As is discussed under, ‘The capacity of a company’, the powers of the company are</w:t>
      </w:r>
      <w:r>
        <w:rPr>
          <w:spacing w:val="1"/>
        </w:rPr>
        <w:t> </w:t>
      </w:r>
      <w:r>
        <w:rPr/>
        <w:t>predominantly set out in the company’s articles, and the default position is that companies</w:t>
      </w:r>
      <w:r>
        <w:rPr>
          <w:spacing w:val="1"/>
        </w:rPr>
        <w:t> </w:t>
      </w:r>
      <w:r>
        <w:rPr>
          <w:spacing w:val="-2"/>
        </w:rPr>
        <w:t>created</w:t>
      </w:r>
      <w:r>
        <w:rPr>
          <w:spacing w:val="4"/>
        </w:rPr>
        <w:t> </w:t>
      </w:r>
      <w:r>
        <w:rPr>
          <w:spacing w:val="-2"/>
        </w:rPr>
        <w:t>under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rFonts w:ascii="Arial" w:hAnsi="Arial"/>
          <w:b/>
          <w:spacing w:val="-2"/>
        </w:rPr>
        <w:t>CA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  <w:spacing w:val="-2"/>
        </w:rPr>
        <w:t>2015 </w:t>
      </w:r>
      <w:r>
        <w:rPr>
          <w:spacing w:val="-2"/>
        </w:rPr>
        <w:t>will</w:t>
      </w:r>
      <w:r>
        <w:rPr>
          <w:spacing w:val="5"/>
        </w:rPr>
        <w:t> </w:t>
      </w:r>
      <w:r>
        <w:rPr>
          <w:spacing w:val="-2"/>
        </w:rPr>
        <w:t>have</w:t>
      </w:r>
      <w:r>
        <w:rPr>
          <w:spacing w:val="-13"/>
        </w:rPr>
        <w:t> </w:t>
      </w:r>
      <w:r>
        <w:rPr>
          <w:spacing w:val="-2"/>
        </w:rPr>
        <w:t>unrestricted</w:t>
      </w:r>
      <w:r>
        <w:rPr>
          <w:spacing w:val="5"/>
        </w:rPr>
        <w:t> </w:t>
      </w:r>
      <w:r>
        <w:rPr>
          <w:spacing w:val="-2"/>
        </w:rPr>
        <w:t>objects.</w:t>
      </w:r>
      <w:r>
        <w:rPr>
          <w:spacing w:val="6"/>
        </w:rPr>
        <w:t> </w:t>
      </w:r>
      <w:r>
        <w:rPr>
          <w:spacing w:val="-2"/>
        </w:rPr>
        <w:t>However,</w:t>
      </w:r>
      <w:r>
        <w:rPr>
          <w:spacing w:val="-12"/>
        </w:rPr>
        <w:t> </w:t>
      </w:r>
      <w:r>
        <w:rPr>
          <w:spacing w:val="-2"/>
        </w:rPr>
        <w:t>it</w:t>
      </w:r>
      <w:r>
        <w:rPr>
          <w:spacing w:val="5"/>
        </w:rPr>
        <w:t> </w:t>
      </w:r>
      <w:r>
        <w:rPr>
          <w:spacing w:val="-2"/>
        </w:rPr>
        <w:t>is</w:t>
      </w:r>
      <w:r>
        <w:rPr>
          <w:spacing w:val="5"/>
        </w:rPr>
        <w:t> </w:t>
      </w:r>
      <w:r>
        <w:rPr>
          <w:spacing w:val="-2"/>
        </w:rPr>
        <w:t>common</w:t>
      </w:r>
      <w:r>
        <w:rPr>
          <w:spacing w:val="5"/>
        </w:rPr>
        <w:t> </w:t>
      </w:r>
      <w:r>
        <w:rPr>
          <w:spacing w:val="-2"/>
        </w:rPr>
        <w:t>for</w:t>
      </w:r>
      <w:r>
        <w:rPr>
          <w:spacing w:val="-1"/>
        </w:rPr>
        <w:t> companies</w:t>
      </w:r>
      <w:r>
        <w:rPr>
          <w:spacing w:val="-5"/>
        </w:rPr>
        <w:t> </w:t>
      </w:r>
      <w:r>
        <w:rPr>
          <w:spacing w:val="-1"/>
        </w:rPr>
        <w:t>to</w:t>
      </w:r>
      <w:r>
        <w:rPr>
          <w:spacing w:val="2"/>
        </w:rPr>
        <w:t> </w:t>
      </w:r>
      <w:r>
        <w:rPr>
          <w:spacing w:val="-1"/>
        </w:rPr>
        <w:t>impose</w:t>
      </w:r>
      <w:r>
        <w:rPr>
          <w:spacing w:val="-4"/>
        </w:rPr>
        <w:t> </w:t>
      </w:r>
      <w:r>
        <w:rPr>
          <w:spacing w:val="-1"/>
        </w:rPr>
        <w:t>some</w:t>
      </w:r>
      <w:r>
        <w:rPr>
          <w:spacing w:val="-4"/>
        </w:rPr>
        <w:t> </w:t>
      </w:r>
      <w:r>
        <w:rPr/>
        <w:t>form</w:t>
      </w:r>
      <w:r>
        <w:rPr>
          <w:spacing w:val="-14"/>
        </w:rPr>
        <w:t> </w:t>
      </w:r>
      <w:r>
        <w:rPr/>
        <w:t>of</w:t>
      </w:r>
      <w:r>
        <w:rPr>
          <w:spacing w:val="-5"/>
        </w:rPr>
        <w:t> </w:t>
      </w:r>
      <w:r>
        <w:rPr/>
        <w:t>limitation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directors’</w:t>
      </w:r>
      <w:r>
        <w:rPr>
          <w:spacing w:val="-3"/>
        </w:rPr>
        <w:t> </w:t>
      </w:r>
      <w:r>
        <w:rPr/>
        <w:t>power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directors</w:t>
      </w:r>
      <w:r>
        <w:rPr>
          <w:spacing w:val="-4"/>
        </w:rPr>
        <w:t> </w:t>
      </w:r>
      <w:r>
        <w:rPr/>
        <w:t>who</w:t>
      </w:r>
      <w:r>
        <w:rPr>
          <w:spacing w:val="-12"/>
        </w:rPr>
        <w:t> </w:t>
      </w:r>
      <w:r>
        <w:rPr/>
        <w:t>breach</w:t>
      </w:r>
      <w:r>
        <w:rPr>
          <w:spacing w:val="-55"/>
        </w:rPr>
        <w:t> </w:t>
      </w:r>
      <w:r>
        <w:rPr/>
        <w:t>such limitations (e.g. by acting </w:t>
      </w:r>
      <w:r>
        <w:rPr>
          <w:rFonts w:ascii="Arial" w:hAnsi="Arial"/>
          <w:i/>
        </w:rPr>
        <w:t>ultra vires</w:t>
      </w:r>
      <w:r>
        <w:rPr/>
        <w:t>) will likely breach the duty found in </w:t>
      </w:r>
      <w:r>
        <w:rPr>
          <w:rFonts w:ascii="Arial" w:hAnsi="Arial"/>
          <w:b/>
        </w:rPr>
        <w:t>s 142(a)</w:t>
      </w:r>
      <w:r>
        <w:rPr/>
        <w:t>. A</w:t>
      </w:r>
      <w:r>
        <w:rPr>
          <w:spacing w:val="1"/>
        </w:rPr>
        <w:t> </w:t>
      </w:r>
      <w:r>
        <w:rPr>
          <w:spacing w:val="-1"/>
        </w:rPr>
        <w:t>director </w:t>
      </w:r>
      <w:r>
        <w:rPr/>
        <w:t>who breaches the duty found in </w:t>
      </w:r>
      <w:r>
        <w:rPr>
          <w:rFonts w:ascii="Arial" w:hAnsi="Arial"/>
          <w:b/>
        </w:rPr>
        <w:t>s 142(a) </w:t>
      </w:r>
      <w:r>
        <w:rPr/>
        <w:t>is liable to compensate the company for any</w:t>
      </w:r>
      <w:r>
        <w:rPr>
          <w:spacing w:val="-56"/>
        </w:rPr>
        <w:t> </w:t>
      </w:r>
      <w:r>
        <w:rPr/>
        <w:t>loss</w:t>
      </w:r>
      <w:r>
        <w:rPr>
          <w:spacing w:val="-2"/>
        </w:rPr>
        <w:t> </w:t>
      </w:r>
      <w:r>
        <w:rPr/>
        <w:t>sustained</w:t>
      </w:r>
      <w:r>
        <w:rPr>
          <w:spacing w:val="-1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-1"/>
        </w:rPr>
        <w:t> </w:t>
      </w:r>
      <w:r>
        <w:rPr/>
        <w:t>breach.</w:t>
      </w:r>
    </w:p>
    <w:p>
      <w:pPr>
        <w:pStyle w:val="BodyText"/>
        <w:spacing w:line="285" w:lineRule="auto" w:before="211"/>
        <w:ind w:left="485" w:right="974"/>
      </w:pPr>
      <w:r>
        <w:rPr/>
        <w:t>Whilst the duty to act in accordance with the company’s constitution is important, it is the</w:t>
      </w:r>
      <w:r>
        <w:rPr>
          <w:spacing w:val="1"/>
        </w:rPr>
        <w:t> </w:t>
      </w:r>
      <w:r>
        <w:rPr/>
        <w:t>second</w:t>
      </w:r>
      <w:r>
        <w:rPr>
          <w:spacing w:val="-5"/>
        </w:rPr>
        <w:t> </w:t>
      </w:r>
      <w:r>
        <w:rPr/>
        <w:t>strand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Arial" w:hAnsi="Arial"/>
          <w:b/>
        </w:rPr>
        <w:t>s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142</w:t>
      </w:r>
      <w:r>
        <w:rPr>
          <w:rFonts w:ascii="Arial" w:hAnsi="Arial"/>
          <w:b/>
          <w:spacing w:val="-10"/>
        </w:rPr>
        <w:t> </w:t>
      </w:r>
      <w:r>
        <w:rPr/>
        <w:t>duty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arguably</w:t>
      </w:r>
      <w:r>
        <w:rPr>
          <w:spacing w:val="-13"/>
        </w:rPr>
        <w:t> </w:t>
      </w:r>
      <w:r>
        <w:rPr/>
        <w:t>the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important.</w:t>
      </w:r>
      <w:r>
        <w:rPr>
          <w:spacing w:val="-6"/>
        </w:rPr>
        <w:t> </w:t>
      </w:r>
      <w:r>
        <w:rPr/>
        <w:t>This</w:t>
      </w:r>
      <w:r>
        <w:rPr>
          <w:spacing w:val="-14"/>
        </w:rPr>
        <w:t> </w:t>
      </w:r>
      <w:r>
        <w:rPr/>
        <w:t>strand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5"/>
        </w:rPr>
        <w:t> </w:t>
      </w:r>
      <w:r>
        <w:rPr>
          <w:spacing w:val="-2"/>
        </w:rPr>
        <w:t>the common law ‘proper </w:t>
      </w:r>
      <w:r>
        <w:rPr>
          <w:spacing w:val="-1"/>
        </w:rPr>
        <w:t>purpose’ doctrine and provides that directors must exercise their</w:t>
      </w:r>
      <w:r>
        <w:rPr/>
        <w:t> powers</w:t>
      </w:r>
      <w:r>
        <w:rPr>
          <w:spacing w:val="-13"/>
        </w:rPr>
        <w:t> </w:t>
      </w:r>
      <w:r>
        <w:rPr/>
        <w:t>only</w:t>
      </w:r>
      <w:r>
        <w:rPr>
          <w:spacing w:val="-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3"/>
        </w:rPr>
        <w:t> </w:t>
      </w:r>
      <w:r>
        <w:rPr/>
        <w:t>purposes</w:t>
      </w:r>
      <w:r>
        <w:rPr>
          <w:spacing w:val="-8"/>
        </w:rPr>
        <w:t> </w:t>
      </w:r>
      <w:r>
        <w:rPr/>
        <w:t>for</w:t>
      </w:r>
      <w:r>
        <w:rPr>
          <w:spacing w:val="-13"/>
        </w:rPr>
        <w:t> </w:t>
      </w:r>
      <w:r>
        <w:rPr/>
        <w:t>which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conferred.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spacing w:line="285" w:lineRule="auto"/>
        <w:ind w:left="385" w:right="974"/>
      </w:pPr>
      <w:r>
        <w:rPr/>
        <w:t>The duty found in </w:t>
      </w:r>
      <w:r>
        <w:rPr>
          <w:rFonts w:ascii="Arial" w:hAnsi="Arial"/>
          <w:b/>
        </w:rPr>
        <w:t>s 142(b) </w:t>
      </w:r>
      <w:r>
        <w:rPr/>
        <w:t>is a wide-ranging one and applies to all the powers of a director.</w:t>
      </w:r>
      <w:r>
        <w:rPr>
          <w:spacing w:val="1"/>
        </w:rPr>
        <w:t> </w:t>
      </w:r>
      <w:r>
        <w:rPr/>
        <w:t>However, much of the case law in relation to the proper purpose doctrine concerns the</w:t>
      </w:r>
      <w:r>
        <w:rPr>
          <w:spacing w:val="1"/>
        </w:rPr>
        <w:t> </w:t>
      </w:r>
      <w:r>
        <w:rPr/>
        <w:t>directors’ power to allot shares, or the extent to which the directors can act to frustrate a</w:t>
      </w:r>
      <w:r>
        <w:rPr>
          <w:spacing w:val="1"/>
        </w:rPr>
        <w:t> </w:t>
      </w:r>
      <w:r>
        <w:rPr>
          <w:spacing w:val="-2"/>
        </w:rPr>
        <w:t>takeover bid. You must consider whether </w:t>
      </w:r>
      <w:r>
        <w:rPr>
          <w:spacing w:val="-1"/>
        </w:rPr>
        <w:t>or not the directors have used their powers for a</w:t>
      </w:r>
      <w:r>
        <w:rPr/>
        <w:t> </w:t>
      </w:r>
      <w:r>
        <w:rPr>
          <w:spacing w:val="-2"/>
        </w:rPr>
        <w:t>proper purpose. If the directors have acted for the dominant purpose of maintaining themselves</w:t>
      </w:r>
      <w:r>
        <w:rPr>
          <w:spacing w:val="-56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office,</w:t>
      </w:r>
      <w:r>
        <w:rPr>
          <w:spacing w:val="-9"/>
        </w:rPr>
        <w:t> </w:t>
      </w:r>
      <w:r>
        <w:rPr>
          <w:spacing w:val="-2"/>
        </w:rPr>
        <w:t>manipulating</w:t>
      </w:r>
      <w:r>
        <w:rPr>
          <w:spacing w:val="-4"/>
        </w:rPr>
        <w:t> </w:t>
      </w:r>
      <w:r>
        <w:rPr>
          <w:spacing w:val="-2"/>
        </w:rPr>
        <w:t>voting</w:t>
      </w:r>
      <w:r>
        <w:rPr>
          <w:spacing w:val="-12"/>
        </w:rPr>
        <w:t> </w:t>
      </w:r>
      <w:r>
        <w:rPr>
          <w:spacing w:val="-2"/>
        </w:rPr>
        <w:t>power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benefiting</w:t>
      </w:r>
      <w:r>
        <w:rPr>
          <w:spacing w:val="-9"/>
        </w:rPr>
        <w:t> </w:t>
      </w:r>
      <w:r>
        <w:rPr>
          <w:spacing w:val="-2"/>
        </w:rPr>
        <w:t>themselves</w:t>
      </w:r>
      <w:r>
        <w:rPr>
          <w:spacing w:val="-8"/>
        </w:rPr>
        <w:t> </w:t>
      </w:r>
      <w:r>
        <w:rPr>
          <w:spacing w:val="-2"/>
        </w:rPr>
        <w:t>financially,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duty</w:t>
      </w:r>
      <w:r>
        <w:rPr>
          <w:spacing w:val="-3"/>
        </w:rPr>
        <w:t> </w:t>
      </w:r>
      <w:r>
        <w:rPr>
          <w:spacing w:val="-1"/>
        </w:rPr>
        <w:t>will</w:t>
      </w:r>
      <w:r>
        <w:rPr>
          <w:spacing w:val="-3"/>
        </w:rPr>
        <w:t> </w:t>
      </w:r>
      <w:r>
        <w:rPr>
          <w:spacing w:val="-1"/>
        </w:rPr>
        <w:t>likely</w:t>
      </w:r>
      <w:r>
        <w:rPr>
          <w:spacing w:val="-5"/>
        </w:rPr>
        <w:t> </w:t>
      </w:r>
      <w:r>
        <w:rPr>
          <w:spacing w:val="-1"/>
        </w:rPr>
        <w:t>have</w:t>
      </w:r>
      <w:r>
        <w:rPr>
          <w:spacing w:val="-55"/>
        </w:rPr>
        <w:t> </w:t>
      </w:r>
      <w:r>
        <w:rPr/>
        <w:t>been</w:t>
      </w:r>
      <w:r>
        <w:rPr>
          <w:spacing w:val="-8"/>
        </w:rPr>
        <w:t> </w:t>
      </w:r>
      <w:r>
        <w:rPr/>
        <w:t>breached.</w:t>
      </w:r>
    </w:p>
    <w:p>
      <w:pPr>
        <w:pStyle w:val="BodyText"/>
        <w:spacing w:line="283" w:lineRule="auto" w:before="86"/>
        <w:ind w:left="385" w:right="1132"/>
      </w:pPr>
      <w:r>
        <w:rPr/>
        <w:t>The problem that arises is that directors will often exercise their powers for several</w:t>
      </w:r>
      <w:r>
        <w:rPr>
          <w:spacing w:val="1"/>
        </w:rPr>
        <w:t> </w:t>
      </w:r>
      <w:r>
        <w:rPr/>
        <w:t>purposes, some of which are proper and others improper. The approach taken by the courts</w:t>
      </w:r>
      <w:r>
        <w:rPr>
          <w:spacing w:val="-56"/>
        </w:rPr>
        <w:t> </w:t>
      </w:r>
      <w:r>
        <w:rPr/>
        <w:t>in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instances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established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case.</w:t>
      </w:r>
    </w:p>
    <w:p>
      <w:pPr>
        <w:pStyle w:val="BodyText"/>
        <w:spacing w:before="2"/>
        <w:rPr>
          <w:sz w:val="19"/>
        </w:rPr>
      </w:pPr>
    </w:p>
    <w:p>
      <w:pPr>
        <w:spacing w:before="1"/>
        <w:ind w:left="385" w:right="0" w:firstLine="0"/>
        <w:jc w:val="left"/>
        <w:rPr>
          <w:sz w:val="25"/>
        </w:rPr>
      </w:pPr>
      <w:r>
        <w:rPr>
          <w:rFonts w:ascii="Arial"/>
          <w:i/>
          <w:sz w:val="25"/>
        </w:rPr>
        <w:t>Howard</w:t>
      </w:r>
      <w:r>
        <w:rPr>
          <w:rFonts w:ascii="Arial"/>
          <w:i/>
          <w:spacing w:val="-4"/>
          <w:sz w:val="25"/>
        </w:rPr>
        <w:t> </w:t>
      </w:r>
      <w:r>
        <w:rPr>
          <w:rFonts w:ascii="Arial"/>
          <w:i/>
          <w:sz w:val="25"/>
        </w:rPr>
        <w:t>Smith</w:t>
      </w:r>
      <w:r>
        <w:rPr>
          <w:rFonts w:ascii="Arial"/>
          <w:i/>
          <w:spacing w:val="9"/>
          <w:sz w:val="25"/>
        </w:rPr>
        <w:t> </w:t>
      </w:r>
      <w:r>
        <w:rPr>
          <w:rFonts w:ascii="Arial"/>
          <w:i/>
          <w:sz w:val="25"/>
        </w:rPr>
        <w:t>Ltd</w:t>
      </w:r>
      <w:r>
        <w:rPr>
          <w:rFonts w:ascii="Arial"/>
          <w:i/>
          <w:spacing w:val="3"/>
          <w:sz w:val="25"/>
        </w:rPr>
        <w:t> </w:t>
      </w:r>
      <w:r>
        <w:rPr>
          <w:rFonts w:ascii="Arial"/>
          <w:i/>
          <w:sz w:val="25"/>
        </w:rPr>
        <w:t>v</w:t>
      </w:r>
      <w:r>
        <w:rPr>
          <w:rFonts w:ascii="Arial"/>
          <w:i/>
          <w:spacing w:val="3"/>
          <w:sz w:val="25"/>
        </w:rPr>
        <w:t> </w:t>
      </w:r>
      <w:r>
        <w:rPr>
          <w:rFonts w:ascii="Arial"/>
          <w:i/>
          <w:sz w:val="25"/>
        </w:rPr>
        <w:t>Ampol</w:t>
      </w:r>
      <w:r>
        <w:rPr>
          <w:rFonts w:ascii="Arial"/>
          <w:i/>
          <w:spacing w:val="18"/>
          <w:sz w:val="25"/>
        </w:rPr>
        <w:t> </w:t>
      </w:r>
      <w:r>
        <w:rPr>
          <w:rFonts w:ascii="Arial"/>
          <w:i/>
          <w:sz w:val="25"/>
        </w:rPr>
        <w:t>Petroleum</w:t>
      </w:r>
      <w:r>
        <w:rPr>
          <w:rFonts w:ascii="Arial"/>
          <w:i/>
          <w:spacing w:val="17"/>
          <w:sz w:val="25"/>
        </w:rPr>
        <w:t> </w:t>
      </w:r>
      <w:r>
        <w:rPr>
          <w:rFonts w:ascii="Arial"/>
          <w:i/>
          <w:sz w:val="25"/>
        </w:rPr>
        <w:t>Ltd</w:t>
      </w:r>
      <w:r>
        <w:rPr>
          <w:rFonts w:ascii="Arial"/>
          <w:i/>
          <w:spacing w:val="4"/>
          <w:sz w:val="25"/>
        </w:rPr>
        <w:t> </w:t>
      </w:r>
      <w:r>
        <w:rPr>
          <w:color w:val="ABABAB"/>
          <w:sz w:val="25"/>
        </w:rPr>
        <w:t>[1974]</w:t>
      </w:r>
      <w:r>
        <w:rPr>
          <w:color w:val="ABABAB"/>
          <w:spacing w:val="-5"/>
          <w:sz w:val="25"/>
        </w:rPr>
        <w:t> </w:t>
      </w:r>
      <w:r>
        <w:rPr>
          <w:color w:val="ABABAB"/>
          <w:sz w:val="25"/>
        </w:rPr>
        <w:t>AC</w:t>
      </w:r>
      <w:r>
        <w:rPr>
          <w:color w:val="ABABAB"/>
          <w:spacing w:val="14"/>
          <w:sz w:val="25"/>
        </w:rPr>
        <w:t> </w:t>
      </w:r>
      <w:r>
        <w:rPr>
          <w:color w:val="ABABAB"/>
          <w:sz w:val="25"/>
        </w:rPr>
        <w:t>821</w:t>
      </w:r>
      <w:r>
        <w:rPr>
          <w:color w:val="ABABAB"/>
          <w:spacing w:val="8"/>
          <w:sz w:val="25"/>
        </w:rPr>
        <w:t> </w:t>
      </w:r>
      <w:r>
        <w:rPr>
          <w:color w:val="ABABAB"/>
          <w:sz w:val="25"/>
        </w:rPr>
        <w:t>(PC)</w:t>
      </w:r>
    </w:p>
    <w:p>
      <w:pPr>
        <w:pStyle w:val="BodyText"/>
        <w:spacing w:before="7"/>
        <w:rPr>
          <w:sz w:val="24"/>
        </w:rPr>
      </w:pPr>
    </w:p>
    <w:p>
      <w:pPr>
        <w:pStyle w:val="Heading2"/>
        <w:ind w:left="0" w:right="8714"/>
        <w:jc w:val="right"/>
      </w:pPr>
      <w:r>
        <w:rPr>
          <w:w w:val="105"/>
        </w:rPr>
        <w:t>FACTS:</w:t>
      </w:r>
    </w:p>
    <w:p>
      <w:pPr>
        <w:pStyle w:val="BodyText"/>
        <w:spacing w:line="285" w:lineRule="auto" w:before="221"/>
        <w:ind w:left="385" w:right="880"/>
      </w:pPr>
      <w:r>
        <w:rPr>
          <w:spacing w:val="-2"/>
        </w:rPr>
        <w:t>The claimant controlled </w:t>
      </w:r>
      <w:r>
        <w:rPr>
          <w:spacing w:val="-1"/>
        </w:rPr>
        <w:t>55 per cent of shares in company </w:t>
      </w:r>
      <w:r>
        <w:rPr>
          <w:rFonts w:ascii="Arial" w:hAnsi="Arial"/>
          <w:i/>
          <w:spacing w:val="-1"/>
        </w:rPr>
        <w:t>X</w:t>
      </w:r>
      <w:r>
        <w:rPr>
          <w:spacing w:val="-1"/>
        </w:rPr>
        <w:t>, and wanted to take it over. The</w:t>
      </w:r>
      <w:r>
        <w:rPr/>
        <w:t> </w:t>
      </w:r>
      <w:r>
        <w:rPr>
          <w:spacing w:val="-2"/>
        </w:rPr>
        <w:t>defendant made a rival bid which was rejected by </w:t>
      </w:r>
      <w:r>
        <w:rPr>
          <w:rFonts w:ascii="Arial" w:hAnsi="Arial"/>
          <w:i/>
          <w:spacing w:val="-2"/>
        </w:rPr>
        <w:t>X</w:t>
      </w:r>
      <w:r>
        <w:rPr>
          <w:spacing w:val="-2"/>
        </w:rPr>
        <w:t>’s majority </w:t>
      </w:r>
      <w:r>
        <w:rPr>
          <w:spacing w:val="-1"/>
        </w:rPr>
        <w:t>shareholder, namely the claimant.</w:t>
      </w:r>
      <w:r>
        <w:rPr>
          <w:spacing w:val="-56"/>
        </w:rPr>
        <w:t> </w:t>
      </w:r>
      <w:r>
        <w:rPr>
          <w:spacing w:val="-2"/>
        </w:rPr>
        <w:t>The directors of </w:t>
      </w:r>
      <w:r>
        <w:rPr>
          <w:rFonts w:ascii="Arial" w:hAnsi="Arial"/>
          <w:i/>
          <w:spacing w:val="-2"/>
        </w:rPr>
        <w:t>X </w:t>
      </w:r>
      <w:r>
        <w:rPr>
          <w:spacing w:val="-2"/>
        </w:rPr>
        <w:t>favoured the defendant’s bid, but this </w:t>
      </w:r>
      <w:r>
        <w:rPr>
          <w:spacing w:val="-1"/>
        </w:rPr>
        <w:t>bid could not succeed so long as the</w:t>
      </w:r>
      <w:r>
        <w:rPr/>
        <w:t> claimant</w:t>
      </w:r>
      <w:r>
        <w:rPr>
          <w:spacing w:val="-2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2"/>
        </w:rPr>
        <w:t> </w:t>
      </w:r>
      <w:r>
        <w:rPr/>
        <w:t>majority</w:t>
      </w:r>
      <w:r>
        <w:rPr>
          <w:spacing w:val="-3"/>
        </w:rPr>
        <w:t> </w:t>
      </w:r>
      <w:r>
        <w:rPr/>
        <w:t>shareholder.</w:t>
      </w:r>
    </w:p>
    <w:p>
      <w:pPr>
        <w:pStyle w:val="BodyText"/>
        <w:spacing w:line="285" w:lineRule="auto" w:before="2"/>
        <w:ind w:left="385" w:right="782"/>
      </w:pPr>
      <w:r>
        <w:rPr/>
        <w:t>Accordingly, the directors of </w:t>
      </w:r>
      <w:r>
        <w:rPr>
          <w:rFonts w:ascii="Arial" w:hAnsi="Arial"/>
          <w:i/>
        </w:rPr>
        <w:t>X </w:t>
      </w:r>
      <w:r>
        <w:rPr/>
        <w:t>issued a batch of shares and allotted them to the defendant. The</w:t>
      </w:r>
      <w:r>
        <w:rPr>
          <w:spacing w:val="-56"/>
        </w:rPr>
        <w:t> </w:t>
      </w:r>
      <w:r>
        <w:rPr/>
        <w:t>purpose of the share issue was (i) to raise capital to purchase a new oil tanker and (ii) to reduce</w:t>
      </w:r>
      <w:r>
        <w:rPr>
          <w:spacing w:val="-56"/>
        </w:rPr>
        <w:t> </w:t>
      </w:r>
      <w:r>
        <w:rPr/>
        <w:t>the claimant’s shareholding to 37 per cent, thereby preventing it from rejecting the defendant’s</w:t>
      </w:r>
      <w:r>
        <w:rPr>
          <w:spacing w:val="1"/>
        </w:rPr>
        <w:t> </w:t>
      </w:r>
      <w:r>
        <w:rPr/>
        <w:t>bid.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claimant</w:t>
      </w:r>
      <w:r>
        <w:rPr>
          <w:spacing w:val="-2"/>
        </w:rPr>
        <w:t> </w:t>
      </w:r>
      <w:r>
        <w:rPr/>
        <w:t>alleged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issue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shares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improper</w:t>
      </w:r>
      <w:r>
        <w:rPr>
          <w:spacing w:val="-1"/>
        </w:rPr>
        <w:t> </w:t>
      </w:r>
      <w:r>
        <w:rPr/>
        <w:t>purpose.</w:t>
      </w:r>
    </w:p>
    <w:p>
      <w:pPr>
        <w:pStyle w:val="BodyText"/>
        <w:spacing w:before="4"/>
        <w:rPr>
          <w:sz w:val="25"/>
        </w:rPr>
      </w:pPr>
    </w:p>
    <w:p>
      <w:pPr>
        <w:pStyle w:val="Heading2"/>
        <w:ind w:left="0" w:right="8666"/>
        <w:jc w:val="right"/>
      </w:pPr>
      <w:r>
        <w:rPr>
          <w:w w:val="105"/>
        </w:rPr>
        <w:t>HELD:</w:t>
      </w:r>
    </w:p>
    <w:p>
      <w:pPr>
        <w:pStyle w:val="BodyText"/>
        <w:spacing w:line="283" w:lineRule="auto" w:before="221"/>
        <w:ind w:left="593" w:right="971"/>
      </w:pPr>
      <w:r>
        <w:rPr/>
        <w:t>Where the directors exercise their powers for several purposes, the court should objectively</w:t>
      </w:r>
      <w:r>
        <w:rPr>
          <w:spacing w:val="-56"/>
        </w:rPr>
        <w:t> </w:t>
      </w:r>
      <w:r>
        <w:rPr/>
        <w:t>determine what is the dominant purpose. If the dominant purpose is proper, no breach of</w:t>
      </w:r>
      <w:r>
        <w:rPr>
          <w:spacing w:val="1"/>
        </w:rPr>
        <w:t> </w:t>
      </w:r>
      <w:r>
        <w:rPr/>
        <w:t>duty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occur,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though</w:t>
      </w:r>
      <w:r>
        <w:rPr>
          <w:spacing w:val="-2"/>
        </w:rPr>
        <w:t> </w:t>
      </w:r>
      <w:r>
        <w:rPr/>
        <w:t>subservient</w:t>
      </w:r>
      <w:r>
        <w:rPr>
          <w:spacing w:val="-3"/>
        </w:rPr>
        <w:t> </w:t>
      </w:r>
      <w:r>
        <w:rPr/>
        <w:t>improper</w:t>
      </w:r>
      <w:r>
        <w:rPr>
          <w:spacing w:val="-2"/>
        </w:rPr>
        <w:t> </w:t>
      </w:r>
      <w:r>
        <w:rPr/>
        <w:t>purposes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exist,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vice</w:t>
      </w:r>
      <w:r>
        <w:rPr>
          <w:spacing w:val="-2"/>
        </w:rPr>
        <w:t> </w:t>
      </w:r>
      <w:r>
        <w:rPr/>
        <w:t>versa.</w:t>
      </w:r>
    </w:p>
    <w:p>
      <w:pPr>
        <w:spacing w:after="0" w:line="283" w:lineRule="auto"/>
        <w:sectPr>
          <w:pgSz w:w="11910" w:h="16840"/>
          <w:pgMar w:header="0" w:footer="737" w:top="1360" w:bottom="920" w:left="1060" w:right="780"/>
        </w:sectPr>
      </w:pPr>
    </w:p>
    <w:p>
      <w:pPr>
        <w:pStyle w:val="BodyText"/>
        <w:spacing w:line="285" w:lineRule="auto" w:before="72"/>
        <w:ind w:left="593" w:right="994"/>
      </w:pPr>
      <w:r>
        <w:rPr/>
        <w:t>Applying this, the court held that the dominant purpose of the share issue was to relegate</w:t>
      </w:r>
      <w:r>
        <w:rPr>
          <w:spacing w:val="1"/>
        </w:rPr>
        <w:t> </w:t>
      </w:r>
      <w:r>
        <w:rPr/>
        <w:t>the claimant to the status of minority shareholder. This was unsurprisingly deemed to be an</w:t>
      </w:r>
      <w:r>
        <w:rPr>
          <w:spacing w:val="-56"/>
        </w:rPr>
        <w:t> </w:t>
      </w:r>
      <w:r>
        <w:rPr/>
        <w:t>improper purpose, and so the directors of </w:t>
      </w:r>
      <w:r>
        <w:rPr>
          <w:rFonts w:ascii="Arial"/>
          <w:i/>
        </w:rPr>
        <w:t>X </w:t>
      </w:r>
      <w:r>
        <w:rPr/>
        <w:t>had breached their duty to act for a proper</w:t>
      </w:r>
      <w:r>
        <w:rPr>
          <w:spacing w:val="1"/>
        </w:rPr>
        <w:t> </w:t>
      </w:r>
      <w:r>
        <w:rPr/>
        <w:t>purpose.</w:t>
      </w:r>
    </w:p>
    <w:p>
      <w:pPr>
        <w:pStyle w:val="BodyText"/>
        <w:spacing w:before="9"/>
        <w:rPr>
          <w:sz w:val="32"/>
        </w:rPr>
      </w:pPr>
    </w:p>
    <w:p>
      <w:pPr>
        <w:pStyle w:val="BodyText"/>
        <w:spacing w:line="285" w:lineRule="auto"/>
        <w:ind w:left="385" w:right="862"/>
        <w:jc w:val="both"/>
      </w:pPr>
      <w:r>
        <w:rPr/>
        <w:t>Where directors act for an improper purpose, such acts are voidable at the company’s instance</w:t>
      </w:r>
      <w:r>
        <w:rPr>
          <w:spacing w:val="-56"/>
        </w:rPr>
        <w:t> </w:t>
      </w:r>
      <w:r>
        <w:rPr/>
        <w:t>and the</w:t>
      </w:r>
      <w:r>
        <w:rPr>
          <w:spacing w:val="1"/>
        </w:rPr>
        <w:t> </w:t>
      </w:r>
      <w:r>
        <w:rPr/>
        <w:t>directors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question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 required to</w:t>
      </w:r>
      <w:r>
        <w:rPr>
          <w:spacing w:val="1"/>
        </w:rPr>
        <w:t> </w:t>
      </w:r>
      <w:r>
        <w:rPr/>
        <w:t>compensate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company for any loss</w:t>
      </w:r>
      <w:r>
        <w:rPr>
          <w:spacing w:val="1"/>
        </w:rPr>
        <w:t> </w:t>
      </w:r>
      <w:r>
        <w:rPr/>
        <w:t>sustained. However, both consequences can be avoided if the members ratify the breach of</w:t>
      </w:r>
      <w:r>
        <w:rPr>
          <w:spacing w:val="1"/>
        </w:rPr>
        <w:t> </w:t>
      </w:r>
      <w:r>
        <w:rPr/>
        <w:t>duty</w:t>
      </w:r>
      <w:r>
        <w:rPr>
          <w:spacing w:val="-2"/>
        </w:rPr>
        <w:t> </w:t>
      </w:r>
      <w:r>
        <w:rPr/>
        <w:t>(</w:t>
      </w:r>
      <w:r>
        <w:rPr>
          <w:rFonts w:ascii="Arial" w:hAnsi="Arial"/>
          <w:b/>
          <w:i/>
        </w:rPr>
        <w:t>Hogg</w:t>
      </w:r>
      <w:r>
        <w:rPr>
          <w:rFonts w:ascii="Arial" w:hAnsi="Arial"/>
          <w:b/>
          <w:i/>
          <w:spacing w:val="-8"/>
        </w:rPr>
        <w:t> </w:t>
      </w:r>
      <w:r>
        <w:rPr>
          <w:rFonts w:ascii="Arial" w:hAnsi="Arial"/>
          <w:b/>
          <w:i/>
        </w:rPr>
        <w:t>v</w:t>
      </w:r>
      <w:r>
        <w:rPr>
          <w:rFonts w:ascii="Arial" w:hAnsi="Arial"/>
          <w:b/>
          <w:i/>
          <w:spacing w:val="-1"/>
        </w:rPr>
        <w:t> </w:t>
      </w:r>
      <w:r>
        <w:rPr>
          <w:rFonts w:ascii="Arial" w:hAnsi="Arial"/>
          <w:b/>
          <w:i/>
        </w:rPr>
        <w:t>Cramphorn</w:t>
      </w:r>
      <w:r>
        <w:rPr>
          <w:rFonts w:ascii="Arial" w:hAnsi="Arial"/>
          <w:b/>
          <w:i/>
          <w:spacing w:val="-2"/>
        </w:rPr>
        <w:t> </w:t>
      </w:r>
      <w:r>
        <w:rPr>
          <w:rFonts w:ascii="Arial" w:hAnsi="Arial"/>
          <w:b/>
        </w:rPr>
        <w:t>[1967]</w:t>
      </w:r>
      <w:r>
        <w:rPr/>
        <w:t>).</w:t>
      </w: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28"/>
        </w:rPr>
      </w:pPr>
    </w:p>
    <w:p>
      <w:pPr>
        <w:pStyle w:val="Heading4"/>
        <w:numPr>
          <w:ilvl w:val="0"/>
          <w:numId w:val="3"/>
        </w:numPr>
        <w:tabs>
          <w:tab w:pos="753" w:val="left" w:leader="none"/>
        </w:tabs>
        <w:spacing w:line="240" w:lineRule="auto" w:before="0" w:after="0"/>
        <w:ind w:left="752" w:right="0" w:hanging="268"/>
        <w:jc w:val="left"/>
      </w:pPr>
      <w:r>
        <w:rPr>
          <w:color w:val="0070C0"/>
        </w:rPr>
        <w:t>Duty</w:t>
      </w:r>
      <w:r>
        <w:rPr>
          <w:color w:val="0070C0"/>
          <w:spacing w:val="-1"/>
        </w:rPr>
        <w:t> </w:t>
      </w:r>
      <w:r>
        <w:rPr>
          <w:color w:val="0070C0"/>
        </w:rPr>
        <w:t>to promote the success</w:t>
      </w:r>
      <w:r>
        <w:rPr>
          <w:color w:val="0070C0"/>
          <w:spacing w:val="-1"/>
        </w:rPr>
        <w:t> </w:t>
      </w:r>
      <w:r>
        <w:rPr>
          <w:color w:val="0070C0"/>
        </w:rPr>
        <w:t>of</w:t>
      </w:r>
      <w:r>
        <w:rPr>
          <w:color w:val="0070C0"/>
          <w:spacing w:val="-1"/>
        </w:rPr>
        <w:t> </w:t>
      </w:r>
      <w:r>
        <w:rPr>
          <w:color w:val="0070C0"/>
        </w:rPr>
        <w:t>the company</w:t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spacing w:line="285" w:lineRule="auto"/>
        <w:ind w:left="485" w:right="821"/>
      </w:pPr>
      <w:r>
        <w:rPr/>
        <w:t>The second general duty can be found in </w:t>
      </w:r>
      <w:r>
        <w:rPr>
          <w:rFonts w:ascii="Arial" w:hAnsi="Arial"/>
          <w:b/>
        </w:rPr>
        <w:t>s 143 </w:t>
      </w:r>
      <w:r>
        <w:rPr/>
        <w:t>and is a reformulation of the common law duty</w:t>
      </w:r>
      <w:r>
        <w:rPr>
          <w:spacing w:val="-56"/>
        </w:rPr>
        <w:t> </w:t>
      </w:r>
      <w:r>
        <w:rPr/>
        <w:t>to act </w:t>
      </w:r>
      <w:r>
        <w:rPr>
          <w:rFonts w:ascii="Arial" w:hAnsi="Arial"/>
          <w:i/>
        </w:rPr>
        <w:t>bona fide </w:t>
      </w:r>
      <w:r>
        <w:rPr/>
        <w:t>in the interests of the company (</w:t>
      </w:r>
      <w:r>
        <w:rPr>
          <w:rFonts w:ascii="Arial" w:hAnsi="Arial"/>
          <w:b/>
          <w:i/>
        </w:rPr>
        <w:t>Re Smith and Fawcett Ltd </w:t>
      </w:r>
      <w:r>
        <w:rPr>
          <w:rFonts w:ascii="Arial" w:hAnsi="Arial"/>
          <w:b/>
        </w:rPr>
        <w:t>[1942]</w:t>
      </w:r>
      <w:r>
        <w:rPr/>
        <w:t>). </w:t>
      </w:r>
      <w:r>
        <w:rPr>
          <w:rFonts w:ascii="Arial" w:hAnsi="Arial"/>
          <w:b/>
        </w:rPr>
        <w:t>Section</w:t>
      </w:r>
      <w:r>
        <w:rPr>
          <w:rFonts w:ascii="Arial" w:hAnsi="Arial"/>
          <w:b/>
          <w:spacing w:val="1"/>
        </w:rPr>
        <w:t> </w:t>
      </w:r>
      <w:r>
        <w:rPr>
          <w:rFonts w:ascii="Arial" w:hAnsi="Arial"/>
          <w:b/>
        </w:rPr>
        <w:t>143 </w:t>
      </w:r>
      <w:r>
        <w:rPr/>
        <w:t>provides that a director must ‘act in the way he considers, in good faith, would be most</w:t>
      </w:r>
      <w:r>
        <w:rPr>
          <w:spacing w:val="1"/>
        </w:rPr>
        <w:t> </w:t>
      </w:r>
      <w:r>
        <w:rPr/>
        <w:t>likely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promote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success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benefit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members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whole’.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85" w:lineRule="auto" w:before="1"/>
        <w:ind w:left="577" w:right="1348"/>
      </w:pPr>
      <w:r>
        <w:rPr>
          <w:color w:val="FF0000"/>
        </w:rPr>
        <w:t>The duty found in </w:t>
      </w:r>
      <w:r>
        <w:rPr>
          <w:rFonts w:ascii="Arial"/>
          <w:b/>
          <w:color w:val="FF0000"/>
        </w:rPr>
        <w:t>s 143 </w:t>
      </w:r>
      <w:r>
        <w:rPr>
          <w:color w:val="FF0000"/>
        </w:rPr>
        <w:t>is arguably the most important general duty and is the duty that</w:t>
      </w:r>
      <w:r>
        <w:rPr>
          <w:color w:val="FF0000"/>
          <w:spacing w:val="-56"/>
        </w:rPr>
        <w:t> </w:t>
      </w:r>
      <w:r>
        <w:rPr>
          <w:color w:val="FF0000"/>
        </w:rPr>
        <w:t>has</w:t>
      </w:r>
      <w:r>
        <w:rPr>
          <w:color w:val="FF0000"/>
          <w:spacing w:val="-2"/>
        </w:rPr>
        <w:t> </w:t>
      </w:r>
      <w:r>
        <w:rPr>
          <w:color w:val="FF0000"/>
        </w:rPr>
        <w:t>undergone</w:t>
      </w:r>
      <w:r>
        <w:rPr>
          <w:color w:val="FF0000"/>
          <w:spacing w:val="-1"/>
        </w:rPr>
        <w:t> </w:t>
      </w:r>
      <w:r>
        <w:rPr>
          <w:color w:val="FF0000"/>
        </w:rPr>
        <w:t>most</w:t>
      </w:r>
      <w:r>
        <w:rPr>
          <w:color w:val="FF0000"/>
          <w:spacing w:val="-1"/>
        </w:rPr>
        <w:t> </w:t>
      </w:r>
      <w:r>
        <w:rPr>
          <w:color w:val="FF0000"/>
        </w:rPr>
        <w:t>change</w:t>
      </w:r>
      <w:r>
        <w:rPr>
          <w:color w:val="FF0000"/>
          <w:spacing w:val="-1"/>
        </w:rPr>
        <w:t> </w:t>
      </w:r>
      <w:r>
        <w:rPr>
          <w:color w:val="FF0000"/>
        </w:rPr>
        <w:t>as</w:t>
      </w:r>
      <w:r>
        <w:rPr>
          <w:color w:val="FF0000"/>
          <w:spacing w:val="-1"/>
        </w:rPr>
        <w:t> </w:t>
      </w:r>
      <w:r>
        <w:rPr>
          <w:color w:val="FF0000"/>
        </w:rPr>
        <w:t>a</w:t>
      </w:r>
      <w:r>
        <w:rPr>
          <w:color w:val="FF0000"/>
          <w:spacing w:val="-2"/>
        </w:rPr>
        <w:t> </w:t>
      </w:r>
      <w:r>
        <w:rPr>
          <w:color w:val="FF0000"/>
        </w:rPr>
        <w:t>result</w:t>
      </w:r>
      <w:r>
        <w:rPr>
          <w:color w:val="FF0000"/>
          <w:spacing w:val="-1"/>
        </w:rPr>
        <w:t> </w:t>
      </w:r>
      <w:r>
        <w:rPr>
          <w:color w:val="FF0000"/>
        </w:rPr>
        <w:t>of</w:t>
      </w:r>
      <w:r>
        <w:rPr>
          <w:color w:val="FF0000"/>
          <w:spacing w:val="-1"/>
        </w:rPr>
        <w:t> </w:t>
      </w:r>
      <w:r>
        <w:rPr>
          <w:color w:val="FF0000"/>
        </w:rPr>
        <w:t>codification.</w:t>
      </w:r>
    </w:p>
    <w:p>
      <w:pPr>
        <w:pStyle w:val="BodyText"/>
        <w:spacing w:line="285" w:lineRule="auto" w:before="92"/>
        <w:ind w:left="485" w:right="916"/>
      </w:pPr>
      <w:r>
        <w:rPr>
          <w:spacing w:val="-1"/>
        </w:rPr>
        <w:t>The wording of </w:t>
      </w:r>
      <w:r>
        <w:rPr>
          <w:rFonts w:ascii="Arial" w:hAnsi="Arial"/>
          <w:b/>
          <w:spacing w:val="-1"/>
        </w:rPr>
        <w:t>s 143 </w:t>
      </w:r>
      <w:r>
        <w:rPr>
          <w:spacing w:val="-1"/>
        </w:rPr>
        <w:t>clearly indicates that the duty is subjective, meaning that what matters </w:t>
      </w:r>
      <w:r>
        <w:rPr/>
        <w:t>is</w:t>
      </w:r>
      <w:r>
        <w:rPr>
          <w:spacing w:val="-56"/>
        </w:rPr>
        <w:t> </w:t>
      </w:r>
      <w:r>
        <w:rPr/>
        <w:t>what the directors honestly believed would promote the success of the company. It is not the</w:t>
      </w:r>
      <w:r>
        <w:rPr>
          <w:spacing w:val="1"/>
        </w:rPr>
        <w:t> </w:t>
      </w:r>
      <w:r>
        <w:rPr>
          <w:spacing w:val="-1"/>
        </w:rPr>
        <w:t>court’s place to substitute its views for those of the directors. Accordingly, providing that </w:t>
      </w:r>
      <w:r>
        <w:rPr/>
        <w:t>the</w:t>
      </w:r>
      <w:r>
        <w:rPr>
          <w:spacing w:val="1"/>
        </w:rPr>
        <w:t> </w:t>
      </w:r>
      <w:r>
        <w:rPr/>
        <w:t>decision of the directors was honest, it does not matter that it was unreasonable (</w:t>
      </w:r>
      <w:r>
        <w:rPr>
          <w:rFonts w:ascii="Arial" w:hAnsi="Arial"/>
          <w:b/>
          <w:i/>
        </w:rPr>
        <w:t>Extrasure</w:t>
      </w:r>
      <w:r>
        <w:rPr>
          <w:rFonts w:ascii="Arial" w:hAnsi="Arial"/>
          <w:b/>
          <w:i/>
          <w:spacing w:val="1"/>
        </w:rPr>
        <w:t> </w:t>
      </w:r>
      <w:r>
        <w:rPr>
          <w:rFonts w:ascii="Arial" w:hAnsi="Arial"/>
          <w:b/>
          <w:i/>
          <w:spacing w:val="-3"/>
        </w:rPr>
        <w:t>Travel Insurance Ltd </w:t>
      </w:r>
      <w:r>
        <w:rPr>
          <w:rFonts w:ascii="Arial" w:hAnsi="Arial"/>
          <w:b/>
          <w:i/>
          <w:spacing w:val="-2"/>
        </w:rPr>
        <w:t>v Scattergood </w:t>
      </w:r>
      <w:r>
        <w:rPr>
          <w:rFonts w:ascii="Arial" w:hAnsi="Arial"/>
          <w:b/>
          <w:spacing w:val="-2"/>
        </w:rPr>
        <w:t>[2003]</w:t>
      </w:r>
      <w:r>
        <w:rPr>
          <w:spacing w:val="-2"/>
        </w:rPr>
        <w:t>). However, there are limits on the subjectivity of</w:t>
      </w:r>
      <w:r>
        <w:rPr>
          <w:spacing w:val="-1"/>
        </w:rPr>
        <w:t> </w:t>
      </w:r>
      <w:r>
        <w:rPr/>
        <w:t>the duty. In </w:t>
      </w:r>
      <w:r>
        <w:rPr>
          <w:rFonts w:ascii="Arial" w:hAnsi="Arial"/>
          <w:b/>
          <w:i/>
        </w:rPr>
        <w:t>Hutton v West Cork Rly Co </w:t>
      </w:r>
      <w:r>
        <w:rPr>
          <w:rFonts w:ascii="Arial" w:hAnsi="Arial"/>
          <w:b/>
        </w:rPr>
        <w:t>(1883)</w:t>
      </w:r>
      <w:r>
        <w:rPr/>
        <w:t>, Bowen LJ stated that if the duty was entirely</w:t>
      </w:r>
      <w:r>
        <w:rPr>
          <w:spacing w:val="-56"/>
        </w:rPr>
        <w:t> </w:t>
      </w:r>
      <w:r>
        <w:rPr>
          <w:spacing w:val="-2"/>
        </w:rPr>
        <w:t>subjective </w:t>
      </w:r>
      <w:r>
        <w:rPr>
          <w:spacing w:val="-1"/>
        </w:rPr>
        <w:t>then ‘you might have a lunatic conducting the affairs of the company, and paying</w:t>
      </w:r>
      <w:r>
        <w:rPr/>
        <w:t> away</w:t>
      </w:r>
      <w:r>
        <w:rPr>
          <w:spacing w:val="-12"/>
        </w:rPr>
        <w:t> </w:t>
      </w:r>
      <w:r>
        <w:rPr/>
        <w:t>its money</w:t>
      </w:r>
      <w:r>
        <w:rPr>
          <w:spacing w:val="-7"/>
        </w:rPr>
        <w:t> </w:t>
      </w:r>
      <w:r>
        <w:rPr/>
        <w:t>with</w:t>
      </w:r>
      <w:r>
        <w:rPr>
          <w:spacing w:val="-4"/>
        </w:rPr>
        <w:t> </w:t>
      </w:r>
      <w:r>
        <w:rPr/>
        <w:t>both</w:t>
      </w:r>
      <w:r>
        <w:rPr>
          <w:spacing w:val="-3"/>
        </w:rPr>
        <w:t> </w:t>
      </w:r>
      <w:r>
        <w:rPr/>
        <w:t>hands</w:t>
      </w:r>
      <w:r>
        <w:rPr>
          <w:spacing w:val="-11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manner</w:t>
      </w:r>
      <w:r>
        <w:rPr>
          <w:spacing w:val="-9"/>
        </w:rPr>
        <w:t> </w:t>
      </w:r>
      <w:r>
        <w:rPr/>
        <w:t>perfectly</w:t>
      </w:r>
      <w:r>
        <w:rPr>
          <w:spacing w:val="-4"/>
        </w:rPr>
        <w:t> </w:t>
      </w:r>
      <w:r>
        <w:rPr>
          <w:rFonts w:ascii="Arial" w:hAnsi="Arial"/>
          <w:i/>
        </w:rPr>
        <w:t>bona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fide</w:t>
      </w:r>
      <w:r>
        <w:rPr>
          <w:rFonts w:ascii="Arial" w:hAnsi="Arial"/>
          <w:i/>
          <w:spacing w:val="-4"/>
        </w:rPr>
        <w:t> </w:t>
      </w:r>
      <w:r>
        <w:rPr/>
        <w:t>yet</w:t>
      </w:r>
      <w:r>
        <w:rPr>
          <w:spacing w:val="-3"/>
        </w:rPr>
        <w:t> </w:t>
      </w:r>
      <w:r>
        <w:rPr/>
        <w:t>perfectly</w:t>
      </w:r>
      <w:r>
        <w:rPr>
          <w:spacing w:val="-4"/>
        </w:rPr>
        <w:t> </w:t>
      </w:r>
      <w:r>
        <w:rPr/>
        <w:t>irrational’.</w:t>
      </w:r>
    </w:p>
    <w:p>
      <w:pPr>
        <w:pStyle w:val="BodyText"/>
        <w:spacing w:line="285" w:lineRule="auto" w:before="87"/>
        <w:ind w:left="485" w:right="868"/>
      </w:pPr>
      <w:r>
        <w:rPr/>
        <w:t>Accordingly, the courts will closely examine the evidence and try to determine whether or not</w:t>
      </w:r>
      <w:r>
        <w:rPr>
          <w:spacing w:val="-56"/>
        </w:rPr>
        <w:t> </w:t>
      </w:r>
      <w:r>
        <w:rPr/>
        <w:t>the</w:t>
      </w:r>
      <w:r>
        <w:rPr>
          <w:spacing w:val="-5"/>
        </w:rPr>
        <w:t> </w:t>
      </w:r>
      <w:r>
        <w:rPr/>
        <w:t>directors</w:t>
      </w:r>
      <w:r>
        <w:rPr>
          <w:spacing w:val="-4"/>
        </w:rPr>
        <w:t> </w:t>
      </w:r>
      <w:r>
        <w:rPr/>
        <w:t>honestly</w:t>
      </w:r>
      <w:r>
        <w:rPr>
          <w:spacing w:val="-6"/>
        </w:rPr>
        <w:t> </w:t>
      </w:r>
      <w:r>
        <w:rPr/>
        <w:t>believed</w:t>
      </w:r>
      <w:r>
        <w:rPr>
          <w:spacing w:val="-1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actions</w:t>
      </w:r>
      <w:r>
        <w:rPr>
          <w:spacing w:val="-5"/>
        </w:rPr>
        <w:t> </w:t>
      </w:r>
      <w:r>
        <w:rPr/>
        <w:t>were</w:t>
      </w:r>
      <w:r>
        <w:rPr>
          <w:spacing w:val="-14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</w:t>
      </w:r>
      <w:r>
        <w:rPr>
          <w:spacing w:val="2"/>
        </w:rPr>
        <w:t> </w:t>
      </w:r>
      <w:r>
        <w:rPr/>
        <w:t>promote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success</w:t>
      </w:r>
      <w:r>
        <w:rPr>
          <w:spacing w:val="1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5"/>
        </w:rPr>
        <w:t> </w:t>
      </w:r>
      <w:r>
        <w:rPr/>
        <w:t>company for the benefit of its members. Where a director’s act or omission causes the</w:t>
      </w:r>
      <w:r>
        <w:rPr>
          <w:spacing w:val="1"/>
        </w:rPr>
        <w:t> </w:t>
      </w:r>
      <w:r>
        <w:rPr>
          <w:spacing w:val="-1"/>
        </w:rPr>
        <w:t>company harm, the court </w:t>
      </w:r>
      <w:r>
        <w:rPr/>
        <w:t>will not be easily persuaded that the director honestly believed his</w:t>
      </w:r>
      <w:r>
        <w:rPr>
          <w:spacing w:val="1"/>
        </w:rPr>
        <w:t> </w:t>
      </w:r>
      <w:r>
        <w:rPr>
          <w:spacing w:val="-2"/>
        </w:rPr>
        <w:t>actions to be in the company’s interest (</w:t>
      </w:r>
      <w:r>
        <w:rPr>
          <w:rFonts w:ascii="Arial" w:hAnsi="Arial"/>
          <w:b/>
          <w:i/>
          <w:spacing w:val="-2"/>
        </w:rPr>
        <w:t>Regentcrest plc v Cohen </w:t>
      </w:r>
      <w:r>
        <w:rPr>
          <w:rFonts w:ascii="Arial" w:hAnsi="Arial"/>
          <w:b/>
          <w:spacing w:val="-2"/>
        </w:rPr>
        <w:t>[2001]</w:t>
      </w:r>
      <w:r>
        <w:rPr>
          <w:spacing w:val="-2"/>
        </w:rPr>
        <w:t>). There is little </w:t>
      </w:r>
      <w:r>
        <w:rPr>
          <w:spacing w:val="-1"/>
        </w:rPr>
        <w:t>doubt</w:t>
      </w:r>
      <w:r>
        <w:rPr>
          <w:spacing w:val="-56"/>
        </w:rPr>
        <w:t> </w:t>
      </w:r>
      <w:r>
        <w:rPr>
          <w:spacing w:val="-2"/>
        </w:rPr>
        <w:t>that where the evidence does not provide a conclusive answer, the courts </w:t>
      </w:r>
      <w:r>
        <w:rPr>
          <w:spacing w:val="-1"/>
        </w:rPr>
        <w:t>will temper the</w:t>
      </w:r>
      <w:r>
        <w:rPr/>
        <w:t> subjective</w:t>
      </w:r>
      <w:r>
        <w:rPr>
          <w:spacing w:val="-4"/>
        </w:rPr>
        <w:t> </w:t>
      </w:r>
      <w:r>
        <w:rPr/>
        <w:t>test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objective</w:t>
      </w:r>
      <w:r>
        <w:rPr>
          <w:spacing w:val="-10"/>
        </w:rPr>
        <w:t> </w:t>
      </w:r>
      <w:r>
        <w:rPr/>
        <w:t>examination,</w:t>
      </w:r>
      <w:r>
        <w:rPr>
          <w:spacing w:val="-4"/>
        </w:rPr>
        <w:t> </w:t>
      </w:r>
      <w:r>
        <w:rPr/>
        <w:t>but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test still</w:t>
      </w:r>
      <w:r>
        <w:rPr>
          <w:spacing w:val="2"/>
        </w:rPr>
        <w:t> </w:t>
      </w:r>
      <w:r>
        <w:rPr/>
        <w:t>remains</w:t>
      </w:r>
      <w:r>
        <w:rPr>
          <w:spacing w:val="-10"/>
        </w:rPr>
        <w:t> </w:t>
      </w:r>
      <w:r>
        <w:rPr/>
        <w:t>primarily</w:t>
      </w:r>
      <w:r>
        <w:rPr>
          <w:spacing w:val="23"/>
        </w:rPr>
        <w:t> </w:t>
      </w:r>
      <w:r>
        <w:rPr/>
        <w:t>subjective.</w:t>
      </w:r>
    </w:p>
    <w:p>
      <w:pPr>
        <w:pStyle w:val="BodyText"/>
        <w:ind w:left="378"/>
        <w:rPr>
          <w:sz w:val="20"/>
        </w:rPr>
      </w:pPr>
      <w:r>
        <w:rPr>
          <w:position w:val="0"/>
          <w:sz w:val="20"/>
        </w:rPr>
        <w:pict>
          <v:shape style="width:432.5pt;height:150.050pt;mso-position-horizontal-relative:char;mso-position-vertical-relative:line" type="#_x0000_t202" filled="false" stroked="true" strokeweight=".800866pt" strokecolor="#ff0000">
            <w10:anchorlock/>
            <v:textbox inset="0,0,0,0">
              <w:txbxContent>
                <w:p>
                  <w:pPr>
                    <w:spacing w:before="162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DISCUSSION</w:t>
                  </w:r>
                </w:p>
                <w:p>
                  <w:pPr>
                    <w:pStyle w:val="BodyText"/>
                    <w:spacing w:before="9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spacing w:line="285" w:lineRule="auto" w:before="1"/>
                    <w:ind w:left="192" w:right="39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What if the director in question has not considered whether his act or omission will</w:t>
                  </w:r>
                  <w:r>
                    <w:rPr>
                      <w:spacing w:val="1"/>
                      <w:sz w:val="21"/>
                    </w:rPr>
                    <w:t> </w:t>
                  </w:r>
                  <w:r>
                    <w:rPr>
                      <w:sz w:val="21"/>
                    </w:rPr>
                    <w:t>promote the success of the company for the benefit of its members? In such a case, a</w:t>
                  </w:r>
                  <w:r>
                    <w:rPr>
                      <w:spacing w:val="1"/>
                      <w:sz w:val="21"/>
                    </w:rPr>
                    <w:t> </w:t>
                  </w:r>
                  <w:r>
                    <w:rPr>
                      <w:sz w:val="21"/>
                    </w:rPr>
                    <w:t>subjective test will be of little use. In </w:t>
                  </w:r>
                  <w:r>
                    <w:rPr>
                      <w:rFonts w:ascii="Arial" w:hAnsi="Arial"/>
                      <w:b/>
                      <w:i/>
                      <w:sz w:val="21"/>
                    </w:rPr>
                    <w:t>Charterbridge Corporation Ltd v Lloyds Bank</w:t>
                  </w:r>
                  <w:r>
                    <w:rPr>
                      <w:rFonts w:ascii="Arial" w:hAnsi="Arial"/>
                      <w:b/>
                      <w:i/>
                      <w:spacing w:val="1"/>
                      <w:sz w:val="21"/>
                    </w:rPr>
                    <w:t> </w:t>
                  </w:r>
                  <w:r>
                    <w:rPr>
                      <w:rFonts w:ascii="Arial" w:hAnsi="Arial"/>
                      <w:b/>
                      <w:i/>
                      <w:sz w:val="21"/>
                    </w:rPr>
                    <w:t>Ltd </w:t>
                  </w:r>
                  <w:r>
                    <w:rPr>
                      <w:rFonts w:ascii="Arial" w:hAnsi="Arial"/>
                      <w:b/>
                      <w:sz w:val="21"/>
                    </w:rPr>
                    <w:t>[1970]</w:t>
                  </w:r>
                  <w:r>
                    <w:rPr>
                      <w:sz w:val="21"/>
                    </w:rPr>
                    <w:t>, Pennycuick J stated that, in such cases, the proper test would be </w:t>
                  </w:r>
                  <w:r>
                    <w:rPr>
                      <w:rFonts w:ascii="Arial" w:hAnsi="Arial"/>
                      <w:i/>
                      <w:sz w:val="21"/>
                    </w:rPr>
                    <w:t>‘whether</w:t>
                  </w:r>
                  <w:r>
                    <w:rPr>
                      <w:rFonts w:ascii="Arial" w:hAnsi="Arial"/>
                      <w:i/>
                      <w:spacing w:val="-56"/>
                      <w:sz w:val="21"/>
                    </w:rPr>
                    <w:t> </w:t>
                  </w:r>
                  <w:r>
                    <w:rPr>
                      <w:rFonts w:ascii="Arial" w:hAnsi="Arial"/>
                      <w:i/>
                      <w:sz w:val="21"/>
                    </w:rPr>
                    <w:t>an intelligent and honest man in the position of the director of the company concerned,</w:t>
                  </w:r>
                  <w:r>
                    <w:rPr>
                      <w:rFonts w:ascii="Arial" w:hAnsi="Arial"/>
                      <w:i/>
                      <w:spacing w:val="-56"/>
                      <w:sz w:val="21"/>
                    </w:rPr>
                    <w:t> </w:t>
                  </w:r>
                  <w:r>
                    <w:rPr>
                      <w:rFonts w:ascii="Arial" w:hAnsi="Arial"/>
                      <w:i/>
                      <w:sz w:val="21"/>
                    </w:rPr>
                    <w:t>could … have reasonably believed that the transaction was for the benefit of the</w:t>
                  </w:r>
                  <w:r>
                    <w:rPr>
                      <w:rFonts w:ascii="Arial" w:hAnsi="Arial"/>
                      <w:i/>
                      <w:spacing w:val="1"/>
                      <w:sz w:val="21"/>
                    </w:rPr>
                    <w:t> </w:t>
                  </w:r>
                  <w:r>
                    <w:rPr>
                      <w:rFonts w:ascii="Arial" w:hAnsi="Arial"/>
                      <w:i/>
                      <w:sz w:val="21"/>
                    </w:rPr>
                    <w:t>company’.</w:t>
                  </w:r>
                  <w:r>
                    <w:rPr>
                      <w:rFonts w:ascii="Arial" w:hAnsi="Arial"/>
                      <w:i/>
                      <w:spacing w:val="-2"/>
                      <w:sz w:val="21"/>
                    </w:rPr>
                    <w:t> </w:t>
                  </w:r>
                  <w:r>
                    <w:rPr>
                      <w:sz w:val="21"/>
                    </w:rPr>
                    <w:t>Accordingly,</w:t>
                  </w:r>
                  <w:r>
                    <w:rPr>
                      <w:spacing w:val="-2"/>
                      <w:sz w:val="21"/>
                    </w:rPr>
                    <w:t> </w:t>
                  </w:r>
                  <w:r>
                    <w:rPr>
                      <w:sz w:val="21"/>
                    </w:rPr>
                    <w:t>in</w:t>
                  </w:r>
                  <w:r>
                    <w:rPr>
                      <w:spacing w:val="-2"/>
                      <w:sz w:val="21"/>
                    </w:rPr>
                    <w:t> </w:t>
                  </w:r>
                  <w:r>
                    <w:rPr>
                      <w:sz w:val="21"/>
                    </w:rPr>
                    <w:t>such</w:t>
                  </w:r>
                  <w:r>
                    <w:rPr>
                      <w:spacing w:val="-2"/>
                      <w:sz w:val="21"/>
                    </w:rPr>
                    <w:t> </w:t>
                  </w:r>
                  <w:r>
                    <w:rPr>
                      <w:sz w:val="21"/>
                    </w:rPr>
                    <w:t>cases,</w:t>
                  </w:r>
                  <w:r>
                    <w:rPr>
                      <w:spacing w:val="-2"/>
                      <w:sz w:val="21"/>
                    </w:rPr>
                    <w:t> </w:t>
                  </w:r>
                  <w:r>
                    <w:rPr>
                      <w:sz w:val="21"/>
                    </w:rPr>
                    <w:t>the</w:t>
                  </w:r>
                  <w:r>
                    <w:rPr>
                      <w:spacing w:val="-1"/>
                      <w:sz w:val="21"/>
                    </w:rPr>
                    <w:t> </w:t>
                  </w:r>
                  <w:r>
                    <w:rPr>
                      <w:sz w:val="21"/>
                    </w:rPr>
                    <w:t>duty</w:t>
                  </w:r>
                  <w:r>
                    <w:rPr>
                      <w:spacing w:val="-2"/>
                      <w:sz w:val="21"/>
                    </w:rPr>
                    <w:t> </w:t>
                  </w:r>
                  <w:r>
                    <w:rPr>
                      <w:sz w:val="21"/>
                    </w:rPr>
                    <w:t>becomes</w:t>
                  </w:r>
                  <w:r>
                    <w:rPr>
                      <w:spacing w:val="-2"/>
                      <w:sz w:val="21"/>
                    </w:rPr>
                    <w:t> </w:t>
                  </w:r>
                  <w:r>
                    <w:rPr>
                      <w:sz w:val="21"/>
                    </w:rPr>
                    <w:t>primarily</w:t>
                  </w:r>
                  <w:r>
                    <w:rPr>
                      <w:spacing w:val="-2"/>
                      <w:sz w:val="21"/>
                    </w:rPr>
                    <w:t> </w:t>
                  </w:r>
                  <w:r>
                    <w:rPr>
                      <w:sz w:val="21"/>
                    </w:rPr>
                    <w:t>objective.</w:t>
                  </w:r>
                </w:p>
              </w:txbxContent>
            </v:textbox>
            <v:stroke dashstyle="solid"/>
          </v:shape>
        </w:pict>
      </w:r>
      <w:r>
        <w:rPr>
          <w:position w:val="0"/>
          <w:sz w:val="20"/>
        </w:rPr>
      </w:r>
    </w:p>
    <w:p>
      <w:pPr>
        <w:pStyle w:val="Heading6"/>
        <w:spacing w:before="47"/>
        <w:jc w:val="both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>The</w:t>
      </w:r>
      <w:r>
        <w:rPr>
          <w:rFonts w:ascii="Arial MT" w:hAnsi="Arial MT"/>
          <w:b w:val="0"/>
          <w:spacing w:val="-2"/>
        </w:rPr>
        <w:t> </w:t>
      </w:r>
      <w:r>
        <w:rPr>
          <w:rFonts w:ascii="Arial MT" w:hAnsi="Arial MT"/>
          <w:b w:val="0"/>
        </w:rPr>
        <w:t>phrase</w:t>
      </w:r>
      <w:r>
        <w:rPr>
          <w:rFonts w:ascii="Arial MT" w:hAnsi="Arial MT"/>
          <w:b w:val="0"/>
          <w:spacing w:val="-2"/>
        </w:rPr>
        <w:t> </w:t>
      </w:r>
      <w:r>
        <w:rPr>
          <w:rFonts w:ascii="Arial MT" w:hAnsi="Arial MT"/>
          <w:b w:val="0"/>
        </w:rPr>
        <w:t>‘</w:t>
      </w:r>
      <w:r>
        <w:rPr/>
        <w:t>promote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success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benefit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members’</w:t>
      </w:r>
      <w:r>
        <w:rPr>
          <w:spacing w:val="-6"/>
        </w:rPr>
        <w:t> </w:t>
      </w:r>
      <w:r>
        <w:rPr>
          <w:rFonts w:ascii="Arial MT" w:hAnsi="Arial MT"/>
          <w:b w:val="0"/>
        </w:rPr>
        <w:t>is</w:t>
      </w:r>
    </w:p>
    <w:p>
      <w:pPr>
        <w:spacing w:after="0"/>
        <w:jc w:val="both"/>
        <w:rPr>
          <w:rFonts w:ascii="Arial MT" w:hAnsi="Arial MT"/>
        </w:rPr>
        <w:sectPr>
          <w:pgSz w:w="11910" w:h="16840"/>
          <w:pgMar w:header="0" w:footer="737" w:top="1360" w:bottom="920" w:left="1060" w:right="780"/>
        </w:sectPr>
      </w:pPr>
    </w:p>
    <w:p>
      <w:pPr>
        <w:pStyle w:val="BodyText"/>
        <w:spacing w:line="285" w:lineRule="auto" w:before="72"/>
        <w:ind w:left="485" w:right="867"/>
      </w:pPr>
      <w:r>
        <w:rPr/>
        <w:t>interesting, but the Act does not indicate how the success of the company is to be measured.</w:t>
      </w:r>
      <w:r>
        <w:rPr>
          <w:spacing w:val="1"/>
        </w:rPr>
        <w:t> </w:t>
      </w:r>
      <w:r>
        <w:rPr/>
        <w:t>(long-term shareholder value?). In many cases, the interests of the company and its members</w:t>
      </w:r>
      <w:r>
        <w:rPr>
          <w:spacing w:val="-56"/>
        </w:rPr>
        <w:t> </w:t>
      </w:r>
      <w:r>
        <w:rPr/>
        <w:t>will align, so no problem arises. However, this will not always be the case, and, in some</w:t>
      </w:r>
      <w:r>
        <w:rPr>
          <w:spacing w:val="1"/>
        </w:rPr>
        <w:t> </w:t>
      </w:r>
      <w:r>
        <w:rPr/>
        <w:t>cases, the interests of the company and its members may conflict. The following case</w:t>
      </w:r>
      <w:r>
        <w:rPr>
          <w:spacing w:val="1"/>
        </w:rPr>
        <w:t> </w:t>
      </w:r>
      <w:r>
        <w:rPr/>
        <w:t>indicates that where the interests of the company and part of its membership conflict,</w:t>
      </w:r>
      <w:r>
        <w:rPr>
          <w:spacing w:val="1"/>
        </w:rPr>
        <w:t> </w:t>
      </w:r>
      <w:r>
        <w:rPr/>
        <w:t>preference should be given to the interests of the company. Whether the directors can favour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members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whole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unclear.</w:t>
      </w:r>
    </w:p>
    <w:p>
      <w:pPr>
        <w:pStyle w:val="BodyText"/>
        <w:spacing w:before="5"/>
        <w:rPr>
          <w:sz w:val="33"/>
        </w:rPr>
      </w:pPr>
    </w:p>
    <w:p>
      <w:pPr>
        <w:spacing w:before="1"/>
        <w:ind w:left="577" w:right="1218" w:firstLine="0"/>
        <w:jc w:val="left"/>
        <w:rPr>
          <w:sz w:val="25"/>
        </w:rPr>
      </w:pPr>
      <w:r>
        <w:rPr>
          <w:rFonts w:ascii="Arial"/>
          <w:i/>
          <w:sz w:val="25"/>
        </w:rPr>
        <w:t>Mutual</w:t>
      </w:r>
      <w:r>
        <w:rPr>
          <w:rFonts w:ascii="Arial"/>
          <w:i/>
          <w:spacing w:val="33"/>
          <w:sz w:val="25"/>
        </w:rPr>
        <w:t> </w:t>
      </w:r>
      <w:r>
        <w:rPr>
          <w:rFonts w:ascii="Arial"/>
          <w:i/>
          <w:sz w:val="25"/>
        </w:rPr>
        <w:t>Life</w:t>
      </w:r>
      <w:r>
        <w:rPr>
          <w:rFonts w:ascii="Arial"/>
          <w:i/>
          <w:spacing w:val="34"/>
          <w:sz w:val="25"/>
        </w:rPr>
        <w:t> </w:t>
      </w:r>
      <w:r>
        <w:rPr>
          <w:rFonts w:ascii="Arial"/>
          <w:i/>
          <w:sz w:val="25"/>
        </w:rPr>
        <w:t>Insurance</w:t>
      </w:r>
      <w:r>
        <w:rPr>
          <w:rFonts w:ascii="Arial"/>
          <w:i/>
          <w:spacing w:val="36"/>
          <w:sz w:val="25"/>
        </w:rPr>
        <w:t> </w:t>
      </w:r>
      <w:r>
        <w:rPr>
          <w:rFonts w:ascii="Arial"/>
          <w:i/>
          <w:sz w:val="25"/>
        </w:rPr>
        <w:t>Co</w:t>
      </w:r>
      <w:r>
        <w:rPr>
          <w:rFonts w:ascii="Arial"/>
          <w:i/>
          <w:spacing w:val="43"/>
          <w:sz w:val="25"/>
        </w:rPr>
        <w:t> </w:t>
      </w:r>
      <w:r>
        <w:rPr>
          <w:rFonts w:ascii="Arial"/>
          <w:i/>
          <w:sz w:val="25"/>
        </w:rPr>
        <w:t>of</w:t>
      </w:r>
      <w:r>
        <w:rPr>
          <w:rFonts w:ascii="Arial"/>
          <w:i/>
          <w:spacing w:val="33"/>
          <w:sz w:val="25"/>
        </w:rPr>
        <w:t> </w:t>
      </w:r>
      <w:r>
        <w:rPr>
          <w:rFonts w:ascii="Arial"/>
          <w:i/>
          <w:sz w:val="25"/>
        </w:rPr>
        <w:t>New</w:t>
      </w:r>
      <w:r>
        <w:rPr>
          <w:rFonts w:ascii="Arial"/>
          <w:i/>
          <w:spacing w:val="-38"/>
          <w:sz w:val="25"/>
        </w:rPr>
        <w:t> </w:t>
      </w:r>
      <w:r>
        <w:rPr>
          <w:rFonts w:ascii="Arial"/>
          <w:i/>
          <w:sz w:val="25"/>
        </w:rPr>
        <w:t>York</w:t>
      </w:r>
      <w:r>
        <w:rPr>
          <w:rFonts w:ascii="Arial"/>
          <w:i/>
          <w:spacing w:val="34"/>
          <w:sz w:val="25"/>
        </w:rPr>
        <w:t> </w:t>
      </w:r>
      <w:r>
        <w:rPr>
          <w:rFonts w:ascii="Arial"/>
          <w:i/>
          <w:sz w:val="25"/>
        </w:rPr>
        <w:t>v</w:t>
      </w:r>
      <w:r>
        <w:rPr>
          <w:rFonts w:ascii="Arial"/>
          <w:i/>
          <w:spacing w:val="35"/>
          <w:sz w:val="25"/>
        </w:rPr>
        <w:t> </w:t>
      </w:r>
      <w:r>
        <w:rPr>
          <w:rFonts w:ascii="Arial"/>
          <w:i/>
          <w:sz w:val="25"/>
        </w:rPr>
        <w:t>Rank</w:t>
      </w:r>
      <w:r>
        <w:rPr>
          <w:rFonts w:ascii="Arial"/>
          <w:i/>
          <w:spacing w:val="40"/>
          <w:sz w:val="25"/>
        </w:rPr>
        <w:t> </w:t>
      </w:r>
      <w:r>
        <w:rPr>
          <w:rFonts w:ascii="Arial"/>
          <w:i/>
          <w:sz w:val="25"/>
        </w:rPr>
        <w:t>Organisation</w:t>
      </w:r>
      <w:r>
        <w:rPr>
          <w:rFonts w:ascii="Arial"/>
          <w:i/>
          <w:spacing w:val="34"/>
          <w:sz w:val="25"/>
        </w:rPr>
        <w:t> </w:t>
      </w:r>
      <w:r>
        <w:rPr>
          <w:rFonts w:ascii="Arial"/>
          <w:i/>
          <w:sz w:val="25"/>
        </w:rPr>
        <w:t>Ltd</w:t>
      </w:r>
      <w:r>
        <w:rPr>
          <w:rFonts w:ascii="Arial"/>
          <w:i/>
          <w:spacing w:val="26"/>
          <w:sz w:val="25"/>
        </w:rPr>
        <w:t> </w:t>
      </w:r>
      <w:r>
        <w:rPr>
          <w:color w:val="ABABAB"/>
          <w:sz w:val="25"/>
        </w:rPr>
        <w:t>[1985]</w:t>
      </w:r>
      <w:r>
        <w:rPr>
          <w:color w:val="ABABAB"/>
          <w:spacing w:val="-66"/>
          <w:sz w:val="25"/>
        </w:rPr>
        <w:t> </w:t>
      </w:r>
      <w:r>
        <w:rPr>
          <w:color w:val="ABABAB"/>
          <w:w w:val="105"/>
          <w:sz w:val="25"/>
        </w:rPr>
        <w:t>BCLC</w:t>
      </w:r>
      <w:r>
        <w:rPr>
          <w:color w:val="ABABAB"/>
          <w:spacing w:val="6"/>
          <w:w w:val="105"/>
          <w:sz w:val="25"/>
        </w:rPr>
        <w:t> </w:t>
      </w:r>
      <w:r>
        <w:rPr>
          <w:color w:val="ABABAB"/>
          <w:w w:val="105"/>
          <w:sz w:val="25"/>
        </w:rPr>
        <w:t>11 (Ch)</w:t>
      </w:r>
    </w:p>
    <w:p>
      <w:pPr>
        <w:pStyle w:val="Heading2"/>
        <w:spacing w:before="221"/>
      </w:pPr>
      <w:r>
        <w:rPr>
          <w:w w:val="105"/>
        </w:rPr>
        <w:t>FACTS:</w:t>
      </w:r>
    </w:p>
    <w:p>
      <w:pPr>
        <w:pStyle w:val="BodyText"/>
        <w:spacing w:line="283" w:lineRule="auto" w:before="226"/>
        <w:ind w:left="577" w:right="868"/>
      </w:pPr>
      <w:r>
        <w:rPr>
          <w:spacing w:val="-2"/>
        </w:rPr>
        <w:t>The defendant company issued 20 million shares, half of which were made available, </w:t>
      </w:r>
      <w:r>
        <w:rPr>
          <w:spacing w:val="-1"/>
        </w:rPr>
        <w:t>on</w:t>
      </w:r>
      <w:r>
        <w:rPr/>
        <w:t> </w:t>
      </w:r>
      <w:r>
        <w:rPr>
          <w:spacing w:val="-3"/>
        </w:rPr>
        <w:t>preferential </w:t>
      </w:r>
      <w:r>
        <w:rPr>
          <w:spacing w:val="-2"/>
        </w:rPr>
        <w:t>terms, to existing shareholders. However, existing shareholders in the USA and</w:t>
      </w:r>
      <w:r>
        <w:rPr>
          <w:spacing w:val="-1"/>
        </w:rPr>
        <w:t> </w:t>
      </w:r>
      <w:r>
        <w:rPr>
          <w:spacing w:val="-2"/>
        </w:rPr>
        <w:t>Canada were excluded from this offer on the ground that to include them would require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 to comply with complex legislation in those countries, which </w:t>
      </w:r>
      <w:r>
        <w:rPr/>
        <w:t>would prove costly and</w:t>
      </w:r>
      <w:r>
        <w:rPr>
          <w:spacing w:val="-56"/>
        </w:rPr>
        <w:t> </w:t>
      </w:r>
      <w:r>
        <w:rPr>
          <w:spacing w:val="-2"/>
        </w:rPr>
        <w:t>therefore would not be </w:t>
      </w:r>
      <w:r>
        <w:rPr>
          <w:spacing w:val="-1"/>
        </w:rPr>
        <w:t>in the company’s interests. The claimant (an organization acting on</w:t>
      </w:r>
      <w:r>
        <w:rPr/>
        <w:t> behalf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defendant’s</w:t>
      </w:r>
      <w:r>
        <w:rPr>
          <w:spacing w:val="-10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shareholders)</w:t>
      </w:r>
      <w:r>
        <w:rPr>
          <w:spacing w:val="-6"/>
        </w:rPr>
        <w:t> </w:t>
      </w:r>
      <w:r>
        <w:rPr/>
        <w:t>objected</w:t>
      </w:r>
      <w:r>
        <w:rPr>
          <w:spacing w:val="-4"/>
        </w:rPr>
        <w:t> </w:t>
      </w:r>
      <w:r>
        <w:rPr/>
        <w:t>to the</w:t>
      </w:r>
      <w:r>
        <w:rPr>
          <w:spacing w:val="-5"/>
        </w:rPr>
        <w:t> </w:t>
      </w:r>
      <w:r>
        <w:rPr/>
        <w:t>exclusion.</w:t>
      </w:r>
    </w:p>
    <w:p>
      <w:pPr>
        <w:pStyle w:val="BodyText"/>
        <w:spacing w:before="6"/>
        <w:rPr>
          <w:sz w:val="32"/>
        </w:rPr>
      </w:pPr>
    </w:p>
    <w:p>
      <w:pPr>
        <w:pStyle w:val="Heading2"/>
      </w:pPr>
      <w:r>
        <w:rPr>
          <w:w w:val="105"/>
        </w:rPr>
        <w:t>HELD:</w:t>
      </w:r>
    </w:p>
    <w:p>
      <w:pPr>
        <w:pStyle w:val="BodyText"/>
        <w:spacing w:line="285" w:lineRule="auto" w:before="201"/>
        <w:ind w:left="577" w:right="868"/>
      </w:pPr>
      <w:r>
        <w:rPr>
          <w:spacing w:val="-2"/>
        </w:rPr>
        <w:t>The directors of the defendant had exercised </w:t>
      </w:r>
      <w:r>
        <w:rPr>
          <w:spacing w:val="-1"/>
        </w:rPr>
        <w:t>their powers in the interest of the company, and</w:t>
      </w:r>
      <w:r>
        <w:rPr>
          <w:spacing w:val="-56"/>
        </w:rPr>
        <w:t> </w:t>
      </w:r>
      <w:r>
        <w:rPr>
          <w:spacing w:val="-2"/>
        </w:rPr>
        <w:t>so,</w:t>
      </w:r>
      <w:r>
        <w:rPr>
          <w:spacing w:val="-1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favouring</w:t>
      </w:r>
      <w:r>
        <w:rPr>
          <w:spacing w:val="-16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company over</w:t>
      </w:r>
      <w:r>
        <w:rPr>
          <w:spacing w:val="-19"/>
        </w:rPr>
        <w:t> </w:t>
      </w:r>
      <w:r>
        <w:rPr>
          <w:spacing w:val="-2"/>
        </w:rPr>
        <w:t>some</w:t>
      </w:r>
      <w:r>
        <w:rPr/>
        <w:t> </w:t>
      </w:r>
      <w:r>
        <w:rPr>
          <w:spacing w:val="-2"/>
        </w:rPr>
        <w:t>part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shareholders,</w:t>
      </w:r>
      <w:r>
        <w:rPr/>
        <w:t> </w:t>
      </w:r>
      <w:r>
        <w:rPr>
          <w:spacing w:val="-2"/>
        </w:rPr>
        <w:t>had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breached</w:t>
      </w:r>
      <w:r>
        <w:rPr>
          <w:spacing w:val="-6"/>
        </w:rPr>
        <w:t> </w:t>
      </w:r>
      <w:r>
        <w:rPr>
          <w:spacing w:val="-2"/>
        </w:rPr>
        <w:t>their</w:t>
      </w:r>
      <w:r>
        <w:rPr>
          <w:spacing w:val="-1"/>
        </w:rPr>
        <w:t> duty.</w:t>
      </w:r>
    </w:p>
    <w:p>
      <w:pPr>
        <w:pStyle w:val="BodyText"/>
        <w:rPr>
          <w:sz w:val="24"/>
        </w:rPr>
      </w:pPr>
    </w:p>
    <w:p>
      <w:pPr>
        <w:pStyle w:val="BodyText"/>
        <w:tabs>
          <w:tab w:pos="1105" w:val="left" w:leader="none"/>
        </w:tabs>
        <w:spacing w:line="280" w:lineRule="auto" w:before="172"/>
        <w:ind w:left="1105" w:right="890" w:hanging="620"/>
      </w:pPr>
      <w:r>
        <w:rPr>
          <w:rFonts w:ascii="Arial"/>
          <w:b/>
          <w:color w:val="FF0000"/>
        </w:rPr>
        <w:t>NB.</w:t>
        <w:tab/>
      </w:r>
      <w:r>
        <w:rPr/>
        <w:t>Do not assume that the various duties imposed upon directors operate in isolation. The</w:t>
      </w:r>
      <w:r>
        <w:rPr>
          <w:spacing w:val="-56"/>
        </w:rPr>
        <w:t> </w:t>
      </w:r>
      <w:r>
        <w:rPr/>
        <w:t>duty</w:t>
      </w:r>
      <w:r>
        <w:rPr>
          <w:spacing w:val="-2"/>
        </w:rPr>
        <w:t> </w:t>
      </w:r>
      <w:r>
        <w:rPr/>
        <w:t>imposed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143</w:t>
      </w:r>
      <w:r>
        <w:rPr>
          <w:rFonts w:ascii="Arial"/>
          <w:b/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broad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impact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duties.</w:t>
      </w:r>
    </w:p>
    <w:p>
      <w:pPr>
        <w:pStyle w:val="BodyText"/>
        <w:rPr>
          <w:sz w:val="24"/>
        </w:rPr>
      </w:pPr>
    </w:p>
    <w:p>
      <w:pPr>
        <w:pStyle w:val="BodyText"/>
        <w:spacing w:line="283" w:lineRule="auto" w:before="201"/>
        <w:ind w:left="475" w:right="983" w:firstLine="10"/>
      </w:pPr>
      <w:r>
        <w:rPr/>
        <w:t>In </w:t>
      </w:r>
      <w:r>
        <w:rPr>
          <w:rFonts w:ascii="Arial"/>
          <w:b/>
          <w:i/>
        </w:rPr>
        <w:t>Item Software (UK) Ltd v Fassihi </w:t>
      </w:r>
      <w:r>
        <w:rPr>
          <w:rFonts w:ascii="Arial"/>
          <w:b/>
        </w:rPr>
        <w:t>[2004]</w:t>
      </w:r>
      <w:r>
        <w:rPr/>
        <w:t>, the court held that a director who breaches a</w:t>
      </w:r>
      <w:r>
        <w:rPr>
          <w:spacing w:val="1"/>
        </w:rPr>
        <w:t> </w:t>
      </w:r>
      <w:r>
        <w:rPr/>
        <w:t>fiduciary duty will be required to disclose that breach of duty to the company if the duty to act</w:t>
      </w:r>
      <w:r>
        <w:rPr>
          <w:spacing w:val="-56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interests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</w:t>
      </w:r>
      <w:r>
        <w:rPr>
          <w:spacing w:val="-2"/>
        </w:rPr>
        <w:t> </w:t>
      </w:r>
      <w:r>
        <w:rPr/>
        <w:t>requires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disclosure.</w:t>
      </w:r>
    </w:p>
    <w:p>
      <w:pPr>
        <w:spacing w:line="285" w:lineRule="auto" w:before="95"/>
        <w:ind w:left="485" w:right="919" w:firstLine="0"/>
        <w:jc w:val="left"/>
        <w:rPr>
          <w:sz w:val="21"/>
        </w:rPr>
      </w:pPr>
      <w:r>
        <w:rPr>
          <w:sz w:val="21"/>
        </w:rPr>
        <w:t>The court in </w:t>
      </w:r>
      <w:r>
        <w:rPr>
          <w:rFonts w:ascii="Arial" w:hAnsi="Arial"/>
          <w:b/>
          <w:i/>
          <w:sz w:val="21"/>
        </w:rPr>
        <w:t>British Midland Tool Ltd v Midland International Tooling Ltd </w:t>
      </w:r>
      <w:r>
        <w:rPr>
          <w:rFonts w:ascii="Arial" w:hAnsi="Arial"/>
          <w:b/>
          <w:sz w:val="21"/>
        </w:rPr>
        <w:t>[2003] </w:t>
      </w:r>
      <w:r>
        <w:rPr>
          <w:sz w:val="21"/>
        </w:rPr>
        <w:t>held that</w:t>
      </w:r>
      <w:r>
        <w:rPr>
          <w:spacing w:val="-56"/>
          <w:sz w:val="21"/>
        </w:rPr>
        <w:t> </w:t>
      </w:r>
      <w:r>
        <w:rPr>
          <w:sz w:val="21"/>
        </w:rPr>
        <w:t>this obligation extends to disclosing the breaches of fellow directors. In keeping with the</w:t>
      </w:r>
      <w:r>
        <w:rPr>
          <w:spacing w:val="1"/>
          <w:sz w:val="21"/>
        </w:rPr>
        <w:t> </w:t>
      </w:r>
      <w:r>
        <w:rPr>
          <w:sz w:val="21"/>
        </w:rPr>
        <w:t>subjective nature of this duty, the key factor is whether the director honestly considers that it</w:t>
      </w:r>
      <w:r>
        <w:rPr>
          <w:spacing w:val="1"/>
          <w:sz w:val="21"/>
        </w:rPr>
        <w:t> </w:t>
      </w:r>
      <w:r>
        <w:rPr>
          <w:sz w:val="21"/>
        </w:rPr>
        <w:t>is in the company’s interest to know about the breach (</w:t>
      </w:r>
      <w:r>
        <w:rPr>
          <w:rFonts w:ascii="Arial" w:hAnsi="Arial"/>
          <w:b/>
          <w:i/>
          <w:sz w:val="21"/>
        </w:rPr>
        <w:t>Fulham Football Club (1987) Ltd v</w:t>
      </w:r>
      <w:r>
        <w:rPr>
          <w:rFonts w:ascii="Arial" w:hAnsi="Arial"/>
          <w:b/>
          <w:i/>
          <w:spacing w:val="1"/>
          <w:sz w:val="21"/>
        </w:rPr>
        <w:t> </w:t>
      </w:r>
      <w:r>
        <w:rPr>
          <w:rFonts w:ascii="Arial" w:hAnsi="Arial"/>
          <w:b/>
          <w:i/>
          <w:sz w:val="21"/>
        </w:rPr>
        <w:t>Tigana</w:t>
      </w:r>
      <w:r>
        <w:rPr>
          <w:rFonts w:ascii="Arial" w:hAnsi="Arial"/>
          <w:b/>
          <w:i/>
          <w:spacing w:val="-2"/>
          <w:sz w:val="21"/>
        </w:rPr>
        <w:t> </w:t>
      </w:r>
      <w:r>
        <w:rPr>
          <w:rFonts w:ascii="Arial" w:hAnsi="Arial"/>
          <w:b/>
          <w:sz w:val="21"/>
        </w:rPr>
        <w:t>[2004]</w:t>
      </w:r>
      <w:r>
        <w:rPr>
          <w:sz w:val="21"/>
        </w:rPr>
        <w:t>).</w:t>
      </w:r>
    </w:p>
    <w:p>
      <w:pPr>
        <w:pStyle w:val="BodyText"/>
        <w:spacing w:line="285" w:lineRule="auto" w:before="90"/>
        <w:ind w:left="485" w:right="842"/>
      </w:pPr>
      <w:r>
        <w:rPr/>
        <w:t>Clearly, disclosure of a breach of duty will usually be in the company’s interests and a failure</w:t>
      </w:r>
      <w:r>
        <w:rPr>
          <w:spacing w:val="1"/>
        </w:rPr>
        <w:t> </w:t>
      </w:r>
      <w:r>
        <w:rPr/>
        <w:t>to do so might result in a breach of </w:t>
      </w:r>
      <w:r>
        <w:rPr>
          <w:rFonts w:ascii="Arial" w:hAnsi="Arial"/>
          <w:b/>
        </w:rPr>
        <w:t>s 143</w:t>
      </w:r>
      <w:r>
        <w:rPr/>
        <w:t>, in addition to a breach of the original duty. In </w:t>
      </w:r>
      <w:r>
        <w:rPr>
          <w:rFonts w:ascii="Arial" w:hAnsi="Arial"/>
          <w:b/>
          <w:i/>
        </w:rPr>
        <w:t>GHLM</w:t>
      </w:r>
      <w:r>
        <w:rPr>
          <w:rFonts w:ascii="Arial" w:hAnsi="Arial"/>
          <w:b/>
          <w:i/>
          <w:spacing w:val="-56"/>
        </w:rPr>
        <w:t> </w:t>
      </w:r>
      <w:r>
        <w:rPr>
          <w:rFonts w:ascii="Arial" w:hAnsi="Arial"/>
          <w:b/>
          <w:i/>
        </w:rPr>
        <w:t>Trading Ltd v Maroo </w:t>
      </w:r>
      <w:r>
        <w:rPr>
          <w:rFonts w:ascii="Arial" w:hAnsi="Arial"/>
          <w:b/>
        </w:rPr>
        <w:t>[2012]</w:t>
      </w:r>
      <w:r>
        <w:rPr/>
        <w:t>, Newey J went further and stated, </w:t>
      </w:r>
      <w:r>
        <w:rPr>
          <w:rFonts w:ascii="Arial" w:hAnsi="Arial"/>
          <w:i/>
        </w:rPr>
        <w:t>obiter</w:t>
      </w:r>
      <w:r>
        <w:rPr/>
        <w:t>, that this duty of</w:t>
      </w:r>
      <w:r>
        <w:rPr>
          <w:spacing w:val="1"/>
        </w:rPr>
        <w:t> </w:t>
      </w:r>
      <w:r>
        <w:rPr/>
        <w:t>disclosure could extend to disclosing matters other than wrongdoing and that disclosure might</w:t>
      </w:r>
      <w:r>
        <w:rPr>
          <w:spacing w:val="-56"/>
        </w:rPr>
        <w:t> </w:t>
      </w:r>
      <w:r>
        <w:rPr/>
        <w:t>be</w:t>
      </w:r>
      <w:r>
        <w:rPr>
          <w:spacing w:val="-2"/>
        </w:rPr>
        <w:t> </w:t>
      </w:r>
      <w:r>
        <w:rPr/>
        <w:t>justified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person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board</w:t>
      </w:r>
      <w:r>
        <w:rPr>
          <w:spacing w:val="-2"/>
        </w:rPr>
        <w:t> </w:t>
      </w:r>
      <w:r>
        <w:rPr/>
        <w:t>member.</w:t>
      </w:r>
    </w:p>
    <w:p>
      <w:pPr>
        <w:pStyle w:val="BodyText"/>
        <w:spacing w:line="285" w:lineRule="auto" w:before="85"/>
        <w:ind w:left="485" w:right="928"/>
        <w:jc w:val="both"/>
      </w:pPr>
      <w:r>
        <w:rPr/>
        <w:t>A failure to disclose can result in a loss of employment benefits (e.g. share options, or certain</w:t>
      </w:r>
      <w:r>
        <w:rPr>
          <w:spacing w:val="-56"/>
        </w:rPr>
        <w:t> </w:t>
      </w:r>
      <w:r>
        <w:rPr/>
        <w:t>employment rights) and may provide a justification for summary dismissal (</w:t>
      </w:r>
      <w:r>
        <w:rPr>
          <w:rFonts w:ascii="Arial"/>
          <w:b/>
          <w:i/>
        </w:rPr>
        <w:t>Tesco Stores Ltd</w:t>
      </w:r>
      <w:r>
        <w:rPr>
          <w:rFonts w:ascii="Arial"/>
          <w:b/>
          <w:i/>
          <w:spacing w:val="-56"/>
        </w:rPr>
        <w:t> </w:t>
      </w:r>
      <w:r>
        <w:rPr>
          <w:rFonts w:ascii="Arial"/>
          <w:b/>
          <w:i/>
        </w:rPr>
        <w:t>v</w:t>
      </w:r>
      <w:r>
        <w:rPr>
          <w:rFonts w:ascii="Arial"/>
          <w:b/>
          <w:i/>
          <w:spacing w:val="-2"/>
        </w:rPr>
        <w:t> </w:t>
      </w:r>
      <w:r>
        <w:rPr>
          <w:rFonts w:ascii="Arial"/>
          <w:b/>
          <w:i/>
        </w:rPr>
        <w:t>Pook</w:t>
      </w:r>
      <w:r>
        <w:rPr>
          <w:rFonts w:ascii="Arial"/>
          <w:b/>
          <w:i/>
          <w:spacing w:val="-1"/>
        </w:rPr>
        <w:t> </w:t>
      </w:r>
      <w:r>
        <w:rPr>
          <w:rFonts w:ascii="Arial"/>
          <w:b/>
        </w:rPr>
        <w:t>[2003]</w:t>
      </w:r>
      <w:r>
        <w:rPr/>
        <w:t>).</w:t>
      </w:r>
    </w:p>
    <w:p>
      <w:pPr>
        <w:spacing w:after="0" w:line="285" w:lineRule="auto"/>
        <w:jc w:val="both"/>
        <w:sectPr>
          <w:pgSz w:w="11910" w:h="16840"/>
          <w:pgMar w:header="0" w:footer="737" w:top="1360" w:bottom="920" w:left="1060" w:right="780"/>
        </w:sectPr>
      </w:pPr>
    </w:p>
    <w:p>
      <w:pPr>
        <w:pStyle w:val="BodyText"/>
        <w:spacing w:line="285" w:lineRule="auto" w:before="84"/>
        <w:ind w:left="485" w:right="992"/>
        <w:jc w:val="both"/>
      </w:pPr>
      <w:r>
        <w:rPr>
          <w:spacing w:val="-2"/>
        </w:rPr>
        <w:t>A common criticism levelled at the previous common </w:t>
      </w:r>
      <w:r>
        <w:rPr>
          <w:spacing w:val="-1"/>
        </w:rPr>
        <w:t>law duty was that it overly prioritized the</w:t>
      </w:r>
      <w:r>
        <w:rPr/>
        <w:t> </w:t>
      </w:r>
      <w:r>
        <w:rPr>
          <w:spacing w:val="-1"/>
        </w:rPr>
        <w:t>interests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members</w:t>
      </w:r>
      <w:r>
        <w:rPr>
          <w:spacing w:val="-6"/>
        </w:rPr>
        <w:t> </w:t>
      </w:r>
      <w:r>
        <w:rPr/>
        <w:t>and</w:t>
      </w:r>
      <w:r>
        <w:rPr>
          <w:spacing w:val="-12"/>
        </w:rPr>
        <w:t> </w:t>
      </w:r>
      <w:r>
        <w:rPr/>
        <w:t>failed</w:t>
      </w:r>
      <w:r>
        <w:rPr>
          <w:spacing w:val="-13"/>
        </w:rPr>
        <w:t> </w:t>
      </w:r>
      <w:r>
        <w:rPr/>
        <w:t>to</w:t>
      </w:r>
      <w:r>
        <w:rPr>
          <w:spacing w:val="-1"/>
        </w:rPr>
        <w:t> </w:t>
      </w:r>
      <w:r>
        <w:rPr/>
        <w:t>acknowledge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effect</w:t>
      </w:r>
      <w:r>
        <w:rPr>
          <w:spacing w:val="-15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directors’</w:t>
      </w:r>
      <w:r>
        <w:rPr>
          <w:spacing w:val="-7"/>
        </w:rPr>
        <w:t> </w:t>
      </w:r>
      <w:r>
        <w:rPr/>
        <w:t>actions</w:t>
      </w:r>
      <w:r>
        <w:rPr>
          <w:spacing w:val="-7"/>
        </w:rPr>
        <w:t> </w:t>
      </w:r>
      <w:r>
        <w:rPr/>
        <w:t>can</w:t>
      </w:r>
      <w:r>
        <w:rPr>
          <w:spacing w:val="-9"/>
        </w:rPr>
        <w:t> </w:t>
      </w:r>
      <w:r>
        <w:rPr/>
        <w:t>have</w:t>
      </w:r>
      <w:r>
        <w:rPr>
          <w:spacing w:val="-56"/>
        </w:rPr>
        <w:t> </w:t>
      </w:r>
      <w:r>
        <w:rPr/>
        <w:t>on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constituents,</w:t>
      </w:r>
      <w:r>
        <w:rPr>
          <w:spacing w:val="-1"/>
        </w:rPr>
        <w:t> </w:t>
      </w:r>
      <w:r>
        <w:rPr/>
        <w:t>such</w:t>
      </w:r>
      <w:r>
        <w:rPr>
          <w:spacing w:val="3"/>
        </w:rPr>
        <w:t> </w:t>
      </w:r>
      <w:r>
        <w:rPr/>
        <w:t>as</w:t>
      </w:r>
      <w:r>
        <w:rPr>
          <w:spacing w:val="-2"/>
        </w:rPr>
        <w:t> </w:t>
      </w:r>
      <w:r>
        <w:rPr/>
        <w:t>employees,</w:t>
      </w:r>
      <w:r>
        <w:rPr>
          <w:spacing w:val="-2"/>
        </w:rPr>
        <w:t> </w:t>
      </w:r>
      <w:r>
        <w:rPr/>
        <w:t>creditors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environment.</w:t>
      </w:r>
    </w:p>
    <w:p>
      <w:pPr>
        <w:pStyle w:val="BodyText"/>
        <w:spacing w:line="285" w:lineRule="auto" w:before="88"/>
        <w:ind w:left="485" w:right="1257"/>
        <w:jc w:val="both"/>
      </w:pPr>
      <w:r>
        <w:rPr>
          <w:rFonts w:ascii="Arial"/>
          <w:b/>
        </w:rPr>
        <w:t>s 143(1) </w:t>
      </w:r>
      <w:r>
        <w:rPr/>
        <w:t>provides that when directors are considering what would promote the success of</w:t>
      </w:r>
      <w:r>
        <w:rPr>
          <w:spacing w:val="-56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company</w:t>
      </w:r>
      <w:r>
        <w:rPr>
          <w:spacing w:val="-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4"/>
        </w:rPr>
        <w:t> </w:t>
      </w:r>
      <w:r>
        <w:rPr/>
        <w:t>benefit</w:t>
      </w:r>
      <w:r>
        <w:rPr>
          <w:spacing w:val="-13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1"/>
        </w:rPr>
        <w:t> </w:t>
      </w:r>
      <w:r>
        <w:rPr/>
        <w:t>members,</w:t>
      </w:r>
      <w:r>
        <w:rPr>
          <w:spacing w:val="-5"/>
        </w:rPr>
        <w:t> </w:t>
      </w:r>
      <w:r>
        <w:rPr/>
        <w:t>regard</w:t>
      </w:r>
      <w:r>
        <w:rPr>
          <w:spacing w:val="-12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had</w:t>
      </w:r>
      <w:r>
        <w:rPr>
          <w:spacing w:val="-11"/>
        </w:rPr>
        <w:t> </w:t>
      </w:r>
      <w:r>
        <w:rPr/>
        <w:t>(amongst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things)</w:t>
      </w:r>
      <w:r>
        <w:rPr>
          <w:spacing w:val="-5"/>
        </w:rPr>
        <w:t> </w:t>
      </w:r>
      <w:r>
        <w:rPr/>
        <w:t>to: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951" w:val="left" w:leader="none"/>
        </w:tabs>
        <w:spacing w:line="240" w:lineRule="auto" w:before="1" w:after="0"/>
        <w:ind w:left="950" w:right="0" w:hanging="201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likely</w:t>
      </w:r>
      <w:r>
        <w:rPr>
          <w:spacing w:val="-3"/>
          <w:sz w:val="21"/>
        </w:rPr>
        <w:t> </w:t>
      </w:r>
      <w:r>
        <w:rPr>
          <w:sz w:val="21"/>
        </w:rPr>
        <w:t>consequences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any</w:t>
      </w:r>
      <w:r>
        <w:rPr>
          <w:spacing w:val="-8"/>
          <w:sz w:val="21"/>
        </w:rPr>
        <w:t> </w:t>
      </w:r>
      <w:r>
        <w:rPr>
          <w:sz w:val="21"/>
        </w:rPr>
        <w:t>decision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long-term.</w:t>
      </w:r>
    </w:p>
    <w:p>
      <w:pPr>
        <w:pStyle w:val="ListParagraph"/>
        <w:numPr>
          <w:ilvl w:val="0"/>
          <w:numId w:val="4"/>
        </w:numPr>
        <w:tabs>
          <w:tab w:pos="951" w:val="left" w:leader="none"/>
        </w:tabs>
        <w:spacing w:line="240" w:lineRule="auto" w:before="123" w:after="0"/>
        <w:ind w:left="950" w:right="0" w:hanging="201"/>
        <w:jc w:val="left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interests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company’s</w:t>
      </w:r>
      <w:r>
        <w:rPr>
          <w:spacing w:val="18"/>
          <w:sz w:val="21"/>
        </w:rPr>
        <w:t> </w:t>
      </w:r>
      <w:r>
        <w:rPr>
          <w:sz w:val="21"/>
        </w:rPr>
        <w:t>employees</w:t>
      </w:r>
    </w:p>
    <w:p>
      <w:pPr>
        <w:pStyle w:val="ListParagraph"/>
        <w:numPr>
          <w:ilvl w:val="0"/>
          <w:numId w:val="4"/>
        </w:numPr>
        <w:tabs>
          <w:tab w:pos="951" w:val="left" w:leader="none"/>
        </w:tabs>
        <w:spacing w:line="240" w:lineRule="auto" w:before="128" w:after="0"/>
        <w:ind w:left="1112" w:right="1073" w:hanging="363"/>
        <w:jc w:val="left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need</w:t>
      </w:r>
      <w:r>
        <w:rPr>
          <w:spacing w:val="-9"/>
          <w:sz w:val="21"/>
        </w:rPr>
        <w:t> </w:t>
      </w:r>
      <w:r>
        <w:rPr>
          <w:sz w:val="21"/>
        </w:rPr>
        <w:t>to</w:t>
      </w:r>
      <w:r>
        <w:rPr>
          <w:spacing w:val="1"/>
          <w:sz w:val="21"/>
        </w:rPr>
        <w:t> </w:t>
      </w:r>
      <w:r>
        <w:rPr>
          <w:sz w:val="21"/>
        </w:rPr>
        <w:t>foster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company’s</w:t>
      </w:r>
      <w:r>
        <w:rPr>
          <w:spacing w:val="-4"/>
          <w:sz w:val="21"/>
        </w:rPr>
        <w:t> </w:t>
      </w:r>
      <w:r>
        <w:rPr>
          <w:sz w:val="21"/>
        </w:rPr>
        <w:t>business</w:t>
      </w:r>
      <w:r>
        <w:rPr>
          <w:spacing w:val="-4"/>
          <w:sz w:val="21"/>
        </w:rPr>
        <w:t> </w:t>
      </w:r>
      <w:r>
        <w:rPr>
          <w:sz w:val="21"/>
        </w:rPr>
        <w:t>relationships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suppliers,</w:t>
      </w:r>
      <w:r>
        <w:rPr>
          <w:spacing w:val="-4"/>
          <w:sz w:val="21"/>
        </w:rPr>
        <w:t> </w:t>
      </w:r>
      <w:r>
        <w:rPr>
          <w:sz w:val="21"/>
        </w:rPr>
        <w:t>customers,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55"/>
          <w:sz w:val="21"/>
        </w:rPr>
        <w:t> </w:t>
      </w:r>
      <w:r>
        <w:rPr>
          <w:sz w:val="21"/>
        </w:rPr>
        <w:t>others</w:t>
      </w:r>
    </w:p>
    <w:p>
      <w:pPr>
        <w:pStyle w:val="ListParagraph"/>
        <w:numPr>
          <w:ilvl w:val="0"/>
          <w:numId w:val="4"/>
        </w:numPr>
        <w:tabs>
          <w:tab w:pos="951" w:val="left" w:leader="none"/>
        </w:tabs>
        <w:spacing w:line="240" w:lineRule="auto" w:before="127" w:after="0"/>
        <w:ind w:left="950" w:right="0" w:hanging="201"/>
        <w:jc w:val="left"/>
        <w:rPr>
          <w:sz w:val="21"/>
        </w:rPr>
      </w:pPr>
      <w:r>
        <w:rPr>
          <w:sz w:val="21"/>
        </w:rPr>
        <w:t>the</w:t>
      </w:r>
      <w:r>
        <w:rPr>
          <w:spacing w:val="-9"/>
          <w:sz w:val="21"/>
        </w:rPr>
        <w:t> </w:t>
      </w:r>
      <w:r>
        <w:rPr>
          <w:sz w:val="21"/>
        </w:rPr>
        <w:t>impact</w:t>
      </w:r>
      <w:r>
        <w:rPr>
          <w:spacing w:val="-9"/>
          <w:sz w:val="21"/>
        </w:rPr>
        <w:t> </w:t>
      </w:r>
      <w:r>
        <w:rPr>
          <w:sz w:val="21"/>
        </w:rPr>
        <w:t>of</w:t>
      </w:r>
      <w:r>
        <w:rPr>
          <w:spacing w:val="-10"/>
          <w:sz w:val="21"/>
        </w:rPr>
        <w:t> </w:t>
      </w:r>
      <w:r>
        <w:rPr>
          <w:sz w:val="21"/>
        </w:rPr>
        <w:t>the</w:t>
      </w:r>
      <w:r>
        <w:rPr>
          <w:spacing w:val="-9"/>
          <w:sz w:val="21"/>
        </w:rPr>
        <w:t> </w:t>
      </w:r>
      <w:r>
        <w:rPr>
          <w:sz w:val="21"/>
        </w:rPr>
        <w:t>company’s</w:t>
      </w:r>
      <w:r>
        <w:rPr>
          <w:spacing w:val="-9"/>
          <w:sz w:val="21"/>
        </w:rPr>
        <w:t> </w:t>
      </w:r>
      <w:r>
        <w:rPr>
          <w:sz w:val="21"/>
        </w:rPr>
        <w:t>operation</w:t>
      </w:r>
      <w:r>
        <w:rPr>
          <w:spacing w:val="-15"/>
          <w:sz w:val="21"/>
        </w:rPr>
        <w:t> </w:t>
      </w:r>
      <w:r>
        <w:rPr>
          <w:sz w:val="21"/>
        </w:rPr>
        <w:t>on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9"/>
          <w:sz w:val="21"/>
        </w:rPr>
        <w:t> </w:t>
      </w:r>
      <w:r>
        <w:rPr>
          <w:sz w:val="21"/>
        </w:rPr>
        <w:t>community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14"/>
          <w:sz w:val="21"/>
        </w:rPr>
        <w:t> </w:t>
      </w:r>
      <w:r>
        <w:rPr>
          <w:sz w:val="21"/>
        </w:rPr>
        <w:t>the</w:t>
      </w:r>
      <w:r>
        <w:rPr>
          <w:spacing w:val="30"/>
          <w:sz w:val="21"/>
        </w:rPr>
        <w:t> </w:t>
      </w:r>
      <w:r>
        <w:rPr>
          <w:sz w:val="21"/>
        </w:rPr>
        <w:t>environment</w:t>
      </w:r>
    </w:p>
    <w:p>
      <w:pPr>
        <w:pStyle w:val="ListParagraph"/>
        <w:numPr>
          <w:ilvl w:val="0"/>
          <w:numId w:val="4"/>
        </w:numPr>
        <w:tabs>
          <w:tab w:pos="951" w:val="left" w:leader="none"/>
        </w:tabs>
        <w:spacing w:line="240" w:lineRule="auto" w:before="128" w:after="0"/>
        <w:ind w:left="1112" w:right="1135" w:hanging="363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desirability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company</w:t>
      </w:r>
      <w:r>
        <w:rPr>
          <w:spacing w:val="-3"/>
          <w:sz w:val="21"/>
        </w:rPr>
        <w:t> </w:t>
      </w:r>
      <w:r>
        <w:rPr>
          <w:sz w:val="21"/>
        </w:rPr>
        <w:t>maintaining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reputation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13"/>
          <w:sz w:val="21"/>
        </w:rPr>
        <w:t> </w:t>
      </w:r>
      <w:r>
        <w:rPr>
          <w:sz w:val="21"/>
        </w:rPr>
        <w:t>high</w:t>
      </w:r>
      <w:r>
        <w:rPr>
          <w:spacing w:val="-4"/>
          <w:sz w:val="21"/>
        </w:rPr>
        <w:t> </w:t>
      </w:r>
      <w:r>
        <w:rPr>
          <w:sz w:val="21"/>
        </w:rPr>
        <w:t>standards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business</w:t>
      </w:r>
      <w:r>
        <w:rPr>
          <w:spacing w:val="-55"/>
          <w:sz w:val="21"/>
        </w:rPr>
        <w:t> </w:t>
      </w:r>
      <w:r>
        <w:rPr>
          <w:sz w:val="21"/>
        </w:rPr>
        <w:t>conduct,</w:t>
      </w:r>
      <w:r>
        <w:rPr>
          <w:spacing w:val="19"/>
          <w:sz w:val="21"/>
        </w:rPr>
        <w:t> </w:t>
      </w:r>
      <w:r>
        <w:rPr>
          <w:sz w:val="21"/>
        </w:rPr>
        <w:t>and</w:t>
      </w:r>
    </w:p>
    <w:p>
      <w:pPr>
        <w:pStyle w:val="ListParagraph"/>
        <w:numPr>
          <w:ilvl w:val="0"/>
          <w:numId w:val="4"/>
        </w:numPr>
        <w:tabs>
          <w:tab w:pos="951" w:val="left" w:leader="none"/>
        </w:tabs>
        <w:spacing w:line="240" w:lineRule="auto" w:before="126" w:after="0"/>
        <w:ind w:left="950" w:right="0" w:hanging="201"/>
        <w:jc w:val="left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need</w:t>
      </w:r>
      <w:r>
        <w:rPr>
          <w:spacing w:val="-10"/>
          <w:sz w:val="21"/>
        </w:rPr>
        <w:t> </w:t>
      </w:r>
      <w:r>
        <w:rPr>
          <w:sz w:val="21"/>
        </w:rPr>
        <w:t>to act</w:t>
      </w:r>
      <w:r>
        <w:rPr>
          <w:spacing w:val="-5"/>
          <w:sz w:val="21"/>
        </w:rPr>
        <w:t> </w:t>
      </w:r>
      <w:r>
        <w:rPr>
          <w:sz w:val="21"/>
        </w:rPr>
        <w:t>fairly</w:t>
      </w:r>
      <w:r>
        <w:rPr>
          <w:spacing w:val="-10"/>
          <w:sz w:val="21"/>
        </w:rPr>
        <w:t> </w:t>
      </w:r>
      <w:r>
        <w:rPr>
          <w:sz w:val="21"/>
        </w:rPr>
        <w:t>as</w:t>
      </w:r>
      <w:r>
        <w:rPr>
          <w:spacing w:val="-6"/>
          <w:sz w:val="21"/>
        </w:rPr>
        <w:t> </w:t>
      </w:r>
      <w:r>
        <w:rPr>
          <w:sz w:val="21"/>
        </w:rPr>
        <w:t>between</w:t>
      </w:r>
      <w:r>
        <w:rPr>
          <w:spacing w:val="-10"/>
          <w:sz w:val="21"/>
        </w:rPr>
        <w:t> </w:t>
      </w:r>
      <w:r>
        <w:rPr>
          <w:sz w:val="21"/>
        </w:rPr>
        <w:t>members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45"/>
          <w:sz w:val="21"/>
        </w:rPr>
        <w:t> </w:t>
      </w:r>
      <w:r>
        <w:rPr>
          <w:sz w:val="21"/>
        </w:rPr>
        <w:t>company.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485" w:right="995"/>
        <w:jc w:val="both"/>
      </w:pPr>
      <w:r>
        <w:rPr/>
        <w:t>Where a director acts in a manner that breaches </w:t>
      </w:r>
      <w:r>
        <w:rPr>
          <w:rFonts w:ascii="Arial" w:hAnsi="Arial"/>
          <w:b/>
        </w:rPr>
        <w:t>s 143</w:t>
      </w:r>
      <w:r>
        <w:rPr/>
        <w:t>, that act is voidable at the company’s</w:t>
      </w:r>
      <w:r>
        <w:rPr>
          <w:spacing w:val="-56"/>
        </w:rPr>
        <w:t> </w:t>
      </w:r>
      <w:r>
        <w:rPr/>
        <w:t>instance.</w:t>
      </w:r>
    </w:p>
    <w:p>
      <w:pPr>
        <w:pStyle w:val="BodyText"/>
        <w:rPr>
          <w:sz w:val="24"/>
        </w:rPr>
      </w:pPr>
    </w:p>
    <w:p>
      <w:pPr>
        <w:pStyle w:val="BodyText"/>
        <w:spacing w:line="285" w:lineRule="auto" w:before="149"/>
        <w:ind w:left="485" w:right="892"/>
      </w:pPr>
      <w:r>
        <w:rPr/>
        <w:t>Where the act also causes the company to sustain loss, those directors in breach will be</w:t>
      </w:r>
      <w:r>
        <w:rPr>
          <w:spacing w:val="1"/>
        </w:rPr>
        <w:t> </w:t>
      </w:r>
      <w:r>
        <w:rPr/>
        <w:t>required to indemnify the company for such loss. Of course, as the duty is owed to the</w:t>
      </w:r>
      <w:r>
        <w:rPr>
          <w:spacing w:val="1"/>
        </w:rPr>
        <w:t> </w:t>
      </w:r>
      <w:r>
        <w:rPr/>
        <w:t>company, the company will be the proper claimant unless the members can bring a derivative</w:t>
      </w:r>
      <w:r>
        <w:rPr>
          <w:spacing w:val="-56"/>
        </w:rPr>
        <w:t> </w:t>
      </w:r>
      <w:r>
        <w:rPr/>
        <w:t>claim. Given the breadth of the duty found in </w:t>
      </w:r>
      <w:r>
        <w:rPr>
          <w:rFonts w:ascii="Arial"/>
          <w:b/>
        </w:rPr>
        <w:t>s 143</w:t>
      </w:r>
      <w:r>
        <w:rPr/>
        <w:t>, it can be difficult for the members to</w:t>
      </w:r>
      <w:r>
        <w:rPr>
          <w:spacing w:val="1"/>
        </w:rPr>
        <w:t> </w:t>
      </w:r>
      <w:r>
        <w:rPr/>
        <w:t>determine</w:t>
      </w:r>
      <w:r>
        <w:rPr>
          <w:spacing w:val="-2"/>
        </w:rPr>
        <w:t> </w:t>
      </w:r>
      <w:r>
        <w:rPr/>
        <w:t>whether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directors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breached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143</w:t>
      </w:r>
      <w:r>
        <w:rPr>
          <w:rFonts w:ascii="Arial"/>
          <w:b/>
          <w:spacing w:val="-2"/>
        </w:rPr>
        <w:t> </w:t>
      </w:r>
      <w:r>
        <w:rPr/>
        <w:t>duty.</w:t>
      </w: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34"/>
        </w:rPr>
      </w:pPr>
    </w:p>
    <w:p>
      <w:pPr>
        <w:pStyle w:val="Heading4"/>
        <w:numPr>
          <w:ilvl w:val="0"/>
          <w:numId w:val="3"/>
        </w:numPr>
        <w:tabs>
          <w:tab w:pos="753" w:val="left" w:leader="none"/>
        </w:tabs>
        <w:spacing w:line="240" w:lineRule="auto" w:before="0" w:after="0"/>
        <w:ind w:left="752" w:right="0" w:hanging="268"/>
        <w:jc w:val="left"/>
      </w:pPr>
      <w:r>
        <w:rPr>
          <w:color w:val="0070C0"/>
        </w:rPr>
        <w:t>Duty to exercise independent</w:t>
      </w:r>
      <w:r>
        <w:rPr>
          <w:color w:val="0070C0"/>
          <w:spacing w:val="-1"/>
        </w:rPr>
        <w:t> </w:t>
      </w:r>
      <w:r>
        <w:rPr>
          <w:color w:val="0070C0"/>
        </w:rPr>
        <w:t>judgment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85" w:lineRule="auto" w:before="1"/>
        <w:ind w:left="485" w:right="868"/>
      </w:pPr>
      <w:r>
        <w:rPr>
          <w:spacing w:val="-2"/>
        </w:rPr>
        <w:t>The third general duty, namely the duty to exercise independent judgment found </w:t>
      </w:r>
      <w:r>
        <w:rPr>
          <w:spacing w:val="-1"/>
        </w:rPr>
        <w:t>in </w:t>
      </w:r>
      <w:r>
        <w:rPr>
          <w:rFonts w:ascii="Arial" w:hAnsi="Arial"/>
          <w:b/>
          <w:spacing w:val="-1"/>
        </w:rPr>
        <w:t>s 144</w:t>
      </w:r>
      <w:r>
        <w:rPr>
          <w:spacing w:val="-1"/>
        </w:rPr>
        <w:t>, is a</w:t>
      </w:r>
      <w:r>
        <w:rPr/>
        <w:t> reformulation and encapsulation of the common law duty placed upon directors not to fetter</w:t>
      </w:r>
      <w:r>
        <w:rPr>
          <w:spacing w:val="1"/>
        </w:rPr>
        <w:t> </w:t>
      </w:r>
      <w:r>
        <w:rPr>
          <w:spacing w:val="-2"/>
        </w:rPr>
        <w:t>their discretion when exercising their powers. However, this </w:t>
      </w:r>
      <w:r>
        <w:rPr>
          <w:spacing w:val="-1"/>
        </w:rPr>
        <w:t>duty was not absolute, and the</w:t>
      </w:r>
      <w:r>
        <w:rPr/>
        <w:t> courts recognized that directors could fetter their discretion and bind themselves to act in a</w:t>
      </w:r>
      <w:r>
        <w:rPr>
          <w:spacing w:val="1"/>
        </w:rPr>
        <w:t> </w:t>
      </w:r>
      <w:r>
        <w:rPr/>
        <w:t>certain way if they </w:t>
      </w:r>
      <w:r>
        <w:rPr>
          <w:rFonts w:ascii="Arial" w:hAnsi="Arial"/>
          <w:i/>
        </w:rPr>
        <w:t>bona fide </w:t>
      </w:r>
      <w:r>
        <w:rPr/>
        <w:t>believed such an action to be in the interests of the company</w:t>
      </w:r>
      <w:r>
        <w:rPr>
          <w:spacing w:val="1"/>
        </w:rPr>
        <w:t> </w:t>
      </w:r>
      <w:r>
        <w:rPr>
          <w:spacing w:val="-2"/>
        </w:rPr>
        <w:t>(</w:t>
      </w:r>
      <w:r>
        <w:rPr>
          <w:rFonts w:ascii="Arial" w:hAnsi="Arial"/>
          <w:b/>
          <w:i/>
          <w:spacing w:val="-2"/>
        </w:rPr>
        <w:t>Fulham</w:t>
      </w:r>
      <w:r>
        <w:rPr>
          <w:rFonts w:ascii="Arial" w:hAnsi="Arial"/>
          <w:b/>
          <w:i/>
          <w:spacing w:val="-3"/>
        </w:rPr>
        <w:t> </w:t>
      </w:r>
      <w:r>
        <w:rPr>
          <w:rFonts w:ascii="Arial" w:hAnsi="Arial"/>
          <w:b/>
          <w:i/>
          <w:spacing w:val="-2"/>
        </w:rPr>
        <w:t>Football</w:t>
      </w:r>
      <w:r>
        <w:rPr>
          <w:rFonts w:ascii="Arial" w:hAnsi="Arial"/>
          <w:b/>
          <w:i/>
          <w:spacing w:val="-3"/>
        </w:rPr>
        <w:t> </w:t>
      </w:r>
      <w:r>
        <w:rPr>
          <w:rFonts w:ascii="Arial" w:hAnsi="Arial"/>
          <w:b/>
          <w:i/>
          <w:spacing w:val="-2"/>
        </w:rPr>
        <w:t>Club</w:t>
      </w:r>
      <w:r>
        <w:rPr>
          <w:rFonts w:ascii="Arial" w:hAnsi="Arial"/>
          <w:b/>
          <w:i/>
          <w:spacing w:val="-3"/>
        </w:rPr>
        <w:t> </w:t>
      </w:r>
      <w:r>
        <w:rPr>
          <w:rFonts w:ascii="Arial" w:hAnsi="Arial"/>
          <w:b/>
          <w:i/>
          <w:spacing w:val="-2"/>
        </w:rPr>
        <w:t>Ltd</w:t>
      </w:r>
      <w:r>
        <w:rPr>
          <w:rFonts w:ascii="Arial" w:hAnsi="Arial"/>
          <w:b/>
          <w:i/>
          <w:spacing w:val="-3"/>
        </w:rPr>
        <w:t> </w:t>
      </w:r>
      <w:r>
        <w:rPr>
          <w:rFonts w:ascii="Arial" w:hAnsi="Arial"/>
          <w:b/>
          <w:i/>
          <w:spacing w:val="-2"/>
        </w:rPr>
        <w:t>v</w:t>
      </w:r>
      <w:r>
        <w:rPr>
          <w:rFonts w:ascii="Arial" w:hAnsi="Arial"/>
          <w:b/>
          <w:i/>
          <w:spacing w:val="-3"/>
        </w:rPr>
        <w:t> </w:t>
      </w:r>
      <w:r>
        <w:rPr>
          <w:rFonts w:ascii="Arial" w:hAnsi="Arial"/>
          <w:b/>
          <w:i/>
          <w:spacing w:val="-2"/>
        </w:rPr>
        <w:t>Cabra</w:t>
      </w:r>
      <w:r>
        <w:rPr>
          <w:rFonts w:ascii="Arial" w:hAnsi="Arial"/>
          <w:b/>
          <w:i/>
          <w:spacing w:val="-9"/>
        </w:rPr>
        <w:t> </w:t>
      </w:r>
      <w:r>
        <w:rPr>
          <w:rFonts w:ascii="Arial" w:hAnsi="Arial"/>
          <w:b/>
          <w:i/>
          <w:spacing w:val="-2"/>
        </w:rPr>
        <w:t>Estates</w:t>
      </w:r>
      <w:r>
        <w:rPr>
          <w:rFonts w:ascii="Arial" w:hAnsi="Arial"/>
          <w:b/>
          <w:i/>
          <w:spacing w:val="-12"/>
        </w:rPr>
        <w:t> </w:t>
      </w:r>
      <w:r>
        <w:rPr>
          <w:rFonts w:ascii="Arial" w:hAnsi="Arial"/>
          <w:b/>
          <w:i/>
          <w:spacing w:val="-2"/>
        </w:rPr>
        <w:t>plc</w:t>
      </w:r>
      <w:r>
        <w:rPr>
          <w:rFonts w:ascii="Arial" w:hAnsi="Arial"/>
          <w:b/>
          <w:i/>
          <w:spacing w:val="-3"/>
        </w:rPr>
        <w:t> </w:t>
      </w:r>
      <w:r>
        <w:rPr>
          <w:rFonts w:ascii="Arial" w:hAnsi="Arial"/>
          <w:b/>
          <w:spacing w:val="-2"/>
        </w:rPr>
        <w:t>[1992]</w:t>
      </w:r>
      <w:r>
        <w:rPr>
          <w:spacing w:val="-2"/>
        </w:rPr>
        <w:t>).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principle</w:t>
      </w:r>
      <w:r>
        <w:rPr>
          <w:spacing w:val="-3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1"/>
        </w:rPr>
        <w:t>been</w:t>
      </w:r>
      <w:r>
        <w:rPr>
          <w:spacing w:val="-8"/>
        </w:rPr>
        <w:t> </w:t>
      </w:r>
      <w:r>
        <w:rPr>
          <w:spacing w:val="-1"/>
        </w:rPr>
        <w:t>preserved</w:t>
      </w:r>
      <w:r>
        <w:rPr>
          <w:spacing w:val="-13"/>
        </w:rPr>
        <w:t> </w:t>
      </w:r>
      <w:r>
        <w:rPr>
          <w:spacing w:val="-1"/>
        </w:rPr>
        <w:t>by</w:t>
      </w:r>
      <w:r>
        <w:rPr>
          <w:spacing w:val="-55"/>
        </w:rPr>
        <w:t> </w:t>
      </w:r>
      <w:r>
        <w:rPr>
          <w:rFonts w:ascii="Arial" w:hAnsi="Arial"/>
          <w:b/>
          <w:spacing w:val="-3"/>
        </w:rPr>
        <w:t>s 144(2)(a) </w:t>
      </w:r>
      <w:r>
        <w:rPr>
          <w:spacing w:val="-3"/>
        </w:rPr>
        <w:t>which provides </w:t>
      </w:r>
      <w:r>
        <w:rPr>
          <w:spacing w:val="-2"/>
        </w:rPr>
        <w:t>that the duty to exercise independent judgment will not be breached</w:t>
      </w:r>
      <w:r>
        <w:rPr>
          <w:spacing w:val="-1"/>
        </w:rPr>
        <w:t> where the directors act ‘in accordance </w:t>
      </w:r>
      <w:r>
        <w:rPr/>
        <w:t>with an agreement duly entered into by the company</w:t>
      </w:r>
      <w:r>
        <w:rPr>
          <w:spacing w:val="1"/>
        </w:rPr>
        <w:t> </w:t>
      </w:r>
      <w:r>
        <w:rPr>
          <w:spacing w:val="-1"/>
        </w:rPr>
        <w:t>that</w:t>
      </w:r>
      <w:r>
        <w:rPr>
          <w:spacing w:val="-8"/>
        </w:rPr>
        <w:t> </w:t>
      </w:r>
      <w:r>
        <w:rPr>
          <w:spacing w:val="-1"/>
        </w:rPr>
        <w:t>restricts</w:t>
      </w:r>
      <w:r>
        <w:rPr>
          <w:spacing w:val="-7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future</w:t>
      </w:r>
      <w:r>
        <w:rPr>
          <w:spacing w:val="-12"/>
        </w:rPr>
        <w:t> </w:t>
      </w:r>
      <w:r>
        <w:rPr>
          <w:spacing w:val="-1"/>
        </w:rPr>
        <w:t>exercise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discretion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its</w:t>
      </w:r>
      <w:r>
        <w:rPr>
          <w:spacing w:val="-4"/>
        </w:rPr>
        <w:t> </w:t>
      </w:r>
      <w:r>
        <w:rPr/>
        <w:t>directors’.</w:t>
      </w:r>
      <w:r>
        <w:rPr>
          <w:spacing w:val="-7"/>
        </w:rPr>
        <w:t> </w:t>
      </w:r>
      <w:r>
        <w:rPr/>
        <w:t>Additionally,</w:t>
      </w:r>
      <w:r>
        <w:rPr>
          <w:spacing w:val="-6"/>
        </w:rPr>
        <w:t> </w:t>
      </w:r>
      <w:r>
        <w:rPr>
          <w:rFonts w:ascii="Arial" w:hAnsi="Arial"/>
          <w:b/>
        </w:rPr>
        <w:t>s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144(2)(b)</w:t>
      </w:r>
      <w:r>
        <w:rPr>
          <w:rFonts w:ascii="Arial" w:hAnsi="Arial"/>
          <w:b/>
          <w:spacing w:val="-14"/>
        </w:rPr>
        <w:t> </w:t>
      </w:r>
      <w:r>
        <w:rPr/>
        <w:t>provides</w:t>
      </w:r>
      <w:r>
        <w:rPr>
          <w:spacing w:val="-56"/>
        </w:rPr>
        <w:t> </w:t>
      </w:r>
      <w:r>
        <w:rPr/>
        <w:t>that the duty will not be breached where the director acts in a way that is authorized by the</w:t>
      </w:r>
      <w:r>
        <w:rPr>
          <w:spacing w:val="1"/>
        </w:rPr>
        <w:t> </w:t>
      </w:r>
      <w:r>
        <w:rPr/>
        <w:t>company’s</w:t>
      </w:r>
      <w:r>
        <w:rPr>
          <w:spacing w:val="27"/>
        </w:rPr>
        <w:t> </w:t>
      </w:r>
      <w:r>
        <w:rPr/>
        <w:t>constitution.</w:t>
      </w:r>
    </w:p>
    <w:p>
      <w:pPr>
        <w:pStyle w:val="BodyText"/>
        <w:spacing w:line="285" w:lineRule="auto" w:before="213"/>
        <w:ind w:left="485" w:right="868"/>
      </w:pPr>
      <w:r>
        <w:rPr>
          <w:spacing w:val="-2"/>
        </w:rPr>
        <w:t>Any</w:t>
      </w:r>
      <w:r>
        <w:rPr>
          <w:spacing w:val="-4"/>
        </w:rPr>
        <w:t> </w:t>
      </w:r>
      <w:r>
        <w:rPr>
          <w:spacing w:val="-2"/>
        </w:rPr>
        <w:t>agreement</w:t>
      </w:r>
      <w:r>
        <w:rPr>
          <w:spacing w:val="-11"/>
        </w:rPr>
        <w:t> </w:t>
      </w:r>
      <w:r>
        <w:rPr>
          <w:spacing w:val="-2"/>
        </w:rPr>
        <w:t>entered</w:t>
      </w:r>
      <w:r>
        <w:rPr>
          <w:spacing w:val="-9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contravenes</w:t>
      </w:r>
      <w:r>
        <w:rPr>
          <w:spacing w:val="-12"/>
        </w:rPr>
        <w:t> </w:t>
      </w:r>
      <w:r>
        <w:rPr>
          <w:rFonts w:ascii="Arial" w:hAnsi="Arial"/>
          <w:b/>
          <w:spacing w:val="-1"/>
        </w:rPr>
        <w:t>s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  <w:spacing w:val="-1"/>
        </w:rPr>
        <w:t>144</w:t>
      </w:r>
      <w:r>
        <w:rPr>
          <w:rFonts w:ascii="Arial" w:hAnsi="Arial"/>
          <w:b/>
          <w:spacing w:val="-9"/>
        </w:rPr>
        <w:t> </w:t>
      </w:r>
      <w:r>
        <w:rPr>
          <w:spacing w:val="-1"/>
        </w:rPr>
        <w:t>will</w:t>
      </w:r>
      <w:r>
        <w:rPr>
          <w:spacing w:val="-4"/>
        </w:rPr>
        <w:t> </w:t>
      </w:r>
      <w:r>
        <w:rPr>
          <w:spacing w:val="-1"/>
        </w:rPr>
        <w:t>be</w:t>
      </w:r>
      <w:r>
        <w:rPr>
          <w:spacing w:val="-3"/>
        </w:rPr>
        <w:t> </w:t>
      </w:r>
      <w:r>
        <w:rPr>
          <w:spacing w:val="-1"/>
        </w:rPr>
        <w:t>voidable</w:t>
      </w:r>
      <w:r>
        <w:rPr>
          <w:spacing w:val="-13"/>
        </w:rPr>
        <w:t> </w:t>
      </w:r>
      <w:r>
        <w:rPr>
          <w:spacing w:val="-1"/>
        </w:rPr>
        <w:t>at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company’s</w:t>
      </w:r>
      <w:r>
        <w:rPr>
          <w:spacing w:val="-4"/>
        </w:rPr>
        <w:t> </w:t>
      </w:r>
      <w:r>
        <w:rPr>
          <w:spacing w:val="-1"/>
        </w:rPr>
        <w:t>instance.</w:t>
      </w:r>
      <w:r>
        <w:rPr>
          <w:spacing w:val="-55"/>
        </w:rPr>
        <w:t> </w:t>
      </w:r>
      <w:r>
        <w:rPr>
          <w:spacing w:val="-1"/>
        </w:rPr>
        <w:t>Any directors in breach will </w:t>
      </w:r>
      <w:r>
        <w:rPr/>
        <w:t>also be required to account for any gains made and indemnify the</w:t>
      </w:r>
      <w:r>
        <w:rPr>
          <w:spacing w:val="-56"/>
        </w:rPr>
        <w:t> </w:t>
      </w:r>
      <w:r>
        <w:rPr/>
        <w:t>company</w:t>
      </w:r>
      <w:r>
        <w:rPr>
          <w:spacing w:val="-2"/>
        </w:rPr>
        <w:t> </w:t>
      </w:r>
      <w:r>
        <w:rPr/>
        <w:t>for</w:t>
      </w:r>
      <w:r>
        <w:rPr>
          <w:spacing w:val="-11"/>
        </w:rPr>
        <w:t> </w:t>
      </w:r>
      <w:r>
        <w:rPr/>
        <w:t>any</w:t>
      </w:r>
      <w:r>
        <w:rPr>
          <w:spacing w:val="-8"/>
        </w:rPr>
        <w:t> </w:t>
      </w:r>
      <w:r>
        <w:rPr/>
        <w:t>losses</w:t>
      </w:r>
      <w:r>
        <w:rPr>
          <w:spacing w:val="-1"/>
        </w:rPr>
        <w:t> </w:t>
      </w:r>
      <w:r>
        <w:rPr/>
        <w:t>sustained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result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breach.</w:t>
      </w:r>
    </w:p>
    <w:p>
      <w:pPr>
        <w:spacing w:after="0" w:line="285" w:lineRule="auto"/>
        <w:sectPr>
          <w:pgSz w:w="11910" w:h="16840"/>
          <w:pgMar w:header="0" w:footer="737" w:top="1440" w:bottom="920" w:left="1060" w:right="780"/>
        </w:sectPr>
      </w:pPr>
    </w:p>
    <w:p>
      <w:pPr>
        <w:pStyle w:val="Heading4"/>
        <w:numPr>
          <w:ilvl w:val="0"/>
          <w:numId w:val="3"/>
        </w:numPr>
        <w:tabs>
          <w:tab w:pos="753" w:val="left" w:leader="none"/>
        </w:tabs>
        <w:spacing w:line="240" w:lineRule="auto" w:before="64" w:after="0"/>
        <w:ind w:left="752" w:right="0" w:hanging="268"/>
        <w:jc w:val="left"/>
      </w:pPr>
      <w:r>
        <w:rPr>
          <w:color w:val="0070C0"/>
        </w:rPr>
        <w:t>Duty to exercise reasonable care,</w:t>
      </w:r>
      <w:r>
        <w:rPr>
          <w:color w:val="0070C0"/>
          <w:spacing w:val="-1"/>
        </w:rPr>
        <w:t> </w:t>
      </w:r>
      <w:r>
        <w:rPr>
          <w:color w:val="0070C0"/>
        </w:rPr>
        <w:t>skill,</w:t>
      </w:r>
      <w:r>
        <w:rPr>
          <w:color w:val="0070C0"/>
          <w:spacing w:val="-1"/>
        </w:rPr>
        <w:t> </w:t>
      </w:r>
      <w:r>
        <w:rPr>
          <w:color w:val="0070C0"/>
        </w:rPr>
        <w:t>and</w:t>
      </w:r>
      <w:r>
        <w:rPr>
          <w:color w:val="0070C0"/>
          <w:spacing w:val="-1"/>
        </w:rPr>
        <w:t> </w:t>
      </w:r>
      <w:r>
        <w:rPr>
          <w:color w:val="0070C0"/>
        </w:rPr>
        <w:t>diligence</w:t>
      </w:r>
    </w:p>
    <w:p>
      <w:pPr>
        <w:pStyle w:val="BodyText"/>
        <w:spacing w:before="2"/>
        <w:rPr>
          <w:sz w:val="25"/>
        </w:rPr>
      </w:pPr>
    </w:p>
    <w:p>
      <w:pPr>
        <w:spacing w:line="285" w:lineRule="auto" w:before="0"/>
        <w:ind w:left="485" w:right="898" w:firstLine="0"/>
        <w:jc w:val="left"/>
        <w:rPr>
          <w:sz w:val="21"/>
        </w:rPr>
      </w:pPr>
      <w:r>
        <w:rPr>
          <w:spacing w:val="-2"/>
          <w:sz w:val="21"/>
        </w:rPr>
        <w:t>The fourth general duty can </w:t>
      </w:r>
      <w:r>
        <w:rPr>
          <w:spacing w:val="-1"/>
          <w:sz w:val="21"/>
        </w:rPr>
        <w:t>be found in </w:t>
      </w:r>
      <w:r>
        <w:rPr>
          <w:rFonts w:ascii="Arial" w:hAnsi="Arial"/>
          <w:b/>
          <w:spacing w:val="-1"/>
          <w:sz w:val="21"/>
        </w:rPr>
        <w:t>s 145 </w:t>
      </w:r>
      <w:r>
        <w:rPr>
          <w:spacing w:val="-1"/>
          <w:sz w:val="21"/>
        </w:rPr>
        <w:t>and places a duty on directors to ‘exercise</w:t>
      </w:r>
      <w:r>
        <w:rPr>
          <w:sz w:val="21"/>
        </w:rPr>
        <w:t> </w:t>
      </w:r>
      <w:r>
        <w:rPr>
          <w:spacing w:val="-1"/>
          <w:sz w:val="21"/>
        </w:rPr>
        <w:t>reasonable care, skill and diligence’. The common law had imposed a similar </w:t>
      </w:r>
      <w:r>
        <w:rPr>
          <w:sz w:val="21"/>
        </w:rPr>
        <w:t>duty on directors</w:t>
      </w:r>
      <w:r>
        <w:rPr>
          <w:spacing w:val="-56"/>
          <w:sz w:val="21"/>
        </w:rPr>
        <w:t> </w:t>
      </w:r>
      <w:r>
        <w:rPr>
          <w:spacing w:val="-2"/>
          <w:sz w:val="21"/>
        </w:rPr>
        <w:t>long before the </w:t>
      </w:r>
      <w:r>
        <w:rPr>
          <w:rFonts w:ascii="Arial" w:hAnsi="Arial"/>
          <w:b/>
          <w:spacing w:val="-2"/>
          <w:sz w:val="21"/>
        </w:rPr>
        <w:t>CA 2015 </w:t>
      </w:r>
      <w:r>
        <w:rPr>
          <w:spacing w:val="-2"/>
          <w:sz w:val="21"/>
        </w:rPr>
        <w:t>was passed (</w:t>
      </w:r>
      <w:r>
        <w:rPr>
          <w:rFonts w:ascii="Arial" w:hAnsi="Arial"/>
          <w:b/>
          <w:i/>
          <w:spacing w:val="-2"/>
          <w:sz w:val="21"/>
        </w:rPr>
        <w:t>Re City Equitable Fire Insurance </w:t>
      </w:r>
      <w:r>
        <w:rPr>
          <w:rFonts w:ascii="Arial" w:hAnsi="Arial"/>
          <w:b/>
          <w:i/>
          <w:spacing w:val="-1"/>
          <w:sz w:val="21"/>
        </w:rPr>
        <w:t>Co Ltd </w:t>
      </w:r>
      <w:r>
        <w:rPr>
          <w:rFonts w:ascii="Arial" w:hAnsi="Arial"/>
          <w:b/>
          <w:spacing w:val="-1"/>
          <w:sz w:val="21"/>
        </w:rPr>
        <w:t>[1925]</w:t>
      </w:r>
      <w:r>
        <w:rPr>
          <w:spacing w:val="-1"/>
          <w:sz w:val="21"/>
        </w:rPr>
        <w:t>), but</w:t>
      </w:r>
      <w:r>
        <w:rPr>
          <w:sz w:val="21"/>
        </w:rPr>
        <w:t> the common law duty was heavily subjective and based on the skills and experience that the</w:t>
      </w:r>
      <w:r>
        <w:rPr>
          <w:spacing w:val="1"/>
          <w:sz w:val="21"/>
        </w:rPr>
        <w:t> </w:t>
      </w:r>
      <w:r>
        <w:rPr>
          <w:sz w:val="21"/>
        </w:rPr>
        <w:t>director actually had. Accordingly, a director with little skill or experience would be subject to</w:t>
      </w:r>
      <w:r>
        <w:rPr>
          <w:spacing w:val="1"/>
          <w:sz w:val="21"/>
        </w:rPr>
        <w:t> </w:t>
      </w:r>
      <w:r>
        <w:rPr>
          <w:sz w:val="21"/>
        </w:rPr>
        <w:t>an extremely low standard of care (see e.g. </w:t>
      </w:r>
      <w:r>
        <w:rPr>
          <w:rFonts w:ascii="Arial" w:hAnsi="Arial"/>
          <w:b/>
          <w:i/>
          <w:sz w:val="21"/>
        </w:rPr>
        <w:t>Re Cardiff Savings Bank </w:t>
      </w:r>
      <w:r>
        <w:rPr>
          <w:rFonts w:ascii="Arial" w:hAnsi="Arial"/>
          <w:b/>
          <w:sz w:val="21"/>
        </w:rPr>
        <w:t>[1892]</w:t>
      </w:r>
      <w:r>
        <w:rPr>
          <w:sz w:val="21"/>
        </w:rPr>
        <w:t>; </w:t>
      </w:r>
      <w:r>
        <w:rPr>
          <w:rFonts w:ascii="Arial" w:hAnsi="Arial"/>
          <w:b/>
          <w:i/>
          <w:sz w:val="21"/>
        </w:rPr>
        <w:t>Re Brazilian</w:t>
      </w:r>
      <w:r>
        <w:rPr>
          <w:rFonts w:ascii="Arial" w:hAnsi="Arial"/>
          <w:b/>
          <w:i/>
          <w:spacing w:val="1"/>
          <w:sz w:val="21"/>
        </w:rPr>
        <w:t> </w:t>
      </w:r>
      <w:r>
        <w:rPr>
          <w:rFonts w:ascii="Arial" w:hAnsi="Arial"/>
          <w:b/>
          <w:i/>
          <w:sz w:val="21"/>
        </w:rPr>
        <w:t>Rubber</w:t>
      </w:r>
      <w:r>
        <w:rPr>
          <w:rFonts w:ascii="Arial" w:hAnsi="Arial"/>
          <w:b/>
          <w:i/>
          <w:spacing w:val="-2"/>
          <w:sz w:val="21"/>
        </w:rPr>
        <w:t> </w:t>
      </w:r>
      <w:r>
        <w:rPr>
          <w:rFonts w:ascii="Arial" w:hAnsi="Arial"/>
          <w:b/>
          <w:i/>
          <w:sz w:val="21"/>
        </w:rPr>
        <w:t>Plantations</w:t>
      </w:r>
      <w:r>
        <w:rPr>
          <w:rFonts w:ascii="Arial" w:hAnsi="Arial"/>
          <w:b/>
          <w:i/>
          <w:spacing w:val="-2"/>
          <w:sz w:val="21"/>
        </w:rPr>
        <w:t> </w:t>
      </w:r>
      <w:r>
        <w:rPr>
          <w:rFonts w:ascii="Arial" w:hAnsi="Arial"/>
          <w:b/>
          <w:i/>
          <w:sz w:val="21"/>
        </w:rPr>
        <w:t>and</w:t>
      </w:r>
      <w:r>
        <w:rPr>
          <w:rFonts w:ascii="Arial" w:hAnsi="Arial"/>
          <w:b/>
          <w:i/>
          <w:spacing w:val="-2"/>
          <w:sz w:val="21"/>
        </w:rPr>
        <w:t> </w:t>
      </w:r>
      <w:r>
        <w:rPr>
          <w:rFonts w:ascii="Arial" w:hAnsi="Arial"/>
          <w:b/>
          <w:i/>
          <w:sz w:val="21"/>
        </w:rPr>
        <w:t>Estates</w:t>
      </w:r>
      <w:r>
        <w:rPr>
          <w:rFonts w:ascii="Arial" w:hAnsi="Arial"/>
          <w:b/>
          <w:i/>
          <w:spacing w:val="-12"/>
          <w:sz w:val="21"/>
        </w:rPr>
        <w:t> </w:t>
      </w:r>
      <w:r>
        <w:rPr>
          <w:rFonts w:ascii="Arial" w:hAnsi="Arial"/>
          <w:b/>
          <w:i/>
          <w:sz w:val="21"/>
        </w:rPr>
        <w:t>Ltd</w:t>
      </w:r>
      <w:r>
        <w:rPr>
          <w:rFonts w:ascii="Arial" w:hAnsi="Arial"/>
          <w:b/>
          <w:i/>
          <w:spacing w:val="-2"/>
          <w:sz w:val="21"/>
        </w:rPr>
        <w:t> </w:t>
      </w:r>
      <w:r>
        <w:rPr>
          <w:rFonts w:ascii="Arial" w:hAnsi="Arial"/>
          <w:b/>
          <w:sz w:val="21"/>
        </w:rPr>
        <w:t>[1911]</w:t>
      </w:r>
      <w:r>
        <w:rPr>
          <w:sz w:val="21"/>
        </w:rPr>
        <w:t>).</w:t>
      </w:r>
    </w:p>
    <w:p>
      <w:pPr>
        <w:pStyle w:val="BodyText"/>
        <w:spacing w:line="285" w:lineRule="auto" w:before="211"/>
        <w:ind w:left="485" w:right="518"/>
      </w:pPr>
      <w:r>
        <w:rPr>
          <w:spacing w:val="-1"/>
        </w:rPr>
        <w:t>The effect of the subjective duty was to allow unskilled, inexperienced, and incompetent </w:t>
      </w:r>
      <w:r>
        <w:rPr/>
        <w:t>directors</w:t>
      </w:r>
      <w:r>
        <w:rPr>
          <w:spacing w:val="-56"/>
        </w:rPr>
        <w:t> </w:t>
      </w:r>
      <w:r>
        <w:rPr/>
        <w:t>to use their deficiencies as a shield against liability. Accordingly, the courts added an objective</w:t>
      </w:r>
      <w:r>
        <w:rPr>
          <w:spacing w:val="1"/>
        </w:rPr>
        <w:t> </w:t>
      </w:r>
      <w:r>
        <w:rPr/>
        <w:t>element to the duty and this dual subjective/objective test has now been incorporated into the </w:t>
      </w:r>
      <w:r>
        <w:rPr>
          <w:rFonts w:ascii="Arial"/>
          <w:b/>
        </w:rPr>
        <w:t>s</w:t>
      </w:r>
      <w:r>
        <w:rPr>
          <w:rFonts w:ascii="Arial"/>
          <w:b/>
          <w:spacing w:val="1"/>
        </w:rPr>
        <w:t> </w:t>
      </w:r>
      <w:r>
        <w:rPr>
          <w:rFonts w:ascii="Arial"/>
          <w:b/>
          <w:spacing w:val="-1"/>
        </w:rPr>
        <w:t>145 </w:t>
      </w:r>
      <w:r>
        <w:rPr>
          <w:spacing w:val="-1"/>
        </w:rPr>
        <w:t>duty. </w:t>
      </w:r>
      <w:r>
        <w:rPr>
          <w:rFonts w:ascii="Arial"/>
          <w:b/>
          <w:spacing w:val="-1"/>
        </w:rPr>
        <w:t>Section </w:t>
      </w:r>
      <w:r>
        <w:rPr>
          <w:rFonts w:ascii="Arial"/>
          <w:b/>
        </w:rPr>
        <w:t>145 </w:t>
      </w:r>
      <w:r>
        <w:rPr/>
        <w:t>provides that the standard of care, skill, and diligence expected of a</w:t>
      </w:r>
      <w:r>
        <w:rPr>
          <w:spacing w:val="1"/>
        </w:rPr>
        <w:t> </w:t>
      </w:r>
      <w:r>
        <w:rPr/>
        <w:t>director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reasonably</w:t>
      </w:r>
      <w:r>
        <w:rPr>
          <w:spacing w:val="-7"/>
        </w:rPr>
        <w:t> </w:t>
      </w:r>
      <w:r>
        <w:rPr/>
        <w:t>diligent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/>
        <w:t>with:</w:t>
      </w:r>
    </w:p>
    <w:p>
      <w:pPr>
        <w:pStyle w:val="ListParagraph"/>
        <w:numPr>
          <w:ilvl w:val="1"/>
          <w:numId w:val="3"/>
        </w:numPr>
        <w:tabs>
          <w:tab w:pos="1127" w:val="left" w:leader="none"/>
        </w:tabs>
        <w:spacing w:line="283" w:lineRule="auto" w:before="209" w:after="0"/>
        <w:ind w:left="805" w:right="1263" w:firstLine="0"/>
        <w:jc w:val="left"/>
        <w:rPr>
          <w:sz w:val="21"/>
        </w:rPr>
      </w:pPr>
      <w:r>
        <w:rPr>
          <w:sz w:val="21"/>
        </w:rPr>
        <w:t>the general knowledge, skill and experience that may reasonably be expected of a</w:t>
      </w:r>
      <w:r>
        <w:rPr>
          <w:spacing w:val="-56"/>
          <w:sz w:val="21"/>
        </w:rPr>
        <w:t> </w:t>
      </w:r>
      <w:r>
        <w:rPr>
          <w:sz w:val="21"/>
        </w:rPr>
        <w:t>person</w:t>
      </w:r>
      <w:r>
        <w:rPr>
          <w:spacing w:val="-3"/>
          <w:sz w:val="21"/>
        </w:rPr>
        <w:t> </w:t>
      </w:r>
      <w:r>
        <w:rPr>
          <w:sz w:val="21"/>
        </w:rPr>
        <w:t>carrying</w:t>
      </w:r>
      <w:r>
        <w:rPr>
          <w:spacing w:val="-3"/>
          <w:sz w:val="21"/>
        </w:rPr>
        <w:t> </w:t>
      </w:r>
      <w:r>
        <w:rPr>
          <w:sz w:val="21"/>
        </w:rPr>
        <w:t>out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functions</w:t>
      </w:r>
      <w:r>
        <w:rPr>
          <w:spacing w:val="-3"/>
          <w:sz w:val="21"/>
        </w:rPr>
        <w:t> </w:t>
      </w:r>
      <w:r>
        <w:rPr>
          <w:sz w:val="21"/>
        </w:rPr>
        <w:t>carried</w:t>
      </w:r>
      <w:r>
        <w:rPr>
          <w:spacing w:val="-4"/>
          <w:sz w:val="21"/>
        </w:rPr>
        <w:t> </w:t>
      </w:r>
      <w:r>
        <w:rPr>
          <w:sz w:val="21"/>
        </w:rPr>
        <w:t>out</w:t>
      </w:r>
      <w:r>
        <w:rPr>
          <w:spacing w:val="-8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director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relation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company,</w:t>
      </w:r>
      <w:r>
        <w:rPr>
          <w:spacing w:val="-55"/>
          <w:sz w:val="21"/>
        </w:rPr>
        <w:t> </w:t>
      </w:r>
      <w:r>
        <w:rPr>
          <w:sz w:val="21"/>
        </w:rPr>
        <w:t>and</w:t>
      </w:r>
    </w:p>
    <w:p>
      <w:pPr>
        <w:pStyle w:val="ListParagraph"/>
        <w:numPr>
          <w:ilvl w:val="1"/>
          <w:numId w:val="3"/>
        </w:numPr>
        <w:tabs>
          <w:tab w:pos="1126" w:val="left" w:leader="none"/>
        </w:tabs>
        <w:spacing w:line="240" w:lineRule="auto" w:before="5" w:after="0"/>
        <w:ind w:left="1125" w:right="0" w:hanging="321"/>
        <w:jc w:val="left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general</w:t>
      </w:r>
      <w:r>
        <w:rPr>
          <w:spacing w:val="-13"/>
          <w:sz w:val="21"/>
        </w:rPr>
        <w:t> </w:t>
      </w:r>
      <w:r>
        <w:rPr>
          <w:sz w:val="21"/>
        </w:rPr>
        <w:t>knowledge,</w:t>
      </w:r>
      <w:r>
        <w:rPr>
          <w:spacing w:val="-12"/>
          <w:sz w:val="21"/>
        </w:rPr>
        <w:t> </w:t>
      </w:r>
      <w:r>
        <w:rPr>
          <w:sz w:val="21"/>
        </w:rPr>
        <w:t>skill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experience</w:t>
      </w:r>
      <w:r>
        <w:rPr>
          <w:spacing w:val="-6"/>
          <w:sz w:val="21"/>
        </w:rPr>
        <w:t> </w:t>
      </w:r>
      <w:r>
        <w:rPr>
          <w:sz w:val="21"/>
        </w:rPr>
        <w:t>that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director</w:t>
      </w:r>
      <w:r>
        <w:rPr>
          <w:spacing w:val="-7"/>
          <w:sz w:val="21"/>
        </w:rPr>
        <w:t> </w:t>
      </w:r>
      <w:r>
        <w:rPr>
          <w:sz w:val="21"/>
        </w:rPr>
        <w:t>actually</w:t>
      </w:r>
      <w:r>
        <w:rPr>
          <w:spacing w:val="47"/>
          <w:sz w:val="21"/>
        </w:rPr>
        <w:t> </w:t>
      </w:r>
      <w:r>
        <w:rPr>
          <w:sz w:val="21"/>
        </w:rPr>
        <w:t>has.</w: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85" w:lineRule="auto"/>
        <w:ind w:left="485" w:right="659"/>
      </w:pPr>
      <w:r>
        <w:rPr/>
        <w:t>The test found in (a) imposes an objective minimum standard of care that will apply to all</w:t>
      </w:r>
      <w:r>
        <w:rPr>
          <w:spacing w:val="1"/>
        </w:rPr>
        <w:t> </w:t>
      </w:r>
      <w:r>
        <w:rPr/>
        <w:t>directors, irrespective of their individual capabilities. Accordingly, directors can no longer use</w:t>
      </w:r>
      <w:r>
        <w:rPr>
          <w:spacing w:val="1"/>
        </w:rPr>
        <w:t> </w:t>
      </w:r>
      <w:r>
        <w:rPr/>
        <w:t>their lack of skill or experience as a means of lowering the standard of care. However, this</w:t>
      </w:r>
      <w:r>
        <w:rPr>
          <w:spacing w:val="1"/>
        </w:rPr>
        <w:t> </w:t>
      </w:r>
      <w:r>
        <w:rPr/>
        <w:t>standard will take into account the functions of the director, so the standard will likely vary from</w:t>
      </w:r>
      <w:r>
        <w:rPr>
          <w:spacing w:val="1"/>
        </w:rPr>
        <w:t> </w:t>
      </w:r>
      <w:r>
        <w:rPr/>
        <w:t>director to director (e.g. the standard imposed on a director of a small private company will likely</w:t>
      </w:r>
      <w:r>
        <w:rPr>
          <w:spacing w:val="-56"/>
        </w:rPr>
        <w:t> </w:t>
      </w:r>
      <w:r>
        <w:rPr/>
        <w:t>differ to the standard imposed on a director of a listed company), thereby providing the courts</w:t>
      </w:r>
      <w:r>
        <w:rPr>
          <w:spacing w:val="1"/>
        </w:rPr>
        <w:t> </w:t>
      </w:r>
      <w:r>
        <w:rPr/>
        <w:t>with a measure of flexibility. The test found in (b) imposes a subjective standard that will apply</w:t>
      </w:r>
      <w:r>
        <w:rPr>
          <w:spacing w:val="1"/>
        </w:rPr>
        <w:t> </w:t>
      </w:r>
      <w:r>
        <w:rPr/>
        <w:t>where the director has some special skill, qualification, or ability (e.g. he is a lawyer or an</w:t>
      </w:r>
      <w:r>
        <w:rPr>
          <w:spacing w:val="1"/>
        </w:rPr>
        <w:t> </w:t>
      </w:r>
      <w:r>
        <w:rPr/>
        <w:t>accountant)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serve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raise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expected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director.</w:t>
      </w:r>
    </w:p>
    <w:p>
      <w:pPr>
        <w:pStyle w:val="BodyText"/>
        <w:rPr>
          <w:sz w:val="15"/>
        </w:rPr>
      </w:pPr>
      <w:r>
        <w:rPr/>
        <w:pict>
          <v:shape style="position:absolute;margin-left:72.3386pt;margin-top:11.010297pt;width:432.5pt;height:150.050pt;mso-position-horizontal-relative:page;mso-position-vertical-relative:paragraph;z-index:-15727104;mso-wrap-distance-left:0;mso-wrap-distance-right:0" type="#_x0000_t202" filled="false" stroked="true" strokeweight=".800866pt" strokecolor="#ff0000">
            <v:textbox inset="0,0,0,0">
              <w:txbxContent>
                <w:p>
                  <w:pPr>
                    <w:spacing w:before="163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DISCUSSION</w:t>
                  </w:r>
                </w:p>
                <w:p>
                  <w:pPr>
                    <w:pStyle w:val="BodyText"/>
                    <w:spacing w:before="9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pStyle w:val="BodyText"/>
                    <w:spacing w:line="283" w:lineRule="auto" w:before="1"/>
                    <w:ind w:left="192" w:right="311"/>
                  </w:pPr>
                  <w:r>
                    <w:rPr/>
                    <w:t>Critically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evaluate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this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dual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test.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Imposing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higher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subjective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standards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controversial</w:t>
                  </w:r>
                  <w:r>
                    <w:rPr>
                      <w:spacing w:val="-56"/>
                    </w:rPr>
                    <w:t> </w:t>
                  </w:r>
                  <w:r>
                    <w:rPr/>
                    <w:t>issue. The rationale behind it is that such qualified persons are employed to bring their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special skills or knowledge to bear (and are likely to be paid more as a result), so 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imposition of a higher standard requires them to use such skills. The counter-argument</w:t>
                  </w:r>
                  <w:r>
                    <w:rPr>
                      <w:spacing w:val="-56"/>
                    </w:rPr>
                    <w:t> </w:t>
                  </w:r>
                  <w:r>
                    <w:rPr/>
                    <w:t>is that the higher standard might deter such qualified persons from undertaking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directorial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office.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4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285" w:lineRule="auto"/>
        <w:ind w:left="485" w:right="985"/>
      </w:pPr>
      <w:r>
        <w:rPr>
          <w:rFonts w:ascii="Arial"/>
          <w:b/>
        </w:rPr>
        <w:t>Section 145 </w:t>
      </w:r>
      <w:r>
        <w:rPr/>
        <w:t>establishes the test the courts must use but does not provide any guidance as</w:t>
      </w:r>
      <w:r>
        <w:rPr>
          <w:spacing w:val="1"/>
        </w:rPr>
        <w:t> </w:t>
      </w:r>
      <w:r>
        <w:rPr/>
        <w:t>to how to apply the test, or what sort of factors will be relevant in determining whether or not</w:t>
      </w:r>
      <w:r>
        <w:rPr>
          <w:spacing w:val="1"/>
        </w:rPr>
        <w:t> </w:t>
      </w:r>
      <w:r>
        <w:rPr/>
        <w:t>a breach has occurred. Accordingly, pre- 2015 case law will remain highly relevant (although</w:t>
      </w:r>
      <w:r>
        <w:rPr>
          <w:spacing w:val="-56"/>
        </w:rPr>
        <w:t> </w:t>
      </w:r>
      <w:r>
        <w:rPr/>
        <w:t>much of it is first instance) with the following leading case providing an especially useful</w:t>
      </w:r>
      <w:r>
        <w:rPr>
          <w:spacing w:val="1"/>
        </w:rPr>
        <w:t> </w:t>
      </w:r>
      <w:r>
        <w:rPr/>
        <w:t>series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widely</w:t>
      </w:r>
      <w:r>
        <w:rPr>
          <w:spacing w:val="-1"/>
        </w:rPr>
        <w:t> </w:t>
      </w:r>
      <w:r>
        <w:rPr/>
        <w:t>cited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subsequent</w:t>
      </w:r>
      <w:r>
        <w:rPr>
          <w:spacing w:val="-1"/>
        </w:rPr>
        <w:t> </w:t>
      </w:r>
      <w:r>
        <w:rPr/>
        <w:t>courts.</w:t>
      </w:r>
    </w:p>
    <w:p>
      <w:pPr>
        <w:spacing w:after="0" w:line="285" w:lineRule="auto"/>
        <w:sectPr>
          <w:pgSz w:w="11910" w:h="16840"/>
          <w:pgMar w:header="0" w:footer="737" w:top="1360" w:bottom="920" w:left="1060" w:right="780"/>
        </w:sectPr>
      </w:pPr>
    </w:p>
    <w:p>
      <w:pPr>
        <w:spacing w:before="69"/>
        <w:ind w:left="693" w:right="0" w:firstLine="0"/>
        <w:jc w:val="left"/>
        <w:rPr>
          <w:sz w:val="25"/>
        </w:rPr>
      </w:pPr>
      <w:r>
        <w:rPr>
          <w:rFonts w:ascii="Arial"/>
          <w:i/>
          <w:w w:val="105"/>
          <w:sz w:val="25"/>
        </w:rPr>
        <w:t>Re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Barings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plc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(No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5)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[2000]</w:t>
      </w:r>
      <w:r>
        <w:rPr>
          <w:color w:val="ABABAB"/>
          <w:spacing w:val="-3"/>
          <w:w w:val="105"/>
          <w:sz w:val="25"/>
        </w:rPr>
        <w:t> </w:t>
      </w:r>
      <w:r>
        <w:rPr>
          <w:color w:val="ABABAB"/>
          <w:w w:val="105"/>
          <w:sz w:val="25"/>
        </w:rPr>
        <w:t>1</w:t>
      </w:r>
      <w:r>
        <w:rPr>
          <w:color w:val="ABABAB"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BCLC</w:t>
      </w:r>
      <w:r>
        <w:rPr>
          <w:color w:val="ABABAB"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523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(CA)</w:t>
      </w:r>
    </w:p>
    <w:p>
      <w:pPr>
        <w:pStyle w:val="BodyText"/>
        <w:spacing w:before="4"/>
        <w:rPr>
          <w:sz w:val="28"/>
        </w:rPr>
      </w:pPr>
    </w:p>
    <w:p>
      <w:pPr>
        <w:pStyle w:val="Heading5"/>
        <w:ind w:left="693"/>
      </w:pPr>
      <w:r>
        <w:rPr/>
        <w:t>FACTS:</w:t>
      </w:r>
    </w:p>
    <w:p>
      <w:pPr>
        <w:pStyle w:val="BodyText"/>
        <w:spacing w:line="285" w:lineRule="auto" w:before="159"/>
        <w:ind w:left="693" w:right="999"/>
      </w:pPr>
      <w:r>
        <w:rPr/>
        <w:t>Barings Bank collapsed in 1995 following the unauthorized trading activities of a trader</w:t>
      </w:r>
      <w:r>
        <w:rPr>
          <w:spacing w:val="1"/>
        </w:rPr>
        <w:t> </w:t>
      </w:r>
      <w:r>
        <w:rPr/>
        <w:t>named Nick Leeson, which resulted in the bank sustaining losses of £827 million. The</w:t>
      </w:r>
      <w:r>
        <w:rPr>
          <w:spacing w:val="1"/>
        </w:rPr>
        <w:t> </w:t>
      </w:r>
      <w:r>
        <w:rPr/>
        <w:t>case concerned three of the bank’s directors who, it was alleged, had made serious errors</w:t>
      </w:r>
      <w:r>
        <w:rPr>
          <w:spacing w:val="-56"/>
        </w:rPr>
        <w:t> </w:t>
      </w:r>
      <w:r>
        <w:rPr/>
        <w:t>of management in relation to Leeson’s activities. At first instance, Jonathan-Parker J held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directors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disqualified.</w:t>
      </w:r>
    </w:p>
    <w:p>
      <w:pPr>
        <w:pStyle w:val="BodyText"/>
        <w:spacing w:before="6"/>
        <w:rPr>
          <w:sz w:val="29"/>
        </w:rPr>
      </w:pPr>
    </w:p>
    <w:p>
      <w:pPr>
        <w:pStyle w:val="Heading5"/>
        <w:ind w:left="693"/>
      </w:pPr>
      <w:r>
        <w:rPr/>
        <w:t>HELD:</w:t>
      </w:r>
    </w:p>
    <w:p>
      <w:pPr>
        <w:pStyle w:val="BodyText"/>
        <w:spacing w:line="285" w:lineRule="auto" w:before="146"/>
        <w:ind w:left="693" w:right="1118"/>
        <w:jc w:val="both"/>
      </w:pPr>
      <w:r>
        <w:rPr>
          <w:spacing w:val="-2"/>
        </w:rPr>
        <w:t>The Court of Appeal upheld the disqualifications </w:t>
      </w:r>
      <w:r>
        <w:rPr>
          <w:spacing w:val="-1"/>
        </w:rPr>
        <w:t>and, more importantly, it affirmed a series</w:t>
      </w:r>
      <w:r>
        <w:rPr>
          <w:spacing w:val="-56"/>
        </w:rPr>
        <w:t> </w:t>
      </w:r>
      <w:r>
        <w:rPr/>
        <w:t>of principles laid down at first instance by Jonathan-Parker J in relation to the duty of skill</w:t>
      </w:r>
      <w:r>
        <w:rPr>
          <w:spacing w:val="-56"/>
        </w:rPr>
        <w:t> </w:t>
      </w:r>
      <w:r>
        <w:rPr/>
        <w:t>and</w:t>
      </w:r>
      <w:r>
        <w:rPr>
          <w:spacing w:val="-8"/>
        </w:rPr>
        <w:t> </w:t>
      </w:r>
      <w:r>
        <w:rPr/>
        <w:t>care,</w:t>
      </w:r>
      <w:r>
        <w:rPr>
          <w:spacing w:val="-1"/>
        </w:rPr>
        <w:t> </w:t>
      </w:r>
      <w:r>
        <w:rPr/>
        <w:t>namely:</w:t>
      </w: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0"/>
          <w:numId w:val="5"/>
        </w:numPr>
        <w:tabs>
          <w:tab w:pos="1112" w:val="left" w:leader="none"/>
          <w:tab w:pos="1113" w:val="left" w:leader="none"/>
        </w:tabs>
        <w:spacing w:line="285" w:lineRule="auto" w:before="0" w:after="0"/>
        <w:ind w:left="1112" w:right="1290" w:hanging="363"/>
        <w:jc w:val="left"/>
        <w:rPr>
          <w:sz w:val="21"/>
        </w:rPr>
      </w:pPr>
      <w:r>
        <w:rPr>
          <w:spacing w:val="-1"/>
          <w:sz w:val="21"/>
        </w:rPr>
        <w:t>Directors</w:t>
      </w:r>
      <w:r>
        <w:rPr>
          <w:sz w:val="21"/>
        </w:rPr>
        <w:t> </w:t>
      </w:r>
      <w:r>
        <w:rPr>
          <w:spacing w:val="-1"/>
          <w:sz w:val="21"/>
        </w:rPr>
        <w:t>have</w:t>
      </w:r>
      <w:r>
        <w:rPr>
          <w:spacing w:val="-18"/>
          <w:sz w:val="21"/>
        </w:rPr>
        <w:t> </w:t>
      </w:r>
      <w:r>
        <w:rPr>
          <w:spacing w:val="-1"/>
          <w:sz w:val="21"/>
        </w:rPr>
        <w:t>a</w:t>
      </w:r>
      <w:r>
        <w:rPr>
          <w:spacing w:val="-8"/>
          <w:sz w:val="21"/>
        </w:rPr>
        <w:t> </w:t>
      </w:r>
      <w:r>
        <w:rPr>
          <w:spacing w:val="-1"/>
          <w:sz w:val="21"/>
        </w:rPr>
        <w:t>continuing</w:t>
      </w:r>
      <w:r>
        <w:rPr>
          <w:spacing w:val="-10"/>
          <w:sz w:val="21"/>
        </w:rPr>
        <w:t> </w:t>
      </w:r>
      <w:r>
        <w:rPr>
          <w:spacing w:val="-1"/>
          <w:sz w:val="21"/>
        </w:rPr>
        <w:t>duty</w:t>
      </w:r>
      <w:r>
        <w:rPr>
          <w:sz w:val="21"/>
        </w:rPr>
        <w:t> </w:t>
      </w:r>
      <w:r>
        <w:rPr>
          <w:spacing w:val="-1"/>
          <w:sz w:val="21"/>
        </w:rPr>
        <w:t>to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acquire</w:t>
      </w:r>
      <w:r>
        <w:rPr>
          <w:spacing w:val="-9"/>
          <w:sz w:val="21"/>
        </w:rPr>
        <w:t> </w:t>
      </w:r>
      <w:r>
        <w:rPr>
          <w:spacing w:val="-1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1"/>
          <w:sz w:val="21"/>
        </w:rPr>
        <w:t>maintain</w:t>
      </w:r>
      <w:r>
        <w:rPr>
          <w:spacing w:val="-10"/>
          <w:sz w:val="21"/>
        </w:rPr>
        <w:t> </w:t>
      </w:r>
      <w:r>
        <w:rPr>
          <w:spacing w:val="-1"/>
          <w:sz w:val="21"/>
        </w:rPr>
        <w:t>a</w:t>
      </w:r>
      <w:r>
        <w:rPr>
          <w:spacing w:val="-7"/>
          <w:sz w:val="21"/>
        </w:rPr>
        <w:t> </w:t>
      </w:r>
      <w:r>
        <w:rPr>
          <w:spacing w:val="-1"/>
          <w:sz w:val="21"/>
        </w:rPr>
        <w:t>sufficient</w:t>
      </w:r>
      <w:r>
        <w:rPr>
          <w:spacing w:val="-2"/>
          <w:sz w:val="21"/>
        </w:rPr>
        <w:t> </w:t>
      </w:r>
      <w:r>
        <w:rPr>
          <w:sz w:val="21"/>
        </w:rPr>
        <w:t>knowledge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56"/>
          <w:sz w:val="21"/>
        </w:rPr>
        <w:t> </w:t>
      </w:r>
      <w:r>
        <w:rPr>
          <w:spacing w:val="-1"/>
          <w:sz w:val="21"/>
        </w:rPr>
        <w:t>understanding of the company’s business to enable them properly </w:t>
      </w:r>
      <w:r>
        <w:rPr>
          <w:sz w:val="21"/>
        </w:rPr>
        <w:t>to discharge</w:t>
      </w:r>
      <w:r>
        <w:rPr>
          <w:spacing w:val="1"/>
          <w:sz w:val="21"/>
        </w:rPr>
        <w:t> </w:t>
      </w:r>
      <w:r>
        <w:rPr>
          <w:sz w:val="21"/>
        </w:rPr>
        <w:t>their</w:t>
      </w:r>
      <w:r>
        <w:rPr>
          <w:spacing w:val="47"/>
          <w:sz w:val="21"/>
        </w:rPr>
        <w:t> </w:t>
      </w:r>
      <w:r>
        <w:rPr>
          <w:sz w:val="21"/>
        </w:rPr>
        <w:t>duties.</w:t>
      </w:r>
    </w:p>
    <w:p>
      <w:pPr>
        <w:pStyle w:val="ListParagraph"/>
        <w:numPr>
          <w:ilvl w:val="0"/>
          <w:numId w:val="5"/>
        </w:numPr>
        <w:tabs>
          <w:tab w:pos="1112" w:val="left" w:leader="none"/>
          <w:tab w:pos="1113" w:val="left" w:leader="none"/>
        </w:tabs>
        <w:spacing w:line="285" w:lineRule="auto" w:before="79" w:after="0"/>
        <w:ind w:left="1112" w:right="1105" w:hanging="363"/>
        <w:jc w:val="left"/>
        <w:rPr>
          <w:sz w:val="21"/>
        </w:rPr>
      </w:pPr>
      <w:r>
        <w:rPr>
          <w:sz w:val="21"/>
        </w:rPr>
        <w:t>Whilst</w:t>
      </w:r>
      <w:r>
        <w:rPr>
          <w:spacing w:val="-1"/>
          <w:sz w:val="21"/>
        </w:rPr>
        <w:t> </w:t>
      </w:r>
      <w:r>
        <w:rPr>
          <w:sz w:val="21"/>
        </w:rPr>
        <w:t>directors</w:t>
      </w:r>
      <w:r>
        <w:rPr>
          <w:spacing w:val="-3"/>
          <w:sz w:val="21"/>
        </w:rPr>
        <w:t> </w:t>
      </w:r>
      <w:r>
        <w:rPr>
          <w:sz w:val="21"/>
        </w:rPr>
        <w:t>are</w:t>
      </w:r>
      <w:r>
        <w:rPr>
          <w:spacing w:val="-12"/>
          <w:sz w:val="21"/>
        </w:rPr>
        <w:t> </w:t>
      </w:r>
      <w:r>
        <w:rPr>
          <w:sz w:val="21"/>
        </w:rPr>
        <w:t>entitled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2"/>
          <w:sz w:val="21"/>
        </w:rPr>
        <w:t> </w:t>
      </w:r>
      <w:r>
        <w:rPr>
          <w:sz w:val="21"/>
        </w:rPr>
        <w:t>delegate</w:t>
      </w:r>
      <w:r>
        <w:rPr>
          <w:spacing w:val="-4"/>
          <w:sz w:val="21"/>
        </w:rPr>
        <w:t> </w:t>
      </w:r>
      <w:r>
        <w:rPr>
          <w:sz w:val="21"/>
        </w:rPr>
        <w:t>particular</w:t>
      </w:r>
      <w:r>
        <w:rPr>
          <w:spacing w:val="-3"/>
          <w:sz w:val="21"/>
        </w:rPr>
        <w:t> </w:t>
      </w:r>
      <w:r>
        <w:rPr>
          <w:sz w:val="21"/>
        </w:rPr>
        <w:t>functions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2"/>
          <w:sz w:val="21"/>
        </w:rPr>
        <w:t> </w:t>
      </w:r>
      <w:r>
        <w:rPr>
          <w:sz w:val="21"/>
        </w:rPr>
        <w:t>those</w:t>
      </w:r>
      <w:r>
        <w:rPr>
          <w:spacing w:val="-4"/>
          <w:sz w:val="21"/>
        </w:rPr>
        <w:t> </w:t>
      </w:r>
      <w:r>
        <w:rPr>
          <w:sz w:val="21"/>
        </w:rPr>
        <w:t>below</w:t>
      </w:r>
      <w:r>
        <w:rPr>
          <w:spacing w:val="-10"/>
          <w:sz w:val="21"/>
        </w:rPr>
        <w:t> </w:t>
      </w:r>
      <w:r>
        <w:rPr>
          <w:sz w:val="21"/>
        </w:rPr>
        <w:t>them,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5"/>
          <w:sz w:val="21"/>
        </w:rPr>
        <w:t> </w:t>
      </w:r>
      <w:r>
        <w:rPr>
          <w:sz w:val="21"/>
        </w:rPr>
        <w:t>to trust their competence and integrity to a reasonable degree, such delegation will</w:t>
      </w:r>
      <w:r>
        <w:rPr>
          <w:spacing w:val="1"/>
          <w:sz w:val="21"/>
        </w:rPr>
        <w:t> </w:t>
      </w:r>
      <w:r>
        <w:rPr>
          <w:sz w:val="21"/>
        </w:rPr>
        <w:t>not absolve the director of the duty to supervise the discharge of the delegated</w:t>
      </w:r>
      <w:r>
        <w:rPr>
          <w:spacing w:val="1"/>
          <w:sz w:val="21"/>
        </w:rPr>
        <w:t> </w:t>
      </w:r>
      <w:r>
        <w:rPr>
          <w:sz w:val="21"/>
        </w:rPr>
        <w:t>functions.</w:t>
      </w:r>
    </w:p>
    <w:p>
      <w:pPr>
        <w:pStyle w:val="ListParagraph"/>
        <w:numPr>
          <w:ilvl w:val="0"/>
          <w:numId w:val="5"/>
        </w:numPr>
        <w:tabs>
          <w:tab w:pos="1112" w:val="left" w:leader="none"/>
          <w:tab w:pos="1113" w:val="left" w:leader="none"/>
        </w:tabs>
        <w:spacing w:line="285" w:lineRule="auto" w:before="79" w:after="0"/>
        <w:ind w:left="1112" w:right="1269" w:hanging="363"/>
        <w:jc w:val="left"/>
        <w:rPr>
          <w:sz w:val="21"/>
        </w:rPr>
      </w:pPr>
      <w:r>
        <w:rPr>
          <w:spacing w:val="-1"/>
          <w:sz w:val="21"/>
        </w:rPr>
        <w:t>The extent of the duty, and the question as to whether it has been discharged, must</w:t>
      </w:r>
      <w:r>
        <w:rPr>
          <w:spacing w:val="-56"/>
          <w:sz w:val="21"/>
        </w:rPr>
        <w:t> </w:t>
      </w:r>
      <w:r>
        <w:rPr>
          <w:sz w:val="21"/>
        </w:rPr>
        <w:t>depend on the facts of each particular case, including the director’s role in the</w:t>
      </w:r>
      <w:r>
        <w:rPr>
          <w:spacing w:val="1"/>
          <w:sz w:val="21"/>
        </w:rPr>
        <w:t> </w:t>
      </w:r>
      <w:r>
        <w:rPr>
          <w:sz w:val="21"/>
        </w:rPr>
        <w:t>company’s</w:t>
      </w:r>
      <w:r>
        <w:rPr>
          <w:spacing w:val="35"/>
          <w:sz w:val="21"/>
        </w:rPr>
        <w:t> </w:t>
      </w:r>
      <w:r>
        <w:rPr>
          <w:sz w:val="21"/>
        </w:rPr>
        <w:t>management.</w:t>
      </w:r>
    </w:p>
    <w:p>
      <w:pPr>
        <w:pStyle w:val="BodyText"/>
        <w:rPr>
          <w:sz w:val="34"/>
        </w:rPr>
      </w:pPr>
    </w:p>
    <w:p>
      <w:pPr>
        <w:pStyle w:val="BodyText"/>
        <w:spacing w:line="285" w:lineRule="auto"/>
        <w:ind w:left="485" w:right="1078"/>
      </w:pPr>
      <w:r>
        <w:rPr/>
        <w:t>A director who causes his company to sustain a loss due to a failure to exercise reasonable</w:t>
      </w:r>
      <w:r>
        <w:rPr>
          <w:spacing w:val="-56"/>
        </w:rPr>
        <w:t> </w:t>
      </w:r>
      <w:r>
        <w:rPr/>
        <w:t>care,</w:t>
      </w:r>
      <w:r>
        <w:rPr>
          <w:spacing w:val="-2"/>
        </w:rPr>
        <w:t> </w:t>
      </w:r>
      <w:r>
        <w:rPr/>
        <w:t>skill,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diligence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liable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compensate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loss.</w:t>
      </w:r>
    </w:p>
    <w:p>
      <w:pPr>
        <w:pStyle w:val="BodyText"/>
        <w:rPr>
          <w:sz w:val="24"/>
        </w:rPr>
      </w:pPr>
    </w:p>
    <w:p>
      <w:pPr>
        <w:pStyle w:val="Heading4"/>
        <w:numPr>
          <w:ilvl w:val="0"/>
          <w:numId w:val="3"/>
        </w:numPr>
        <w:tabs>
          <w:tab w:pos="753" w:val="left" w:leader="none"/>
        </w:tabs>
        <w:spacing w:line="240" w:lineRule="auto" w:before="177" w:after="0"/>
        <w:ind w:left="752" w:right="0" w:hanging="268"/>
        <w:jc w:val="left"/>
      </w:pPr>
      <w:r>
        <w:rPr>
          <w:color w:val="0070C0"/>
        </w:rPr>
        <w:t>Duty</w:t>
      </w:r>
      <w:r>
        <w:rPr>
          <w:color w:val="0070C0"/>
          <w:spacing w:val="-1"/>
        </w:rPr>
        <w:t> </w:t>
      </w:r>
      <w:r>
        <w:rPr>
          <w:color w:val="0070C0"/>
        </w:rPr>
        <w:t>to avoid conflicts of</w:t>
      </w:r>
      <w:r>
        <w:rPr>
          <w:color w:val="0070C0"/>
          <w:spacing w:val="-1"/>
        </w:rPr>
        <w:t> </w:t>
      </w:r>
      <w:r>
        <w:rPr>
          <w:color w:val="0070C0"/>
        </w:rPr>
        <w:t>interest</w:t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spacing w:line="285" w:lineRule="auto"/>
        <w:ind w:left="485" w:right="1091"/>
      </w:pPr>
      <w:r>
        <w:rPr>
          <w:rFonts w:ascii="Arial" w:hAnsi="Arial"/>
          <w:b/>
        </w:rPr>
        <w:t>Section 146 </w:t>
      </w:r>
      <w:r>
        <w:rPr/>
        <w:t>contains the first of several duties relating to conflicts of interest and provides</w:t>
      </w:r>
      <w:r>
        <w:rPr>
          <w:spacing w:val="1"/>
        </w:rPr>
        <w:t> </w:t>
      </w:r>
      <w:r>
        <w:rPr/>
        <w:t>that ‘[a] director of a company shall avoid a situation in which he has, or can have, a direct</w:t>
      </w:r>
      <w:r>
        <w:rPr>
          <w:spacing w:val="1"/>
        </w:rPr>
        <w:t> </w:t>
      </w:r>
      <w:r>
        <w:rPr/>
        <w:t>or indirect interest that conflicts, or may conflict, with the interests of the company’. </w:t>
      </w:r>
      <w:r>
        <w:rPr>
          <w:rFonts w:ascii="Arial" w:hAnsi="Arial"/>
          <w:b/>
        </w:rPr>
        <w:t>Section</w:t>
      </w:r>
      <w:r>
        <w:rPr>
          <w:rFonts w:ascii="Arial" w:hAnsi="Arial"/>
          <w:b/>
          <w:spacing w:val="-56"/>
        </w:rPr>
        <w:t> </w:t>
      </w:r>
      <w:r>
        <w:rPr>
          <w:rFonts w:ascii="Arial" w:hAnsi="Arial"/>
          <w:b/>
        </w:rPr>
        <w:t>146(2) </w:t>
      </w:r>
      <w:r>
        <w:rPr/>
        <w:t>provides that this duty arises in particular to ‘the exploitation of any property,</w:t>
      </w:r>
      <w:r>
        <w:rPr>
          <w:spacing w:val="1"/>
        </w:rPr>
        <w:t> </w:t>
      </w:r>
      <w:r>
        <w:rPr/>
        <w:t>information, the director’s position or opportunity’ and it is irrelevant whether or not the</w:t>
      </w:r>
      <w:r>
        <w:rPr>
          <w:spacing w:val="1"/>
        </w:rPr>
        <w:t> </w:t>
      </w:r>
      <w:r>
        <w:rPr/>
        <w:t>company</w:t>
      </w:r>
      <w:r>
        <w:rPr>
          <w:spacing w:val="-3"/>
        </w:rPr>
        <w:t> </w:t>
      </w:r>
      <w:r>
        <w:rPr/>
        <w:t>wishes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advantage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property,</w:t>
      </w:r>
      <w:r>
        <w:rPr>
          <w:spacing w:val="-2"/>
        </w:rPr>
        <w:t> </w:t>
      </w:r>
      <w:r>
        <w:rPr/>
        <w:t>information,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opportunity.</w:t>
      </w:r>
    </w:p>
    <w:p>
      <w:pPr>
        <w:spacing w:line="283" w:lineRule="auto" w:before="0"/>
        <w:ind w:left="485" w:right="1067" w:firstLine="0"/>
        <w:jc w:val="left"/>
        <w:rPr>
          <w:sz w:val="21"/>
        </w:rPr>
      </w:pPr>
      <w:r>
        <w:rPr>
          <w:sz w:val="21"/>
        </w:rPr>
        <w:t>The fact that the profit made by the director is negligible is also irrelevant (</w:t>
      </w:r>
      <w:r>
        <w:rPr>
          <w:rFonts w:ascii="Arial"/>
          <w:b/>
          <w:i/>
          <w:sz w:val="21"/>
        </w:rPr>
        <w:t>Towers v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i/>
          <w:sz w:val="21"/>
        </w:rPr>
        <w:t>Premier Waste Management Ltd </w:t>
      </w:r>
      <w:r>
        <w:rPr>
          <w:rFonts w:ascii="Arial"/>
          <w:b/>
          <w:sz w:val="21"/>
        </w:rPr>
        <w:t>[2011]</w:t>
      </w:r>
      <w:r>
        <w:rPr>
          <w:sz w:val="21"/>
        </w:rPr>
        <w:t>). </w:t>
      </w:r>
      <w:r>
        <w:rPr>
          <w:rFonts w:ascii="Arial"/>
          <w:b/>
          <w:sz w:val="21"/>
        </w:rPr>
        <w:t>Section 146(3) </w:t>
      </w:r>
      <w:r>
        <w:rPr>
          <w:sz w:val="21"/>
        </w:rPr>
        <w:t>states that </w:t>
      </w:r>
      <w:r>
        <w:rPr>
          <w:rFonts w:ascii="Arial"/>
          <w:b/>
          <w:sz w:val="21"/>
        </w:rPr>
        <w:t>s 146 </w:t>
      </w:r>
      <w:r>
        <w:rPr>
          <w:sz w:val="21"/>
        </w:rPr>
        <w:t>does not apply</w:t>
      </w:r>
      <w:r>
        <w:rPr>
          <w:spacing w:val="-56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transactions</w:t>
      </w:r>
      <w:r>
        <w:rPr>
          <w:spacing w:val="-2"/>
          <w:sz w:val="21"/>
        </w:rPr>
        <w:t> </w:t>
      </w:r>
      <w:r>
        <w:rPr>
          <w:sz w:val="21"/>
        </w:rPr>
        <w:t>which</w:t>
      </w:r>
      <w:r>
        <w:rPr>
          <w:spacing w:val="-1"/>
          <w:sz w:val="21"/>
        </w:rPr>
        <w:t> </w:t>
      </w:r>
      <w:r>
        <w:rPr>
          <w:sz w:val="21"/>
        </w:rPr>
        <w:t>have</w:t>
      </w:r>
      <w:r>
        <w:rPr>
          <w:spacing w:val="-2"/>
          <w:sz w:val="21"/>
        </w:rPr>
        <w:t> </w:t>
      </w:r>
      <w:r>
        <w:rPr>
          <w:sz w:val="21"/>
        </w:rPr>
        <w:t>been</w:t>
      </w:r>
      <w:r>
        <w:rPr>
          <w:spacing w:val="-1"/>
          <w:sz w:val="21"/>
        </w:rPr>
        <w:t> </w:t>
      </w:r>
      <w:r>
        <w:rPr>
          <w:sz w:val="21"/>
        </w:rPr>
        <w:t>authorized</w:t>
      </w:r>
      <w:r>
        <w:rPr>
          <w:spacing w:val="-1"/>
          <w:sz w:val="21"/>
        </w:rPr>
        <w:t> </w:t>
      </w:r>
      <w:r>
        <w:rPr>
          <w:sz w:val="21"/>
        </w:rPr>
        <w:t>by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other</w:t>
      </w:r>
      <w:r>
        <w:rPr>
          <w:spacing w:val="-1"/>
          <w:sz w:val="21"/>
        </w:rPr>
        <w:t> </w:t>
      </w:r>
      <w:r>
        <w:rPr>
          <w:sz w:val="21"/>
        </w:rPr>
        <w:t>directors.</w:t>
      </w:r>
    </w:p>
    <w:p>
      <w:pPr>
        <w:pStyle w:val="BodyText"/>
        <w:spacing w:before="2"/>
        <w:rPr>
          <w:sz w:val="34"/>
        </w:rPr>
      </w:pPr>
    </w:p>
    <w:p>
      <w:pPr>
        <w:spacing w:before="0"/>
        <w:ind w:left="577" w:right="0" w:firstLine="0"/>
        <w:jc w:val="left"/>
        <w:rPr>
          <w:sz w:val="25"/>
        </w:rPr>
      </w:pPr>
      <w:r>
        <w:rPr>
          <w:rFonts w:ascii="Arial"/>
          <w:i/>
          <w:w w:val="105"/>
          <w:sz w:val="25"/>
        </w:rPr>
        <w:t>Bhullar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v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Bhullar</w:t>
      </w:r>
      <w:r>
        <w:rPr>
          <w:rFonts w:ascii="Arial"/>
          <w:i/>
          <w:spacing w:val="-3"/>
          <w:w w:val="105"/>
          <w:sz w:val="25"/>
        </w:rPr>
        <w:t> </w:t>
      </w:r>
      <w:r>
        <w:rPr>
          <w:color w:val="ABABAB"/>
          <w:w w:val="105"/>
          <w:sz w:val="25"/>
        </w:rPr>
        <w:t>[2003]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EWCA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Civ</w:t>
      </w:r>
      <w:r>
        <w:rPr>
          <w:color w:val="ABABAB"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424</w:t>
      </w:r>
    </w:p>
    <w:p>
      <w:pPr>
        <w:pStyle w:val="BodyText"/>
        <w:rPr>
          <w:sz w:val="28"/>
        </w:rPr>
      </w:pPr>
    </w:p>
    <w:p>
      <w:pPr>
        <w:pStyle w:val="Heading5"/>
        <w:spacing w:before="206"/>
        <w:ind w:left="577"/>
      </w:pPr>
      <w:r>
        <w:rPr/>
        <w:t>FACTS:</w:t>
      </w:r>
    </w:p>
    <w:p>
      <w:pPr>
        <w:pStyle w:val="BodyText"/>
        <w:spacing w:before="160"/>
        <w:ind w:left="577"/>
      </w:pPr>
      <w:r>
        <w:rPr>
          <w:spacing w:val="-2"/>
        </w:rPr>
        <w:t>For</w:t>
      </w:r>
      <w:r>
        <w:rPr>
          <w:spacing w:val="-1"/>
        </w:rPr>
        <w:t> </w:t>
      </w:r>
      <w:r>
        <w:rPr>
          <w:spacing w:val="-2"/>
        </w:rPr>
        <w:t>over</w:t>
      </w:r>
      <w:r>
        <w:rPr>
          <w:spacing w:val="-19"/>
        </w:rPr>
        <w:t> </w:t>
      </w:r>
      <w:r>
        <w:rPr>
          <w:spacing w:val="-2"/>
        </w:rPr>
        <w:t>50</w:t>
      </w:r>
      <w:r>
        <w:rPr>
          <w:spacing w:val="-1"/>
        </w:rPr>
        <w:t> </w:t>
      </w:r>
      <w:r>
        <w:rPr>
          <w:spacing w:val="-2"/>
        </w:rPr>
        <w:t>years,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families of</w:t>
      </w:r>
      <w:r>
        <w:rPr/>
        <w:t> </w:t>
      </w:r>
      <w:r>
        <w:rPr>
          <w:spacing w:val="-1"/>
        </w:rPr>
        <w:t>two</w:t>
      </w:r>
      <w:r>
        <w:rPr/>
        <w:t> </w:t>
      </w:r>
      <w:r>
        <w:rPr>
          <w:spacing w:val="-1"/>
        </w:rPr>
        <w:t>brothers</w:t>
      </w:r>
      <w:r>
        <w:rPr>
          <w:spacing w:val="-7"/>
        </w:rPr>
        <w:t> </w:t>
      </w:r>
      <w:r>
        <w:rPr>
          <w:spacing w:val="-1"/>
        </w:rPr>
        <w:t>(M</w:t>
      </w:r>
      <w:r>
        <w:rPr>
          <w:spacing w:val="-8"/>
        </w:rPr>
        <w:t> </w:t>
      </w:r>
      <w:r>
        <w:rPr>
          <w:spacing w:val="-1"/>
        </w:rPr>
        <w:t>and</w:t>
      </w:r>
      <w:r>
        <w:rPr>
          <w:spacing w:val="-7"/>
        </w:rPr>
        <w:t> </w:t>
      </w:r>
      <w:r>
        <w:rPr>
          <w:spacing w:val="-1"/>
        </w:rPr>
        <w:t>S)</w:t>
      </w:r>
      <w:r>
        <w:rPr>
          <w:spacing w:val="3"/>
        </w:rPr>
        <w:t> </w:t>
      </w:r>
      <w:r>
        <w:rPr>
          <w:spacing w:val="-1"/>
        </w:rPr>
        <w:t>had</w:t>
      </w:r>
      <w:r>
        <w:rPr>
          <w:spacing w:val="-6"/>
        </w:rPr>
        <w:t> </w:t>
      </w:r>
      <w:r>
        <w:rPr>
          <w:spacing w:val="-1"/>
        </w:rPr>
        <w:t>run</w:t>
      </w:r>
      <w:r>
        <w:rPr>
          <w:spacing w:val="-9"/>
        </w:rPr>
        <w:t> </w:t>
      </w:r>
      <w:r>
        <w:rPr>
          <w:spacing w:val="-1"/>
        </w:rPr>
        <w:t>a company that let</w:t>
      </w:r>
    </w:p>
    <w:p>
      <w:pPr>
        <w:spacing w:after="0"/>
        <w:sectPr>
          <w:pgSz w:w="11910" w:h="16840"/>
          <w:pgMar w:header="0" w:footer="737" w:top="1360" w:bottom="920" w:left="1060" w:right="780"/>
        </w:sectPr>
      </w:pPr>
    </w:p>
    <w:p>
      <w:pPr>
        <w:pStyle w:val="BodyText"/>
        <w:spacing w:line="285" w:lineRule="auto" w:before="72"/>
        <w:ind w:left="577" w:right="989"/>
      </w:pPr>
      <w:r>
        <w:rPr/>
        <w:t>commercial property. Following an argument, it was decided that the families would part</w:t>
      </w:r>
      <w:r>
        <w:rPr>
          <w:spacing w:val="1"/>
        </w:rPr>
        <w:t> </w:t>
      </w:r>
      <w:r>
        <w:rPr>
          <w:spacing w:val="-2"/>
        </w:rPr>
        <w:t>ways. The claimants </w:t>
      </w:r>
      <w:r>
        <w:rPr>
          <w:spacing w:val="-1"/>
        </w:rPr>
        <w:t>(M’s family) proposed that the company should not acquire any further</w:t>
      </w:r>
      <w:r>
        <w:rPr/>
        <w:t> </w:t>
      </w:r>
      <w:r>
        <w:rPr>
          <w:spacing w:val="-2"/>
        </w:rPr>
        <w:t>properties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defendants</w:t>
      </w:r>
      <w:r>
        <w:rPr>
          <w:spacing w:val="-12"/>
        </w:rPr>
        <w:t> </w:t>
      </w:r>
      <w:r>
        <w:rPr>
          <w:spacing w:val="-2"/>
        </w:rPr>
        <w:t>(S’s</w:t>
      </w:r>
      <w:r>
        <w:rPr>
          <w:spacing w:val="-5"/>
        </w:rPr>
        <w:t> </w:t>
      </w:r>
      <w:r>
        <w:rPr>
          <w:spacing w:val="-2"/>
        </w:rPr>
        <w:t>family)</w:t>
      </w:r>
      <w:r>
        <w:rPr>
          <w:spacing w:val="-5"/>
        </w:rPr>
        <w:t> </w:t>
      </w:r>
      <w:r>
        <w:rPr>
          <w:spacing w:val="-2"/>
        </w:rPr>
        <w:t>agreed.</w:t>
      </w:r>
      <w:r>
        <w:rPr>
          <w:spacing w:val="-12"/>
        </w:rPr>
        <w:t> </w:t>
      </w:r>
      <w:r>
        <w:rPr>
          <w:spacing w:val="-1"/>
        </w:rPr>
        <w:t>A</w:t>
      </w:r>
      <w:r>
        <w:rPr>
          <w:spacing w:val="-4"/>
        </w:rPr>
        <w:t> </w:t>
      </w:r>
      <w:r>
        <w:rPr>
          <w:spacing w:val="-1"/>
        </w:rPr>
        <w:t>director,</w:t>
      </w:r>
      <w:r>
        <w:rPr>
          <w:spacing w:val="-5"/>
        </w:rPr>
        <w:t> </w:t>
      </w:r>
      <w:r>
        <w:rPr>
          <w:spacing w:val="-1"/>
        </w:rPr>
        <w:t>who</w:t>
      </w:r>
      <w:r>
        <w:rPr>
          <w:spacing w:val="-12"/>
        </w:rPr>
        <w:t> </w:t>
      </w:r>
      <w:r>
        <w:rPr>
          <w:spacing w:val="-1"/>
        </w:rPr>
        <w:t>was</w:t>
      </w:r>
      <w:r>
        <w:rPr>
          <w:spacing w:val="-13"/>
        </w:rPr>
        <w:t> </w:t>
      </w:r>
      <w:r>
        <w:rPr>
          <w:spacing w:val="-1"/>
        </w:rPr>
        <w:t>part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defendants’</w:t>
      </w:r>
      <w:r>
        <w:rPr>
          <w:spacing w:val="-56"/>
        </w:rPr>
        <w:t> </w:t>
      </w:r>
      <w:r>
        <w:rPr/>
        <w:t>family,</w:t>
      </w:r>
      <w:r>
        <w:rPr>
          <w:spacing w:val="-6"/>
        </w:rPr>
        <w:t> </w:t>
      </w:r>
      <w:r>
        <w:rPr/>
        <w:t>discovered,</w:t>
      </w:r>
      <w:r>
        <w:rPr>
          <w:spacing w:val="-14"/>
        </w:rPr>
        <w:t> </w:t>
      </w:r>
      <w:r>
        <w:rPr/>
        <w:t>by</w:t>
      </w:r>
      <w:r>
        <w:rPr>
          <w:spacing w:val="-6"/>
        </w:rPr>
        <w:t> </w:t>
      </w:r>
      <w:r>
        <w:rPr/>
        <w:t>chance</w:t>
      </w:r>
      <w:r>
        <w:rPr>
          <w:spacing w:val="-6"/>
        </w:rPr>
        <w:t> </w:t>
      </w:r>
      <w:r>
        <w:rPr/>
        <w:t>and</w:t>
      </w:r>
      <w:r>
        <w:rPr>
          <w:spacing w:val="-11"/>
        </w:rPr>
        <w:t> </w:t>
      </w:r>
      <w:r>
        <w:rPr/>
        <w:t>not</w:t>
      </w:r>
      <w:r>
        <w:rPr>
          <w:spacing w:val="-12"/>
        </w:rPr>
        <w:t> </w:t>
      </w:r>
      <w:r>
        <w:rPr/>
        <w:t>whilst</w:t>
      </w:r>
      <w:r>
        <w:rPr>
          <w:spacing w:val="-6"/>
        </w:rPr>
        <w:t> </w:t>
      </w:r>
      <w:r>
        <w:rPr/>
        <w:t>acting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course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company’s</w:t>
      </w:r>
      <w:r>
        <w:rPr>
          <w:spacing w:val="-6"/>
        </w:rPr>
        <w:t> </w:t>
      </w:r>
      <w:r>
        <w:rPr/>
        <w:t>business,</w:t>
      </w:r>
      <w:r>
        <w:rPr>
          <w:spacing w:val="-55"/>
        </w:rPr>
        <w:t> </w:t>
      </w:r>
      <w:r>
        <w:rPr>
          <w:spacing w:val="-2"/>
        </w:rPr>
        <w:t>a piece of property near to a piece of property owned by the company. Through </w:t>
      </w:r>
      <w:r>
        <w:rPr>
          <w:spacing w:val="-1"/>
        </w:rPr>
        <w:t>another</w:t>
      </w:r>
      <w:r>
        <w:rPr/>
        <w:t> company that they owned, the defendants acquired this property without informing the</w:t>
      </w:r>
      <w:r>
        <w:rPr>
          <w:spacing w:val="1"/>
        </w:rPr>
        <w:t> </w:t>
      </w:r>
      <w:r>
        <w:rPr>
          <w:spacing w:val="-2"/>
        </w:rPr>
        <w:t>claimants. </w:t>
      </w:r>
      <w:r>
        <w:rPr>
          <w:spacing w:val="-1"/>
        </w:rPr>
        <w:t>The claimants alleged that the defendants had acted in conflict with the interests</w:t>
      </w:r>
      <w:r>
        <w:rPr/>
        <w:t> of</w:t>
      </w:r>
      <w:r>
        <w:rPr>
          <w:spacing w:val="-2"/>
        </w:rPr>
        <w:t> </w:t>
      </w:r>
      <w:r>
        <w:rPr/>
        <w:t>the</w:t>
      </w:r>
      <w:r>
        <w:rPr>
          <w:spacing w:val="54"/>
        </w:rPr>
        <w:t> </w:t>
      </w:r>
      <w:r>
        <w:rPr/>
        <w:t>company.</w:t>
      </w:r>
    </w:p>
    <w:p>
      <w:pPr>
        <w:pStyle w:val="BodyText"/>
        <w:spacing w:before="11"/>
        <w:rPr>
          <w:sz w:val="20"/>
        </w:rPr>
      </w:pPr>
    </w:p>
    <w:p>
      <w:pPr>
        <w:pStyle w:val="Heading5"/>
        <w:ind w:left="577"/>
      </w:pPr>
      <w:r>
        <w:rPr/>
        <w:t>HELD:</w:t>
      </w:r>
    </w:p>
    <w:p>
      <w:pPr>
        <w:pStyle w:val="BodyText"/>
        <w:spacing w:line="285" w:lineRule="auto" w:before="145"/>
        <w:ind w:left="577" w:right="974"/>
      </w:pPr>
      <w:r>
        <w:rPr/>
        <w:t>Although the defendants acquired knowledge of the property in a ‘private’ capacity, the</w:t>
      </w:r>
      <w:r>
        <w:rPr>
          <w:spacing w:val="1"/>
        </w:rPr>
        <w:t> </w:t>
      </w:r>
      <w:r>
        <w:rPr/>
        <w:t>opportunity</w:t>
      </w:r>
      <w:r>
        <w:rPr>
          <w:spacing w:val="-7"/>
        </w:rPr>
        <w:t> </w:t>
      </w:r>
      <w:r>
        <w:rPr/>
        <w:t>to</w:t>
      </w:r>
      <w:r>
        <w:rPr>
          <w:spacing w:val="-1"/>
        </w:rPr>
        <w:t> </w:t>
      </w:r>
      <w:r>
        <w:rPr/>
        <w:t>purchase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property</w:t>
      </w:r>
      <w:r>
        <w:rPr>
          <w:spacing w:val="-12"/>
        </w:rPr>
        <w:t> </w:t>
      </w:r>
      <w:r>
        <w:rPr/>
        <w:t>was</w:t>
      </w:r>
      <w:r>
        <w:rPr>
          <w:spacing w:val="-14"/>
        </w:rPr>
        <w:t> </w:t>
      </w:r>
      <w:r>
        <w:rPr/>
        <w:t>one</w:t>
      </w:r>
      <w:r>
        <w:rPr>
          <w:spacing w:val="-11"/>
        </w:rPr>
        <w:t> </w:t>
      </w:r>
      <w:r>
        <w:rPr/>
        <w:t>that</w:t>
      </w:r>
      <w:r>
        <w:rPr>
          <w:spacing w:val="-7"/>
        </w:rPr>
        <w:t> </w:t>
      </w:r>
      <w:r>
        <w:rPr/>
        <w:t>belonged</w:t>
      </w:r>
      <w:r>
        <w:rPr>
          <w:spacing w:val="-12"/>
        </w:rPr>
        <w:t> </w:t>
      </w:r>
      <w:r>
        <w:rPr/>
        <w:t>to the</w:t>
      </w:r>
      <w:r>
        <w:rPr>
          <w:spacing w:val="-7"/>
        </w:rPr>
        <w:t> </w:t>
      </w:r>
      <w:r>
        <w:rPr/>
        <w:t>company.</w:t>
      </w:r>
      <w:r>
        <w:rPr>
          <w:spacing w:val="-6"/>
        </w:rPr>
        <w:t> </w:t>
      </w:r>
      <w:r>
        <w:rPr/>
        <w:t>Whether</w:t>
      </w:r>
      <w:r>
        <w:rPr>
          <w:spacing w:val="-6"/>
        </w:rPr>
        <w:t> </w:t>
      </w:r>
      <w:r>
        <w:rPr/>
        <w:t>or</w:t>
      </w:r>
      <w:r>
        <w:rPr>
          <w:spacing w:val="-8"/>
        </w:rPr>
        <w:t> </w:t>
      </w:r>
      <w:r>
        <w:rPr/>
        <w:t>not</w:t>
      </w:r>
      <w:r>
        <w:rPr>
          <w:spacing w:val="-55"/>
        </w:rPr>
        <w:t> </w:t>
      </w:r>
      <w:r>
        <w:rPr>
          <w:spacing w:val="-2"/>
        </w:rPr>
        <w:t>the company could have or would have acquired </w:t>
      </w:r>
      <w:r>
        <w:rPr>
          <w:spacing w:val="-1"/>
        </w:rPr>
        <w:t>the property (because it was in the process</w:t>
      </w:r>
      <w:r>
        <w:rPr>
          <w:spacing w:val="-56"/>
        </w:rPr>
        <w:t> </w:t>
      </w:r>
      <w:r>
        <w:rPr/>
        <w:t>of</w:t>
      </w:r>
      <w:r>
        <w:rPr>
          <w:spacing w:val="-2"/>
        </w:rPr>
        <w:t> </w:t>
      </w:r>
      <w:r>
        <w:rPr/>
        <w:t>being</w:t>
      </w:r>
      <w:r>
        <w:rPr>
          <w:spacing w:val="-8"/>
        </w:rPr>
        <w:t> </w:t>
      </w:r>
      <w:r>
        <w:rPr/>
        <w:t>wound</w:t>
      </w:r>
      <w:r>
        <w:rPr>
          <w:spacing w:val="-10"/>
        </w:rPr>
        <w:t> </w:t>
      </w:r>
      <w:r>
        <w:rPr/>
        <w:t>up)</w:t>
      </w:r>
      <w:r>
        <w:rPr>
          <w:spacing w:val="-8"/>
        </w:rPr>
        <w:t> </w:t>
      </w:r>
      <w:r>
        <w:rPr/>
        <w:t>was</w:t>
      </w:r>
      <w:r>
        <w:rPr>
          <w:spacing w:val="-10"/>
        </w:rPr>
        <w:t> </w:t>
      </w:r>
      <w:r>
        <w:rPr/>
        <w:t>irrelevant.</w:t>
      </w:r>
    </w:p>
    <w:p>
      <w:pPr>
        <w:pStyle w:val="BodyText"/>
        <w:spacing w:before="3"/>
        <w:rPr>
          <w:sz w:val="30"/>
        </w:rPr>
      </w:pPr>
    </w:p>
    <w:p>
      <w:pPr>
        <w:pStyle w:val="BodyText"/>
        <w:tabs>
          <w:tab w:pos="1105" w:val="left" w:leader="none"/>
        </w:tabs>
        <w:spacing w:line="285" w:lineRule="auto"/>
        <w:ind w:left="1105" w:right="1025" w:hanging="720"/>
      </w:pPr>
      <w:r>
        <w:rPr>
          <w:rFonts w:ascii="Arial" w:hAnsi="Arial"/>
          <w:b/>
          <w:color w:val="FF0000"/>
        </w:rPr>
        <w:t>NB.</w:t>
        <w:tab/>
      </w:r>
      <w:r>
        <w:rPr>
          <w:spacing w:val="-1"/>
        </w:rPr>
        <w:t>This case has been heavily criticized, largely because the </w:t>
      </w:r>
      <w:r>
        <w:rPr/>
        <w:t>company agreed, at the</w:t>
      </w:r>
      <w:r>
        <w:rPr>
          <w:spacing w:val="1"/>
        </w:rPr>
        <w:t> </w:t>
      </w:r>
      <w:r>
        <w:rPr>
          <w:spacing w:val="-2"/>
        </w:rPr>
        <w:t>claimants’ </w:t>
      </w:r>
      <w:r>
        <w:rPr>
          <w:spacing w:val="-1"/>
        </w:rPr>
        <w:t>behest, not to acquire any more properties. The Court, in effect, allowed the</w:t>
      </w:r>
      <w:r>
        <w:rPr>
          <w:spacing w:val="-56"/>
        </w:rPr>
        <w:t> </w:t>
      </w:r>
      <w:r>
        <w:rPr/>
        <w:t>claimants to change their minds opportunistically at the moment an attractive</w:t>
      </w:r>
      <w:r>
        <w:rPr>
          <w:spacing w:val="1"/>
        </w:rPr>
        <w:t> </w:t>
      </w:r>
      <w:r>
        <w:rPr/>
        <w:t>commercial</w:t>
      </w:r>
      <w:r>
        <w:rPr>
          <w:spacing w:val="-2"/>
        </w:rPr>
        <w:t> </w:t>
      </w:r>
      <w:r>
        <w:rPr/>
        <w:t>opportunity</w:t>
      </w:r>
      <w:r>
        <w:rPr>
          <w:spacing w:val="-1"/>
        </w:rPr>
        <w:t> </w:t>
      </w:r>
      <w:r>
        <w:rPr/>
        <w:t>arose.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85" w:lineRule="auto"/>
        <w:ind w:left="485" w:right="715"/>
      </w:pPr>
      <w:r>
        <w:rPr>
          <w:rFonts w:ascii="Arial"/>
          <w:b/>
          <w:spacing w:val="-1"/>
        </w:rPr>
        <w:t>Section 146 </w:t>
      </w:r>
      <w:r>
        <w:rPr>
          <w:spacing w:val="-1"/>
        </w:rPr>
        <w:t>preserves the strict and inflexible </w:t>
      </w:r>
      <w:r>
        <w:rPr/>
        <w:t>position evidenced in </w:t>
      </w:r>
      <w:r>
        <w:rPr>
          <w:rFonts w:ascii="Arial"/>
          <w:b/>
          <w:i/>
        </w:rPr>
        <w:t>Bhullar </w:t>
      </w:r>
      <w:r>
        <w:rPr/>
        <w:t>and there is little</w:t>
      </w:r>
      <w:r>
        <w:rPr>
          <w:spacing w:val="1"/>
        </w:rPr>
        <w:t> </w:t>
      </w:r>
      <w:r>
        <w:rPr>
          <w:spacing w:val="-3"/>
        </w:rPr>
        <w:t>doubt</w:t>
      </w:r>
      <w:r>
        <w:rPr>
          <w:spacing w:val="-9"/>
        </w:rPr>
        <w:t> </w:t>
      </w:r>
      <w:r>
        <w:rPr>
          <w:spacing w:val="-3"/>
        </w:rPr>
        <w:t>that</w:t>
      </w:r>
      <w:r>
        <w:rPr>
          <w:spacing w:val="-1"/>
        </w:rPr>
        <w:t> </w:t>
      </w:r>
      <w:r>
        <w:rPr>
          <w:spacing w:val="-2"/>
        </w:rPr>
        <w:t>the case</w:t>
      </w:r>
      <w:r>
        <w:rPr>
          <w:spacing w:val="5"/>
        </w:rPr>
        <w:t> </w:t>
      </w:r>
      <w:r>
        <w:rPr>
          <w:spacing w:val="-2"/>
        </w:rPr>
        <w:t>would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1"/>
        </w:rPr>
        <w:t> </w:t>
      </w:r>
      <w:r>
        <w:rPr>
          <w:spacing w:val="-2"/>
        </w:rPr>
        <w:t>decided</w:t>
      </w:r>
      <w:r>
        <w:rPr/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same</w:t>
      </w:r>
      <w:r>
        <w:rPr>
          <w:spacing w:val="-1"/>
        </w:rPr>
        <w:t> </w:t>
      </w:r>
      <w:r>
        <w:rPr>
          <w:spacing w:val="-2"/>
        </w:rPr>
        <w:t>way</w:t>
      </w:r>
      <w:r>
        <w:rPr>
          <w:spacing w:val="-9"/>
        </w:rPr>
        <w:t> </w:t>
      </w:r>
      <w:r>
        <w:rPr>
          <w:spacing w:val="-2"/>
        </w:rPr>
        <w:t>under</w:t>
      </w:r>
      <w:r>
        <w:rPr>
          <w:spacing w:val="-9"/>
        </w:rPr>
        <w:t> </w:t>
      </w:r>
      <w:r>
        <w:rPr>
          <w:rFonts w:ascii="Arial"/>
          <w:b/>
          <w:spacing w:val="-2"/>
        </w:rPr>
        <w:t>s</w:t>
      </w:r>
      <w:r>
        <w:rPr>
          <w:rFonts w:ascii="Arial"/>
          <w:b/>
          <w:spacing w:val="-1"/>
        </w:rPr>
        <w:t> </w:t>
      </w:r>
      <w:r>
        <w:rPr>
          <w:rFonts w:ascii="Arial"/>
          <w:b/>
          <w:spacing w:val="-2"/>
        </w:rPr>
        <w:t>146</w:t>
      </w:r>
      <w:r>
        <w:rPr>
          <w:spacing w:val="-2"/>
        </w:rPr>
        <w:t>.</w:t>
      </w:r>
      <w:r>
        <w:rPr>
          <w:spacing w:val="-6"/>
        </w:rPr>
        <w:t> </w:t>
      </w:r>
      <w:r>
        <w:rPr>
          <w:spacing w:val="-2"/>
        </w:rPr>
        <w:t>However,</w:t>
      </w:r>
      <w:r>
        <w:rPr>
          <w:spacing w:val="-17"/>
        </w:rPr>
        <w:t> </w:t>
      </w:r>
      <w:r>
        <w:rPr>
          <w:spacing w:val="-2"/>
        </w:rPr>
        <w:t>pre-</w:t>
      </w:r>
      <w:r>
        <w:rPr>
          <w:rFonts w:ascii="Arial"/>
          <w:b/>
          <w:spacing w:val="-2"/>
        </w:rPr>
        <w:t>CA</w:t>
      </w:r>
      <w:r>
        <w:rPr>
          <w:rFonts w:ascii="Arial"/>
          <w:b/>
          <w:spacing w:val="-11"/>
        </w:rPr>
        <w:t> </w:t>
      </w:r>
      <w:r>
        <w:rPr>
          <w:rFonts w:ascii="Arial"/>
          <w:b/>
          <w:spacing w:val="-2"/>
        </w:rPr>
        <w:t>2015</w:t>
      </w:r>
      <w:r>
        <w:rPr>
          <w:rFonts w:ascii="Arial"/>
          <w:b/>
          <w:spacing w:val="-7"/>
        </w:rPr>
        <w:t> </w:t>
      </w:r>
      <w:r>
        <w:rPr>
          <w:spacing w:val="-2"/>
        </w:rPr>
        <w:t>law</w:t>
      </w:r>
      <w:r>
        <w:rPr>
          <w:spacing w:val="-1"/>
        </w:rPr>
        <w:t> </w:t>
      </w:r>
      <w:r>
        <w:rPr>
          <w:spacing w:val="-2"/>
        </w:rPr>
        <w:t>did</w:t>
      </w:r>
      <w:r>
        <w:rPr>
          <w:spacing w:val="-55"/>
        </w:rPr>
        <w:t> </w:t>
      </w:r>
      <w:r>
        <w:rPr/>
        <w:t>mitigate the harshness of the rule in one important respect, namely that the duty would not be</w:t>
      </w:r>
      <w:r>
        <w:rPr>
          <w:spacing w:val="1"/>
        </w:rPr>
        <w:t> </w:t>
      </w:r>
      <w:r>
        <w:rPr/>
        <w:t>breached</w:t>
      </w:r>
      <w:r>
        <w:rPr>
          <w:spacing w:val="-9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director</w:t>
      </w:r>
      <w:r>
        <w:rPr>
          <w:spacing w:val="-3"/>
        </w:rPr>
        <w:t> </w:t>
      </w:r>
      <w:r>
        <w:rPr/>
        <w:t>disclosed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nature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conflict</w:t>
      </w:r>
      <w:r>
        <w:rPr>
          <w:spacing w:val="-2"/>
        </w:rPr>
        <w:t> </w:t>
      </w:r>
      <w:r>
        <w:rPr/>
        <w:t>and</w:t>
      </w:r>
      <w:r>
        <w:rPr>
          <w:spacing w:val="-9"/>
        </w:rPr>
        <w:t> </w:t>
      </w:r>
      <w:r>
        <w:rPr/>
        <w:t>obtained</w:t>
      </w:r>
      <w:r>
        <w:rPr>
          <w:spacing w:val="-3"/>
        </w:rPr>
        <w:t> </w:t>
      </w:r>
      <w:r>
        <w:rPr/>
        <w:t>authorization.</w:t>
      </w:r>
    </w:p>
    <w:p>
      <w:pPr>
        <w:pStyle w:val="BodyText"/>
        <w:spacing w:line="285" w:lineRule="auto" w:before="209"/>
        <w:ind w:left="485" w:right="802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Sections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  <w:spacing w:val="-2"/>
        </w:rPr>
        <w:t>146(4)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2"/>
        </w:rPr>
        <w:t>and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  <w:spacing w:val="-2"/>
        </w:rPr>
        <w:t>(5)</w:t>
      </w:r>
      <w:r>
        <w:rPr>
          <w:rFonts w:ascii="Arial" w:hAnsi="Arial"/>
          <w:b/>
          <w:spacing w:val="-10"/>
        </w:rPr>
        <w:t> </w:t>
      </w:r>
      <w:r>
        <w:rPr>
          <w:spacing w:val="-2"/>
        </w:rPr>
        <w:t>preserves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rule,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amends</w:t>
      </w:r>
      <w:r>
        <w:rPr>
          <w:spacing w:val="-9"/>
        </w:rPr>
        <w:t> </w:t>
      </w:r>
      <w:r>
        <w:rPr>
          <w:spacing w:val="-2"/>
        </w:rPr>
        <w:t>the requirement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authorization.</w:t>
      </w:r>
      <w:r>
        <w:rPr>
          <w:spacing w:val="-1"/>
        </w:rPr>
        <w:t> Under</w:t>
      </w:r>
      <w:r>
        <w:rPr>
          <w:spacing w:val="-56"/>
        </w:rPr>
        <w:t> </w:t>
      </w:r>
      <w:r>
        <w:rPr/>
        <w:t>pre-2015 law, the director could disclose the conflict and obtain authorization from the</w:t>
      </w:r>
      <w:r>
        <w:rPr>
          <w:spacing w:val="1"/>
        </w:rPr>
        <w:t> </w:t>
      </w:r>
      <w:r>
        <w:rPr>
          <w:spacing w:val="-2"/>
        </w:rPr>
        <w:t>company in general </w:t>
      </w:r>
      <w:r>
        <w:rPr>
          <w:spacing w:val="-1"/>
        </w:rPr>
        <w:t>meeting, but companies could provide, in their articles, that disclosure and</w:t>
      </w:r>
      <w:r>
        <w:rPr/>
        <w:t> </w:t>
      </w:r>
      <w:r>
        <w:rPr>
          <w:spacing w:val="-1"/>
        </w:rPr>
        <w:t>authorization from the board would be sufficient. Under the </w:t>
      </w:r>
      <w:r>
        <w:rPr>
          <w:rFonts w:ascii="Arial" w:hAnsi="Arial"/>
          <w:b/>
          <w:spacing w:val="-1"/>
        </w:rPr>
        <w:t>CA 2015</w:t>
      </w:r>
      <w:r>
        <w:rPr>
          <w:spacing w:val="-1"/>
        </w:rPr>
        <w:t>, where the company is</w:t>
      </w:r>
      <w:r>
        <w:rPr/>
        <w:t> </w:t>
      </w:r>
      <w:r>
        <w:rPr>
          <w:spacing w:val="-2"/>
        </w:rPr>
        <w:t>private, authorization </w:t>
      </w:r>
      <w:r>
        <w:rPr>
          <w:spacing w:val="-1"/>
        </w:rPr>
        <w:t>from the directors alone will suffice (unless the constitution provides</w:t>
      </w:r>
      <w:r>
        <w:rPr/>
        <w:t> </w:t>
      </w:r>
      <w:r>
        <w:rPr>
          <w:spacing w:val="-1"/>
        </w:rPr>
        <w:t>otherwise (the model articles </w:t>
      </w:r>
      <w:r>
        <w:rPr/>
        <w:t>contain no such prohibition)) therefore avoiding the need to</w:t>
      </w:r>
      <w:r>
        <w:rPr>
          <w:spacing w:val="1"/>
        </w:rPr>
        <w:t> </w:t>
      </w:r>
      <w:r>
        <w:rPr>
          <w:spacing w:val="-2"/>
        </w:rPr>
        <w:t>organize a general meeting. The </w:t>
      </w:r>
      <w:r>
        <w:rPr>
          <w:spacing w:val="-1"/>
        </w:rPr>
        <w:t>directors of public companies can provide authorization, but</w:t>
      </w:r>
      <w:r>
        <w:rPr/>
        <w:t> </w:t>
      </w:r>
      <w:r>
        <w:rPr>
          <w:spacing w:val="-2"/>
        </w:rPr>
        <w:t>only if the constitution </w:t>
      </w:r>
      <w:r>
        <w:rPr>
          <w:spacing w:val="-1"/>
        </w:rPr>
        <w:t>so provides (the model articles do not contain a provision allowing the</w:t>
      </w:r>
      <w:r>
        <w:rPr/>
        <w:t> directors to authorize a conflict) – but transactions involving more than 10% of the value of the</w:t>
      </w:r>
      <w:r>
        <w:rPr>
          <w:spacing w:val="1"/>
        </w:rPr>
        <w:t> </w:t>
      </w:r>
      <w:r>
        <w:rPr/>
        <w:t>assets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authorized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members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general</w:t>
      </w:r>
      <w:r>
        <w:rPr>
          <w:spacing w:val="-2"/>
        </w:rPr>
        <w:t> </w:t>
      </w:r>
      <w:r>
        <w:rPr/>
        <w:t>meeting </w:t>
      </w:r>
      <w:r>
        <w:rPr>
          <w:rFonts w:ascii="Arial" w:hAnsi="Arial"/>
          <w:b/>
        </w:rPr>
        <w:t>s.146(5)(b)</w:t>
      </w:r>
    </w:p>
    <w:p>
      <w:pPr>
        <w:spacing w:line="285" w:lineRule="auto" w:before="208"/>
        <w:ind w:left="485" w:right="804" w:firstLine="0"/>
        <w:jc w:val="left"/>
        <w:rPr>
          <w:sz w:val="21"/>
        </w:rPr>
      </w:pPr>
      <w:r>
        <w:rPr>
          <w:spacing w:val="-2"/>
          <w:sz w:val="21"/>
        </w:rPr>
        <w:t>Where </w:t>
      </w:r>
      <w:r>
        <w:rPr>
          <w:spacing w:val="-1"/>
          <w:sz w:val="21"/>
        </w:rPr>
        <w:t>a director fails to obtain valid authorization, any resulting contract is voidable at the</w:t>
      </w:r>
      <w:r>
        <w:rPr>
          <w:sz w:val="21"/>
        </w:rPr>
        <w:t> </w:t>
      </w:r>
      <w:r>
        <w:rPr>
          <w:spacing w:val="-2"/>
          <w:sz w:val="21"/>
        </w:rPr>
        <w:t>company’s instance, provided that the third party involved </w:t>
      </w:r>
      <w:r>
        <w:rPr>
          <w:spacing w:val="-1"/>
          <w:sz w:val="21"/>
        </w:rPr>
        <w:t>had notice of the director’s breach</w:t>
      </w:r>
      <w:r>
        <w:rPr>
          <w:sz w:val="21"/>
        </w:rPr>
        <w:t> </w:t>
      </w:r>
      <w:r>
        <w:rPr>
          <w:spacing w:val="-2"/>
          <w:sz w:val="21"/>
        </w:rPr>
        <w:t>(</w:t>
      </w:r>
      <w:r>
        <w:rPr>
          <w:rFonts w:ascii="Arial" w:hAnsi="Arial"/>
          <w:b/>
          <w:i/>
          <w:spacing w:val="-2"/>
          <w:sz w:val="21"/>
        </w:rPr>
        <w:t>Hely-Hutchinson &amp; Co Ltd v Brayhead Ltd </w:t>
      </w:r>
      <w:r>
        <w:rPr>
          <w:rFonts w:ascii="Arial" w:hAnsi="Arial"/>
          <w:b/>
          <w:spacing w:val="-2"/>
          <w:sz w:val="21"/>
        </w:rPr>
        <w:t>[1968]</w:t>
      </w:r>
      <w:r>
        <w:rPr>
          <w:spacing w:val="-2"/>
          <w:sz w:val="21"/>
        </w:rPr>
        <w:t>). In addition, the company </w:t>
      </w:r>
      <w:r>
        <w:rPr>
          <w:spacing w:val="-1"/>
          <w:sz w:val="21"/>
        </w:rPr>
        <w:t>can require the</w:t>
      </w:r>
      <w:r>
        <w:rPr>
          <w:sz w:val="21"/>
        </w:rPr>
        <w:t> </w:t>
      </w:r>
      <w:r>
        <w:rPr>
          <w:spacing w:val="-1"/>
          <w:sz w:val="21"/>
        </w:rPr>
        <w:t>director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to</w:t>
      </w:r>
      <w:r>
        <w:rPr>
          <w:spacing w:val="2"/>
          <w:sz w:val="21"/>
        </w:rPr>
        <w:t> </w:t>
      </w:r>
      <w:r>
        <w:rPr>
          <w:spacing w:val="-1"/>
          <w:sz w:val="21"/>
        </w:rPr>
        <w:t>account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for</w:t>
      </w:r>
      <w:r>
        <w:rPr>
          <w:spacing w:val="-13"/>
          <w:sz w:val="21"/>
        </w:rPr>
        <w:t> </w:t>
      </w:r>
      <w:r>
        <w:rPr>
          <w:spacing w:val="-1"/>
          <w:sz w:val="21"/>
        </w:rPr>
        <w:t>any</w:t>
      </w:r>
      <w:r>
        <w:rPr>
          <w:spacing w:val="-9"/>
          <w:sz w:val="21"/>
        </w:rPr>
        <w:t> </w:t>
      </w:r>
      <w:r>
        <w:rPr>
          <w:spacing w:val="-1"/>
          <w:sz w:val="21"/>
        </w:rPr>
        <w:t>profit</w:t>
      </w:r>
      <w:r>
        <w:rPr>
          <w:spacing w:val="-10"/>
          <w:sz w:val="21"/>
        </w:rPr>
        <w:t> </w:t>
      </w:r>
      <w:r>
        <w:rPr>
          <w:spacing w:val="-1"/>
          <w:sz w:val="21"/>
        </w:rPr>
        <w:t>made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result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conflict</w:t>
      </w:r>
      <w:r>
        <w:rPr>
          <w:spacing w:val="-3"/>
          <w:sz w:val="21"/>
        </w:rPr>
        <w:t> </w:t>
      </w:r>
      <w:r>
        <w:rPr>
          <w:sz w:val="21"/>
        </w:rPr>
        <w:t>(</w:t>
      </w:r>
      <w:r>
        <w:rPr>
          <w:rFonts w:ascii="Arial" w:hAnsi="Arial"/>
          <w:i/>
          <w:sz w:val="21"/>
        </w:rPr>
        <w:t>Aberdeen</w:t>
      </w:r>
      <w:r>
        <w:rPr>
          <w:rFonts w:ascii="Arial" w:hAnsi="Arial"/>
          <w:i/>
          <w:spacing w:val="-3"/>
          <w:sz w:val="21"/>
        </w:rPr>
        <w:t> </w:t>
      </w:r>
      <w:r>
        <w:rPr>
          <w:rFonts w:ascii="Arial" w:hAnsi="Arial"/>
          <w:i/>
          <w:sz w:val="21"/>
        </w:rPr>
        <w:t>Railway</w:t>
      </w:r>
      <w:r>
        <w:rPr>
          <w:rFonts w:ascii="Arial" w:hAnsi="Arial"/>
          <w:i/>
          <w:spacing w:val="-14"/>
          <w:sz w:val="21"/>
        </w:rPr>
        <w:t> </w:t>
      </w:r>
      <w:r>
        <w:rPr>
          <w:rFonts w:ascii="Arial" w:hAnsi="Arial"/>
          <w:i/>
          <w:sz w:val="21"/>
        </w:rPr>
        <w:t>Co</w:t>
      </w:r>
      <w:r>
        <w:rPr>
          <w:rFonts w:ascii="Arial" w:hAnsi="Arial"/>
          <w:i/>
          <w:spacing w:val="-11"/>
          <w:sz w:val="21"/>
        </w:rPr>
        <w:t> </w:t>
      </w:r>
      <w:r>
        <w:rPr>
          <w:rFonts w:ascii="Arial" w:hAnsi="Arial"/>
          <w:i/>
          <w:sz w:val="21"/>
        </w:rPr>
        <w:t>v</w:t>
      </w:r>
      <w:r>
        <w:rPr>
          <w:rFonts w:ascii="Arial" w:hAnsi="Arial"/>
          <w:i/>
          <w:spacing w:val="-3"/>
          <w:sz w:val="21"/>
        </w:rPr>
        <w:t> </w:t>
      </w:r>
      <w:r>
        <w:rPr>
          <w:rFonts w:ascii="Arial" w:hAnsi="Arial"/>
          <w:i/>
          <w:sz w:val="21"/>
        </w:rPr>
        <w:t>Blaikie</w:t>
      </w:r>
      <w:r>
        <w:rPr>
          <w:rFonts w:ascii="Arial" w:hAnsi="Arial"/>
          <w:i/>
          <w:spacing w:val="-55"/>
          <w:sz w:val="21"/>
        </w:rPr>
        <w:t> </w:t>
      </w:r>
      <w:r>
        <w:rPr>
          <w:rFonts w:ascii="Arial" w:hAnsi="Arial"/>
          <w:i/>
          <w:sz w:val="21"/>
        </w:rPr>
        <w:t>Bros</w:t>
      </w:r>
      <w:r>
        <w:rPr>
          <w:rFonts w:ascii="Arial" w:hAnsi="Arial"/>
          <w:i/>
          <w:spacing w:val="-2"/>
          <w:sz w:val="21"/>
        </w:rPr>
        <w:t> </w:t>
      </w:r>
      <w:r>
        <w:rPr>
          <w:sz w:val="21"/>
        </w:rPr>
        <w:t>(1854)).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tabs>
          <w:tab w:pos="1105" w:val="left" w:leader="none"/>
        </w:tabs>
        <w:ind w:left="385"/>
      </w:pPr>
      <w:r>
        <w:rPr>
          <w:rFonts w:ascii="Arial"/>
          <w:b/>
          <w:color w:val="FF0000"/>
        </w:rPr>
        <w:t>NB.</w:t>
        <w:tab/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general</w:t>
      </w:r>
      <w:r>
        <w:rPr>
          <w:spacing w:val="-12"/>
        </w:rPr>
        <w:t> </w:t>
      </w:r>
      <w:r>
        <w:rPr>
          <w:spacing w:val="-1"/>
        </w:rPr>
        <w:t>duties</w:t>
      </w:r>
      <w:r>
        <w:rPr>
          <w:spacing w:val="-5"/>
        </w:rPr>
        <w:t> </w:t>
      </w:r>
      <w:r>
        <w:rPr>
          <w:spacing w:val="-1"/>
        </w:rPr>
        <w:t>are</w:t>
      </w:r>
      <w:r>
        <w:rPr>
          <w:spacing w:val="-12"/>
        </w:rPr>
        <w:t> </w:t>
      </w:r>
      <w:r>
        <w:rPr>
          <w:spacing w:val="-1"/>
        </w:rPr>
        <w:t>not</w:t>
      </w:r>
      <w:r>
        <w:rPr>
          <w:spacing w:val="-11"/>
        </w:rPr>
        <w:t> </w:t>
      </w:r>
      <w:r>
        <w:rPr>
          <w:spacing w:val="-1"/>
        </w:rPr>
        <w:t>mutually</w:t>
      </w:r>
      <w:r>
        <w:rPr>
          <w:spacing w:val="-4"/>
        </w:rPr>
        <w:t> </w:t>
      </w:r>
      <w:r>
        <w:rPr>
          <w:spacing w:val="-1"/>
        </w:rPr>
        <w:t>exclusive,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act</w:t>
      </w:r>
      <w:r>
        <w:rPr>
          <w:spacing w:val="-4"/>
        </w:rPr>
        <w:t> </w:t>
      </w:r>
      <w:r>
        <w:rPr/>
        <w:t>may</w:t>
      </w:r>
      <w:r>
        <w:rPr>
          <w:spacing w:val="-5"/>
        </w:rPr>
        <w:t> </w:t>
      </w:r>
      <w:r>
        <w:rPr/>
        <w:t>breach</w:t>
      </w:r>
      <w:r>
        <w:rPr>
          <w:spacing w:val="-4"/>
        </w:rPr>
        <w:t> </w:t>
      </w:r>
      <w:r>
        <w:rPr/>
        <w:t>several</w:t>
      </w:r>
      <w:r>
        <w:rPr>
          <w:spacing w:val="-14"/>
        </w:rPr>
        <w:t> </w:t>
      </w:r>
      <w:r>
        <w:rPr/>
        <w:t>duties.</w:t>
      </w:r>
    </w:p>
    <w:p>
      <w:pPr>
        <w:pStyle w:val="BodyText"/>
        <w:spacing w:line="285" w:lineRule="auto" w:before="42"/>
        <w:ind w:left="1105" w:right="868"/>
      </w:pPr>
      <w:r>
        <w:rPr>
          <w:spacing w:val="-1"/>
        </w:rPr>
        <w:t>In </w:t>
      </w:r>
      <w:r>
        <w:rPr>
          <w:rFonts w:ascii="Arial"/>
          <w:b/>
          <w:i/>
          <w:spacing w:val="-1"/>
        </w:rPr>
        <w:t>Industrial Development Consultants Ltd v Cooley </w:t>
      </w:r>
      <w:r>
        <w:rPr>
          <w:rFonts w:ascii="Arial"/>
          <w:b/>
          <w:spacing w:val="-1"/>
        </w:rPr>
        <w:t>[1972]</w:t>
      </w:r>
      <w:r>
        <w:rPr>
          <w:spacing w:val="-1"/>
        </w:rPr>
        <w:t>, the court held that </w:t>
      </w:r>
      <w:r>
        <w:rPr/>
        <w:t>a</w:t>
      </w:r>
      <w:r>
        <w:rPr>
          <w:spacing w:val="1"/>
        </w:rPr>
        <w:t> </w:t>
      </w:r>
      <w:r>
        <w:rPr/>
        <w:t>director</w:t>
      </w:r>
      <w:r>
        <w:rPr>
          <w:spacing w:val="-4"/>
        </w:rPr>
        <w:t> </w:t>
      </w:r>
      <w:r>
        <w:rPr/>
        <w:t>who</w:t>
      </w:r>
      <w:r>
        <w:rPr>
          <w:spacing w:val="-10"/>
        </w:rPr>
        <w:t> </w:t>
      </w:r>
      <w:r>
        <w:rPr/>
        <w:t>fails</w:t>
      </w:r>
      <w:r>
        <w:rPr>
          <w:spacing w:val="-9"/>
        </w:rPr>
        <w:t> </w:t>
      </w:r>
      <w:r>
        <w:rPr/>
        <w:t>to</w:t>
      </w:r>
      <w:r>
        <w:rPr>
          <w:spacing w:val="2"/>
        </w:rPr>
        <w:t> </w:t>
      </w:r>
      <w:r>
        <w:rPr/>
        <w:t>disclose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existence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may,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addition</w:t>
      </w:r>
      <w:r>
        <w:rPr>
          <w:spacing w:val="-2"/>
        </w:rPr>
        <w:t> </w:t>
      </w:r>
      <w:r>
        <w:rPr/>
        <w:t>to</w:t>
      </w:r>
      <w:r>
        <w:rPr>
          <w:spacing w:val="3"/>
        </w:rPr>
        <w:t> </w:t>
      </w:r>
      <w:r>
        <w:rPr/>
        <w:t>breaching</w:t>
      </w:r>
      <w:r>
        <w:rPr>
          <w:spacing w:val="-3"/>
        </w:rPr>
        <w:t> </w:t>
      </w:r>
      <w:r>
        <w:rPr/>
        <w:t>a</w:t>
      </w:r>
      <w:r>
        <w:rPr>
          <w:spacing w:val="-56"/>
        </w:rPr>
        <w:t> </w:t>
      </w:r>
      <w:r>
        <w:rPr>
          <w:spacing w:val="-1"/>
        </w:rPr>
        <w:t>duty involving a conflict of interest, also breach the duty to act in the interests of the</w:t>
      </w:r>
      <w:r>
        <w:rPr/>
        <w:t> company.</w:t>
      </w:r>
    </w:p>
    <w:p>
      <w:pPr>
        <w:spacing w:after="0" w:line="285" w:lineRule="auto"/>
        <w:sectPr>
          <w:pgSz w:w="11910" w:h="16840"/>
          <w:pgMar w:header="0" w:footer="737" w:top="1360" w:bottom="920" w:left="1060" w:right="780"/>
        </w:sectPr>
      </w:pPr>
    </w:p>
    <w:p>
      <w:pPr>
        <w:pStyle w:val="BodyText"/>
        <w:ind w:left="378"/>
        <w:rPr>
          <w:sz w:val="20"/>
        </w:rPr>
      </w:pPr>
      <w:r>
        <w:rPr>
          <w:position w:val="0"/>
          <w:sz w:val="20"/>
        </w:rPr>
        <w:pict>
          <v:shape style="width:432.5pt;height:131.8pt;mso-position-horizontal-relative:char;mso-position-vertical-relative:line" type="#_x0000_t202" filled="false" stroked="true" strokeweight=".800866pt" strokecolor="#ff0000">
            <w10:anchorlock/>
            <v:textbox inset="0,0,0,0">
              <w:txbxContent>
                <w:p>
                  <w:pPr>
                    <w:spacing w:before="164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2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TASK</w:t>
                  </w:r>
                </w:p>
                <w:p>
                  <w:pPr>
                    <w:pStyle w:val="BodyText"/>
                    <w:spacing w:before="5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spacing w:line="285" w:lineRule="auto" w:before="0"/>
                    <w:ind w:left="192" w:right="588" w:firstLine="0"/>
                    <w:jc w:val="left"/>
                    <w:rPr>
                      <w:rFonts w:ascii="Arial"/>
                      <w:i/>
                      <w:sz w:val="21"/>
                    </w:rPr>
                  </w:pPr>
                  <w:r>
                    <w:rPr>
                      <w:sz w:val="21"/>
                    </w:rPr>
                    <w:t>Review Section </w:t>
                  </w:r>
                  <w:r>
                    <w:rPr>
                      <w:rFonts w:ascii="Arial"/>
                      <w:b/>
                      <w:sz w:val="21"/>
                    </w:rPr>
                    <w:t>146(1-12) </w:t>
                  </w:r>
                  <w:r>
                    <w:rPr>
                      <w:sz w:val="21"/>
                    </w:rPr>
                    <w:t>in full so that you gain a full understanding of the scope of</w:t>
                  </w:r>
                  <w:r>
                    <w:rPr>
                      <w:spacing w:val="-57"/>
                      <w:sz w:val="21"/>
                    </w:rPr>
                    <w:t> </w:t>
                  </w:r>
                  <w:r>
                    <w:rPr>
                      <w:sz w:val="21"/>
                    </w:rPr>
                    <w:t>this duty, to whom it applies (other than directors), and the remedies available to the</w:t>
                  </w:r>
                  <w:r>
                    <w:rPr>
                      <w:spacing w:val="-56"/>
                      <w:sz w:val="21"/>
                    </w:rPr>
                    <w:t> </w:t>
                  </w:r>
                  <w:r>
                    <w:rPr>
                      <w:sz w:val="21"/>
                    </w:rPr>
                    <w:t>company/ members. Take special note of the penal provision at </w:t>
                  </w:r>
                  <w:r>
                    <w:rPr>
                      <w:rFonts w:ascii="Arial"/>
                      <w:b/>
                      <w:sz w:val="21"/>
                    </w:rPr>
                    <w:t>s146(12) </w:t>
                  </w:r>
                  <w:r>
                    <w:rPr>
                      <w:rFonts w:ascii="Arial"/>
                      <w:i/>
                      <w:sz w:val="21"/>
                    </w:rPr>
                    <w:t>A director</w:t>
                  </w:r>
                  <w:r>
                    <w:rPr>
                      <w:rFonts w:ascii="Arial"/>
                      <w:i/>
                      <w:spacing w:val="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who contravenes this section commits an offence and is liable on conviction to</w:t>
                  </w:r>
                  <w:r>
                    <w:rPr>
                      <w:rFonts w:ascii="Arial"/>
                      <w:i/>
                      <w:spacing w:val="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disqualification</w:t>
                  </w:r>
                  <w:r>
                    <w:rPr>
                      <w:rFonts w:ascii="Arial"/>
                      <w:i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for</w:t>
                  </w:r>
                  <w:r>
                    <w:rPr>
                      <w:rFonts w:ascii="Arial"/>
                      <w:i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a</w:t>
                  </w:r>
                  <w:r>
                    <w:rPr>
                      <w:rFonts w:ascii="Arial"/>
                      <w:i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period</w:t>
                  </w:r>
                  <w:r>
                    <w:rPr>
                      <w:rFonts w:ascii="Arial"/>
                      <w:i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not</w:t>
                  </w:r>
                  <w:r>
                    <w:rPr>
                      <w:rFonts w:ascii="Arial"/>
                      <w:i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exceeding</w:t>
                  </w:r>
                  <w:r>
                    <w:rPr>
                      <w:rFonts w:ascii="Arial"/>
                      <w:i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five</w:t>
                  </w:r>
                  <w:r>
                    <w:rPr>
                      <w:rFonts w:ascii="Arial"/>
                      <w:i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years.</w:t>
                  </w:r>
                </w:p>
              </w:txbxContent>
            </v:textbox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Heading4"/>
        <w:numPr>
          <w:ilvl w:val="0"/>
          <w:numId w:val="3"/>
        </w:numPr>
        <w:tabs>
          <w:tab w:pos="753" w:val="left" w:leader="none"/>
        </w:tabs>
        <w:spacing w:line="240" w:lineRule="auto" w:before="0" w:after="0"/>
        <w:ind w:left="752" w:right="0" w:hanging="268"/>
        <w:jc w:val="left"/>
      </w:pPr>
      <w:r>
        <w:rPr>
          <w:color w:val="0070C0"/>
        </w:rPr>
        <w:t>Duty</w:t>
      </w:r>
      <w:r>
        <w:rPr>
          <w:color w:val="0070C0"/>
          <w:spacing w:val="-1"/>
        </w:rPr>
        <w:t> </w:t>
      </w:r>
      <w:r>
        <w:rPr>
          <w:color w:val="0070C0"/>
        </w:rPr>
        <w:t>not</w:t>
      </w:r>
      <w:r>
        <w:rPr>
          <w:color w:val="0070C0"/>
          <w:spacing w:val="-1"/>
        </w:rPr>
        <w:t> </w:t>
      </w:r>
      <w:r>
        <w:rPr>
          <w:color w:val="0070C0"/>
        </w:rPr>
        <w:t>to accept</w:t>
      </w:r>
      <w:r>
        <w:rPr>
          <w:color w:val="0070C0"/>
          <w:spacing w:val="-1"/>
        </w:rPr>
        <w:t> </w:t>
      </w:r>
      <w:r>
        <w:rPr>
          <w:color w:val="0070C0"/>
        </w:rPr>
        <w:t>benefits from</w:t>
      </w:r>
      <w:r>
        <w:rPr>
          <w:color w:val="0070C0"/>
          <w:spacing w:val="-1"/>
        </w:rPr>
        <w:t> </w:t>
      </w:r>
      <w:r>
        <w:rPr>
          <w:color w:val="0070C0"/>
        </w:rPr>
        <w:t>a third party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85" w:lineRule="auto"/>
        <w:ind w:left="485" w:right="966"/>
      </w:pPr>
      <w:r>
        <w:rPr>
          <w:spacing w:val="-2"/>
        </w:rPr>
        <w:t>The sixth general duty can be found in </w:t>
      </w:r>
      <w:r>
        <w:rPr>
          <w:rFonts w:ascii="Arial" w:hAnsi="Arial"/>
          <w:b/>
          <w:spacing w:val="-2"/>
        </w:rPr>
        <w:t>s 147 </w:t>
      </w:r>
      <w:r>
        <w:rPr>
          <w:spacing w:val="-2"/>
        </w:rPr>
        <w:t>and provides that a director </w:t>
      </w:r>
      <w:r>
        <w:rPr>
          <w:spacing w:val="-1"/>
        </w:rPr>
        <w:t>must not accept from</w:t>
      </w:r>
      <w:r>
        <w:rPr>
          <w:spacing w:val="-56"/>
        </w:rPr>
        <w:t> </w:t>
      </w:r>
      <w:r>
        <w:rPr/>
        <w:t>a third party a benefit conferred by reason of his being a director, or by doing (or not doing)</w:t>
      </w:r>
      <w:r>
        <w:rPr>
          <w:spacing w:val="1"/>
        </w:rPr>
        <w:t> </w:t>
      </w:r>
      <w:r>
        <w:rPr>
          <w:spacing w:val="-2"/>
        </w:rPr>
        <w:t>anything as a director. As with </w:t>
      </w:r>
      <w:r>
        <w:rPr>
          <w:rFonts w:ascii="Arial" w:hAnsi="Arial"/>
          <w:b/>
          <w:spacing w:val="-2"/>
        </w:rPr>
        <w:t>s 146</w:t>
      </w:r>
      <w:r>
        <w:rPr>
          <w:spacing w:val="-2"/>
        </w:rPr>
        <w:t>, motive is irrelevant, and it will be </w:t>
      </w:r>
      <w:r>
        <w:rPr>
          <w:spacing w:val="-1"/>
        </w:rPr>
        <w:t>no defence for the</w:t>
      </w:r>
      <w:r>
        <w:rPr/>
        <w:t> </w:t>
      </w:r>
      <w:r>
        <w:rPr>
          <w:spacing w:val="-2"/>
        </w:rPr>
        <w:t>director to argue that he acted in good faith. However, the </w:t>
      </w:r>
      <w:r>
        <w:rPr>
          <w:rFonts w:ascii="Arial" w:hAnsi="Arial"/>
          <w:b/>
          <w:spacing w:val="-2"/>
        </w:rPr>
        <w:t>s 147 </w:t>
      </w:r>
      <w:r>
        <w:rPr>
          <w:spacing w:val="-2"/>
        </w:rPr>
        <w:t>duty </w:t>
      </w:r>
      <w:r>
        <w:rPr>
          <w:spacing w:val="-1"/>
        </w:rPr>
        <w:t>will not be breached</w:t>
      </w:r>
      <w:r>
        <w:rPr/>
        <w:t> </w:t>
      </w:r>
      <w:r>
        <w:rPr>
          <w:spacing w:val="-2"/>
        </w:rPr>
        <w:t>where ‘the acceptance of the benefit cannot reasonably be regarded </w:t>
      </w:r>
      <w:r>
        <w:rPr>
          <w:spacing w:val="-1"/>
        </w:rPr>
        <w:t>as likely to give rise to a</w:t>
      </w:r>
      <w:r>
        <w:rPr/>
        <w:t> conflict of interest’. Accordingly, the duty only arises in relation to benefits that are likely to</w:t>
      </w:r>
      <w:r>
        <w:rPr>
          <w:spacing w:val="1"/>
        </w:rPr>
        <w:t> </w:t>
      </w:r>
      <w:r>
        <w:rPr/>
        <w:t>give</w:t>
      </w:r>
      <w:r>
        <w:rPr>
          <w:spacing w:val="-16"/>
        </w:rPr>
        <w:t> </w:t>
      </w:r>
      <w:r>
        <w:rPr/>
        <w:t>rise</w:t>
      </w:r>
      <w:r>
        <w:rPr>
          <w:spacing w:val="-1"/>
        </w:rPr>
        <w:t> </w:t>
      </w:r>
      <w:r>
        <w:rPr/>
        <w:t>to</w:t>
      </w:r>
      <w:r>
        <w:rPr>
          <w:spacing w:val="5"/>
        </w:rPr>
        <w:t> </w:t>
      </w:r>
      <w:r>
        <w:rPr/>
        <w:t>a</w:t>
      </w:r>
      <w:r>
        <w:rPr>
          <w:spacing w:val="-1"/>
        </w:rPr>
        <w:t> </w:t>
      </w:r>
      <w:r>
        <w:rPr/>
        <w:t>conflict</w:t>
      </w:r>
      <w:r>
        <w:rPr>
          <w:spacing w:val="-2"/>
        </w:rPr>
        <w:t> </w:t>
      </w:r>
      <w:r>
        <w:rPr/>
        <w:t>of</w:t>
      </w:r>
      <w:r>
        <w:rPr>
          <w:spacing w:val="7"/>
        </w:rPr>
        <w:t> </w:t>
      </w:r>
      <w:r>
        <w:rPr/>
        <w:t>interest.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spacing w:line="285" w:lineRule="auto"/>
        <w:ind w:left="577" w:right="868"/>
      </w:pPr>
      <w:r>
        <w:rPr>
          <w:spacing w:val="-1"/>
        </w:rPr>
        <w:t>NB. Given that the </w:t>
      </w:r>
      <w:r>
        <w:rPr>
          <w:rFonts w:ascii="Arial"/>
          <w:b/>
          <w:spacing w:val="-1"/>
        </w:rPr>
        <w:t>s 147 </w:t>
      </w:r>
      <w:r>
        <w:rPr>
          <w:spacing w:val="-1"/>
        </w:rPr>
        <w:t>duty only arises in relation to benefits that are </w:t>
      </w:r>
      <w:r>
        <w:rPr/>
        <w:t>likely to cause a</w:t>
      </w:r>
      <w:r>
        <w:rPr>
          <w:spacing w:val="1"/>
        </w:rPr>
        <w:t> </w:t>
      </w:r>
      <w:r>
        <w:rPr>
          <w:spacing w:val="-2"/>
        </w:rPr>
        <w:t>conflict, </w:t>
      </w:r>
      <w:r>
        <w:rPr>
          <w:spacing w:val="-1"/>
        </w:rPr>
        <w:t>it might be thought that the </w:t>
      </w:r>
      <w:r>
        <w:rPr>
          <w:rFonts w:ascii="Arial"/>
          <w:b/>
          <w:spacing w:val="-1"/>
        </w:rPr>
        <w:t>s 147 </w:t>
      </w:r>
      <w:r>
        <w:rPr>
          <w:spacing w:val="-1"/>
        </w:rPr>
        <w:t>duty is irrelevant as </w:t>
      </w:r>
      <w:r>
        <w:rPr>
          <w:rFonts w:ascii="Arial"/>
          <w:b/>
          <w:spacing w:val="-1"/>
        </w:rPr>
        <w:t>s 146 </w:t>
      </w:r>
      <w:r>
        <w:rPr>
          <w:spacing w:val="-1"/>
        </w:rPr>
        <w:t>would cover such cases.</w:t>
      </w:r>
      <w:r>
        <w:rPr/>
        <w:t> </w:t>
      </w:r>
      <w:r>
        <w:rPr>
          <w:spacing w:val="-2"/>
        </w:rPr>
        <w:t>Certainly, there is a significant overlap between </w:t>
      </w:r>
      <w:r>
        <w:rPr>
          <w:rFonts w:ascii="Arial"/>
          <w:b/>
          <w:spacing w:val="-2"/>
        </w:rPr>
        <w:t>ss 146 and 147</w:t>
      </w:r>
      <w:r>
        <w:rPr>
          <w:spacing w:val="-2"/>
        </w:rPr>
        <w:t>, but there </w:t>
      </w:r>
      <w:r>
        <w:rPr>
          <w:spacing w:val="-1"/>
        </w:rPr>
        <w:t>is a key difference.</w:t>
      </w:r>
      <w:r>
        <w:rPr/>
        <w:t> </w:t>
      </w:r>
      <w:r>
        <w:rPr>
          <w:spacing w:val="-1"/>
        </w:rPr>
        <w:t>A</w:t>
      </w:r>
      <w:r>
        <w:rPr>
          <w:spacing w:val="-6"/>
        </w:rPr>
        <w:t> </w:t>
      </w:r>
      <w:r>
        <w:rPr>
          <w:spacing w:val="-1"/>
        </w:rPr>
        <w:t>conflict</w:t>
      </w:r>
      <w:r>
        <w:rPr>
          <w:spacing w:val="-5"/>
        </w:rPr>
        <w:t> </w:t>
      </w:r>
      <w:r>
        <w:rPr/>
        <w:t>under</w:t>
      </w:r>
      <w:r>
        <w:rPr>
          <w:spacing w:val="-13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146</w:t>
      </w:r>
      <w:r>
        <w:rPr>
          <w:rFonts w:ascii="Arial"/>
          <w:b/>
          <w:spacing w:val="-11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authorized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directors,</w:t>
      </w:r>
      <w:r>
        <w:rPr>
          <w:spacing w:val="-6"/>
        </w:rPr>
        <w:t> </w:t>
      </w:r>
      <w:r>
        <w:rPr/>
        <w:t>whereas</w:t>
      </w:r>
      <w:r>
        <w:rPr>
          <w:spacing w:val="-14"/>
        </w:rPr>
        <w:t> </w:t>
      </w:r>
      <w:r>
        <w:rPr/>
        <w:t>a</w:t>
      </w:r>
      <w:r>
        <w:rPr>
          <w:spacing w:val="-6"/>
        </w:rPr>
        <w:t> </w:t>
      </w:r>
      <w:r>
        <w:rPr/>
        <w:t>conflict</w:t>
      </w:r>
      <w:r>
        <w:rPr>
          <w:spacing w:val="-5"/>
        </w:rPr>
        <w:t> </w:t>
      </w:r>
      <w:r>
        <w:rPr/>
        <w:t>under</w:t>
      </w:r>
      <w:r>
        <w:rPr>
          <w:spacing w:val="-13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147</w:t>
      </w:r>
      <w:r>
        <w:rPr>
          <w:rFonts w:ascii="Arial"/>
          <w:b/>
          <w:spacing w:val="-11"/>
        </w:rPr>
        <w:t> </w:t>
      </w:r>
      <w:r>
        <w:rPr/>
        <w:t>can</w:t>
      </w:r>
      <w:r>
        <w:rPr>
          <w:spacing w:val="1"/>
        </w:rPr>
        <w:t> </w:t>
      </w:r>
      <w:r>
        <w:rPr/>
        <w:t>only be authorized by the members in general meeting (this is not expressly stated, but is a</w:t>
      </w:r>
      <w:r>
        <w:rPr>
          <w:spacing w:val="1"/>
        </w:rPr>
        <w:t> </w:t>
      </w:r>
      <w:r>
        <w:rPr>
          <w:spacing w:val="-1"/>
        </w:rPr>
        <w:t>consequence </w:t>
      </w:r>
      <w:r>
        <w:rPr>
          <w:rFonts w:ascii="Arial"/>
          <w:b/>
        </w:rPr>
        <w:t>s 148(1) of the CA 2015</w:t>
      </w:r>
      <w:r>
        <w:rPr/>
        <w:t>, which preserves the common law rules relating to</w:t>
      </w:r>
      <w:r>
        <w:rPr>
          <w:spacing w:val="1"/>
        </w:rPr>
        <w:t> </w:t>
      </w:r>
      <w:r>
        <w:rPr>
          <w:spacing w:val="-1"/>
        </w:rPr>
        <w:t>authorization).</w:t>
      </w:r>
      <w:r>
        <w:rPr>
          <w:spacing w:val="-4"/>
        </w:rPr>
        <w:t> </w:t>
      </w:r>
      <w:r>
        <w:rPr>
          <w:spacing w:val="-1"/>
        </w:rPr>
        <w:t>This</w:t>
      </w:r>
      <w:r>
        <w:rPr>
          <w:spacing w:val="-14"/>
        </w:rPr>
        <w:t> </w:t>
      </w:r>
      <w:r>
        <w:rPr>
          <w:spacing w:val="-1"/>
        </w:rPr>
        <w:t>clearly</w:t>
      </w:r>
      <w:r>
        <w:rPr>
          <w:spacing w:val="-4"/>
        </w:rPr>
        <w:t> </w:t>
      </w:r>
      <w:r>
        <w:rPr>
          <w:spacing w:val="-1"/>
        </w:rPr>
        <w:t>indicates</w:t>
      </w:r>
      <w:r>
        <w:rPr>
          <w:spacing w:val="-4"/>
        </w:rPr>
        <w:t> </w:t>
      </w:r>
      <w:r>
        <w:rPr>
          <w:spacing w:val="-1"/>
        </w:rPr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receipt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benefits</w:t>
      </w:r>
      <w:r>
        <w:rPr>
          <w:spacing w:val="-9"/>
        </w:rPr>
        <w:t> </w:t>
      </w:r>
      <w:r>
        <w:rPr/>
        <w:t>from</w:t>
      </w:r>
      <w:r>
        <w:rPr>
          <w:spacing w:val="-15"/>
        </w:rPr>
        <w:t> </w:t>
      </w:r>
      <w:r>
        <w:rPr/>
        <w:t>third</w:t>
      </w:r>
      <w:r>
        <w:rPr>
          <w:spacing w:val="-4"/>
        </w:rPr>
        <w:t> </w:t>
      </w:r>
      <w:r>
        <w:rPr/>
        <w:t>parties</w:t>
      </w:r>
      <w:r>
        <w:rPr>
          <w:spacing w:val="-4"/>
        </w:rPr>
        <w:t> </w:t>
      </w:r>
      <w:r>
        <w:rPr/>
        <w:t>constitutes</w:t>
      </w:r>
      <w:r>
        <w:rPr>
          <w:spacing w:val="-4"/>
        </w:rPr>
        <w:t> </w:t>
      </w:r>
      <w:r>
        <w:rPr/>
        <w:t>a</w:t>
      </w:r>
      <w:r>
        <w:rPr>
          <w:spacing w:val="-55"/>
        </w:rPr>
        <w:t> </w:t>
      </w:r>
      <w:r>
        <w:rPr/>
        <w:t>greater</w:t>
      </w:r>
      <w:r>
        <w:rPr>
          <w:spacing w:val="-10"/>
        </w:rPr>
        <w:t> </w:t>
      </w:r>
      <w:r>
        <w:rPr/>
        <w:t>danger</w:t>
      </w:r>
      <w:r>
        <w:rPr>
          <w:spacing w:val="-11"/>
        </w:rPr>
        <w:t> </w:t>
      </w:r>
      <w:r>
        <w:rPr/>
        <w:t>to</w:t>
      </w:r>
      <w:r>
        <w:rPr>
          <w:spacing w:val="1"/>
        </w:rPr>
        <w:t> </w:t>
      </w:r>
      <w:r>
        <w:rPr/>
        <w:t>board</w:t>
      </w:r>
      <w:r>
        <w:rPr>
          <w:spacing w:val="-11"/>
        </w:rPr>
        <w:t> </w:t>
      </w:r>
      <w:r>
        <w:rPr/>
        <w:t>impartiality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conflicts</w:t>
      </w:r>
      <w:r>
        <w:rPr>
          <w:spacing w:val="-2"/>
        </w:rPr>
        <w:t> </w:t>
      </w:r>
      <w:r>
        <w:rPr/>
        <w:t>covered</w:t>
      </w:r>
      <w:r>
        <w:rPr>
          <w:spacing w:val="-14"/>
        </w:rPr>
        <w:t> </w:t>
      </w:r>
      <w:r>
        <w:rPr/>
        <w:t>solely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45"/>
        </w:rPr>
        <w:t> </w:t>
      </w:r>
      <w:r>
        <w:rPr>
          <w:rFonts w:ascii="Arial"/>
          <w:b/>
        </w:rPr>
        <w:t>146</w:t>
      </w:r>
      <w:r>
        <w:rPr/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85" w:lineRule="auto"/>
        <w:ind w:left="485" w:right="1207"/>
        <w:rPr>
          <w:rFonts w:ascii="Arial"/>
          <w:b/>
        </w:rPr>
      </w:pPr>
      <w:r>
        <w:rPr/>
        <w:t>Should a director accept an unauthorized third-party benefit, the company can rescind the</w:t>
      </w:r>
      <w:r>
        <w:rPr>
          <w:spacing w:val="-56"/>
        </w:rPr>
        <w:t> </w:t>
      </w:r>
      <w:r>
        <w:rPr/>
        <w:t>contract and the benefit can be recovered (</w:t>
      </w:r>
      <w:r>
        <w:rPr>
          <w:rFonts w:ascii="Arial"/>
          <w:b/>
          <w:i/>
        </w:rPr>
        <w:t>Shipway v Broadwood </w:t>
      </w:r>
      <w:r>
        <w:rPr>
          <w:rFonts w:ascii="Arial"/>
          <w:b/>
        </w:rPr>
        <w:t>[1899]</w:t>
      </w:r>
      <w:r>
        <w:rPr/>
        <w:t>). Instead of</w:t>
      </w:r>
      <w:r>
        <w:rPr>
          <w:spacing w:val="1"/>
        </w:rPr>
        <w:t> </w:t>
      </w:r>
      <w:r>
        <w:rPr/>
        <w:t>recovering the benefit, the company can claim damages in fraud from either the director in</w:t>
      </w:r>
      <w:r>
        <w:rPr>
          <w:spacing w:val="-56"/>
        </w:rPr>
        <w:t> </w:t>
      </w:r>
      <w:r>
        <w:rPr/>
        <w:t>breach or the third party. In addition, the company can summarily dismiss the director</w:t>
      </w:r>
      <w:r>
        <w:rPr>
          <w:spacing w:val="1"/>
        </w:rPr>
        <w:t> </w:t>
      </w:r>
      <w:r>
        <w:rPr>
          <w:rFonts w:ascii="Arial"/>
          <w:b/>
        </w:rPr>
        <w:t>(</w:t>
      </w:r>
      <w:r>
        <w:rPr>
          <w:rFonts w:ascii="Arial"/>
          <w:b/>
          <w:i/>
        </w:rPr>
        <w:t>Boston</w:t>
      </w:r>
      <w:r>
        <w:rPr>
          <w:rFonts w:ascii="Arial"/>
          <w:b/>
          <w:i/>
          <w:spacing w:val="-2"/>
        </w:rPr>
        <w:t> </w:t>
      </w:r>
      <w:r>
        <w:rPr>
          <w:rFonts w:ascii="Arial"/>
          <w:b/>
          <w:i/>
        </w:rPr>
        <w:t>Deep</w:t>
      </w:r>
      <w:r>
        <w:rPr>
          <w:rFonts w:ascii="Arial"/>
          <w:b/>
          <w:i/>
          <w:spacing w:val="-1"/>
        </w:rPr>
        <w:t> </w:t>
      </w:r>
      <w:r>
        <w:rPr>
          <w:rFonts w:ascii="Arial"/>
          <w:b/>
          <w:i/>
        </w:rPr>
        <w:t>Sea</w:t>
      </w:r>
      <w:r>
        <w:rPr>
          <w:rFonts w:ascii="Arial"/>
          <w:b/>
          <w:i/>
          <w:spacing w:val="-1"/>
        </w:rPr>
        <w:t> </w:t>
      </w:r>
      <w:r>
        <w:rPr>
          <w:rFonts w:ascii="Arial"/>
          <w:b/>
          <w:i/>
        </w:rPr>
        <w:t>Fishing</w:t>
      </w:r>
      <w:r>
        <w:rPr>
          <w:rFonts w:ascii="Arial"/>
          <w:b/>
          <w:i/>
          <w:spacing w:val="-1"/>
        </w:rPr>
        <w:t> </w:t>
      </w:r>
      <w:r>
        <w:rPr>
          <w:rFonts w:ascii="Arial"/>
          <w:b/>
          <w:i/>
        </w:rPr>
        <w:t>Co</w:t>
      </w:r>
      <w:r>
        <w:rPr>
          <w:rFonts w:ascii="Arial"/>
          <w:b/>
          <w:i/>
          <w:spacing w:val="-1"/>
        </w:rPr>
        <w:t> </w:t>
      </w:r>
      <w:r>
        <w:rPr>
          <w:rFonts w:ascii="Arial"/>
          <w:b/>
          <w:i/>
        </w:rPr>
        <w:t>v</w:t>
      </w:r>
      <w:r>
        <w:rPr>
          <w:rFonts w:ascii="Arial"/>
          <w:b/>
          <w:i/>
          <w:spacing w:val="-1"/>
        </w:rPr>
        <w:t> </w:t>
      </w:r>
      <w:r>
        <w:rPr>
          <w:rFonts w:ascii="Arial"/>
          <w:b/>
          <w:i/>
        </w:rPr>
        <w:t>Ansell </w:t>
      </w:r>
      <w:r>
        <w:rPr>
          <w:rFonts w:ascii="Arial"/>
          <w:b/>
        </w:rPr>
        <w:t>(1888)).</w:t>
      </w:r>
    </w:p>
    <w:p>
      <w:pPr>
        <w:pStyle w:val="BodyText"/>
        <w:spacing w:before="5"/>
        <w:rPr>
          <w:rFonts w:ascii="Arial"/>
          <w:b/>
          <w:sz w:val="28"/>
        </w:rPr>
      </w:pPr>
      <w:r>
        <w:rPr/>
        <w:pict>
          <v:shape style="position:absolute;margin-left:72.3386pt;margin-top:18.701038pt;width:432.5pt;height:131.8pt;mso-position-horizontal-relative:page;mso-position-vertical-relative:paragraph;z-index:-15726080;mso-wrap-distance-left:0;mso-wrap-distance-right:0" type="#_x0000_t202" filled="false" stroked="true" strokeweight=".800866pt" strokecolor="#ff0000">
            <v:textbox inset="0,0,0,0">
              <w:txbxContent>
                <w:p>
                  <w:pPr>
                    <w:spacing w:before="165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DISCUSSION</w:t>
                  </w:r>
                </w:p>
                <w:p>
                  <w:pPr>
                    <w:pStyle w:val="BodyText"/>
                    <w:spacing w:before="4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spacing w:line="285" w:lineRule="auto" w:before="1"/>
                    <w:ind w:left="192" w:right="311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Review </w:t>
                  </w:r>
                  <w:r>
                    <w:rPr>
                      <w:rFonts w:ascii="Arial"/>
                      <w:b/>
                      <w:sz w:val="21"/>
                    </w:rPr>
                    <w:t>Section 150 - Consent, approval or authorization by members </w:t>
                  </w:r>
                  <w:r>
                    <w:rPr>
                      <w:sz w:val="21"/>
                    </w:rPr>
                    <w:t>in full so that</w:t>
                  </w:r>
                  <w:r>
                    <w:rPr>
                      <w:spacing w:val="-56"/>
                      <w:sz w:val="21"/>
                    </w:rPr>
                    <w:t> </w:t>
                  </w:r>
                  <w:r>
                    <w:rPr>
                      <w:sz w:val="21"/>
                    </w:rPr>
                    <w:t>you gain a full understanding of the manner in which members exercise this authority.</w:t>
                  </w:r>
                  <w:r>
                    <w:rPr>
                      <w:spacing w:val="1"/>
                      <w:sz w:val="21"/>
                    </w:rPr>
                    <w:t> </w:t>
                  </w:r>
                  <w:r>
                    <w:rPr>
                      <w:sz w:val="21"/>
                    </w:rPr>
                    <w:t>Note </w:t>
                  </w:r>
                  <w:r>
                    <w:rPr>
                      <w:rFonts w:ascii="Arial"/>
                      <w:b/>
                      <w:sz w:val="21"/>
                    </w:rPr>
                    <w:t>s 150(6) </w:t>
                  </w:r>
                  <w:r>
                    <w:rPr>
                      <w:rFonts w:ascii="Arial"/>
                      <w:i/>
                      <w:sz w:val="21"/>
                    </w:rPr>
                    <w:t>Except as provided by this section, the general duties of directors have</w:t>
                  </w:r>
                  <w:r>
                    <w:rPr>
                      <w:rFonts w:ascii="Arial"/>
                      <w:i/>
                      <w:spacing w:val="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effect (except as otherwise provided or the context otherwise requires) irrespective of</w:t>
                  </w:r>
                  <w:r>
                    <w:rPr>
                      <w:rFonts w:ascii="Arial"/>
                      <w:i/>
                      <w:spacing w:val="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any</w:t>
                  </w:r>
                  <w:r>
                    <w:rPr>
                      <w:rFonts w:ascii="Arial"/>
                      <w:i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other</w:t>
                  </w:r>
                  <w:r>
                    <w:rPr>
                      <w:rFonts w:ascii="Arial"/>
                      <w:i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enactment</w:t>
                  </w:r>
                  <w:r>
                    <w:rPr>
                      <w:rFonts w:ascii="Arial"/>
                      <w:i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or</w:t>
                  </w:r>
                  <w:r>
                    <w:rPr>
                      <w:rFonts w:ascii="Arial"/>
                      <w:i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rule</w:t>
                  </w:r>
                  <w:r>
                    <w:rPr>
                      <w:rFonts w:ascii="Arial"/>
                      <w:i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of</w:t>
                  </w:r>
                  <w:r>
                    <w:rPr>
                      <w:rFonts w:ascii="Arial"/>
                      <w:i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i/>
                      <w:sz w:val="21"/>
                    </w:rPr>
                    <w:t>law.</w:t>
                  </w:r>
                  <w:r>
                    <w:rPr>
                      <w:rFonts w:ascii="Arial"/>
                      <w:i/>
                      <w:spacing w:val="-1"/>
                      <w:sz w:val="21"/>
                    </w:rPr>
                    <w:t> </w:t>
                  </w:r>
                  <w:r>
                    <w:rPr>
                      <w:sz w:val="21"/>
                    </w:rPr>
                    <w:t>What</w:t>
                  </w:r>
                  <w:r>
                    <w:rPr>
                      <w:spacing w:val="-1"/>
                      <w:sz w:val="21"/>
                    </w:rPr>
                    <w:t> </w:t>
                  </w:r>
                  <w:r>
                    <w:rPr>
                      <w:sz w:val="21"/>
                    </w:rPr>
                    <w:t>does</w:t>
                  </w:r>
                  <w:r>
                    <w:rPr>
                      <w:spacing w:val="-1"/>
                      <w:sz w:val="21"/>
                    </w:rPr>
                    <w:t> </w:t>
                  </w:r>
                  <w:r>
                    <w:rPr>
                      <w:sz w:val="21"/>
                    </w:rPr>
                    <w:t>this</w:t>
                  </w:r>
                  <w:r>
                    <w:rPr>
                      <w:spacing w:val="-1"/>
                      <w:sz w:val="21"/>
                    </w:rPr>
                    <w:t> </w:t>
                  </w:r>
                  <w:r>
                    <w:rPr>
                      <w:sz w:val="21"/>
                    </w:rPr>
                    <w:t>mean?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rFonts w:ascii="Arial"/>
          <w:sz w:val="28"/>
        </w:rPr>
        <w:sectPr>
          <w:pgSz w:w="11910" w:h="16840"/>
          <w:pgMar w:header="0" w:footer="737" w:top="1420" w:bottom="920" w:left="1060" w:right="780"/>
        </w:sectPr>
      </w:pPr>
    </w:p>
    <w:p>
      <w:pPr>
        <w:pStyle w:val="Heading4"/>
        <w:numPr>
          <w:ilvl w:val="0"/>
          <w:numId w:val="3"/>
        </w:numPr>
        <w:tabs>
          <w:tab w:pos="753" w:val="left" w:leader="none"/>
        </w:tabs>
        <w:spacing w:line="240" w:lineRule="auto" w:before="64" w:after="0"/>
        <w:ind w:left="752" w:right="0" w:hanging="268"/>
        <w:jc w:val="left"/>
      </w:pPr>
      <w:r>
        <w:rPr>
          <w:color w:val="0070C0"/>
        </w:rPr>
        <w:t>Duty</w:t>
      </w:r>
      <w:r>
        <w:rPr>
          <w:color w:val="0070C0"/>
          <w:spacing w:val="-1"/>
        </w:rPr>
        <w:t> </w:t>
      </w:r>
      <w:r>
        <w:rPr>
          <w:color w:val="0070C0"/>
        </w:rPr>
        <w:t>to declare interest</w:t>
      </w:r>
      <w:r>
        <w:rPr>
          <w:color w:val="0070C0"/>
          <w:spacing w:val="-1"/>
        </w:rPr>
        <w:t> </w:t>
      </w:r>
      <w:r>
        <w:rPr>
          <w:color w:val="0070C0"/>
        </w:rPr>
        <w:t>in proposed transactions or</w:t>
      </w:r>
      <w:r>
        <w:rPr>
          <w:color w:val="0070C0"/>
          <w:spacing w:val="-1"/>
        </w:rPr>
        <w:t> </w:t>
      </w:r>
      <w:r>
        <w:rPr>
          <w:color w:val="0070C0"/>
        </w:rPr>
        <w:t>arrangements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ind w:left="485"/>
      </w:pPr>
      <w:r>
        <w:rPr>
          <w:spacing w:val="-3"/>
        </w:rPr>
        <w:t>The</w:t>
      </w:r>
      <w:r>
        <w:rPr>
          <w:spacing w:val="-15"/>
        </w:rPr>
        <w:t> </w:t>
      </w:r>
      <w:r>
        <w:rPr>
          <w:spacing w:val="-3"/>
        </w:rPr>
        <w:t>seventh</w:t>
      </w:r>
      <w:r>
        <w:rPr>
          <w:spacing w:val="-9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3"/>
        </w:rPr>
        <w:t>final</w:t>
      </w:r>
      <w:r>
        <w:rPr>
          <w:spacing w:val="-9"/>
        </w:rPr>
        <w:t> </w:t>
      </w:r>
      <w:r>
        <w:rPr>
          <w:spacing w:val="-3"/>
        </w:rPr>
        <w:t>general</w:t>
      </w:r>
      <w:r>
        <w:rPr>
          <w:spacing w:val="-9"/>
        </w:rPr>
        <w:t> </w:t>
      </w:r>
      <w:r>
        <w:rPr>
          <w:spacing w:val="-3"/>
        </w:rPr>
        <w:t>duty</w:t>
      </w:r>
      <w:r>
        <w:rPr>
          <w:spacing w:val="-1"/>
        </w:rPr>
        <w:t> </w:t>
      </w:r>
      <w:r>
        <w:rPr>
          <w:spacing w:val="-3"/>
        </w:rPr>
        <w:t>can</w:t>
      </w:r>
      <w:r>
        <w:rPr>
          <w:spacing w:val="-1"/>
        </w:rPr>
        <w:t> </w:t>
      </w:r>
      <w:r>
        <w:rPr>
          <w:spacing w:val="-3"/>
        </w:rPr>
        <w:t>be</w:t>
      </w:r>
      <w:r>
        <w:rPr>
          <w:spacing w:val="-1"/>
        </w:rPr>
        <w:t> </w:t>
      </w:r>
      <w:r>
        <w:rPr>
          <w:spacing w:val="-3"/>
        </w:rPr>
        <w:t>found</w:t>
      </w:r>
      <w:r>
        <w:rPr>
          <w:spacing w:val="-10"/>
        </w:rPr>
        <w:t> </w:t>
      </w:r>
      <w:r>
        <w:rPr>
          <w:spacing w:val="-3"/>
        </w:rPr>
        <w:t>in</w:t>
      </w:r>
      <w:r>
        <w:rPr>
          <w:spacing w:val="-1"/>
        </w:rPr>
        <w:t> </w:t>
      </w:r>
      <w:r>
        <w:rPr>
          <w:rFonts w:ascii="Arial"/>
          <w:b/>
          <w:spacing w:val="-2"/>
        </w:rPr>
        <w:t>s</w:t>
      </w:r>
      <w:r>
        <w:rPr>
          <w:rFonts w:ascii="Arial"/>
          <w:b/>
          <w:spacing w:val="-1"/>
        </w:rPr>
        <w:t> </w:t>
      </w:r>
      <w:r>
        <w:rPr>
          <w:rFonts w:ascii="Arial"/>
          <w:b/>
          <w:spacing w:val="-2"/>
        </w:rPr>
        <w:t>151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1"/>
        </w:rPr>
        <w:t> </w:t>
      </w:r>
      <w:r>
        <w:rPr>
          <w:spacing w:val="-2"/>
        </w:rPr>
        <w:t>provides</w:t>
      </w:r>
      <w:r>
        <w:rPr>
          <w:spacing w:val="-13"/>
        </w:rPr>
        <w:t> </w:t>
      </w:r>
      <w:r>
        <w:rPr>
          <w:spacing w:val="-2"/>
        </w:rPr>
        <w:t>that:</w:t>
      </w:r>
    </w:p>
    <w:p>
      <w:pPr>
        <w:pStyle w:val="BodyText"/>
        <w:spacing w:before="7"/>
        <w:rPr>
          <w:sz w:val="28"/>
        </w:rPr>
      </w:pPr>
    </w:p>
    <w:p>
      <w:pPr>
        <w:pStyle w:val="ListParagraph"/>
        <w:numPr>
          <w:ilvl w:val="0"/>
          <w:numId w:val="6"/>
        </w:numPr>
        <w:tabs>
          <w:tab w:pos="809" w:val="left" w:leader="none"/>
        </w:tabs>
        <w:spacing w:line="285" w:lineRule="auto" w:before="1" w:after="0"/>
        <w:ind w:left="485" w:right="2069" w:firstLine="0"/>
        <w:jc w:val="left"/>
        <w:rPr>
          <w:sz w:val="21"/>
        </w:rPr>
      </w:pPr>
      <w:r>
        <w:rPr>
          <w:sz w:val="21"/>
        </w:rPr>
        <w:t>If</w:t>
      </w:r>
      <w:r>
        <w:rPr>
          <w:spacing w:val="15"/>
          <w:sz w:val="21"/>
        </w:rPr>
        <w:t> </w:t>
      </w:r>
      <w:r>
        <w:rPr>
          <w:sz w:val="21"/>
        </w:rPr>
        <w:t>a</w:t>
      </w:r>
      <w:r>
        <w:rPr>
          <w:spacing w:val="15"/>
          <w:sz w:val="21"/>
        </w:rPr>
        <w:t> </w:t>
      </w:r>
      <w:r>
        <w:rPr>
          <w:sz w:val="21"/>
        </w:rPr>
        <w:t>director</w:t>
      </w:r>
      <w:r>
        <w:rPr>
          <w:spacing w:val="15"/>
          <w:sz w:val="21"/>
        </w:rPr>
        <w:t> </w:t>
      </w:r>
      <w:r>
        <w:rPr>
          <w:sz w:val="21"/>
        </w:rPr>
        <w:t>of,</w:t>
      </w:r>
      <w:r>
        <w:rPr>
          <w:spacing w:val="15"/>
          <w:sz w:val="21"/>
        </w:rPr>
        <w:t> </w:t>
      </w:r>
      <w:r>
        <w:rPr>
          <w:sz w:val="21"/>
        </w:rPr>
        <w:t>a</w:t>
      </w:r>
      <w:r>
        <w:rPr>
          <w:spacing w:val="15"/>
          <w:sz w:val="21"/>
        </w:rPr>
        <w:t> </w:t>
      </w:r>
      <w:r>
        <w:rPr>
          <w:sz w:val="21"/>
        </w:rPr>
        <w:t>company</w:t>
      </w:r>
      <w:r>
        <w:rPr>
          <w:spacing w:val="15"/>
          <w:sz w:val="21"/>
        </w:rPr>
        <w:t> </w:t>
      </w:r>
      <w:r>
        <w:rPr>
          <w:sz w:val="21"/>
        </w:rPr>
        <w:t>is</w:t>
      </w:r>
      <w:r>
        <w:rPr>
          <w:spacing w:val="16"/>
          <w:sz w:val="21"/>
        </w:rPr>
        <w:t> </w:t>
      </w:r>
      <w:r>
        <w:rPr>
          <w:sz w:val="21"/>
        </w:rPr>
        <w:t>in</w:t>
      </w:r>
      <w:r>
        <w:rPr>
          <w:spacing w:val="15"/>
          <w:sz w:val="21"/>
        </w:rPr>
        <w:t> </w:t>
      </w:r>
      <w:r>
        <w:rPr>
          <w:sz w:val="21"/>
        </w:rPr>
        <w:t>any</w:t>
      </w:r>
      <w:r>
        <w:rPr>
          <w:spacing w:val="15"/>
          <w:sz w:val="21"/>
        </w:rPr>
        <w:t> </w:t>
      </w:r>
      <w:r>
        <w:rPr>
          <w:sz w:val="21"/>
        </w:rPr>
        <w:t>way,</w:t>
      </w:r>
      <w:r>
        <w:rPr>
          <w:spacing w:val="15"/>
          <w:sz w:val="21"/>
        </w:rPr>
        <w:t> </w:t>
      </w:r>
      <w:r>
        <w:rPr>
          <w:sz w:val="21"/>
        </w:rPr>
        <w:t>directly</w:t>
      </w:r>
      <w:r>
        <w:rPr>
          <w:spacing w:val="15"/>
          <w:sz w:val="21"/>
        </w:rPr>
        <w:t> </w:t>
      </w:r>
      <w:r>
        <w:rPr>
          <w:sz w:val="21"/>
        </w:rPr>
        <w:t>or</w:t>
      </w:r>
      <w:r>
        <w:rPr>
          <w:spacing w:val="15"/>
          <w:sz w:val="21"/>
        </w:rPr>
        <w:t> </w:t>
      </w:r>
      <w:r>
        <w:rPr>
          <w:sz w:val="21"/>
        </w:rPr>
        <w:t>indirectly,</w:t>
      </w:r>
      <w:r>
        <w:rPr>
          <w:spacing w:val="16"/>
          <w:sz w:val="21"/>
        </w:rPr>
        <w:t> </w:t>
      </w:r>
      <w:r>
        <w:rPr>
          <w:sz w:val="21"/>
        </w:rPr>
        <w:t>interested</w:t>
      </w:r>
      <w:r>
        <w:rPr>
          <w:spacing w:val="15"/>
          <w:sz w:val="21"/>
        </w:rPr>
        <w:t> </w:t>
      </w:r>
      <w:r>
        <w:rPr>
          <w:sz w:val="21"/>
        </w:rPr>
        <w:t>in</w:t>
      </w:r>
      <w:r>
        <w:rPr>
          <w:spacing w:val="1"/>
          <w:sz w:val="21"/>
        </w:rPr>
        <w:t> </w:t>
      </w:r>
      <w:r>
        <w:rPr>
          <w:sz w:val="21"/>
        </w:rPr>
        <w:t>a</w:t>
      </w:r>
      <w:r>
        <w:rPr>
          <w:spacing w:val="10"/>
          <w:sz w:val="21"/>
        </w:rPr>
        <w:t> </w:t>
      </w:r>
      <w:r>
        <w:rPr>
          <w:sz w:val="21"/>
        </w:rPr>
        <w:t>proposed</w:t>
      </w:r>
      <w:r>
        <w:rPr>
          <w:spacing w:val="10"/>
          <w:sz w:val="21"/>
        </w:rPr>
        <w:t> </w:t>
      </w:r>
      <w:r>
        <w:rPr>
          <w:sz w:val="21"/>
        </w:rPr>
        <w:t>transaction</w:t>
      </w:r>
      <w:r>
        <w:rPr>
          <w:spacing w:val="10"/>
          <w:sz w:val="21"/>
        </w:rPr>
        <w:t> </w:t>
      </w:r>
      <w:r>
        <w:rPr>
          <w:sz w:val="21"/>
        </w:rPr>
        <w:t>or</w:t>
      </w:r>
      <w:r>
        <w:rPr>
          <w:spacing w:val="10"/>
          <w:sz w:val="21"/>
        </w:rPr>
        <w:t> </w:t>
      </w:r>
      <w:r>
        <w:rPr>
          <w:sz w:val="21"/>
        </w:rPr>
        <w:t>arrangement</w:t>
      </w:r>
      <w:r>
        <w:rPr>
          <w:spacing w:val="10"/>
          <w:sz w:val="21"/>
        </w:rPr>
        <w:t> </w:t>
      </w:r>
      <w:r>
        <w:rPr>
          <w:sz w:val="21"/>
        </w:rPr>
        <w:t>with</w:t>
      </w:r>
      <w:r>
        <w:rPr>
          <w:spacing w:val="10"/>
          <w:sz w:val="21"/>
        </w:rPr>
        <w:t> </w:t>
      </w: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z w:val="21"/>
        </w:rPr>
        <w:t>company,</w:t>
      </w:r>
      <w:r>
        <w:rPr>
          <w:spacing w:val="10"/>
          <w:sz w:val="21"/>
        </w:rPr>
        <w:t> </w:t>
      </w:r>
      <w:r>
        <w:rPr>
          <w:sz w:val="21"/>
        </w:rPr>
        <w:t>or</w:t>
      </w:r>
      <w:r>
        <w:rPr>
          <w:spacing w:val="10"/>
          <w:sz w:val="21"/>
        </w:rPr>
        <w:t> </w:t>
      </w:r>
      <w:r>
        <w:rPr>
          <w:sz w:val="21"/>
        </w:rPr>
        <w:t>in</w:t>
      </w:r>
      <w:r>
        <w:rPr>
          <w:spacing w:val="10"/>
          <w:sz w:val="21"/>
        </w:rPr>
        <w:t> </w:t>
      </w:r>
      <w:r>
        <w:rPr>
          <w:sz w:val="21"/>
        </w:rPr>
        <w:t>a</w:t>
      </w:r>
      <w:r>
        <w:rPr>
          <w:spacing w:val="10"/>
          <w:sz w:val="21"/>
        </w:rPr>
        <w:t> </w:t>
      </w:r>
      <w:r>
        <w:rPr>
          <w:sz w:val="21"/>
        </w:rPr>
        <w:t>transaction</w:t>
      </w:r>
      <w:r>
        <w:rPr>
          <w:spacing w:val="10"/>
          <w:sz w:val="21"/>
        </w:rPr>
        <w:t> </w:t>
      </w:r>
      <w:r>
        <w:rPr>
          <w:sz w:val="21"/>
        </w:rPr>
        <w:t>or</w:t>
      </w:r>
    </w:p>
    <w:p>
      <w:pPr>
        <w:pStyle w:val="BodyText"/>
        <w:spacing w:line="285" w:lineRule="auto" w:before="1"/>
        <w:ind w:left="485" w:right="1612"/>
      </w:pPr>
      <w:r>
        <w:rPr/>
        <w:t>arrangement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company</w:t>
      </w:r>
      <w:r>
        <w:rPr>
          <w:spacing w:val="11"/>
        </w:rPr>
        <w:t> </w:t>
      </w:r>
      <w:r>
        <w:rPr/>
        <w:t>has</w:t>
      </w:r>
      <w:r>
        <w:rPr>
          <w:spacing w:val="12"/>
        </w:rPr>
        <w:t> </w:t>
      </w:r>
      <w:r>
        <w:rPr/>
        <w:t>already</w:t>
      </w:r>
      <w:r>
        <w:rPr>
          <w:spacing w:val="11"/>
        </w:rPr>
        <w:t> </w:t>
      </w:r>
      <w:r>
        <w:rPr/>
        <w:t>entered</w:t>
      </w:r>
      <w:r>
        <w:rPr>
          <w:spacing w:val="11"/>
        </w:rPr>
        <w:t> </w:t>
      </w:r>
      <w:r>
        <w:rPr/>
        <w:t>into,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director</w:t>
      </w:r>
      <w:r>
        <w:rPr>
          <w:spacing w:val="12"/>
        </w:rPr>
        <w:t> </w:t>
      </w:r>
      <w:r>
        <w:rPr/>
        <w:t>shall</w:t>
      </w:r>
      <w:r>
        <w:rPr>
          <w:spacing w:val="12"/>
        </w:rPr>
        <w:t> </w:t>
      </w:r>
      <w:r>
        <w:rPr/>
        <w:t>declare</w:t>
      </w:r>
      <w:r>
        <w:rPr>
          <w:spacing w:val="-55"/>
        </w:rPr>
        <w:t> </w:t>
      </w:r>
      <w:r>
        <w:rPr/>
        <w:t>the</w:t>
      </w:r>
      <w:r>
        <w:rPr>
          <w:spacing w:val="3"/>
        </w:rPr>
        <w:t> </w:t>
      </w:r>
      <w:r>
        <w:rPr/>
        <w:t>nature,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extent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that</w:t>
      </w:r>
      <w:r>
        <w:rPr>
          <w:spacing w:val="3"/>
        </w:rPr>
        <w:t> </w:t>
      </w:r>
      <w:r>
        <w:rPr/>
        <w:t>interest—</w:t>
      </w:r>
    </w:p>
    <w:p>
      <w:pPr>
        <w:pStyle w:val="ListParagraph"/>
        <w:numPr>
          <w:ilvl w:val="1"/>
          <w:numId w:val="6"/>
        </w:numPr>
        <w:tabs>
          <w:tab w:pos="809" w:val="left" w:leader="none"/>
        </w:tabs>
        <w:spacing w:line="238" w:lineRule="exact" w:before="0" w:after="0"/>
        <w:ind w:left="809" w:right="0" w:hanging="324"/>
        <w:jc w:val="left"/>
        <w:rPr>
          <w:sz w:val="21"/>
        </w:rPr>
      </w:pPr>
      <w:r>
        <w:rPr>
          <w:sz w:val="21"/>
        </w:rPr>
        <w:t>to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other</w:t>
      </w:r>
      <w:r>
        <w:rPr>
          <w:spacing w:val="9"/>
          <w:sz w:val="21"/>
        </w:rPr>
        <w:t> </w:t>
      </w:r>
      <w:r>
        <w:rPr>
          <w:sz w:val="21"/>
        </w:rPr>
        <w:t>directors;</w:t>
      </w:r>
      <w:r>
        <w:rPr>
          <w:spacing w:val="9"/>
          <w:sz w:val="21"/>
        </w:rPr>
        <w:t> </w:t>
      </w:r>
      <w:r>
        <w:rPr>
          <w:sz w:val="21"/>
        </w:rPr>
        <w:t>and</w:t>
      </w:r>
    </w:p>
    <w:p>
      <w:pPr>
        <w:pStyle w:val="ListParagraph"/>
        <w:numPr>
          <w:ilvl w:val="1"/>
          <w:numId w:val="6"/>
        </w:numPr>
        <w:tabs>
          <w:tab w:pos="809" w:val="left" w:leader="none"/>
        </w:tabs>
        <w:spacing w:line="285" w:lineRule="auto" w:before="46" w:after="0"/>
        <w:ind w:left="485" w:right="2787" w:firstLine="0"/>
        <w:jc w:val="left"/>
        <w:rPr>
          <w:sz w:val="21"/>
        </w:rPr>
      </w:pPr>
      <w:r>
        <w:rPr>
          <w:sz w:val="21"/>
        </w:rPr>
        <w:t>if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8"/>
          <w:sz w:val="21"/>
        </w:rPr>
        <w:t> </w:t>
      </w:r>
      <w:r>
        <w:rPr>
          <w:sz w:val="21"/>
        </w:rPr>
        <w:t>company</w:t>
      </w:r>
      <w:r>
        <w:rPr>
          <w:spacing w:val="9"/>
          <w:sz w:val="21"/>
        </w:rPr>
        <w:t> </w:t>
      </w:r>
      <w:r>
        <w:rPr>
          <w:sz w:val="21"/>
        </w:rPr>
        <w:t>is</w:t>
      </w:r>
      <w:r>
        <w:rPr>
          <w:spacing w:val="8"/>
          <w:sz w:val="21"/>
        </w:rPr>
        <w:t> </w:t>
      </w:r>
      <w:r>
        <w:rPr>
          <w:sz w:val="21"/>
        </w:rPr>
        <w:t>a</w:t>
      </w:r>
      <w:r>
        <w:rPr>
          <w:spacing w:val="8"/>
          <w:sz w:val="21"/>
        </w:rPr>
        <w:t> </w:t>
      </w:r>
      <w:r>
        <w:rPr>
          <w:sz w:val="21"/>
        </w:rPr>
        <w:t>public</w:t>
      </w:r>
      <w:r>
        <w:rPr>
          <w:spacing w:val="9"/>
          <w:sz w:val="21"/>
        </w:rPr>
        <w:t> </w:t>
      </w:r>
      <w:r>
        <w:rPr>
          <w:sz w:val="21"/>
        </w:rPr>
        <w:t>company,</w:t>
      </w:r>
      <w:r>
        <w:rPr>
          <w:spacing w:val="8"/>
          <w:sz w:val="21"/>
        </w:rPr>
        <w:t> </w:t>
      </w:r>
      <w:r>
        <w:rPr>
          <w:sz w:val="21"/>
        </w:rPr>
        <w:t>to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members</w:t>
      </w:r>
      <w:r>
        <w:rPr>
          <w:spacing w:val="8"/>
          <w:sz w:val="21"/>
        </w:rPr>
        <w:t> </w:t>
      </w:r>
      <w:r>
        <w:rPr>
          <w:sz w:val="21"/>
        </w:rPr>
        <w:t>of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company</w:t>
      </w:r>
      <w:r>
        <w:rPr>
          <w:spacing w:val="-55"/>
          <w:sz w:val="21"/>
        </w:rPr>
        <w:t> </w:t>
      </w:r>
      <w:r>
        <w:rPr>
          <w:sz w:val="21"/>
        </w:rPr>
        <w:t>within</w:t>
      </w:r>
      <w:r>
        <w:rPr>
          <w:spacing w:val="3"/>
          <w:sz w:val="21"/>
        </w:rPr>
        <w:t> </w:t>
      </w:r>
      <w:r>
        <w:rPr>
          <w:sz w:val="21"/>
        </w:rPr>
        <w:t>seventy-two</w:t>
      </w:r>
      <w:r>
        <w:rPr>
          <w:spacing w:val="3"/>
          <w:sz w:val="21"/>
        </w:rPr>
        <w:t> </w:t>
      </w:r>
      <w:r>
        <w:rPr>
          <w:sz w:val="21"/>
        </w:rPr>
        <w:t>hours.</w:t>
      </w:r>
    </w:p>
    <w:p>
      <w:pPr>
        <w:pStyle w:val="ListParagraph"/>
        <w:numPr>
          <w:ilvl w:val="0"/>
          <w:numId w:val="6"/>
        </w:numPr>
        <w:tabs>
          <w:tab w:pos="809" w:val="left" w:leader="none"/>
        </w:tabs>
        <w:spacing w:line="285" w:lineRule="auto" w:before="0" w:after="0"/>
        <w:ind w:left="485" w:right="1918" w:firstLine="0"/>
        <w:jc w:val="left"/>
        <w:rPr>
          <w:sz w:val="21"/>
        </w:rPr>
      </w:pPr>
      <w:r>
        <w:rPr>
          <w:sz w:val="21"/>
        </w:rPr>
        <w:t>If,</w:t>
      </w:r>
      <w:r>
        <w:rPr>
          <w:spacing w:val="7"/>
          <w:sz w:val="21"/>
        </w:rPr>
        <w:t> </w:t>
      </w:r>
      <w:r>
        <w:rPr>
          <w:sz w:val="21"/>
        </w:rPr>
        <w:t>in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8"/>
          <w:sz w:val="21"/>
        </w:rPr>
        <w:t> </w:t>
      </w:r>
      <w:r>
        <w:rPr>
          <w:sz w:val="21"/>
        </w:rPr>
        <w:t>case</w:t>
      </w:r>
      <w:r>
        <w:rPr>
          <w:spacing w:val="8"/>
          <w:sz w:val="21"/>
        </w:rPr>
        <w:t> </w:t>
      </w:r>
      <w:r>
        <w:rPr>
          <w:sz w:val="21"/>
        </w:rPr>
        <w:t>of</w:t>
      </w:r>
      <w:r>
        <w:rPr>
          <w:spacing w:val="8"/>
          <w:sz w:val="21"/>
        </w:rPr>
        <w:t> </w:t>
      </w:r>
      <w:r>
        <w:rPr>
          <w:sz w:val="21"/>
        </w:rPr>
        <w:t>a</w:t>
      </w:r>
      <w:r>
        <w:rPr>
          <w:spacing w:val="8"/>
          <w:sz w:val="21"/>
        </w:rPr>
        <w:t> </w:t>
      </w:r>
      <w:r>
        <w:rPr>
          <w:sz w:val="21"/>
        </w:rPr>
        <w:t>public</w:t>
      </w:r>
      <w:r>
        <w:rPr>
          <w:spacing w:val="8"/>
          <w:sz w:val="21"/>
        </w:rPr>
        <w:t> </w:t>
      </w:r>
      <w:r>
        <w:rPr>
          <w:sz w:val="21"/>
        </w:rPr>
        <w:t>company,</w:t>
      </w:r>
      <w:r>
        <w:rPr>
          <w:spacing w:val="8"/>
          <w:sz w:val="21"/>
        </w:rPr>
        <w:t> </w:t>
      </w:r>
      <w:r>
        <w:rPr>
          <w:sz w:val="21"/>
        </w:rPr>
        <w:t>a</w:t>
      </w:r>
      <w:r>
        <w:rPr>
          <w:spacing w:val="8"/>
          <w:sz w:val="21"/>
        </w:rPr>
        <w:t> </w:t>
      </w:r>
      <w:r>
        <w:rPr>
          <w:sz w:val="21"/>
        </w:rPr>
        <w:t>proposed</w:t>
      </w:r>
      <w:r>
        <w:rPr>
          <w:spacing w:val="8"/>
          <w:sz w:val="21"/>
        </w:rPr>
        <w:t> </w:t>
      </w:r>
      <w:r>
        <w:rPr>
          <w:sz w:val="21"/>
        </w:rPr>
        <w:t>transaction</w:t>
      </w:r>
      <w:r>
        <w:rPr>
          <w:spacing w:val="8"/>
          <w:sz w:val="21"/>
        </w:rPr>
        <w:t> </w:t>
      </w:r>
      <w:r>
        <w:rPr>
          <w:sz w:val="21"/>
        </w:rPr>
        <w:t>or</w:t>
      </w:r>
      <w:r>
        <w:rPr>
          <w:spacing w:val="8"/>
          <w:sz w:val="21"/>
        </w:rPr>
        <w:t> </w:t>
      </w:r>
      <w:r>
        <w:rPr>
          <w:sz w:val="21"/>
        </w:rPr>
        <w:t>arrangement</w:t>
      </w:r>
      <w:r>
        <w:rPr>
          <w:spacing w:val="1"/>
          <w:sz w:val="21"/>
        </w:rPr>
        <w:t> </w:t>
      </w:r>
      <w:r>
        <w:rPr>
          <w:sz w:val="21"/>
        </w:rPr>
        <w:t>with</w:t>
      </w:r>
      <w:r>
        <w:rPr>
          <w:spacing w:val="10"/>
          <w:sz w:val="21"/>
        </w:rPr>
        <w:t> </w:t>
      </w:r>
      <w:r>
        <w:rPr>
          <w:sz w:val="21"/>
        </w:rPr>
        <w:t>the</w:t>
      </w:r>
      <w:r>
        <w:rPr>
          <w:spacing w:val="10"/>
          <w:sz w:val="21"/>
        </w:rPr>
        <w:t> </w:t>
      </w:r>
      <w:r>
        <w:rPr>
          <w:sz w:val="21"/>
        </w:rPr>
        <w:t>company,</w:t>
      </w:r>
      <w:r>
        <w:rPr>
          <w:spacing w:val="10"/>
          <w:sz w:val="21"/>
        </w:rPr>
        <w:t> </w:t>
      </w:r>
      <w:r>
        <w:rPr>
          <w:sz w:val="21"/>
        </w:rPr>
        <w:t>or</w:t>
      </w:r>
      <w:r>
        <w:rPr>
          <w:spacing w:val="10"/>
          <w:sz w:val="21"/>
        </w:rPr>
        <w:t> </w:t>
      </w:r>
      <w:r>
        <w:rPr>
          <w:sz w:val="21"/>
        </w:rPr>
        <w:t>a</w:t>
      </w:r>
      <w:r>
        <w:rPr>
          <w:spacing w:val="10"/>
          <w:sz w:val="21"/>
        </w:rPr>
        <w:t> </w:t>
      </w:r>
      <w:r>
        <w:rPr>
          <w:sz w:val="21"/>
        </w:rPr>
        <w:t>transaction</w:t>
      </w:r>
      <w:r>
        <w:rPr>
          <w:spacing w:val="10"/>
          <w:sz w:val="21"/>
        </w:rPr>
        <w:t> </w:t>
      </w:r>
      <w:r>
        <w:rPr>
          <w:sz w:val="21"/>
        </w:rPr>
        <w:t>or</w:t>
      </w:r>
      <w:r>
        <w:rPr>
          <w:spacing w:val="10"/>
          <w:sz w:val="21"/>
        </w:rPr>
        <w:t> </w:t>
      </w:r>
      <w:r>
        <w:rPr>
          <w:sz w:val="21"/>
        </w:rPr>
        <w:t>arrangement</w:t>
      </w:r>
      <w:r>
        <w:rPr>
          <w:spacing w:val="10"/>
          <w:sz w:val="21"/>
        </w:rPr>
        <w:t> </w:t>
      </w:r>
      <w:r>
        <w:rPr>
          <w:sz w:val="21"/>
        </w:rPr>
        <w:t>that</w:t>
      </w:r>
      <w:r>
        <w:rPr>
          <w:spacing w:val="10"/>
          <w:sz w:val="21"/>
        </w:rPr>
        <w:t> </w:t>
      </w:r>
      <w:r>
        <w:rPr>
          <w:sz w:val="21"/>
        </w:rPr>
        <w:t>the</w:t>
      </w:r>
      <w:r>
        <w:rPr>
          <w:spacing w:val="10"/>
          <w:sz w:val="21"/>
        </w:rPr>
        <w:t> </w:t>
      </w:r>
      <w:r>
        <w:rPr>
          <w:sz w:val="21"/>
        </w:rPr>
        <w:t>company</w:t>
      </w:r>
      <w:r>
        <w:rPr>
          <w:spacing w:val="10"/>
          <w:sz w:val="21"/>
        </w:rPr>
        <w:t> </w:t>
      </w:r>
      <w:r>
        <w:rPr>
          <w:sz w:val="21"/>
        </w:rPr>
        <w:t>has</w:t>
      </w:r>
      <w:r>
        <w:rPr>
          <w:spacing w:val="10"/>
          <w:sz w:val="21"/>
        </w:rPr>
        <w:t> </w:t>
      </w:r>
      <w:r>
        <w:rPr>
          <w:sz w:val="21"/>
        </w:rPr>
        <w:t>already</w:t>
      </w:r>
      <w:r>
        <w:rPr>
          <w:spacing w:val="-55"/>
          <w:sz w:val="21"/>
        </w:rPr>
        <w:t> </w:t>
      </w:r>
      <w:r>
        <w:rPr>
          <w:sz w:val="21"/>
        </w:rPr>
        <w:t>entered</w:t>
      </w:r>
      <w:r>
        <w:rPr>
          <w:spacing w:val="8"/>
          <w:sz w:val="21"/>
        </w:rPr>
        <w:t> </w:t>
      </w:r>
      <w:r>
        <w:rPr>
          <w:sz w:val="21"/>
        </w:rPr>
        <w:t>into,</w:t>
      </w:r>
      <w:r>
        <w:rPr>
          <w:spacing w:val="8"/>
          <w:sz w:val="21"/>
        </w:rPr>
        <w:t> </w:t>
      </w:r>
      <w:r>
        <w:rPr>
          <w:sz w:val="21"/>
        </w:rPr>
        <w:t>is</w:t>
      </w:r>
      <w:r>
        <w:rPr>
          <w:spacing w:val="9"/>
          <w:sz w:val="21"/>
        </w:rPr>
        <w:t> </w:t>
      </w:r>
      <w:r>
        <w:rPr>
          <w:sz w:val="21"/>
        </w:rPr>
        <w:t>for</w:t>
      </w:r>
      <w:r>
        <w:rPr>
          <w:spacing w:val="8"/>
          <w:sz w:val="21"/>
        </w:rPr>
        <w:t> </w:t>
      </w:r>
      <w:r>
        <w:rPr>
          <w:sz w:val="21"/>
        </w:rPr>
        <w:t>an</w:t>
      </w:r>
      <w:r>
        <w:rPr>
          <w:spacing w:val="9"/>
          <w:sz w:val="21"/>
        </w:rPr>
        <w:t> </w:t>
      </w:r>
      <w:r>
        <w:rPr>
          <w:sz w:val="21"/>
        </w:rPr>
        <w:t>amount,</w:t>
      </w:r>
      <w:r>
        <w:rPr>
          <w:spacing w:val="8"/>
          <w:sz w:val="21"/>
        </w:rPr>
        <w:t> </w:t>
      </w:r>
      <w:r>
        <w:rPr>
          <w:sz w:val="21"/>
        </w:rPr>
        <w:t>or</w:t>
      </w:r>
      <w:r>
        <w:rPr>
          <w:spacing w:val="9"/>
          <w:sz w:val="21"/>
        </w:rPr>
        <w:t> </w:t>
      </w:r>
      <w:r>
        <w:rPr>
          <w:sz w:val="21"/>
        </w:rPr>
        <w:t>for</w:t>
      </w:r>
      <w:r>
        <w:rPr>
          <w:spacing w:val="8"/>
          <w:sz w:val="21"/>
        </w:rPr>
        <w:t> </w:t>
      </w:r>
      <w:r>
        <w:rPr>
          <w:sz w:val="21"/>
        </w:rPr>
        <w:t>goods</w:t>
      </w:r>
      <w:r>
        <w:rPr>
          <w:spacing w:val="9"/>
          <w:sz w:val="21"/>
        </w:rPr>
        <w:t> </w:t>
      </w:r>
      <w:r>
        <w:rPr>
          <w:sz w:val="21"/>
        </w:rPr>
        <w:t>or</w:t>
      </w:r>
      <w:r>
        <w:rPr>
          <w:spacing w:val="8"/>
          <w:sz w:val="21"/>
        </w:rPr>
        <w:t> </w:t>
      </w:r>
      <w:r>
        <w:rPr>
          <w:sz w:val="21"/>
        </w:rPr>
        <w:t>services</w:t>
      </w:r>
      <w:r>
        <w:rPr>
          <w:spacing w:val="9"/>
          <w:sz w:val="21"/>
        </w:rPr>
        <w:t> </w:t>
      </w:r>
      <w:r>
        <w:rPr>
          <w:sz w:val="21"/>
        </w:rPr>
        <w:t>valued</w:t>
      </w:r>
      <w:r>
        <w:rPr>
          <w:spacing w:val="8"/>
          <w:sz w:val="21"/>
        </w:rPr>
        <w:t> </w:t>
      </w:r>
      <w:r>
        <w:rPr>
          <w:sz w:val="21"/>
        </w:rPr>
        <w:t>at</w:t>
      </w:r>
      <w:r>
        <w:rPr>
          <w:spacing w:val="9"/>
          <w:sz w:val="21"/>
        </w:rPr>
        <w:t> </w:t>
      </w:r>
      <w:r>
        <w:rPr>
          <w:sz w:val="21"/>
        </w:rPr>
        <w:t>an</w:t>
      </w:r>
      <w:r>
        <w:rPr>
          <w:spacing w:val="8"/>
          <w:sz w:val="21"/>
        </w:rPr>
        <w:t> </w:t>
      </w:r>
      <w:r>
        <w:rPr>
          <w:sz w:val="21"/>
        </w:rPr>
        <w:t>amount,</w:t>
      </w:r>
      <w:r>
        <w:rPr>
          <w:spacing w:val="9"/>
          <w:sz w:val="21"/>
        </w:rPr>
        <w:t> </w:t>
      </w:r>
      <w:r>
        <w:rPr>
          <w:sz w:val="21"/>
        </w:rPr>
        <w:t>that</w:t>
      </w:r>
      <w:r>
        <w:rPr>
          <w:spacing w:val="1"/>
          <w:sz w:val="21"/>
        </w:rPr>
        <w:t> </w:t>
      </w:r>
      <w:r>
        <w:rPr>
          <w:sz w:val="21"/>
        </w:rPr>
        <w:t>is</w:t>
      </w:r>
      <w:r>
        <w:rPr>
          <w:spacing w:val="8"/>
          <w:sz w:val="21"/>
        </w:rPr>
        <w:t> </w:t>
      </w:r>
      <w:r>
        <w:rPr>
          <w:sz w:val="21"/>
        </w:rPr>
        <w:t>ten</w:t>
      </w:r>
      <w:r>
        <w:rPr>
          <w:spacing w:val="8"/>
          <w:sz w:val="21"/>
        </w:rPr>
        <w:t> </w:t>
      </w:r>
      <w:r>
        <w:rPr>
          <w:sz w:val="21"/>
        </w:rPr>
        <w:t>percent</w:t>
      </w:r>
      <w:r>
        <w:rPr>
          <w:spacing w:val="8"/>
          <w:sz w:val="21"/>
        </w:rPr>
        <w:t> </w:t>
      </w:r>
      <w:r>
        <w:rPr>
          <w:sz w:val="21"/>
        </w:rPr>
        <w:t>or</w:t>
      </w:r>
      <w:r>
        <w:rPr>
          <w:spacing w:val="9"/>
          <w:sz w:val="21"/>
        </w:rPr>
        <w:t> </w:t>
      </w:r>
      <w:r>
        <w:rPr>
          <w:sz w:val="21"/>
        </w:rPr>
        <w:t>more</w:t>
      </w:r>
      <w:r>
        <w:rPr>
          <w:spacing w:val="8"/>
          <w:sz w:val="21"/>
        </w:rPr>
        <w:t> </w:t>
      </w:r>
      <w:r>
        <w:rPr>
          <w:sz w:val="21"/>
        </w:rPr>
        <w:t>of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8"/>
          <w:sz w:val="21"/>
        </w:rPr>
        <w:t> </w:t>
      </w:r>
      <w:r>
        <w:rPr>
          <w:sz w:val="21"/>
        </w:rPr>
        <w:t>value</w:t>
      </w:r>
      <w:r>
        <w:rPr>
          <w:spacing w:val="9"/>
          <w:sz w:val="21"/>
        </w:rPr>
        <w:t> </w:t>
      </w:r>
      <w:r>
        <w:rPr>
          <w:sz w:val="21"/>
        </w:rPr>
        <w:t>of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8"/>
          <w:sz w:val="21"/>
        </w:rPr>
        <w:t> </w:t>
      </w:r>
      <w:r>
        <w:rPr>
          <w:sz w:val="21"/>
        </w:rPr>
        <w:t>assets</w:t>
      </w:r>
      <w:r>
        <w:rPr>
          <w:spacing w:val="8"/>
          <w:sz w:val="21"/>
        </w:rPr>
        <w:t> </w:t>
      </w:r>
      <w:r>
        <w:rPr>
          <w:sz w:val="21"/>
        </w:rPr>
        <w:t>of</w:t>
      </w:r>
      <w:r>
        <w:rPr>
          <w:spacing w:val="9"/>
          <w:sz w:val="21"/>
        </w:rPr>
        <w:t> </w:t>
      </w:r>
      <w:r>
        <w:rPr>
          <w:sz w:val="21"/>
        </w:rPr>
        <w:t>the</w:t>
      </w:r>
      <w:r>
        <w:rPr>
          <w:spacing w:val="8"/>
          <w:sz w:val="21"/>
        </w:rPr>
        <w:t> </w:t>
      </w:r>
      <w:r>
        <w:rPr>
          <w:sz w:val="21"/>
        </w:rPr>
        <w:t>company,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declaration</w:t>
      </w:r>
      <w:r>
        <w:rPr>
          <w:spacing w:val="1"/>
          <w:sz w:val="21"/>
        </w:rPr>
        <w:t> </w:t>
      </w:r>
      <w:r>
        <w:rPr>
          <w:sz w:val="21"/>
        </w:rPr>
        <w:t>shall</w:t>
      </w:r>
      <w:r>
        <w:rPr>
          <w:spacing w:val="4"/>
          <w:sz w:val="21"/>
        </w:rPr>
        <w:t> </w:t>
      </w:r>
      <w:r>
        <w:rPr>
          <w:sz w:val="21"/>
        </w:rPr>
        <w:t>also</w:t>
      </w:r>
      <w:r>
        <w:rPr>
          <w:spacing w:val="5"/>
          <w:sz w:val="21"/>
        </w:rPr>
        <w:t> </w:t>
      </w:r>
      <w:r>
        <w:rPr>
          <w:sz w:val="21"/>
        </w:rPr>
        <w:t>be</w:t>
      </w:r>
      <w:r>
        <w:rPr>
          <w:spacing w:val="5"/>
          <w:sz w:val="21"/>
        </w:rPr>
        <w:t> </w:t>
      </w:r>
      <w:r>
        <w:rPr>
          <w:sz w:val="21"/>
        </w:rPr>
        <w:t>disclose</w:t>
      </w:r>
      <w:r>
        <w:rPr>
          <w:spacing w:val="4"/>
          <w:sz w:val="21"/>
        </w:rPr>
        <w:t> </w:t>
      </w:r>
      <w:r>
        <w:rPr>
          <w:sz w:val="21"/>
        </w:rPr>
        <w:t>to</w:t>
      </w:r>
      <w:r>
        <w:rPr>
          <w:spacing w:val="5"/>
          <w:sz w:val="21"/>
        </w:rPr>
        <w:t> </w:t>
      </w:r>
      <w:r>
        <w:rPr>
          <w:sz w:val="21"/>
        </w:rPr>
        <w:t>the</w:t>
      </w:r>
      <w:r>
        <w:rPr>
          <w:spacing w:val="5"/>
          <w:sz w:val="21"/>
        </w:rPr>
        <w:t> </w:t>
      </w:r>
      <w:r>
        <w:rPr>
          <w:sz w:val="21"/>
        </w:rPr>
        <w:t>members</w:t>
      </w:r>
      <w:r>
        <w:rPr>
          <w:spacing w:val="4"/>
          <w:sz w:val="21"/>
        </w:rPr>
        <w:t> </w:t>
      </w:r>
      <w:r>
        <w:rPr>
          <w:sz w:val="21"/>
        </w:rPr>
        <w:t>of</w:t>
      </w:r>
      <w:r>
        <w:rPr>
          <w:spacing w:val="5"/>
          <w:sz w:val="21"/>
        </w:rPr>
        <w:t> </w:t>
      </w:r>
      <w:r>
        <w:rPr>
          <w:sz w:val="21"/>
        </w:rPr>
        <w:t>the</w:t>
      </w:r>
      <w:r>
        <w:rPr>
          <w:spacing w:val="5"/>
          <w:sz w:val="21"/>
        </w:rPr>
        <w:t> </w:t>
      </w:r>
      <w:r>
        <w:rPr>
          <w:sz w:val="21"/>
        </w:rPr>
        <w:t>company</w:t>
      </w:r>
      <w:r>
        <w:rPr>
          <w:spacing w:val="5"/>
          <w:sz w:val="21"/>
        </w:rPr>
        <w:t> </w:t>
      </w:r>
      <w:r>
        <w:rPr>
          <w:sz w:val="21"/>
        </w:rPr>
        <w:t>either—</w:t>
      </w:r>
    </w:p>
    <w:p>
      <w:pPr>
        <w:pStyle w:val="ListParagraph"/>
        <w:numPr>
          <w:ilvl w:val="1"/>
          <w:numId w:val="6"/>
        </w:numPr>
        <w:tabs>
          <w:tab w:pos="809" w:val="left" w:leader="none"/>
        </w:tabs>
        <w:spacing w:line="240" w:lineRule="exact" w:before="0" w:after="0"/>
        <w:ind w:left="809" w:right="0" w:hanging="324"/>
        <w:jc w:val="left"/>
        <w:rPr>
          <w:sz w:val="21"/>
        </w:rPr>
      </w:pPr>
      <w:r>
        <w:rPr>
          <w:sz w:val="21"/>
        </w:rPr>
        <w:t>at</w:t>
      </w:r>
      <w:r>
        <w:rPr>
          <w:spacing w:val="8"/>
          <w:sz w:val="21"/>
        </w:rPr>
        <w:t> </w:t>
      </w:r>
      <w:r>
        <w:rPr>
          <w:sz w:val="21"/>
        </w:rPr>
        <w:t>a</w:t>
      </w:r>
      <w:r>
        <w:rPr>
          <w:spacing w:val="8"/>
          <w:sz w:val="21"/>
        </w:rPr>
        <w:t> </w:t>
      </w:r>
      <w:r>
        <w:rPr>
          <w:sz w:val="21"/>
        </w:rPr>
        <w:t>general</w:t>
      </w:r>
      <w:r>
        <w:rPr>
          <w:spacing w:val="8"/>
          <w:sz w:val="21"/>
        </w:rPr>
        <w:t> </w:t>
      </w:r>
      <w:r>
        <w:rPr>
          <w:sz w:val="21"/>
        </w:rPr>
        <w:t>meeting</w:t>
      </w:r>
      <w:r>
        <w:rPr>
          <w:spacing w:val="8"/>
          <w:sz w:val="21"/>
        </w:rPr>
        <w:t> </w:t>
      </w:r>
      <w:r>
        <w:rPr>
          <w:sz w:val="21"/>
        </w:rPr>
        <w:t>of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8"/>
          <w:sz w:val="21"/>
        </w:rPr>
        <w:t> </w:t>
      </w:r>
      <w:r>
        <w:rPr>
          <w:sz w:val="21"/>
        </w:rPr>
        <w:t>company;</w:t>
      </w:r>
      <w:r>
        <w:rPr>
          <w:spacing w:val="8"/>
          <w:sz w:val="21"/>
        </w:rPr>
        <w:t> </w:t>
      </w:r>
      <w:r>
        <w:rPr>
          <w:sz w:val="21"/>
        </w:rPr>
        <w:t>or</w:t>
      </w:r>
    </w:p>
    <w:p>
      <w:pPr>
        <w:pStyle w:val="ListParagraph"/>
        <w:numPr>
          <w:ilvl w:val="1"/>
          <w:numId w:val="6"/>
        </w:numPr>
        <w:tabs>
          <w:tab w:pos="809" w:val="left" w:leader="none"/>
        </w:tabs>
        <w:spacing w:line="240" w:lineRule="auto" w:before="43" w:after="0"/>
        <w:ind w:left="809" w:right="0" w:hanging="324"/>
        <w:jc w:val="left"/>
        <w:rPr>
          <w:sz w:val="21"/>
        </w:rPr>
      </w:pPr>
      <w:r>
        <w:rPr>
          <w:sz w:val="21"/>
        </w:rPr>
        <w:t>by</w:t>
      </w:r>
      <w:r>
        <w:rPr>
          <w:spacing w:val="9"/>
          <w:sz w:val="21"/>
        </w:rPr>
        <w:t> </w:t>
      </w:r>
      <w:r>
        <w:rPr>
          <w:sz w:val="21"/>
        </w:rPr>
        <w:t>notice</w:t>
      </w:r>
      <w:r>
        <w:rPr>
          <w:spacing w:val="9"/>
          <w:sz w:val="21"/>
        </w:rPr>
        <w:t> </w:t>
      </w:r>
      <w:r>
        <w:rPr>
          <w:sz w:val="21"/>
        </w:rPr>
        <w:t>given</w:t>
      </w:r>
      <w:r>
        <w:rPr>
          <w:spacing w:val="10"/>
          <w:sz w:val="21"/>
        </w:rPr>
        <w:t> </w:t>
      </w:r>
      <w:r>
        <w:rPr>
          <w:sz w:val="21"/>
        </w:rPr>
        <w:t>to</w:t>
      </w:r>
      <w:r>
        <w:rPr>
          <w:spacing w:val="9"/>
          <w:sz w:val="21"/>
        </w:rPr>
        <w:t> </w:t>
      </w: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members,</w:t>
      </w:r>
      <w:r>
        <w:rPr>
          <w:spacing w:val="10"/>
          <w:sz w:val="21"/>
        </w:rPr>
        <w:t> </w:t>
      </w:r>
      <w:r>
        <w:rPr>
          <w:sz w:val="21"/>
        </w:rPr>
        <w:t>in</w:t>
      </w:r>
      <w:r>
        <w:rPr>
          <w:spacing w:val="9"/>
          <w:sz w:val="21"/>
        </w:rPr>
        <w:t> </w:t>
      </w:r>
      <w:r>
        <w:rPr>
          <w:sz w:val="21"/>
        </w:rPr>
        <w:t>accordance</w:t>
      </w:r>
      <w:r>
        <w:rPr>
          <w:spacing w:val="9"/>
          <w:sz w:val="21"/>
        </w:rPr>
        <w:t> </w:t>
      </w:r>
      <w:r>
        <w:rPr>
          <w:sz w:val="21"/>
        </w:rPr>
        <w:t>with</w:t>
      </w:r>
      <w:r>
        <w:rPr>
          <w:spacing w:val="10"/>
          <w:sz w:val="21"/>
        </w:rPr>
        <w:t> </w:t>
      </w:r>
      <w:r>
        <w:rPr>
          <w:sz w:val="21"/>
        </w:rPr>
        <w:t>section</w:t>
      </w:r>
      <w:r>
        <w:rPr>
          <w:spacing w:val="9"/>
          <w:sz w:val="21"/>
        </w:rPr>
        <w:t> </w:t>
      </w:r>
      <w:r>
        <w:rPr>
          <w:sz w:val="21"/>
        </w:rPr>
        <w:t>152.</w:t>
      </w:r>
    </w:p>
    <w:p>
      <w:pPr>
        <w:pStyle w:val="BodyText"/>
        <w:spacing w:before="8"/>
        <w:rPr>
          <w:sz w:val="28"/>
        </w:rPr>
      </w:pPr>
    </w:p>
    <w:p>
      <w:pPr>
        <w:spacing w:line="285" w:lineRule="auto" w:before="0"/>
        <w:ind w:left="485" w:right="979" w:firstLine="0"/>
        <w:jc w:val="both"/>
        <w:rPr>
          <w:sz w:val="21"/>
        </w:rPr>
      </w:pPr>
      <w:r>
        <w:rPr>
          <w:spacing w:val="-2"/>
          <w:sz w:val="21"/>
        </w:rPr>
        <w:t>The declaration must be made before the company </w:t>
      </w:r>
      <w:r>
        <w:rPr>
          <w:spacing w:val="-1"/>
          <w:sz w:val="21"/>
        </w:rPr>
        <w:t>enters into the transaction or arrangement</w:t>
      </w:r>
      <w:r>
        <w:rPr>
          <w:spacing w:val="-56"/>
          <w:sz w:val="21"/>
        </w:rPr>
        <w:t> </w:t>
      </w:r>
      <w:r>
        <w:rPr>
          <w:spacing w:val="-5"/>
          <w:sz w:val="21"/>
        </w:rPr>
        <w:t>(</w:t>
      </w:r>
      <w:r>
        <w:rPr>
          <w:rFonts w:ascii="Arial"/>
          <w:b/>
          <w:spacing w:val="-5"/>
          <w:sz w:val="21"/>
        </w:rPr>
        <w:t>CA</w:t>
      </w:r>
      <w:r>
        <w:rPr>
          <w:rFonts w:ascii="Arial"/>
          <w:b/>
          <w:spacing w:val="-11"/>
          <w:sz w:val="21"/>
        </w:rPr>
        <w:t> </w:t>
      </w:r>
      <w:r>
        <w:rPr>
          <w:rFonts w:ascii="Arial"/>
          <w:b/>
          <w:spacing w:val="-5"/>
          <w:sz w:val="21"/>
        </w:rPr>
        <w:t>2015,</w:t>
      </w:r>
      <w:r>
        <w:rPr>
          <w:rFonts w:ascii="Arial"/>
          <w:b/>
          <w:spacing w:val="-9"/>
          <w:sz w:val="21"/>
        </w:rPr>
        <w:t> </w:t>
      </w:r>
      <w:r>
        <w:rPr>
          <w:rFonts w:ascii="Arial"/>
          <w:b/>
          <w:spacing w:val="-5"/>
          <w:sz w:val="21"/>
        </w:rPr>
        <w:t>s</w:t>
      </w:r>
      <w:r>
        <w:rPr>
          <w:rFonts w:ascii="Arial"/>
          <w:b/>
          <w:sz w:val="21"/>
        </w:rPr>
        <w:t> </w:t>
      </w:r>
      <w:r>
        <w:rPr>
          <w:rFonts w:ascii="Arial"/>
          <w:b/>
          <w:spacing w:val="-5"/>
          <w:sz w:val="21"/>
        </w:rPr>
        <w:t>151(5)</w:t>
      </w:r>
      <w:r>
        <w:rPr>
          <w:spacing w:val="-5"/>
          <w:sz w:val="21"/>
        </w:rPr>
        <w:t>).</w:t>
      </w:r>
      <w:r>
        <w:rPr>
          <w:spacing w:val="-11"/>
          <w:sz w:val="21"/>
        </w:rPr>
        <w:t> </w:t>
      </w:r>
      <w:r>
        <w:rPr>
          <w:rFonts w:ascii="Arial"/>
          <w:i/>
          <w:spacing w:val="-4"/>
          <w:sz w:val="21"/>
        </w:rPr>
        <w:t>(A</w:t>
      </w:r>
      <w:r>
        <w:rPr>
          <w:rFonts w:ascii="Arial"/>
          <w:i/>
          <w:spacing w:val="-10"/>
          <w:sz w:val="21"/>
        </w:rPr>
        <w:t> </w:t>
      </w:r>
      <w:r>
        <w:rPr>
          <w:rFonts w:ascii="Arial"/>
          <w:i/>
          <w:spacing w:val="-4"/>
          <w:sz w:val="21"/>
        </w:rPr>
        <w:t>bit</w:t>
      </w:r>
      <w:r>
        <w:rPr>
          <w:rFonts w:ascii="Arial"/>
          <w:i/>
          <w:spacing w:val="-11"/>
          <w:sz w:val="21"/>
        </w:rPr>
        <w:t> </w:t>
      </w:r>
      <w:r>
        <w:rPr>
          <w:rFonts w:ascii="Arial"/>
          <w:i/>
          <w:spacing w:val="-4"/>
          <w:sz w:val="21"/>
        </w:rPr>
        <w:t>absurd</w:t>
      </w:r>
      <w:r>
        <w:rPr>
          <w:rFonts w:ascii="Arial"/>
          <w:i/>
          <w:spacing w:val="-11"/>
          <w:sz w:val="21"/>
        </w:rPr>
        <w:t> </w:t>
      </w:r>
      <w:r>
        <w:rPr>
          <w:rFonts w:ascii="Arial"/>
          <w:i/>
          <w:spacing w:val="-4"/>
          <w:sz w:val="21"/>
        </w:rPr>
        <w:t>if</w:t>
      </w:r>
      <w:r>
        <w:rPr>
          <w:rFonts w:ascii="Arial"/>
          <w:i/>
          <w:spacing w:val="-10"/>
          <w:sz w:val="21"/>
        </w:rPr>
        <w:t> </w:t>
      </w:r>
      <w:r>
        <w:rPr>
          <w:rFonts w:ascii="Arial"/>
          <w:i/>
          <w:spacing w:val="-4"/>
          <w:sz w:val="21"/>
        </w:rPr>
        <w:t>it</w:t>
      </w:r>
      <w:r>
        <w:rPr>
          <w:rFonts w:ascii="Arial"/>
          <w:i/>
          <w:spacing w:val="-11"/>
          <w:sz w:val="21"/>
        </w:rPr>
        <w:t> </w:t>
      </w:r>
      <w:r>
        <w:rPr>
          <w:rFonts w:ascii="Arial"/>
          <w:i/>
          <w:spacing w:val="-4"/>
          <w:sz w:val="21"/>
        </w:rPr>
        <w:t>is</w:t>
      </w:r>
      <w:r>
        <w:rPr>
          <w:rFonts w:ascii="Arial"/>
          <w:i/>
          <w:spacing w:val="-10"/>
          <w:sz w:val="21"/>
        </w:rPr>
        <w:t> </w:t>
      </w:r>
      <w:r>
        <w:rPr>
          <w:rFonts w:ascii="Arial"/>
          <w:i/>
          <w:spacing w:val="-4"/>
          <w:sz w:val="21"/>
        </w:rPr>
        <w:t>a</w:t>
      </w:r>
      <w:r>
        <w:rPr>
          <w:rFonts w:ascii="Arial"/>
          <w:i/>
          <w:spacing w:val="-11"/>
          <w:sz w:val="21"/>
        </w:rPr>
        <w:t> </w:t>
      </w:r>
      <w:r>
        <w:rPr>
          <w:rFonts w:ascii="Arial"/>
          <w:i/>
          <w:spacing w:val="-4"/>
          <w:sz w:val="21"/>
        </w:rPr>
        <w:t>transaction</w:t>
      </w:r>
      <w:r>
        <w:rPr>
          <w:rFonts w:ascii="Arial"/>
          <w:i/>
          <w:spacing w:val="-11"/>
          <w:sz w:val="21"/>
        </w:rPr>
        <w:t> </w:t>
      </w:r>
      <w:r>
        <w:rPr>
          <w:rFonts w:ascii="Arial"/>
          <w:i/>
          <w:spacing w:val="-4"/>
          <w:sz w:val="21"/>
        </w:rPr>
        <w:t>that</w:t>
      </w:r>
      <w:r>
        <w:rPr>
          <w:rFonts w:ascii="Arial"/>
          <w:i/>
          <w:spacing w:val="-10"/>
          <w:sz w:val="21"/>
        </w:rPr>
        <w:t> </w:t>
      </w:r>
      <w:r>
        <w:rPr>
          <w:rFonts w:ascii="Arial"/>
          <w:i/>
          <w:spacing w:val="-4"/>
          <w:sz w:val="21"/>
        </w:rPr>
        <w:t>the</w:t>
      </w:r>
      <w:r>
        <w:rPr>
          <w:rFonts w:ascii="Arial"/>
          <w:i/>
          <w:spacing w:val="-11"/>
          <w:sz w:val="21"/>
        </w:rPr>
        <w:t> </w:t>
      </w:r>
      <w:r>
        <w:rPr>
          <w:rFonts w:ascii="Arial"/>
          <w:i/>
          <w:spacing w:val="-4"/>
          <w:sz w:val="21"/>
        </w:rPr>
        <w:t>company</w:t>
      </w:r>
      <w:r>
        <w:rPr>
          <w:rFonts w:ascii="Arial"/>
          <w:i/>
          <w:spacing w:val="-10"/>
          <w:sz w:val="21"/>
        </w:rPr>
        <w:t> </w:t>
      </w:r>
      <w:r>
        <w:rPr>
          <w:rFonts w:ascii="Arial"/>
          <w:i/>
          <w:spacing w:val="-4"/>
          <w:sz w:val="21"/>
        </w:rPr>
        <w:t>has</w:t>
      </w:r>
      <w:r>
        <w:rPr>
          <w:rFonts w:ascii="Arial"/>
          <w:i/>
          <w:spacing w:val="-11"/>
          <w:sz w:val="21"/>
        </w:rPr>
        <w:t> </w:t>
      </w:r>
      <w:r>
        <w:rPr>
          <w:rFonts w:ascii="Arial"/>
          <w:i/>
          <w:spacing w:val="-4"/>
          <w:sz w:val="21"/>
        </w:rPr>
        <w:t>already</w:t>
      </w:r>
      <w:r>
        <w:rPr>
          <w:rFonts w:ascii="Arial"/>
          <w:i/>
          <w:spacing w:val="-10"/>
          <w:sz w:val="21"/>
        </w:rPr>
        <w:t> </w:t>
      </w:r>
      <w:r>
        <w:rPr>
          <w:rFonts w:ascii="Arial"/>
          <w:i/>
          <w:spacing w:val="-4"/>
          <w:sz w:val="21"/>
        </w:rPr>
        <w:t>entered</w:t>
      </w:r>
      <w:r>
        <w:rPr>
          <w:rFonts w:ascii="Arial"/>
          <w:i/>
          <w:spacing w:val="-11"/>
          <w:sz w:val="21"/>
        </w:rPr>
        <w:t> </w:t>
      </w:r>
      <w:r>
        <w:rPr>
          <w:rFonts w:ascii="Arial"/>
          <w:i/>
          <w:spacing w:val="-4"/>
          <w:sz w:val="21"/>
        </w:rPr>
        <w:t>into!)</w:t>
      </w:r>
      <w:r>
        <w:rPr>
          <w:rFonts w:ascii="Arial"/>
          <w:i/>
          <w:spacing w:val="-56"/>
          <w:sz w:val="21"/>
        </w:rPr>
        <w:t> </w:t>
      </w:r>
      <w:r>
        <w:rPr>
          <w:sz w:val="21"/>
        </w:rPr>
        <w:t>Two</w:t>
      </w:r>
      <w:r>
        <w:rPr>
          <w:spacing w:val="-18"/>
          <w:sz w:val="21"/>
        </w:rPr>
        <w:t> </w:t>
      </w:r>
      <w:r>
        <w:rPr>
          <w:sz w:val="21"/>
        </w:rPr>
        <w:t>points</w:t>
      </w:r>
      <w:r>
        <w:rPr>
          <w:spacing w:val="-1"/>
          <w:sz w:val="21"/>
        </w:rPr>
        <w:t> </w:t>
      </w:r>
      <w:r>
        <w:rPr>
          <w:sz w:val="21"/>
        </w:rPr>
        <w:t>should</w:t>
      </w:r>
      <w:r>
        <w:rPr>
          <w:spacing w:val="-1"/>
          <w:sz w:val="21"/>
        </w:rPr>
        <w:t> </w:t>
      </w:r>
      <w:r>
        <w:rPr>
          <w:sz w:val="21"/>
        </w:rPr>
        <w:t>be</w:t>
      </w:r>
      <w:r>
        <w:rPr>
          <w:spacing w:val="-1"/>
          <w:sz w:val="21"/>
        </w:rPr>
        <w:t> </w:t>
      </w:r>
      <w:r>
        <w:rPr>
          <w:sz w:val="21"/>
        </w:rPr>
        <w:t>noted: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2"/>
          <w:numId w:val="6"/>
        </w:numPr>
        <w:tabs>
          <w:tab w:pos="951" w:val="left" w:leader="none"/>
        </w:tabs>
        <w:spacing w:line="280" w:lineRule="auto" w:before="0" w:after="0"/>
        <w:ind w:left="805" w:right="1248" w:firstLine="0"/>
        <w:jc w:val="left"/>
        <w:rPr>
          <w:sz w:val="21"/>
        </w:rPr>
      </w:pPr>
      <w:r>
        <w:rPr>
          <w:sz w:val="21"/>
        </w:rPr>
        <w:t>Like</w:t>
      </w:r>
      <w:r>
        <w:rPr>
          <w:spacing w:val="-4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146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151</w:t>
      </w:r>
      <w:r>
        <w:rPr>
          <w:rFonts w:ascii="Arial" w:hAnsi="Arial"/>
          <w:b/>
          <w:spacing w:val="-9"/>
          <w:sz w:val="21"/>
        </w:rPr>
        <w:t> </w:t>
      </w:r>
      <w:r>
        <w:rPr>
          <w:sz w:val="21"/>
        </w:rPr>
        <w:t>duty</w:t>
      </w:r>
      <w:r>
        <w:rPr>
          <w:spacing w:val="-3"/>
          <w:sz w:val="21"/>
        </w:rPr>
        <w:t> </w:t>
      </w:r>
      <w:r>
        <w:rPr>
          <w:sz w:val="21"/>
        </w:rPr>
        <w:t>only</w:t>
      </w:r>
      <w:r>
        <w:rPr>
          <w:spacing w:val="-3"/>
          <w:sz w:val="21"/>
        </w:rPr>
        <w:t> </w:t>
      </w:r>
      <w:r>
        <w:rPr>
          <w:sz w:val="21"/>
        </w:rPr>
        <w:t>applies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2"/>
          <w:sz w:val="21"/>
        </w:rPr>
        <w:t> </w:t>
      </w:r>
      <w:r>
        <w:rPr>
          <w:sz w:val="21"/>
        </w:rPr>
        <w:t>transactions/arrangements</w:t>
      </w:r>
      <w:r>
        <w:rPr>
          <w:spacing w:val="-3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are</w:t>
      </w:r>
      <w:r>
        <w:rPr>
          <w:spacing w:val="-11"/>
          <w:sz w:val="21"/>
        </w:rPr>
        <w:t> </w:t>
      </w:r>
      <w:r>
        <w:rPr>
          <w:sz w:val="21"/>
        </w:rPr>
        <w:t>likely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56"/>
          <w:sz w:val="21"/>
        </w:rPr>
        <w:t> </w:t>
      </w:r>
      <w:r>
        <w:rPr>
          <w:sz w:val="21"/>
        </w:rPr>
        <w:t>give</w:t>
      </w:r>
      <w:r>
        <w:rPr>
          <w:spacing w:val="-16"/>
          <w:sz w:val="21"/>
        </w:rPr>
        <w:t> </w:t>
      </w:r>
      <w:r>
        <w:rPr>
          <w:sz w:val="21"/>
        </w:rPr>
        <w:t>rise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5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conflict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interest.</w:t>
      </w:r>
    </w:p>
    <w:p>
      <w:pPr>
        <w:pStyle w:val="ListParagraph"/>
        <w:numPr>
          <w:ilvl w:val="2"/>
          <w:numId w:val="6"/>
        </w:numPr>
        <w:tabs>
          <w:tab w:pos="951" w:val="left" w:leader="none"/>
        </w:tabs>
        <w:spacing w:line="285" w:lineRule="auto" w:before="88" w:after="0"/>
        <w:ind w:left="805" w:right="1366" w:firstLine="0"/>
        <w:jc w:val="left"/>
        <w:rPr>
          <w:sz w:val="21"/>
        </w:rPr>
      </w:pPr>
      <w:r>
        <w:rPr>
          <w:spacing w:val="-1"/>
          <w:sz w:val="21"/>
        </w:rPr>
        <w:t>As the duty covers indirect transactions/arrangements, the director </w:t>
      </w:r>
      <w:r>
        <w:rPr>
          <w:sz w:val="21"/>
        </w:rPr>
        <w:t>does not actually</w:t>
      </w:r>
      <w:r>
        <w:rPr>
          <w:spacing w:val="-56"/>
          <w:sz w:val="21"/>
        </w:rPr>
        <w:t> </w:t>
      </w:r>
      <w:r>
        <w:rPr>
          <w:sz w:val="21"/>
        </w:rPr>
        <w:t>need to be a party to the transaction/arrangement in order for the </w:t>
      </w:r>
      <w:r>
        <w:rPr>
          <w:rFonts w:ascii="Arial" w:hAnsi="Arial"/>
          <w:b/>
          <w:sz w:val="21"/>
        </w:rPr>
        <w:t>s 151 </w:t>
      </w:r>
      <w:r>
        <w:rPr>
          <w:sz w:val="21"/>
        </w:rPr>
        <w:t>duty to be</w:t>
      </w:r>
      <w:r>
        <w:rPr>
          <w:spacing w:val="1"/>
          <w:sz w:val="21"/>
        </w:rPr>
        <w:t> </w:t>
      </w:r>
      <w:r>
        <w:rPr>
          <w:sz w:val="21"/>
        </w:rPr>
        <w:t>breached.</w:t>
      </w:r>
    </w:p>
    <w:p>
      <w:pPr>
        <w:pStyle w:val="BodyText"/>
        <w:spacing w:before="3"/>
        <w:rPr>
          <w:sz w:val="35"/>
        </w:rPr>
      </w:pPr>
    </w:p>
    <w:p>
      <w:pPr>
        <w:pStyle w:val="BodyText"/>
        <w:spacing w:line="285" w:lineRule="auto"/>
        <w:ind w:left="485" w:right="903"/>
      </w:pPr>
      <w:r>
        <w:rPr/>
        <w:t>The </w:t>
      </w:r>
      <w:r>
        <w:rPr>
          <w:rFonts w:ascii="Arial" w:hAnsi="Arial"/>
          <w:b/>
        </w:rPr>
        <w:t>s 151 </w:t>
      </w:r>
      <w:r>
        <w:rPr/>
        <w:t>duty relates to both </w:t>
      </w:r>
      <w:r>
        <w:rPr>
          <w:rFonts w:ascii="Arial" w:hAnsi="Arial"/>
          <w:b/>
          <w:i/>
        </w:rPr>
        <w:t>existing </w:t>
      </w:r>
      <w:r>
        <w:rPr/>
        <w:t>and </w:t>
      </w:r>
      <w:r>
        <w:rPr>
          <w:rFonts w:ascii="Arial" w:hAnsi="Arial"/>
          <w:b/>
          <w:i/>
        </w:rPr>
        <w:t>proposed </w:t>
      </w:r>
      <w:r>
        <w:rPr/>
        <w:t>transactions or arrangements. Where</w:t>
      </w:r>
      <w:r>
        <w:rPr>
          <w:spacing w:val="1"/>
        </w:rPr>
        <w:t> </w:t>
      </w:r>
      <w:r>
        <w:rPr/>
        <w:t>a director enters into a transaction in contravention of </w:t>
      </w:r>
      <w:r>
        <w:rPr>
          <w:rFonts w:ascii="Arial" w:hAnsi="Arial"/>
          <w:b/>
        </w:rPr>
        <w:t>s 151</w:t>
      </w:r>
      <w:r>
        <w:rPr/>
        <w:t>, the transaction is voidable at the</w:t>
      </w:r>
      <w:r>
        <w:rPr>
          <w:spacing w:val="-56"/>
        </w:rPr>
        <w:t> </w:t>
      </w:r>
      <w:r>
        <w:rPr/>
        <w:t>company’s instance. For existing transactions, it is unlikely the company would void the</w:t>
      </w:r>
      <w:r>
        <w:rPr>
          <w:spacing w:val="1"/>
        </w:rPr>
        <w:t> </w:t>
      </w:r>
      <w:r>
        <w:rPr/>
        <w:t>transaction but would probably seek other remedies from the director. A director who</w:t>
      </w:r>
      <w:r>
        <w:rPr>
          <w:spacing w:val="1"/>
        </w:rPr>
        <w:t> </w:t>
      </w:r>
      <w:r>
        <w:rPr/>
        <w:t>contravenes this section commits an offence and is liable on conviction to a fine not</w:t>
      </w:r>
      <w:r>
        <w:rPr>
          <w:spacing w:val="1"/>
        </w:rPr>
        <w:t> </w:t>
      </w:r>
      <w:r>
        <w:rPr/>
        <w:t>exceeding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million</w:t>
      </w:r>
      <w:r>
        <w:rPr>
          <w:spacing w:val="-1"/>
        </w:rPr>
        <w:t> </w:t>
      </w:r>
      <w:r>
        <w:rPr/>
        <w:t>shillings. (</w:t>
      </w:r>
      <w:r>
        <w:rPr>
          <w:rFonts w:ascii="Arial" w:hAnsi="Arial"/>
          <w:b/>
        </w:rPr>
        <w:t>CA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2015,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s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151(10)</w:t>
      </w:r>
      <w:r>
        <w:rPr/>
        <w:t>).</w:t>
      </w:r>
    </w:p>
    <w:p>
      <w:pPr>
        <w:spacing w:after="0" w:line="285" w:lineRule="auto"/>
        <w:sectPr>
          <w:pgSz w:w="11910" w:h="16840"/>
          <w:pgMar w:header="0" w:footer="737" w:top="1360" w:bottom="920" w:left="1060" w:right="780"/>
        </w:sectPr>
      </w:pPr>
    </w:p>
    <w:p>
      <w:pPr>
        <w:spacing w:before="66"/>
        <w:ind w:left="192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FF0000"/>
          <w:sz w:val="21"/>
        </w:rPr>
        <w:t>Disclosure</w:t>
      </w:r>
      <w:r>
        <w:rPr>
          <w:rFonts w:ascii="Arial"/>
          <w:b/>
          <w:color w:val="FF0000"/>
          <w:spacing w:val="-3"/>
          <w:sz w:val="21"/>
        </w:rPr>
        <w:t> </w:t>
      </w:r>
      <w:r>
        <w:rPr>
          <w:rFonts w:ascii="Arial"/>
          <w:b/>
          <w:color w:val="FF0000"/>
          <w:sz w:val="21"/>
        </w:rPr>
        <w:t>and</w:t>
      </w:r>
      <w:r>
        <w:rPr>
          <w:rFonts w:ascii="Arial"/>
          <w:b/>
          <w:color w:val="FF0000"/>
          <w:spacing w:val="-3"/>
          <w:sz w:val="21"/>
        </w:rPr>
        <w:t> </w:t>
      </w:r>
      <w:r>
        <w:rPr>
          <w:rFonts w:ascii="Arial"/>
          <w:b/>
          <w:color w:val="FF0000"/>
          <w:sz w:val="21"/>
        </w:rPr>
        <w:t>authorization</w:t>
      </w:r>
      <w:r>
        <w:rPr>
          <w:rFonts w:ascii="Arial"/>
          <w:b/>
          <w:color w:val="FF0000"/>
          <w:spacing w:val="-3"/>
          <w:sz w:val="21"/>
        </w:rPr>
        <w:t> </w:t>
      </w:r>
      <w:r>
        <w:rPr>
          <w:rFonts w:ascii="Arial"/>
          <w:b/>
          <w:color w:val="FF0000"/>
          <w:sz w:val="21"/>
        </w:rPr>
        <w:t>of</w:t>
      </w:r>
      <w:r>
        <w:rPr>
          <w:rFonts w:ascii="Arial"/>
          <w:b/>
          <w:color w:val="FF0000"/>
          <w:spacing w:val="-3"/>
          <w:sz w:val="21"/>
        </w:rPr>
        <w:t> </w:t>
      </w:r>
      <w:r>
        <w:rPr>
          <w:rFonts w:ascii="Arial"/>
          <w:b/>
          <w:color w:val="FF0000"/>
          <w:sz w:val="21"/>
        </w:rPr>
        <w:t>conflicts</w:t>
      </w:r>
      <w:r>
        <w:rPr>
          <w:rFonts w:ascii="Arial"/>
          <w:b/>
          <w:color w:val="FF0000"/>
          <w:spacing w:val="-2"/>
          <w:sz w:val="21"/>
        </w:rPr>
        <w:t> </w:t>
      </w:r>
      <w:r>
        <w:rPr>
          <w:rFonts w:ascii="Arial"/>
          <w:b/>
          <w:color w:val="FF0000"/>
          <w:sz w:val="21"/>
        </w:rPr>
        <w:t>of</w:t>
      </w:r>
      <w:r>
        <w:rPr>
          <w:rFonts w:ascii="Arial"/>
          <w:b/>
          <w:color w:val="FF0000"/>
          <w:spacing w:val="-3"/>
          <w:sz w:val="21"/>
        </w:rPr>
        <w:t> </w:t>
      </w:r>
      <w:r>
        <w:rPr>
          <w:rFonts w:ascii="Arial"/>
          <w:b/>
          <w:color w:val="FF0000"/>
          <w:sz w:val="21"/>
        </w:rPr>
        <w:t>interest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19"/>
        </w:rPr>
      </w:pPr>
    </w:p>
    <w:p>
      <w:pPr>
        <w:spacing w:after="0"/>
        <w:rPr>
          <w:rFonts w:ascii="Arial"/>
          <w:sz w:val="19"/>
        </w:rPr>
        <w:sectPr>
          <w:pgSz w:w="11910" w:h="16840"/>
          <w:pgMar w:header="0" w:footer="737" w:top="800" w:bottom="920" w:left="1060" w:right="780"/>
        </w:sectPr>
      </w:pPr>
    </w:p>
    <w:p>
      <w:pPr>
        <w:tabs>
          <w:tab w:pos="1662" w:val="left" w:leader="none"/>
          <w:tab w:pos="4307" w:val="left" w:leader="none"/>
        </w:tabs>
        <w:spacing w:before="94"/>
        <w:ind w:left="131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>Duty</w:t>
        <w:tab/>
        <w:t>Disclosure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required?</w:t>
        <w:tab/>
        <w:t>When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is</w:t>
      </w:r>
      <w:r>
        <w:rPr>
          <w:rFonts w:ascii="Arial"/>
          <w:b/>
          <w:spacing w:val="-2"/>
          <w:sz w:val="21"/>
        </w:rPr>
        <w:t> </w:t>
      </w:r>
      <w:r>
        <w:rPr>
          <w:rFonts w:ascii="Arial"/>
          <w:b/>
          <w:sz w:val="21"/>
        </w:rPr>
        <w:t>disclosure</w:t>
      </w:r>
    </w:p>
    <w:p>
      <w:pPr>
        <w:pStyle w:val="Heading6"/>
        <w:spacing w:before="152"/>
        <w:ind w:left="0" w:right="984"/>
        <w:jc w:val="right"/>
      </w:pPr>
      <w:r>
        <w:rPr/>
        <w:t>required?</w:t>
      </w:r>
    </w:p>
    <w:p>
      <w:pPr>
        <w:spacing w:before="94"/>
        <w:ind w:left="131" w:right="0" w:firstLine="0"/>
        <w:jc w:val="left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sz w:val="21"/>
        </w:rPr>
        <w:t>Is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authorization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required?</w:t>
      </w: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1910" w:h="16840"/>
          <w:pgMar w:top="1440" w:bottom="920" w:left="1060" w:right="780"/>
          <w:cols w:num="2" w:equalWidth="0">
            <w:col w:w="6263" w:space="558"/>
            <w:col w:w="3249"/>
          </w:cols>
        </w:sectPr>
      </w:pPr>
    </w:p>
    <w:p>
      <w:pPr>
        <w:pStyle w:val="Heading6"/>
        <w:spacing w:before="90"/>
        <w:ind w:left="131"/>
      </w:pPr>
      <w:r>
        <w:rPr/>
        <w:t>Section</w:t>
      </w:r>
      <w:r>
        <w:rPr>
          <w:spacing w:val="-3"/>
        </w:rPr>
        <w:t> </w:t>
      </w:r>
      <w:r>
        <w:rPr/>
        <w:t>146</w:t>
      </w:r>
    </w:p>
    <w:p>
      <w:pPr>
        <w:pStyle w:val="BodyText"/>
        <w:spacing w:line="285" w:lineRule="auto" w:before="56"/>
        <w:ind w:left="131" w:right="195" w:hanging="16"/>
      </w:pPr>
      <w:r>
        <w:rPr/>
        <w:t>—Duty to</w:t>
      </w:r>
      <w:r>
        <w:rPr>
          <w:spacing w:val="1"/>
        </w:rPr>
        <w:t> </w:t>
      </w:r>
      <w:r>
        <w:rPr/>
        <w:t>avoid</w:t>
      </w:r>
      <w:r>
        <w:rPr>
          <w:spacing w:val="1"/>
        </w:rPr>
        <w:t> </w:t>
      </w:r>
      <w:r>
        <w:rPr/>
        <w:t>conflicts of</w:t>
      </w:r>
      <w:r>
        <w:rPr>
          <w:spacing w:val="-57"/>
        </w:rPr>
        <w:t> </w:t>
      </w:r>
      <w:r>
        <w:rPr/>
        <w:t>interest</w:t>
      </w:r>
    </w:p>
    <w:p>
      <w:pPr>
        <w:pStyle w:val="BodyText"/>
        <w:spacing w:before="157"/>
        <w:ind w:left="115" w:right="22"/>
        <w:rPr>
          <w:rFonts w:ascii="Arial"/>
          <w:b/>
        </w:rPr>
      </w:pPr>
      <w:r>
        <w:rPr/>
        <w:br w:type="column"/>
      </w:r>
      <w:r>
        <w:rPr/>
        <w:t>The </w:t>
      </w:r>
      <w:r>
        <w:rPr>
          <w:rFonts w:ascii="Arial"/>
          <w:b/>
        </w:rPr>
        <w:t>CA 2015 </w:t>
      </w:r>
      <w:r>
        <w:rPr/>
        <w:t>does not expressly require the director</w:t>
      </w:r>
      <w:r>
        <w:rPr>
          <w:spacing w:val="1"/>
        </w:rPr>
        <w:t> </w:t>
      </w:r>
      <w:r>
        <w:rPr/>
        <w:t>to disclose the conflict/benefit. However, as</w:t>
      </w:r>
      <w:r>
        <w:rPr>
          <w:spacing w:val="1"/>
        </w:rPr>
        <w:t> </w:t>
      </w:r>
      <w:r>
        <w:rPr/>
        <w:t>authorization is required, the director will, in practice,</w:t>
      </w:r>
      <w:r>
        <w:rPr>
          <w:spacing w:val="1"/>
        </w:rPr>
        <w:t> </w:t>
      </w:r>
      <w:r>
        <w:rPr/>
        <w:t>need to disclose the existence of the conflict/benefit</w:t>
      </w:r>
      <w:r>
        <w:rPr>
          <w:spacing w:val="1"/>
        </w:rPr>
        <w:t> </w:t>
      </w:r>
      <w:r>
        <w:rPr/>
        <w:t>prior to obtaining authorization. Further, the courts</w:t>
      </w:r>
      <w:r>
        <w:rPr>
          <w:spacing w:val="1"/>
        </w:rPr>
        <w:t> </w:t>
      </w:r>
      <w:r>
        <w:rPr/>
        <w:t>have made clear that a director should disclose the</w:t>
      </w:r>
      <w:r>
        <w:rPr>
          <w:spacing w:val="1"/>
        </w:rPr>
        <w:t> </w:t>
      </w:r>
      <w:r>
        <w:rPr/>
        <w:t>existence of a conflict/benefit in order to comply with</w:t>
      </w:r>
      <w:r>
        <w:rPr>
          <w:spacing w:val="1"/>
        </w:rPr>
        <w:t> </w:t>
      </w:r>
      <w:r>
        <w:rPr/>
        <w:t>the duty to act in the interests of the company</w:t>
      </w:r>
      <w:r>
        <w:rPr>
          <w:spacing w:val="1"/>
        </w:rPr>
        <w:t> </w:t>
      </w:r>
      <w:r>
        <w:rPr/>
        <w:t>(</w:t>
      </w:r>
      <w:r>
        <w:rPr>
          <w:rFonts w:ascii="Arial"/>
          <w:b/>
          <w:i/>
        </w:rPr>
        <w:t>Industrial Development Consultants Ltd v Cooley</w:t>
      </w:r>
      <w:r>
        <w:rPr>
          <w:rFonts w:ascii="Arial"/>
          <w:b/>
          <w:i/>
          <w:spacing w:val="-56"/>
        </w:rPr>
        <w:t> </w:t>
      </w:r>
      <w:r>
        <w:rPr>
          <w:rFonts w:ascii="Arial"/>
          <w:b/>
        </w:rPr>
        <w:t>[1972]</w:t>
      </w:r>
      <w:r>
        <w:rPr/>
        <w:t>) and it is likely that this will continue to apply in</w:t>
      </w:r>
      <w:r>
        <w:rPr>
          <w:spacing w:val="-56"/>
        </w:rPr>
        <w:t> </w:t>
      </w:r>
      <w:r>
        <w:rPr/>
        <w:t>relation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duty</w:t>
      </w:r>
      <w:r>
        <w:rPr>
          <w:spacing w:val="-1"/>
        </w:rPr>
        <w:t> </w:t>
      </w:r>
      <w:r>
        <w:rPr/>
        <w:t>imposed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>
          <w:rFonts w:ascii="Arial"/>
          <w:b/>
        </w:rPr>
        <w:t>Section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146</w:t>
      </w:r>
    </w:p>
    <w:p>
      <w:pPr>
        <w:pStyle w:val="BodyText"/>
        <w:spacing w:line="285" w:lineRule="auto" w:before="95"/>
        <w:ind w:left="115" w:right="578"/>
      </w:pPr>
      <w:r>
        <w:rPr/>
        <w:br w:type="column"/>
      </w:r>
      <w:r>
        <w:rPr>
          <w:spacing w:val="-1"/>
        </w:rPr>
        <w:t>Yes. In private companies,</w:t>
      </w:r>
      <w:r>
        <w:rPr/>
        <w:t> the directors can authorize</w:t>
      </w:r>
      <w:r>
        <w:rPr>
          <w:spacing w:val="1"/>
        </w:rPr>
        <w:t> </w:t>
      </w:r>
      <w:r>
        <w:rPr>
          <w:spacing w:val="-3"/>
        </w:rPr>
        <w:t>the </w:t>
      </w:r>
      <w:r>
        <w:rPr>
          <w:spacing w:val="-2"/>
        </w:rPr>
        <w:t>interest, provided that</w:t>
      </w:r>
      <w:r>
        <w:rPr>
          <w:spacing w:val="-1"/>
        </w:rPr>
        <w:t> </w:t>
      </w:r>
      <w:r>
        <w:rPr/>
        <w:t>the constitution does not</w:t>
      </w:r>
      <w:r>
        <w:rPr>
          <w:spacing w:val="1"/>
        </w:rPr>
        <w:t> </w:t>
      </w:r>
      <w:r>
        <w:rPr/>
        <w:t>prohibit such authorization.</w:t>
      </w:r>
      <w:r>
        <w:rPr>
          <w:spacing w:val="-56"/>
        </w:rPr>
        <w:t> </w:t>
      </w:r>
      <w:r>
        <w:rPr/>
        <w:t>In public companies, the</w:t>
      </w:r>
      <w:r>
        <w:rPr>
          <w:spacing w:val="1"/>
        </w:rPr>
        <w:t> </w:t>
      </w:r>
      <w:r>
        <w:rPr/>
        <w:t>directors can authorize the</w:t>
      </w:r>
      <w:r>
        <w:rPr>
          <w:spacing w:val="1"/>
        </w:rPr>
        <w:t> </w:t>
      </w:r>
      <w:r>
        <w:rPr/>
        <w:t>interest only if the</w:t>
      </w:r>
      <w:r>
        <w:rPr>
          <w:spacing w:val="1"/>
        </w:rPr>
        <w:t> </w:t>
      </w:r>
      <w:r>
        <w:rPr/>
        <w:t>constitution so provides</w:t>
      </w:r>
      <w:r>
        <w:rPr>
          <w:spacing w:val="1"/>
        </w:rPr>
        <w:t> </w:t>
      </w:r>
      <w:r>
        <w:rPr>
          <w:spacing w:val="-5"/>
        </w:rPr>
        <w:t>AND the amount </w:t>
      </w:r>
      <w:r>
        <w:rPr>
          <w:spacing w:val="-4"/>
        </w:rPr>
        <w:t>is below</w:t>
      </w:r>
      <w:r>
        <w:rPr>
          <w:spacing w:val="-3"/>
        </w:rPr>
        <w:t> </w:t>
      </w:r>
      <w:r>
        <w:rPr>
          <w:spacing w:val="-6"/>
        </w:rPr>
        <w:t>10%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3"/>
        </w:rPr>
        <w:t> </w:t>
      </w:r>
      <w:r>
        <w:rPr>
          <w:spacing w:val="-5"/>
        </w:rPr>
        <w:t>company</w:t>
      </w:r>
      <w:r>
        <w:rPr>
          <w:spacing w:val="-12"/>
        </w:rPr>
        <w:t> </w:t>
      </w:r>
      <w:r>
        <w:rPr>
          <w:spacing w:val="-5"/>
        </w:rPr>
        <w:t>asset</w:t>
      </w:r>
      <w:r>
        <w:rPr>
          <w:spacing w:val="-13"/>
        </w:rPr>
        <w:t> </w:t>
      </w:r>
      <w:r>
        <w:rPr>
          <w:spacing w:val="-5"/>
        </w:rPr>
        <w:t>value</w:t>
      </w:r>
    </w:p>
    <w:p>
      <w:pPr>
        <w:spacing w:after="0" w:line="285" w:lineRule="auto"/>
        <w:sectPr>
          <w:type w:val="continuous"/>
          <w:pgSz w:w="11910" w:h="16840"/>
          <w:pgMar w:top="1440" w:bottom="920" w:left="1060" w:right="780"/>
          <w:cols w:num="3" w:equalWidth="0">
            <w:col w:w="1339" w:space="208"/>
            <w:col w:w="5153" w:space="139"/>
            <w:col w:w="3231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440" w:bottom="920" w:left="1060" w:right="780"/>
        </w:sectPr>
      </w:pPr>
    </w:p>
    <w:p>
      <w:pPr>
        <w:pStyle w:val="BodyText"/>
        <w:spacing w:before="6"/>
      </w:pPr>
    </w:p>
    <w:p>
      <w:pPr>
        <w:pStyle w:val="Heading6"/>
        <w:ind w:left="131"/>
      </w:pPr>
      <w:r>
        <w:rPr/>
        <w:t>Section</w:t>
      </w:r>
      <w:r>
        <w:rPr>
          <w:spacing w:val="-3"/>
        </w:rPr>
        <w:t> </w:t>
      </w:r>
      <w:r>
        <w:rPr/>
        <w:t>147</w:t>
      </w:r>
    </w:p>
    <w:p>
      <w:pPr>
        <w:pStyle w:val="BodyText"/>
        <w:spacing w:line="285" w:lineRule="auto" w:before="56"/>
        <w:ind w:left="115" w:right="21" w:firstLine="16"/>
      </w:pPr>
      <w:r>
        <w:rPr/>
        <w:t>—Duty not to</w:t>
      </w:r>
      <w:r>
        <w:rPr>
          <w:spacing w:val="-56"/>
        </w:rPr>
        <w:t> </w:t>
      </w:r>
      <w:r>
        <w:rPr/>
        <w:t>accept</w:t>
      </w:r>
      <w:r>
        <w:rPr>
          <w:spacing w:val="1"/>
        </w:rPr>
        <w:t> </w:t>
      </w:r>
      <w:r>
        <w:rPr/>
        <w:t>benefits from</w:t>
      </w:r>
      <w:r>
        <w:rPr>
          <w:spacing w:val="-56"/>
        </w:rPr>
        <w:t> </w:t>
      </w:r>
      <w:r>
        <w:rPr/>
        <w:t>third</w:t>
      </w:r>
      <w:r>
        <w:rPr>
          <w:spacing w:val="-3"/>
        </w:rPr>
        <w:t> </w:t>
      </w:r>
      <w:r>
        <w:rPr/>
        <w:t>parties</w:t>
      </w:r>
    </w:p>
    <w:p>
      <w:pPr>
        <w:pStyle w:val="BodyText"/>
        <w:spacing w:before="10"/>
      </w:pPr>
      <w:r>
        <w:rPr/>
        <w:br w:type="column"/>
      </w:r>
      <w:r>
        <w:rPr/>
      </w:r>
    </w:p>
    <w:p>
      <w:pPr>
        <w:pStyle w:val="BodyText"/>
        <w:spacing w:line="285" w:lineRule="auto" w:before="1"/>
        <w:ind w:left="115" w:right="503"/>
      </w:pPr>
      <w:r>
        <w:rPr>
          <w:spacing w:val="-5"/>
        </w:rPr>
        <w:t>Yes. The benefit must </w:t>
      </w:r>
      <w:r>
        <w:rPr>
          <w:spacing w:val="-4"/>
        </w:rPr>
        <w:t>be</w:t>
      </w:r>
      <w:r>
        <w:rPr>
          <w:spacing w:val="-3"/>
        </w:rPr>
        <w:t> </w:t>
      </w:r>
      <w:r>
        <w:rPr>
          <w:spacing w:val="-6"/>
        </w:rPr>
        <w:t>authorized</w:t>
      </w:r>
      <w:r>
        <w:rPr>
          <w:spacing w:val="-11"/>
        </w:rPr>
        <w:t> </w:t>
      </w:r>
      <w:r>
        <w:rPr>
          <w:spacing w:val="-5"/>
        </w:rPr>
        <w:t>by</w:t>
      </w:r>
      <w:r>
        <w:rPr>
          <w:spacing w:val="-11"/>
        </w:rPr>
        <w:t> </w:t>
      </w:r>
      <w:r>
        <w:rPr>
          <w:spacing w:val="-5"/>
        </w:rPr>
        <w:t>the</w:t>
      </w:r>
      <w:r>
        <w:rPr>
          <w:spacing w:val="-11"/>
        </w:rPr>
        <w:t> </w:t>
      </w:r>
      <w:r>
        <w:rPr>
          <w:spacing w:val="-5"/>
        </w:rPr>
        <w:t>members</w:t>
      </w:r>
      <w:r>
        <w:rPr>
          <w:spacing w:val="-11"/>
        </w:rPr>
        <w:t> </w:t>
      </w:r>
      <w:r>
        <w:rPr>
          <w:spacing w:val="-5"/>
        </w:rPr>
        <w:t>in</w:t>
      </w:r>
      <w:r>
        <w:rPr>
          <w:spacing w:val="-55"/>
        </w:rPr>
        <w:t> </w:t>
      </w:r>
      <w:r>
        <w:rPr>
          <w:spacing w:val="-6"/>
        </w:rPr>
        <w:t>general</w:t>
      </w:r>
      <w:r>
        <w:rPr>
          <w:spacing w:val="-13"/>
        </w:rPr>
        <w:t> </w:t>
      </w:r>
      <w:r>
        <w:rPr>
          <w:spacing w:val="-6"/>
        </w:rPr>
        <w:t>meeting</w:t>
      </w:r>
    </w:p>
    <w:p>
      <w:pPr>
        <w:spacing w:after="0" w:line="285" w:lineRule="auto"/>
        <w:sectPr>
          <w:type w:val="continuous"/>
          <w:pgSz w:w="11910" w:h="16840"/>
          <w:pgMar w:top="1440" w:bottom="920" w:left="1060" w:right="780"/>
          <w:cols w:num="2" w:equalWidth="0">
            <w:col w:w="1398" w:space="5441"/>
            <w:col w:w="3231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440" w:bottom="920" w:left="1060" w:right="780"/>
        </w:sectPr>
      </w:pPr>
    </w:p>
    <w:p>
      <w:pPr>
        <w:pStyle w:val="BodyText"/>
        <w:spacing w:before="6"/>
      </w:pPr>
    </w:p>
    <w:p>
      <w:pPr>
        <w:pStyle w:val="Heading6"/>
        <w:ind w:left="131"/>
      </w:pPr>
      <w:r>
        <w:rPr/>
        <w:t>Section</w:t>
      </w:r>
      <w:r>
        <w:rPr>
          <w:spacing w:val="-3"/>
        </w:rPr>
        <w:t> </w:t>
      </w:r>
      <w:r>
        <w:rPr/>
        <w:t>151</w:t>
      </w:r>
    </w:p>
    <w:p>
      <w:pPr>
        <w:pStyle w:val="BodyText"/>
        <w:spacing w:line="285" w:lineRule="auto" w:before="56"/>
        <w:ind w:left="131" w:right="32"/>
      </w:pPr>
      <w:r>
        <w:rPr/>
        <w:t>—Duty to</w:t>
      </w:r>
      <w:r>
        <w:rPr>
          <w:spacing w:val="1"/>
        </w:rPr>
        <w:t> </w:t>
      </w:r>
      <w:r>
        <w:rPr/>
        <w:t>declare</w:t>
      </w:r>
      <w:r>
        <w:rPr>
          <w:spacing w:val="1"/>
        </w:rPr>
        <w:t> </w:t>
      </w:r>
      <w:r>
        <w:rPr/>
        <w:t>interest in</w:t>
      </w:r>
      <w:r>
        <w:rPr>
          <w:spacing w:val="1"/>
        </w:rPr>
        <w:t> </w:t>
      </w:r>
      <w:r>
        <w:rPr>
          <w:rFonts w:ascii="Arial" w:hAnsi="Arial"/>
          <w:b/>
        </w:rPr>
        <w:t>proposed</w:t>
      </w:r>
      <w:r>
        <w:rPr>
          <w:rFonts w:ascii="Arial" w:hAnsi="Arial"/>
          <w:b/>
          <w:spacing w:val="1"/>
        </w:rPr>
        <w:t> </w:t>
      </w:r>
      <w:r>
        <w:rPr/>
        <w:t>transactions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>
          <w:spacing w:val="-1"/>
          <w:w w:val="95"/>
        </w:rPr>
        <w:t>arrangements</w:t>
      </w:r>
      <w:r>
        <w:rPr>
          <w:spacing w:val="-53"/>
          <w:w w:val="95"/>
        </w:rPr>
        <w:t> </w:t>
      </w:r>
      <w:r>
        <w:rPr/>
        <w:t>with the</w:t>
      </w:r>
      <w:r>
        <w:rPr>
          <w:spacing w:val="1"/>
        </w:rPr>
        <w:t> </w:t>
      </w:r>
      <w:r>
        <w:rPr/>
        <w:t>company</w:t>
      </w:r>
    </w:p>
    <w:p>
      <w:pPr>
        <w:pStyle w:val="BodyText"/>
        <w:spacing w:before="11"/>
      </w:pPr>
      <w:r>
        <w:rPr/>
        <w:br w:type="column"/>
      </w:r>
      <w:r>
        <w:rPr/>
      </w:r>
    </w:p>
    <w:p>
      <w:pPr>
        <w:pStyle w:val="BodyText"/>
        <w:spacing w:line="285" w:lineRule="auto"/>
        <w:ind w:left="131" w:right="36"/>
      </w:pPr>
      <w:r>
        <w:rPr/>
        <w:t>Yes. The director</w:t>
      </w:r>
      <w:r>
        <w:rPr>
          <w:spacing w:val="1"/>
        </w:rPr>
        <w:t> </w:t>
      </w:r>
      <w:r>
        <w:rPr/>
        <w:t>must disclose the</w:t>
      </w:r>
      <w:r>
        <w:rPr>
          <w:spacing w:val="1"/>
        </w:rPr>
        <w:t> </w:t>
      </w:r>
      <w:r>
        <w:rPr/>
        <w:t>nature</w:t>
      </w:r>
      <w:r>
        <w:rPr>
          <w:spacing w:val="1"/>
        </w:rPr>
        <w:t> </w:t>
      </w:r>
      <w:r>
        <w:rPr/>
        <w:t>and</w:t>
      </w:r>
      <w:r>
        <w:rPr>
          <w:spacing w:val="58"/>
        </w:rPr>
        <w:t> </w:t>
      </w:r>
      <w:r>
        <w:rPr/>
        <w:t>extent</w:t>
      </w:r>
      <w:r>
        <w:rPr>
          <w:spacing w:val="1"/>
        </w:rPr>
        <w:t> </w:t>
      </w:r>
      <w:r>
        <w:rPr/>
        <w:t>of the interest to the</w:t>
      </w:r>
      <w:r>
        <w:rPr>
          <w:spacing w:val="-56"/>
        </w:rPr>
        <w:t> </w:t>
      </w:r>
      <w:r>
        <w:rPr/>
        <w:t>other directors (and</w:t>
      </w:r>
      <w:r>
        <w:rPr>
          <w:spacing w:val="-56"/>
        </w:rPr>
        <w:t> </w:t>
      </w:r>
      <w:r>
        <w:rPr/>
        <w:t>in </w:t>
      </w:r>
      <w:r>
        <w:rPr>
          <w:rFonts w:ascii="Arial"/>
          <w:b/>
        </w:rPr>
        <w:t>a public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company </w:t>
      </w:r>
      <w:r>
        <w:rPr/>
        <w:t>to</w:t>
      </w:r>
      <w:r>
        <w:rPr>
          <w:spacing w:val="1"/>
        </w:rPr>
        <w:t> </w:t>
      </w:r>
      <w:r>
        <w:rPr/>
        <w:t>members if the</w:t>
      </w:r>
      <w:r>
        <w:rPr>
          <w:spacing w:val="1"/>
        </w:rPr>
        <w:t> </w:t>
      </w:r>
      <w:r>
        <w:rPr>
          <w:spacing w:val="-6"/>
        </w:rPr>
        <w:t>amount </w:t>
      </w:r>
      <w:r>
        <w:rPr>
          <w:spacing w:val="-5"/>
        </w:rPr>
        <w:t>is above</w:t>
      </w:r>
      <w:r>
        <w:rPr>
          <w:spacing w:val="-4"/>
        </w:rPr>
        <w:t> </w:t>
      </w:r>
      <w:r>
        <w:rPr>
          <w:spacing w:val="-6"/>
        </w:rPr>
        <w:t>10% </w:t>
      </w:r>
      <w:r>
        <w:rPr>
          <w:spacing w:val="-5"/>
        </w:rPr>
        <w:t>of company</w:t>
      </w:r>
      <w:r>
        <w:rPr>
          <w:spacing w:val="-4"/>
        </w:rPr>
        <w:t> </w:t>
      </w:r>
      <w:r>
        <w:rPr>
          <w:spacing w:val="-6"/>
        </w:rPr>
        <w:t>asset</w:t>
      </w:r>
      <w:r>
        <w:rPr>
          <w:spacing w:val="-13"/>
        </w:rPr>
        <w:t> </w:t>
      </w:r>
      <w:r>
        <w:rPr>
          <w:spacing w:val="-6"/>
        </w:rPr>
        <w:t>value)</w:t>
      </w:r>
    </w:p>
    <w:p>
      <w:pPr>
        <w:pStyle w:val="BodyText"/>
        <w:spacing w:before="4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ind w:left="131" w:right="21"/>
      </w:pPr>
      <w:r>
        <w:rPr/>
        <w:t>Disclosure must be made</w:t>
      </w:r>
      <w:r>
        <w:rPr>
          <w:spacing w:val="-56"/>
        </w:rPr>
        <w:t> </w:t>
      </w:r>
      <w:r>
        <w:rPr/>
        <w:t>prior to the company</w:t>
      </w:r>
      <w:r>
        <w:rPr>
          <w:spacing w:val="1"/>
        </w:rPr>
        <w:t> </w:t>
      </w:r>
      <w:r>
        <w:rPr/>
        <w:t>entering into the</w:t>
      </w:r>
      <w:r>
        <w:rPr>
          <w:spacing w:val="1"/>
        </w:rPr>
        <w:t> </w:t>
      </w:r>
      <w:r>
        <w:rPr/>
        <w:t>transaction or</w:t>
      </w:r>
      <w:r>
        <w:rPr>
          <w:spacing w:val="1"/>
        </w:rPr>
        <w:t> </w:t>
      </w:r>
      <w:r>
        <w:rPr/>
        <w:t>arrangement in</w:t>
      </w:r>
      <w:r>
        <w:rPr>
          <w:spacing w:val="1"/>
        </w:rPr>
        <w:t> </w:t>
      </w:r>
      <w:r>
        <w:rPr>
          <w:spacing w:val="-4"/>
        </w:rPr>
        <w:t>accordance with </w:t>
      </w:r>
      <w:r>
        <w:rPr>
          <w:rFonts w:ascii="Arial"/>
          <w:b/>
          <w:spacing w:val="-3"/>
        </w:rPr>
        <w:t>Section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152 </w:t>
      </w:r>
      <w:r>
        <w:rPr/>
        <w:t>(and in a </w:t>
      </w:r>
      <w:r>
        <w:rPr>
          <w:rFonts w:ascii="Arial"/>
          <w:b/>
        </w:rPr>
        <w:t>public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company </w:t>
      </w:r>
      <w:r>
        <w:rPr/>
        <w:t>within 72</w:t>
      </w:r>
      <w:r>
        <w:rPr>
          <w:spacing w:val="1"/>
        </w:rPr>
        <w:t> </w:t>
      </w:r>
      <w:r>
        <w:rPr/>
        <w:t>hours)</w:t>
      </w:r>
    </w:p>
    <w:p>
      <w:pPr>
        <w:pStyle w:val="BodyText"/>
        <w:spacing w:before="4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ind w:left="131" w:right="115"/>
      </w:pPr>
      <w:r>
        <w:rPr/>
        <w:t>No, but if the directors do not</w:t>
      </w:r>
      <w:r>
        <w:rPr>
          <w:spacing w:val="1"/>
        </w:rPr>
        <w:t> </w:t>
      </w:r>
      <w:r>
        <w:rPr>
          <w:spacing w:val="-4"/>
        </w:rPr>
        <w:t>approve of </w:t>
      </w:r>
      <w:r>
        <w:rPr>
          <w:spacing w:val="-3"/>
        </w:rPr>
        <w:t>the</w:t>
      </w:r>
      <w:r>
        <w:rPr>
          <w:spacing w:val="-2"/>
        </w:rPr>
        <w:t> </w:t>
      </w:r>
      <w:r>
        <w:rPr>
          <w:w w:val="95"/>
        </w:rPr>
        <w:t>transaction/arrangement, they will</w:t>
      </w:r>
      <w:r>
        <w:rPr>
          <w:spacing w:val="-53"/>
          <w:w w:val="95"/>
        </w:rPr>
        <w:t> </w:t>
      </w:r>
      <w:r>
        <w:rPr>
          <w:spacing w:val="-3"/>
        </w:rPr>
        <w:t>likely prevent </w:t>
      </w:r>
      <w:r>
        <w:rPr>
          <w:spacing w:val="-2"/>
        </w:rPr>
        <w:t>the company from</w:t>
      </w:r>
      <w:r>
        <w:rPr>
          <w:spacing w:val="-1"/>
        </w:rPr>
        <w:t> </w:t>
      </w:r>
      <w:r>
        <w:rPr/>
        <w:t>entering</w:t>
      </w:r>
      <w:r>
        <w:rPr>
          <w:spacing w:val="-2"/>
        </w:rPr>
        <w:t> </w:t>
      </w:r>
      <w:r>
        <w:rPr/>
        <w:t>into it</w:t>
      </w:r>
    </w:p>
    <w:p>
      <w:pPr>
        <w:spacing w:after="0"/>
        <w:sectPr>
          <w:type w:val="continuous"/>
          <w:pgSz w:w="11910" w:h="16840"/>
          <w:pgMar w:top="1440" w:bottom="920" w:left="1060" w:right="780"/>
          <w:cols w:num="4" w:equalWidth="0">
            <w:col w:w="1402" w:space="134"/>
            <w:col w:w="2029" w:space="611"/>
            <w:col w:w="2542" w:space="103"/>
            <w:col w:w="3249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440" w:bottom="920" w:left="1060" w:right="780"/>
        </w:sectPr>
      </w:pPr>
    </w:p>
    <w:p>
      <w:pPr>
        <w:pStyle w:val="Heading6"/>
        <w:spacing w:before="209"/>
        <w:ind w:left="131"/>
      </w:pPr>
      <w:r>
        <w:rPr/>
        <w:t>Section</w:t>
      </w:r>
      <w:r>
        <w:rPr>
          <w:spacing w:val="-3"/>
        </w:rPr>
        <w:t> </w:t>
      </w:r>
      <w:r>
        <w:rPr/>
        <w:t>151</w:t>
      </w:r>
    </w:p>
    <w:p>
      <w:pPr>
        <w:pStyle w:val="BodyText"/>
        <w:spacing w:line="285" w:lineRule="auto" w:before="95"/>
        <w:ind w:left="131" w:right="21"/>
      </w:pPr>
      <w:r>
        <w:rPr/>
        <w:t>—Duty to</w:t>
      </w:r>
      <w:r>
        <w:rPr>
          <w:spacing w:val="1"/>
        </w:rPr>
        <w:t> </w:t>
      </w:r>
      <w:r>
        <w:rPr/>
        <w:t>declare</w:t>
      </w:r>
      <w:r>
        <w:rPr>
          <w:spacing w:val="1"/>
        </w:rPr>
        <w:t> </w:t>
      </w:r>
      <w:r>
        <w:rPr/>
        <w:t>interest in</w:t>
      </w:r>
      <w:r>
        <w:rPr>
          <w:spacing w:val="1"/>
        </w:rPr>
        <w:t> </w:t>
      </w:r>
      <w:r>
        <w:rPr>
          <w:rFonts w:ascii="Arial" w:hAnsi="Arial"/>
          <w:b/>
        </w:rPr>
        <w:t>existing</w:t>
      </w:r>
      <w:r>
        <w:rPr>
          <w:rFonts w:ascii="Arial" w:hAnsi="Arial"/>
          <w:b/>
          <w:spacing w:val="1"/>
        </w:rPr>
        <w:t> </w:t>
      </w:r>
      <w:r>
        <w:rPr/>
        <w:t>transactions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arrangements</w:t>
      </w:r>
      <w:r>
        <w:rPr>
          <w:spacing w:val="-56"/>
        </w:rPr>
        <w:t> </w:t>
      </w:r>
      <w:r>
        <w:rPr/>
        <w:t>entered into</w:t>
      </w:r>
      <w:r>
        <w:rPr>
          <w:spacing w:val="1"/>
        </w:rPr>
        <w:t> </w:t>
      </w:r>
      <w:r>
        <w:rPr/>
        <w:t>by the</w:t>
      </w:r>
      <w:r>
        <w:rPr>
          <w:spacing w:val="1"/>
        </w:rPr>
        <w:t> </w:t>
      </w:r>
      <w:r>
        <w:rPr/>
        <w:t>company</w:t>
      </w:r>
    </w:p>
    <w:p>
      <w:pPr>
        <w:pStyle w:val="BodyText"/>
        <w:spacing w:before="4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tabs>
          <w:tab w:pos="2776" w:val="left" w:leader="none"/>
        </w:tabs>
        <w:ind w:left="131" w:right="2856"/>
      </w:pPr>
      <w:r>
        <w:rPr/>
        <w:t>Disclosure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made</w:t>
        <w:tab/>
      </w:r>
      <w:r>
        <w:rPr>
          <w:spacing w:val="-8"/>
        </w:rPr>
        <w:t>No</w:t>
      </w:r>
      <w:r>
        <w:rPr>
          <w:spacing w:val="-55"/>
        </w:rPr>
        <w:t> </w:t>
      </w:r>
      <w:r>
        <w:rPr>
          <w:spacing w:val="-6"/>
        </w:rPr>
        <w:t>as </w:t>
      </w:r>
      <w:r>
        <w:rPr>
          <w:spacing w:val="-5"/>
        </w:rPr>
        <w:t>soon as is reasonably</w:t>
      </w:r>
      <w:r>
        <w:rPr>
          <w:spacing w:val="-4"/>
        </w:rPr>
        <w:t> </w:t>
      </w:r>
      <w:r>
        <w:rPr/>
        <w:t>practicable</w:t>
      </w:r>
    </w:p>
    <w:p>
      <w:pPr>
        <w:spacing w:after="0"/>
        <w:sectPr>
          <w:type w:val="continuous"/>
          <w:pgSz w:w="11910" w:h="16840"/>
          <w:pgMar w:top="1440" w:bottom="920" w:left="1060" w:right="780"/>
          <w:cols w:num="2" w:equalWidth="0">
            <w:col w:w="1468" w:space="2708"/>
            <w:col w:w="5894"/>
          </w:cols>
        </w:sectPr>
      </w:pPr>
    </w:p>
    <w:p>
      <w:pPr>
        <w:spacing w:before="189"/>
        <w:ind w:left="48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Division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5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-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Transactions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requiring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approval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members</w:t>
      </w:r>
    </w:p>
    <w:p>
      <w:pPr>
        <w:pStyle w:val="BodyText"/>
        <w:spacing w:before="6"/>
        <w:rPr>
          <w:rFonts w:ascii="Arial"/>
          <w:b/>
          <w:sz w:val="25"/>
        </w:rPr>
      </w:pPr>
    </w:p>
    <w:p>
      <w:pPr>
        <w:pStyle w:val="BodyText"/>
        <w:spacing w:line="285" w:lineRule="auto"/>
        <w:ind w:left="485" w:right="676"/>
      </w:pPr>
      <w:r>
        <w:rPr/>
        <w:t>In addition to the general duties, the law imposes more specific ‘duties’ in relation to certain</w:t>
      </w:r>
      <w:r>
        <w:rPr>
          <w:spacing w:val="1"/>
        </w:rPr>
        <w:t> </w:t>
      </w:r>
      <w:r>
        <w:rPr/>
        <w:t>transactions or arrangements the directors enter into with the company (as these transactions</w:t>
      </w:r>
      <w:r>
        <w:rPr>
          <w:spacing w:val="1"/>
        </w:rPr>
        <w:t> </w:t>
      </w:r>
      <w:r>
        <w:rPr/>
        <w:t>are between the company and the director, they could be regarded as specific cases involving a</w:t>
      </w:r>
      <w:r>
        <w:rPr>
          <w:spacing w:val="-56"/>
        </w:rPr>
        <w:t> </w:t>
      </w:r>
      <w:r>
        <w:rPr/>
        <w:t>conflict of interest). In relation to such transactions or arrangements, compliance with the</w:t>
      </w:r>
      <w:r>
        <w:rPr>
          <w:spacing w:val="1"/>
        </w:rPr>
        <w:t> </w:t>
      </w:r>
      <w:r>
        <w:rPr>
          <w:spacing w:val="-3"/>
        </w:rPr>
        <w:t>general</w:t>
      </w:r>
      <w:r>
        <w:rPr>
          <w:spacing w:val="-9"/>
        </w:rPr>
        <w:t> </w:t>
      </w:r>
      <w:r>
        <w:rPr>
          <w:spacing w:val="-3"/>
        </w:rPr>
        <w:t>duties</w:t>
      </w:r>
      <w:r>
        <w:rPr>
          <w:spacing w:val="-1"/>
        </w:rPr>
        <w:t> </w:t>
      </w:r>
      <w:r>
        <w:rPr>
          <w:spacing w:val="-3"/>
        </w:rPr>
        <w:t>is</w:t>
      </w:r>
      <w:r>
        <w:rPr>
          <w:spacing w:val="-1"/>
        </w:rPr>
        <w:t> </w:t>
      </w:r>
      <w:r>
        <w:rPr>
          <w:spacing w:val="-3"/>
        </w:rPr>
        <w:t>insufficient</w:t>
      </w:r>
      <w:r>
        <w:rPr/>
        <w:t> </w:t>
      </w:r>
      <w:r>
        <w:rPr>
          <w:spacing w:val="-3"/>
        </w:rPr>
        <w:t>(</w:t>
      </w:r>
      <w:r>
        <w:rPr>
          <w:rFonts w:ascii="Arial" w:hAnsi="Arial"/>
          <w:b/>
          <w:spacing w:val="-3"/>
        </w:rPr>
        <w:t>CA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  <w:spacing w:val="-2"/>
        </w:rPr>
        <w:t>2015,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  <w:spacing w:val="-2"/>
        </w:rPr>
        <w:t>s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  <w:spacing w:val="-2"/>
        </w:rPr>
        <w:t>150(3)</w:t>
      </w:r>
      <w:r>
        <w:rPr>
          <w:spacing w:val="-2"/>
        </w:rPr>
        <w:t>)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member</w:t>
      </w:r>
      <w:r>
        <w:rPr>
          <w:spacing w:val="-1"/>
        </w:rPr>
        <w:t> </w:t>
      </w:r>
      <w:r>
        <w:rPr>
          <w:spacing w:val="-2"/>
        </w:rPr>
        <w:t>approval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"/>
        </w:rPr>
        <w:t> </w:t>
      </w:r>
      <w:r>
        <w:rPr>
          <w:spacing w:val="-2"/>
        </w:rPr>
        <w:t>also</w:t>
      </w:r>
      <w:r>
        <w:rPr>
          <w:spacing w:val="-1"/>
        </w:rPr>
        <w:t> </w:t>
      </w:r>
      <w:r>
        <w:rPr>
          <w:spacing w:val="-2"/>
        </w:rPr>
        <w:t>required.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85" w:lineRule="auto"/>
        <w:ind w:left="1097" w:right="1218" w:hanging="520"/>
      </w:pPr>
      <w:r>
        <w:rPr>
          <w:color w:val="FF0000"/>
        </w:rPr>
        <w:t>NB.</w:t>
      </w:r>
      <w:r>
        <w:rPr>
          <w:color w:val="FF0000"/>
          <w:spacing w:val="1"/>
        </w:rPr>
        <w:t> </w:t>
      </w:r>
      <w:r>
        <w:rPr>
          <w:color w:val="FF0000"/>
        </w:rPr>
        <w:t>Ensure that you are familiar with the four specific statutory duties as well as the</w:t>
      </w:r>
      <w:r>
        <w:rPr>
          <w:color w:val="FF0000"/>
          <w:spacing w:val="-56"/>
        </w:rPr>
        <w:t> </w:t>
      </w:r>
      <w:r>
        <w:rPr>
          <w:color w:val="FF0000"/>
        </w:rPr>
        <w:t>general</w:t>
      </w:r>
      <w:r>
        <w:rPr>
          <w:color w:val="FF0000"/>
          <w:spacing w:val="-2"/>
        </w:rPr>
        <w:t> </w:t>
      </w:r>
      <w:r>
        <w:rPr>
          <w:color w:val="FF0000"/>
        </w:rPr>
        <w:t>duties,</w:t>
      </w:r>
      <w:r>
        <w:rPr>
          <w:color w:val="FF0000"/>
          <w:spacing w:val="-1"/>
        </w:rPr>
        <w:t> </w:t>
      </w:r>
      <w:r>
        <w:rPr>
          <w:color w:val="FF0000"/>
        </w:rPr>
        <w:t>and</w:t>
      </w:r>
      <w:r>
        <w:rPr>
          <w:color w:val="FF0000"/>
          <w:spacing w:val="-2"/>
        </w:rPr>
        <w:t> </w:t>
      </w:r>
      <w:r>
        <w:rPr>
          <w:color w:val="FF0000"/>
        </w:rPr>
        <w:t>the</w:t>
      </w:r>
      <w:r>
        <w:rPr>
          <w:color w:val="FF0000"/>
          <w:spacing w:val="-1"/>
        </w:rPr>
        <w:t> </w:t>
      </w:r>
      <w:r>
        <w:rPr>
          <w:color w:val="FF0000"/>
        </w:rPr>
        <w:t>requirements</w:t>
      </w:r>
      <w:r>
        <w:rPr>
          <w:color w:val="FF0000"/>
          <w:spacing w:val="-1"/>
        </w:rPr>
        <w:t> </w:t>
      </w:r>
      <w:r>
        <w:rPr>
          <w:color w:val="FF0000"/>
        </w:rPr>
        <w:t>of</w:t>
      </w:r>
      <w:r>
        <w:rPr>
          <w:color w:val="FF0000"/>
          <w:spacing w:val="-2"/>
        </w:rPr>
        <w:t> </w:t>
      </w:r>
      <w:r>
        <w:rPr>
          <w:color w:val="FF0000"/>
        </w:rPr>
        <w:t>member</w:t>
      </w:r>
      <w:r>
        <w:rPr>
          <w:color w:val="FF0000"/>
          <w:spacing w:val="-1"/>
        </w:rPr>
        <w:t> </w:t>
      </w:r>
      <w:r>
        <w:rPr>
          <w:color w:val="FF0000"/>
        </w:rPr>
        <w:t>approval.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</w:pPr>
    </w:p>
    <w:p>
      <w:pPr>
        <w:spacing w:before="1"/>
        <w:ind w:left="48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Service contracts</w:t>
      </w:r>
    </w:p>
    <w:p>
      <w:pPr>
        <w:pStyle w:val="BodyText"/>
        <w:spacing w:before="8"/>
        <w:rPr>
          <w:rFonts w:ascii="Arial"/>
          <w:b/>
          <w:sz w:val="24"/>
        </w:rPr>
      </w:pPr>
    </w:p>
    <w:p>
      <w:pPr>
        <w:pStyle w:val="BodyText"/>
        <w:spacing w:line="285" w:lineRule="auto" w:before="1"/>
        <w:ind w:left="485" w:right="653"/>
      </w:pPr>
      <w:r>
        <w:rPr>
          <w:spacing w:val="-3"/>
        </w:rPr>
        <w:t>Historically, </w:t>
      </w:r>
      <w:r>
        <w:rPr>
          <w:spacing w:val="-2"/>
        </w:rPr>
        <w:t>directors would try and make it prohibitively expensive to remove them from office by</w:t>
      </w:r>
      <w:r>
        <w:rPr>
          <w:spacing w:val="-1"/>
        </w:rPr>
        <w:t> </w:t>
      </w:r>
      <w:r>
        <w:rPr>
          <w:spacing w:val="-2"/>
        </w:rPr>
        <w:t>negotiating lengthy service </w:t>
      </w:r>
      <w:r>
        <w:rPr>
          <w:spacing w:val="-1"/>
        </w:rPr>
        <w:t>contracts. For example, if a company wished to remove a director five</w:t>
      </w:r>
      <w:r>
        <w:rPr>
          <w:spacing w:val="-56"/>
        </w:rPr>
        <w:t> </w:t>
      </w:r>
      <w:r>
        <w:rPr>
          <w:spacing w:val="-1"/>
        </w:rPr>
        <w:t>years </w:t>
      </w:r>
      <w:r>
        <w:rPr/>
        <w:t>before his service contract is to end, and he was paid KES2 million per year, the company</w:t>
      </w:r>
      <w:r>
        <w:rPr>
          <w:spacing w:val="-56"/>
        </w:rPr>
        <w:t> </w:t>
      </w:r>
      <w:r>
        <w:rPr/>
        <w:t>may</w:t>
      </w:r>
      <w:r>
        <w:rPr>
          <w:spacing w:val="-6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1"/>
        </w:rPr>
        <w:t> </w:t>
      </w:r>
      <w:r>
        <w:rPr/>
        <w:t>pay</w:t>
      </w:r>
      <w:r>
        <w:rPr>
          <w:spacing w:val="-11"/>
        </w:rPr>
        <w:t> </w:t>
      </w:r>
      <w:r>
        <w:rPr/>
        <w:t>the</w:t>
      </w:r>
      <w:r>
        <w:rPr>
          <w:spacing w:val="-5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KES10</w:t>
      </w:r>
      <w:r>
        <w:rPr>
          <w:spacing w:val="-11"/>
        </w:rPr>
        <w:t> </w:t>
      </w:r>
      <w:r>
        <w:rPr/>
        <w:t>million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compensation</w:t>
      </w:r>
      <w:r>
        <w:rPr>
          <w:spacing w:val="-5"/>
        </w:rPr>
        <w:t> </w:t>
      </w:r>
      <w:r>
        <w:rPr/>
        <w:t>for</w:t>
      </w:r>
      <w:r>
        <w:rPr>
          <w:spacing w:val="-14"/>
        </w:rPr>
        <w:t> </w:t>
      </w:r>
      <w:r>
        <w:rPr/>
        <w:t>early</w:t>
      </w:r>
      <w:r>
        <w:rPr>
          <w:spacing w:val="-11"/>
        </w:rPr>
        <w:t> </w:t>
      </w:r>
      <w:r>
        <w:rPr/>
        <w:t>termination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contract.</w:t>
      </w:r>
    </w:p>
    <w:p>
      <w:pPr>
        <w:pStyle w:val="BodyText"/>
        <w:spacing w:line="285" w:lineRule="auto" w:before="209"/>
        <w:ind w:left="485" w:right="915"/>
      </w:pPr>
      <w:r>
        <w:rPr/>
        <w:t>This practice has now been curtailed by </w:t>
      </w:r>
      <w:r>
        <w:rPr>
          <w:rFonts w:ascii="Arial"/>
          <w:b/>
        </w:rPr>
        <w:t>s 157 of the CA 2015</w:t>
      </w:r>
      <w:r>
        <w:rPr/>
        <w:t>, which provides that a director</w:t>
      </w:r>
      <w:r>
        <w:rPr>
          <w:spacing w:val="-56"/>
        </w:rPr>
        <w:t> </w:t>
      </w:r>
      <w:r>
        <w:rPr/>
        <w:t>cannot have a guaranteed term of employment of over two years, unless it has been</w:t>
      </w:r>
      <w:r>
        <w:rPr>
          <w:spacing w:val="1"/>
        </w:rPr>
        <w:t> </w:t>
      </w:r>
      <w:r>
        <w:rPr/>
        <w:t>approved by a resolution of the members. Where </w:t>
      </w:r>
      <w:r>
        <w:rPr>
          <w:rFonts w:ascii="Arial"/>
          <w:b/>
        </w:rPr>
        <w:t>s 157 </w:t>
      </w:r>
      <w:r>
        <w:rPr/>
        <w:t>is breached, the relevant contractual</w:t>
      </w:r>
      <w:r>
        <w:rPr>
          <w:spacing w:val="1"/>
        </w:rPr>
        <w:t> </w:t>
      </w:r>
      <w:r>
        <w:rPr/>
        <w:t>provision will be void and the contract will be deemed to contain a term allowing the company</w:t>
      </w:r>
      <w:r>
        <w:rPr>
          <w:spacing w:val="-56"/>
        </w:rPr>
        <w:t> </w:t>
      </w:r>
      <w:r>
        <w:rPr/>
        <w:t>to</w:t>
      </w:r>
      <w:r>
        <w:rPr>
          <w:spacing w:val="-2"/>
        </w:rPr>
        <w:t> </w:t>
      </w:r>
      <w:r>
        <w:rPr/>
        <w:t>terminate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giving</w:t>
      </w:r>
      <w:r>
        <w:rPr>
          <w:spacing w:val="-2"/>
        </w:rPr>
        <w:t> </w:t>
      </w:r>
      <w:r>
        <w:rPr/>
        <w:t>reasonable</w:t>
      </w:r>
      <w:r>
        <w:rPr>
          <w:spacing w:val="-1"/>
        </w:rPr>
        <w:t> </w:t>
      </w:r>
      <w:r>
        <w:rPr/>
        <w:t>notice</w:t>
      </w:r>
      <w:r>
        <w:rPr>
          <w:spacing w:val="-2"/>
        </w:rPr>
        <w:t> </w:t>
      </w:r>
      <w:r>
        <w:rPr/>
        <w:t>(</w:t>
      </w:r>
      <w:r>
        <w:rPr>
          <w:rFonts w:ascii="Arial"/>
          <w:b/>
        </w:rPr>
        <w:t>CA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2015,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157(8)</w:t>
      </w:r>
      <w:r>
        <w:rPr/>
        <w:t>).</w:t>
      </w:r>
    </w:p>
    <w:p>
      <w:pPr>
        <w:pStyle w:val="BodyText"/>
        <w:spacing w:before="10"/>
        <w:rPr>
          <w:sz w:val="19"/>
        </w:rPr>
      </w:pPr>
    </w:p>
    <w:p>
      <w:pPr>
        <w:pStyle w:val="Heading3"/>
        <w:spacing w:before="1"/>
      </w:pPr>
      <w:r>
        <w:rPr/>
        <w:t>Substantial</w:t>
      </w:r>
      <w:r>
        <w:rPr>
          <w:spacing w:val="-2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transactions</w:t>
      </w:r>
    </w:p>
    <w:p>
      <w:pPr>
        <w:pStyle w:val="BodyText"/>
        <w:spacing w:before="8"/>
        <w:rPr>
          <w:rFonts w:ascii="Arial"/>
          <w:b/>
          <w:sz w:val="24"/>
        </w:rPr>
      </w:pPr>
    </w:p>
    <w:p>
      <w:pPr>
        <w:pStyle w:val="BodyText"/>
        <w:spacing w:line="285" w:lineRule="auto" w:before="1"/>
        <w:ind w:left="485" w:right="1010"/>
      </w:pPr>
      <w:r>
        <w:rPr>
          <w:spacing w:val="-2"/>
        </w:rPr>
        <w:t>Under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general</w:t>
      </w:r>
      <w:r>
        <w:rPr>
          <w:spacing w:val="-6"/>
        </w:rPr>
        <w:t> </w:t>
      </w:r>
      <w:r>
        <w:rPr>
          <w:spacing w:val="-1"/>
        </w:rPr>
        <w:t>duties,</w:t>
      </w:r>
      <w:r>
        <w:rPr>
          <w:spacing w:val="1"/>
        </w:rPr>
        <w:t> </w:t>
      </w:r>
      <w:r>
        <w:rPr>
          <w:spacing w:val="-1"/>
        </w:rPr>
        <w:t>a</w:t>
      </w:r>
      <w:r>
        <w:rPr>
          <w:spacing w:val="2"/>
        </w:rPr>
        <w:t> </w:t>
      </w:r>
      <w:r>
        <w:rPr>
          <w:spacing w:val="-1"/>
        </w:rPr>
        <w:t>director</w:t>
      </w:r>
      <w:r>
        <w:rPr>
          <w:spacing w:val="2"/>
        </w:rPr>
        <w:t> </w:t>
      </w:r>
      <w:r>
        <w:rPr>
          <w:spacing w:val="-1"/>
        </w:rPr>
        <w:t>with</w:t>
      </w:r>
      <w:r>
        <w:rPr>
          <w:spacing w:val="2"/>
        </w:rPr>
        <w:t> </w:t>
      </w:r>
      <w:r>
        <w:rPr>
          <w:spacing w:val="-1"/>
        </w:rPr>
        <w:t>a</w:t>
      </w:r>
      <w:r>
        <w:rPr>
          <w:spacing w:val="1"/>
        </w:rPr>
        <w:t> </w:t>
      </w:r>
      <w:r>
        <w:rPr>
          <w:spacing w:val="-1"/>
        </w:rPr>
        <w:t>conflict</w:t>
      </w:r>
      <w:r>
        <w:rPr>
          <w:spacing w:val="2"/>
        </w:rPr>
        <w:t> </w:t>
      </w:r>
      <w:r>
        <w:rPr>
          <w:spacing w:val="-1"/>
        </w:rPr>
        <w:t>of</w:t>
      </w:r>
      <w:r>
        <w:rPr>
          <w:spacing w:val="2"/>
        </w:rPr>
        <w:t> </w:t>
      </w:r>
      <w:r>
        <w:rPr>
          <w:spacing w:val="-1"/>
        </w:rPr>
        <w:t>interest</w:t>
      </w:r>
      <w:r>
        <w:rPr>
          <w:spacing w:val="2"/>
        </w:rPr>
        <w:t> </w:t>
      </w:r>
      <w:r>
        <w:rPr>
          <w:spacing w:val="-1"/>
        </w:rPr>
        <w:t>can</w:t>
      </w:r>
      <w:r>
        <w:rPr>
          <w:spacing w:val="3"/>
        </w:rPr>
        <w:t> </w:t>
      </w:r>
      <w:r>
        <w:rPr>
          <w:spacing w:val="-1"/>
        </w:rPr>
        <w:t>avoid</w:t>
      </w:r>
      <w:r>
        <w:rPr>
          <w:spacing w:val="-12"/>
        </w:rPr>
        <w:t> </w:t>
      </w:r>
      <w:r>
        <w:rPr>
          <w:spacing w:val="-1"/>
        </w:rPr>
        <w:t>committing</w:t>
      </w:r>
      <w:r>
        <w:rPr>
          <w:spacing w:val="2"/>
        </w:rPr>
        <w:t> </w:t>
      </w:r>
      <w:r>
        <w:rPr>
          <w:spacing w:val="-1"/>
        </w:rPr>
        <w:t>a</w:t>
      </w:r>
      <w:r>
        <w:rPr>
          <w:spacing w:val="2"/>
        </w:rPr>
        <w:t> </w:t>
      </w:r>
      <w:r>
        <w:rPr>
          <w:spacing w:val="-1"/>
        </w:rPr>
        <w:t>breach</w:t>
      </w:r>
      <w:r>
        <w:rPr/>
        <w:t> </w:t>
      </w:r>
      <w:r>
        <w:rPr>
          <w:spacing w:val="-1"/>
        </w:rPr>
        <w:t>of duty if he discloses that interest to the other directors (although </w:t>
      </w:r>
      <w:r>
        <w:rPr>
          <w:rFonts w:ascii="Arial" w:hAnsi="Arial"/>
          <w:b/>
        </w:rPr>
        <w:t>ss 146 and 147 </w:t>
      </w:r>
      <w:r>
        <w:rPr/>
        <w:t>also</w:t>
      </w:r>
      <w:r>
        <w:rPr>
          <w:spacing w:val="1"/>
        </w:rPr>
        <w:t> </w:t>
      </w:r>
      <w:r>
        <w:rPr>
          <w:spacing w:val="-3"/>
        </w:rPr>
        <w:t>require authorization). However, </w:t>
      </w:r>
      <w:r>
        <w:rPr>
          <w:spacing w:val="-2"/>
        </w:rPr>
        <w:t>where the arrangement constitutes a ‘substantial property</w:t>
      </w:r>
      <w:r>
        <w:rPr>
          <w:spacing w:val="-1"/>
        </w:rPr>
        <w:t> </w:t>
      </w:r>
      <w:r>
        <w:rPr/>
        <w:t>transaction’, disclosure alone is insufficient and the company must not enter into the</w:t>
      </w:r>
      <w:r>
        <w:rPr>
          <w:spacing w:val="1"/>
        </w:rPr>
        <w:t> </w:t>
      </w:r>
      <w:r>
        <w:rPr>
          <w:spacing w:val="-2"/>
        </w:rPr>
        <w:t>arrangement</w:t>
      </w:r>
      <w:r>
        <w:rPr>
          <w:spacing w:val="-6"/>
        </w:rPr>
        <w:t> </w:t>
      </w:r>
      <w:r>
        <w:rPr>
          <w:spacing w:val="-2"/>
        </w:rPr>
        <w:t>unless</w:t>
      </w:r>
      <w:r>
        <w:rPr>
          <w:spacing w:val="2"/>
        </w:rPr>
        <w:t> </w:t>
      </w:r>
      <w:r>
        <w:rPr>
          <w:spacing w:val="-2"/>
        </w:rPr>
        <w:t>it</w:t>
      </w:r>
      <w:r>
        <w:rPr>
          <w:spacing w:val="3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first</w:t>
      </w:r>
      <w:r>
        <w:rPr>
          <w:spacing w:val="3"/>
        </w:rPr>
        <w:t> </w:t>
      </w:r>
      <w:r>
        <w:rPr>
          <w:spacing w:val="-2"/>
        </w:rPr>
        <w:t>been</w:t>
      </w:r>
      <w:r>
        <w:rPr>
          <w:spacing w:val="-4"/>
        </w:rPr>
        <w:t> </w:t>
      </w:r>
      <w:r>
        <w:rPr>
          <w:spacing w:val="-2"/>
        </w:rPr>
        <w:t>approved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2"/>
        </w:rPr>
        <w:t> </w:t>
      </w:r>
      <w:r>
        <w:rPr>
          <w:spacing w:val="-2"/>
        </w:rPr>
        <w:t>resolution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1"/>
        </w:rPr>
        <w:t>the</w:t>
      </w:r>
      <w:r>
        <w:rPr>
          <w:spacing w:val="2"/>
        </w:rPr>
        <w:t> </w:t>
      </w:r>
      <w:r>
        <w:rPr>
          <w:spacing w:val="-1"/>
        </w:rPr>
        <w:t>members,</w:t>
      </w:r>
      <w:r>
        <w:rPr>
          <w:spacing w:val="3"/>
        </w:rPr>
        <w:t> </w:t>
      </w:r>
      <w:r>
        <w:rPr>
          <w:spacing w:val="-1"/>
        </w:rPr>
        <w:t>or</w:t>
      </w:r>
      <w:r>
        <w:rPr>
          <w:spacing w:val="2"/>
        </w:rPr>
        <w:t> </w:t>
      </w:r>
      <w:r>
        <w:rPr>
          <w:spacing w:val="-1"/>
        </w:rPr>
        <w:t>is</w:t>
      </w:r>
      <w:r>
        <w:rPr/>
        <w:t> </w:t>
      </w:r>
      <w:r>
        <w:rPr>
          <w:spacing w:val="-3"/>
        </w:rPr>
        <w:t>conditional</w:t>
      </w:r>
      <w:r>
        <w:rPr>
          <w:spacing w:val="-1"/>
        </w:rPr>
        <w:t> </w:t>
      </w:r>
      <w:r>
        <w:rPr>
          <w:spacing w:val="-3"/>
        </w:rPr>
        <w:t>upon</w:t>
      </w:r>
      <w:r>
        <w:rPr>
          <w:spacing w:val="-7"/>
        </w:rPr>
        <w:t> </w:t>
      </w:r>
      <w:r>
        <w:rPr>
          <w:spacing w:val="-3"/>
        </w:rPr>
        <w:t>such</w:t>
      </w:r>
      <w:r>
        <w:rPr>
          <w:spacing w:val="5"/>
        </w:rPr>
        <w:t> </w:t>
      </w:r>
      <w:r>
        <w:rPr>
          <w:spacing w:val="-3"/>
        </w:rPr>
        <w:t>approval</w:t>
      </w:r>
      <w:r>
        <w:rPr>
          <w:spacing w:val="-15"/>
        </w:rPr>
        <w:t> </w:t>
      </w:r>
      <w:r>
        <w:rPr>
          <w:spacing w:val="-3"/>
        </w:rPr>
        <w:t>being</w:t>
      </w:r>
      <w:r>
        <w:rPr>
          <w:spacing w:val="-7"/>
        </w:rPr>
        <w:t> </w:t>
      </w:r>
      <w:r>
        <w:rPr>
          <w:spacing w:val="-3"/>
        </w:rPr>
        <w:t>obtained</w:t>
      </w:r>
      <w:r>
        <w:rPr>
          <w:spacing w:val="-1"/>
        </w:rPr>
        <w:t> </w:t>
      </w:r>
      <w:r>
        <w:rPr>
          <w:spacing w:val="-3"/>
        </w:rPr>
        <w:t>(</w:t>
      </w:r>
      <w:r>
        <w:rPr>
          <w:rFonts w:ascii="Arial" w:hAnsi="Arial"/>
          <w:b/>
          <w:spacing w:val="-3"/>
        </w:rPr>
        <w:t>CA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3"/>
        </w:rPr>
        <w:t>2015,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  <w:spacing w:val="-2"/>
        </w:rPr>
        <w:t>s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  <w:spacing w:val="-2"/>
        </w:rPr>
        <w:t>158(1)</w:t>
      </w:r>
      <w:r>
        <w:rPr>
          <w:spacing w:val="-2"/>
        </w:rPr>
        <w:t>).</w:t>
      </w:r>
      <w:r>
        <w:rPr>
          <w:spacing w:val="-11"/>
        </w:rPr>
        <w:t> </w:t>
      </w:r>
      <w:r>
        <w:rPr>
          <w:spacing w:val="-2"/>
        </w:rPr>
        <w:t>Two</w:t>
      </w:r>
      <w:r>
        <w:rPr>
          <w:spacing w:val="-17"/>
        </w:rPr>
        <w:t> </w:t>
      </w:r>
      <w:r>
        <w:rPr>
          <w:spacing w:val="-2"/>
        </w:rPr>
        <w:t>types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arrangement</w:t>
      </w:r>
      <w:r>
        <w:rPr>
          <w:spacing w:val="-55"/>
        </w:rPr>
        <w:t> </w:t>
      </w:r>
      <w:r>
        <w:rPr/>
        <w:t>require</w:t>
      </w:r>
      <w:r>
        <w:rPr>
          <w:spacing w:val="-10"/>
        </w:rPr>
        <w:t> </w:t>
      </w:r>
      <w:r>
        <w:rPr/>
        <w:t>such</w:t>
      </w:r>
      <w:r>
        <w:rPr>
          <w:spacing w:val="5"/>
        </w:rPr>
        <w:t> </w:t>
      </w:r>
      <w:r>
        <w:rPr/>
        <w:t>approval:</w:t>
      </w:r>
    </w:p>
    <w:p>
      <w:pPr>
        <w:pStyle w:val="ListParagraph"/>
        <w:numPr>
          <w:ilvl w:val="0"/>
          <w:numId w:val="7"/>
        </w:numPr>
        <w:tabs>
          <w:tab w:pos="1047" w:val="left" w:leader="none"/>
        </w:tabs>
        <w:spacing w:line="285" w:lineRule="auto" w:before="206" w:after="0"/>
        <w:ind w:left="805" w:right="2417" w:firstLine="0"/>
        <w:jc w:val="left"/>
        <w:rPr>
          <w:sz w:val="21"/>
        </w:rPr>
      </w:pPr>
      <w:r>
        <w:rPr>
          <w:sz w:val="21"/>
        </w:rPr>
        <w:t>where</w:t>
      </w:r>
      <w:r>
        <w:rPr>
          <w:spacing w:val="-14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director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company,</w:t>
      </w:r>
      <w:r>
        <w:rPr>
          <w:spacing w:val="-4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person</w:t>
      </w:r>
      <w:r>
        <w:rPr>
          <w:spacing w:val="-4"/>
          <w:sz w:val="21"/>
        </w:rPr>
        <w:t> </w:t>
      </w:r>
      <w:r>
        <w:rPr>
          <w:sz w:val="21"/>
        </w:rPr>
        <w:t>connected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director,</w:t>
      </w:r>
      <w:r>
        <w:rPr>
          <w:spacing w:val="-55"/>
          <w:sz w:val="21"/>
        </w:rPr>
        <w:t> </w:t>
      </w:r>
      <w:r>
        <w:rPr>
          <w:spacing w:val="-1"/>
          <w:sz w:val="21"/>
        </w:rPr>
        <w:t>acquires, </w:t>
      </w:r>
      <w:r>
        <w:rPr>
          <w:sz w:val="21"/>
        </w:rPr>
        <w:t>or</w:t>
      </w:r>
      <w:r>
        <w:rPr>
          <w:spacing w:val="-1"/>
          <w:sz w:val="21"/>
        </w:rPr>
        <w:t> </w:t>
      </w:r>
      <w:r>
        <w:rPr>
          <w:sz w:val="21"/>
        </w:rPr>
        <w:t>is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5"/>
          <w:sz w:val="21"/>
        </w:rPr>
        <w:t> </w:t>
      </w:r>
      <w:r>
        <w:rPr>
          <w:sz w:val="21"/>
        </w:rPr>
        <w:t>acquire,</w:t>
      </w:r>
      <w:r>
        <w:rPr>
          <w:spacing w:val="-36"/>
          <w:sz w:val="21"/>
        </w:rPr>
        <w:t> </w:t>
      </w:r>
      <w:r>
        <w:rPr>
          <w:sz w:val="21"/>
        </w:rPr>
        <w:t>a substantial</w:t>
      </w:r>
      <w:r>
        <w:rPr>
          <w:spacing w:val="-1"/>
          <w:sz w:val="21"/>
        </w:rPr>
        <w:t> </w:t>
      </w:r>
      <w:r>
        <w:rPr>
          <w:sz w:val="21"/>
        </w:rPr>
        <w:t>non-cash</w:t>
      </w:r>
      <w:r>
        <w:rPr>
          <w:spacing w:val="-1"/>
          <w:sz w:val="21"/>
        </w:rPr>
        <w:t> </w:t>
      </w:r>
      <w:r>
        <w:rPr>
          <w:sz w:val="21"/>
        </w:rPr>
        <w:t>asset;</w:t>
      </w:r>
      <w:r>
        <w:rPr>
          <w:spacing w:val="20"/>
          <w:sz w:val="21"/>
        </w:rPr>
        <w:t> </w:t>
      </w:r>
      <w:r>
        <w:rPr>
          <w:sz w:val="21"/>
        </w:rPr>
        <w:t>or</w:t>
      </w:r>
    </w:p>
    <w:p>
      <w:pPr>
        <w:pStyle w:val="ListParagraph"/>
        <w:numPr>
          <w:ilvl w:val="0"/>
          <w:numId w:val="7"/>
        </w:numPr>
        <w:tabs>
          <w:tab w:pos="1047" w:val="left" w:leader="none"/>
        </w:tabs>
        <w:spacing w:line="285" w:lineRule="auto" w:before="1" w:after="0"/>
        <w:ind w:left="805" w:right="1615" w:firstLine="0"/>
        <w:jc w:val="left"/>
        <w:rPr>
          <w:sz w:val="21"/>
        </w:rPr>
      </w:pPr>
      <w:r>
        <w:rPr>
          <w:sz w:val="21"/>
        </w:rPr>
        <w:t>where</w:t>
      </w:r>
      <w:r>
        <w:rPr>
          <w:spacing w:val="-1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company</w:t>
      </w:r>
      <w:r>
        <w:rPr>
          <w:spacing w:val="-5"/>
          <w:sz w:val="21"/>
        </w:rPr>
        <w:t> </w:t>
      </w:r>
      <w:r>
        <w:rPr>
          <w:sz w:val="21"/>
        </w:rPr>
        <w:t>acquires,</w:t>
      </w:r>
      <w:r>
        <w:rPr>
          <w:spacing w:val="-5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1"/>
          <w:sz w:val="21"/>
        </w:rPr>
        <w:t> </w:t>
      </w:r>
      <w:r>
        <w:rPr>
          <w:sz w:val="21"/>
        </w:rPr>
        <w:t>acquire,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substantial</w:t>
      </w:r>
      <w:r>
        <w:rPr>
          <w:spacing w:val="-4"/>
          <w:sz w:val="21"/>
        </w:rPr>
        <w:t> </w:t>
      </w:r>
      <w:r>
        <w:rPr>
          <w:sz w:val="21"/>
        </w:rPr>
        <w:t>non-cash</w:t>
      </w:r>
      <w:r>
        <w:rPr>
          <w:spacing w:val="-5"/>
          <w:sz w:val="21"/>
        </w:rPr>
        <w:t> </w:t>
      </w:r>
      <w:r>
        <w:rPr>
          <w:sz w:val="21"/>
        </w:rPr>
        <w:t>asset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55"/>
          <w:sz w:val="21"/>
        </w:rPr>
        <w:t> </w:t>
      </w:r>
      <w:r>
        <w:rPr>
          <w:sz w:val="21"/>
        </w:rPr>
        <w:t>such</w:t>
      </w:r>
      <w:r>
        <w:rPr>
          <w:spacing w:val="5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director</w:t>
      </w:r>
      <w:r>
        <w:rPr>
          <w:spacing w:val="-1"/>
          <w:sz w:val="21"/>
        </w:rPr>
        <w:t> </w:t>
      </w:r>
      <w:r>
        <w:rPr>
          <w:sz w:val="21"/>
        </w:rPr>
        <w:t>or</w:t>
      </w:r>
      <w:r>
        <w:rPr>
          <w:spacing w:val="-1"/>
          <w:sz w:val="21"/>
        </w:rPr>
        <w:t> </w:t>
      </w:r>
      <w:r>
        <w:rPr>
          <w:sz w:val="21"/>
        </w:rPr>
        <w:t>person</w:t>
      </w:r>
      <w:r>
        <w:rPr>
          <w:spacing w:val="-1"/>
          <w:sz w:val="21"/>
        </w:rPr>
        <w:t> </w:t>
      </w:r>
      <w:r>
        <w:rPr>
          <w:sz w:val="21"/>
        </w:rPr>
        <w:t>so</w:t>
      </w:r>
      <w:r>
        <w:rPr>
          <w:spacing w:val="4"/>
          <w:sz w:val="21"/>
        </w:rPr>
        <w:t> </w:t>
      </w:r>
      <w:r>
        <w:rPr>
          <w:sz w:val="21"/>
        </w:rPr>
        <w:t>connected.</w:t>
      </w:r>
    </w:p>
    <w:p>
      <w:pPr>
        <w:pStyle w:val="BodyText"/>
        <w:spacing w:line="285" w:lineRule="auto" w:before="208"/>
        <w:ind w:left="485" w:right="1592"/>
      </w:pPr>
      <w:r>
        <w:rPr/>
        <w:t>A ‘non-cash asset’ is any property or interest in property, other than cash and it will be</w:t>
      </w:r>
      <w:r>
        <w:rPr>
          <w:spacing w:val="-56"/>
        </w:rPr>
        <w:t> </w:t>
      </w:r>
      <w:r>
        <w:rPr/>
        <w:t>substantial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value—</w:t>
      </w:r>
    </w:p>
    <w:p>
      <w:pPr>
        <w:pStyle w:val="ListParagraph"/>
        <w:numPr>
          <w:ilvl w:val="0"/>
          <w:numId w:val="8"/>
        </w:numPr>
        <w:tabs>
          <w:tab w:pos="801" w:val="left" w:leader="none"/>
        </w:tabs>
        <w:spacing w:line="285" w:lineRule="auto" w:before="1" w:after="0"/>
        <w:ind w:left="485" w:right="2922" w:firstLine="0"/>
        <w:jc w:val="left"/>
        <w:rPr>
          <w:sz w:val="21"/>
        </w:rPr>
      </w:pPr>
      <w:r>
        <w:rPr>
          <w:sz w:val="21"/>
        </w:rPr>
        <w:t>exceeds ten per cent of the company’s asset value and is more than</w:t>
      </w:r>
      <w:r>
        <w:rPr>
          <w:spacing w:val="-56"/>
          <w:sz w:val="21"/>
        </w:rPr>
        <w:t> </w:t>
      </w:r>
      <w:r>
        <w:rPr>
          <w:sz w:val="21"/>
        </w:rPr>
        <w:t>five</w:t>
      </w:r>
      <w:r>
        <w:rPr>
          <w:spacing w:val="-2"/>
          <w:sz w:val="21"/>
        </w:rPr>
        <w:t> </w:t>
      </w:r>
      <w:r>
        <w:rPr>
          <w:sz w:val="21"/>
        </w:rPr>
        <w:t>million</w:t>
      </w:r>
      <w:r>
        <w:rPr>
          <w:spacing w:val="-1"/>
          <w:sz w:val="21"/>
        </w:rPr>
        <w:t> </w:t>
      </w:r>
      <w:r>
        <w:rPr>
          <w:sz w:val="21"/>
        </w:rPr>
        <w:t>shillings;</w:t>
      </w:r>
      <w:r>
        <w:rPr>
          <w:spacing w:val="-1"/>
          <w:sz w:val="21"/>
        </w:rPr>
        <w:t> </w:t>
      </w:r>
      <w:r>
        <w:rPr>
          <w:sz w:val="21"/>
        </w:rPr>
        <w:t>or</w:t>
      </w:r>
    </w:p>
    <w:p>
      <w:pPr>
        <w:pStyle w:val="ListParagraph"/>
        <w:numPr>
          <w:ilvl w:val="0"/>
          <w:numId w:val="8"/>
        </w:numPr>
        <w:tabs>
          <w:tab w:pos="801" w:val="left" w:leader="none"/>
        </w:tabs>
        <w:spacing w:line="238" w:lineRule="exact" w:before="0" w:after="0"/>
        <w:ind w:left="800" w:right="0" w:hanging="316"/>
        <w:jc w:val="left"/>
        <w:rPr>
          <w:sz w:val="21"/>
        </w:rPr>
      </w:pPr>
      <w:r>
        <w:rPr>
          <w:sz w:val="21"/>
        </w:rPr>
        <w:t>exceeds</w:t>
      </w:r>
      <w:r>
        <w:rPr>
          <w:spacing w:val="-3"/>
          <w:sz w:val="21"/>
        </w:rPr>
        <w:t> </w:t>
      </w:r>
      <w:r>
        <w:rPr>
          <w:sz w:val="21"/>
        </w:rPr>
        <w:t>ten</w:t>
      </w:r>
      <w:r>
        <w:rPr>
          <w:spacing w:val="-3"/>
          <w:sz w:val="21"/>
        </w:rPr>
        <w:t> </w:t>
      </w:r>
      <w:r>
        <w:rPr>
          <w:sz w:val="21"/>
        </w:rPr>
        <w:t>million</w:t>
      </w:r>
      <w:r>
        <w:rPr>
          <w:spacing w:val="-3"/>
          <w:sz w:val="21"/>
        </w:rPr>
        <w:t> </w:t>
      </w:r>
      <w:r>
        <w:rPr>
          <w:sz w:val="21"/>
        </w:rPr>
        <w:t>shillings.</w:t>
      </w:r>
      <w:r>
        <w:rPr>
          <w:spacing w:val="-2"/>
          <w:sz w:val="21"/>
        </w:rPr>
        <w:t> </w:t>
      </w:r>
      <w:r>
        <w:rPr>
          <w:sz w:val="21"/>
        </w:rPr>
        <w:t>(</w:t>
      </w:r>
      <w:r>
        <w:rPr>
          <w:rFonts w:ascii="Arial"/>
          <w:b/>
          <w:sz w:val="21"/>
        </w:rPr>
        <w:t>CA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2015,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s</w:t>
      </w:r>
      <w:r>
        <w:rPr>
          <w:rFonts w:ascii="Arial"/>
          <w:b/>
          <w:spacing w:val="-2"/>
          <w:sz w:val="21"/>
        </w:rPr>
        <w:t> </w:t>
      </w:r>
      <w:r>
        <w:rPr>
          <w:rFonts w:ascii="Arial"/>
          <w:b/>
          <w:sz w:val="21"/>
        </w:rPr>
        <w:t>158(7)</w:t>
      </w:r>
      <w:r>
        <w:rPr>
          <w:sz w:val="21"/>
        </w:rPr>
        <w:t>).</w: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85" w:lineRule="auto" w:before="1"/>
        <w:ind w:left="485" w:right="868"/>
      </w:pPr>
      <w:r>
        <w:rPr>
          <w:spacing w:val="-2"/>
        </w:rPr>
        <w:t>A substantial property transaction entered into without member approval is voidable </w:t>
      </w:r>
      <w:r>
        <w:rPr>
          <w:spacing w:val="-1"/>
        </w:rPr>
        <w:t>at the</w:t>
      </w:r>
      <w:r>
        <w:rPr/>
        <w:t> company’s</w:t>
      </w:r>
      <w:r>
        <w:rPr>
          <w:spacing w:val="-8"/>
        </w:rPr>
        <w:t> </w:t>
      </w:r>
      <w:r>
        <w:rPr/>
        <w:t>instance,</w:t>
      </w:r>
      <w:r>
        <w:rPr>
          <w:spacing w:val="-7"/>
        </w:rPr>
        <w:t> </w:t>
      </w:r>
      <w:r>
        <w:rPr/>
        <w:t>unless</w:t>
      </w:r>
      <w:r>
        <w:rPr>
          <w:spacing w:val="-8"/>
        </w:rPr>
        <w:t> </w:t>
      </w:r>
      <w:r>
        <w:rPr/>
        <w:t>(i)</w:t>
      </w:r>
      <w:r>
        <w:rPr>
          <w:spacing w:val="-7"/>
        </w:rPr>
        <w:t> </w:t>
      </w:r>
      <w:r>
        <w:rPr/>
        <w:t>restitution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impossible;</w:t>
      </w:r>
      <w:r>
        <w:rPr>
          <w:spacing w:val="-7"/>
        </w:rPr>
        <w:t> </w:t>
      </w:r>
      <w:r>
        <w:rPr/>
        <w:t>(ii)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company</w:t>
      </w:r>
      <w:r>
        <w:rPr>
          <w:spacing w:val="-8"/>
        </w:rPr>
        <w:t> </w:t>
      </w:r>
      <w:r>
        <w:rPr/>
        <w:t>has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indemnified,</w:t>
      </w:r>
      <w:r>
        <w:rPr>
          <w:spacing w:val="-55"/>
        </w:rPr>
        <w:t> </w:t>
      </w:r>
      <w:r>
        <w:rPr>
          <w:spacing w:val="-1"/>
        </w:rPr>
        <w:t>or;</w:t>
      </w:r>
      <w:r>
        <w:rPr>
          <w:spacing w:val="-12"/>
        </w:rPr>
        <w:t> </w:t>
      </w:r>
      <w:r>
        <w:rPr>
          <w:spacing w:val="-1"/>
        </w:rPr>
        <w:t>(iii)</w:t>
      </w:r>
      <w:r>
        <w:rPr>
          <w:spacing w:val="-4"/>
        </w:rPr>
        <w:t> </w:t>
      </w:r>
      <w:r>
        <w:rPr>
          <w:spacing w:val="-1"/>
        </w:rPr>
        <w:t>a</w:t>
      </w:r>
      <w:r>
        <w:rPr>
          <w:spacing w:val="-3"/>
        </w:rPr>
        <w:t> </w:t>
      </w:r>
      <w:r>
        <w:rPr>
          <w:spacing w:val="-1"/>
        </w:rPr>
        <w:t>third</w:t>
      </w:r>
      <w:r>
        <w:rPr>
          <w:spacing w:val="-4"/>
        </w:rPr>
        <w:t> </w:t>
      </w:r>
      <w:r>
        <w:rPr>
          <w:spacing w:val="-1"/>
        </w:rPr>
        <w:t>party’s</w:t>
      </w:r>
      <w:r>
        <w:rPr>
          <w:spacing w:val="-4"/>
        </w:rPr>
        <w:t> </w:t>
      </w:r>
      <w:r>
        <w:rPr>
          <w:spacing w:val="-1"/>
        </w:rPr>
        <w:t>rights</w:t>
      </w:r>
      <w:r>
        <w:rPr>
          <w:spacing w:val="-4"/>
        </w:rPr>
        <w:t> </w:t>
      </w:r>
      <w:r>
        <w:rPr>
          <w:spacing w:val="-1"/>
        </w:rPr>
        <w:t>would</w:t>
      </w:r>
      <w:r>
        <w:rPr>
          <w:spacing w:val="-9"/>
        </w:rPr>
        <w:t> </w:t>
      </w:r>
      <w:r>
        <w:rPr>
          <w:spacing w:val="-1"/>
        </w:rPr>
        <w:t>be</w:t>
      </w:r>
      <w:r>
        <w:rPr>
          <w:spacing w:val="-4"/>
        </w:rPr>
        <w:t> </w:t>
      </w:r>
      <w:r>
        <w:rPr>
          <w:spacing w:val="-1"/>
        </w:rPr>
        <w:t>affected</w:t>
      </w:r>
      <w:r>
        <w:rPr>
          <w:spacing w:val="-9"/>
        </w:rPr>
        <w:t> </w:t>
      </w:r>
      <w:r>
        <w:rPr>
          <w:spacing w:val="-1"/>
        </w:rPr>
        <w:t>(</w:t>
      </w:r>
      <w:r>
        <w:rPr>
          <w:rFonts w:ascii="Arial" w:hAnsi="Arial"/>
          <w:b/>
          <w:spacing w:val="-1"/>
        </w:rPr>
        <w:t>CA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  <w:spacing w:val="-1"/>
        </w:rPr>
        <w:t>2015,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  <w:spacing w:val="-1"/>
        </w:rPr>
        <w:t>s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  <w:spacing w:val="-1"/>
        </w:rPr>
        <w:t>162(1)</w:t>
      </w:r>
      <w:r>
        <w:rPr>
          <w:spacing w:val="-1"/>
        </w:rPr>
        <w:t>).</w:t>
      </w:r>
      <w:r>
        <w:rPr>
          <w:spacing w:val="-13"/>
        </w:rPr>
        <w:t> </w:t>
      </w:r>
      <w:r>
        <w:rPr>
          <w:spacing w:val="-1"/>
        </w:rPr>
        <w:t>Additionally,</w:t>
      </w:r>
      <w:r>
        <w:rPr>
          <w:spacing w:val="-4"/>
        </w:rPr>
        <w:t> </w:t>
      </w:r>
      <w:r>
        <w:rPr>
          <w:spacing w:val="-1"/>
        </w:rPr>
        <w:t>any</w:t>
      </w:r>
      <w:r>
        <w:rPr>
          <w:spacing w:val="-9"/>
        </w:rPr>
        <w:t> </w:t>
      </w:r>
      <w:r>
        <w:rPr>
          <w:spacing w:val="-1"/>
        </w:rPr>
        <w:t>director</w:t>
      </w:r>
      <w:r>
        <w:rPr>
          <w:spacing w:val="-4"/>
        </w:rPr>
        <w:t> </w:t>
      </w:r>
      <w:r>
        <w:rPr/>
        <w:t>or</w:t>
      </w:r>
    </w:p>
    <w:p>
      <w:pPr>
        <w:spacing w:after="0" w:line="285" w:lineRule="auto"/>
        <w:sectPr>
          <w:pgSz w:w="11910" w:h="16840"/>
          <w:pgMar w:header="0" w:footer="737" w:top="1580" w:bottom="920" w:left="1060" w:right="780"/>
        </w:sectPr>
      </w:pPr>
    </w:p>
    <w:p>
      <w:pPr>
        <w:pStyle w:val="BodyText"/>
        <w:spacing w:line="283" w:lineRule="auto" w:before="72"/>
        <w:ind w:left="485" w:right="904"/>
        <w:rPr>
          <w:rFonts w:ascii="Arial"/>
          <w:b/>
        </w:rPr>
      </w:pPr>
      <w:r>
        <w:rPr>
          <w:spacing w:val="-2"/>
        </w:rPr>
        <w:t>connected person involved in the arrangement will be liable to account for any gains made, and</w:t>
      </w:r>
      <w:r>
        <w:rPr>
          <w:spacing w:val="-56"/>
        </w:rPr>
        <w:t> </w:t>
      </w:r>
      <w:r>
        <w:rPr/>
        <w:t>will be liable to indemnify the company for any losses sustained as a result of the</w:t>
      </w:r>
      <w:r>
        <w:rPr>
          <w:spacing w:val="1"/>
        </w:rPr>
        <w:t> </w:t>
      </w:r>
      <w:r>
        <w:rPr/>
        <w:t>arrangement.</w:t>
      </w:r>
      <w:r>
        <w:rPr>
          <w:spacing w:val="-8"/>
        </w:rPr>
        <w:t> </w:t>
      </w:r>
      <w:r>
        <w:rPr>
          <w:rFonts w:ascii="Arial"/>
          <w:b/>
        </w:rPr>
        <w:t>s162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(2)</w:t>
      </w: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pStyle w:val="Heading3"/>
      </w:pPr>
      <w:r>
        <w:rPr/>
        <w:t>Loans,</w:t>
      </w:r>
      <w:r>
        <w:rPr>
          <w:spacing w:val="-2"/>
        </w:rPr>
        <w:t> </w:t>
      </w:r>
      <w:r>
        <w:rPr/>
        <w:t>quasi-loans,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credit</w:t>
      </w:r>
      <w:r>
        <w:rPr>
          <w:spacing w:val="-1"/>
        </w:rPr>
        <w:t> </w:t>
      </w:r>
      <w:r>
        <w:rPr/>
        <w:t>transactions</w:t>
      </w:r>
    </w:p>
    <w:p>
      <w:pPr>
        <w:pStyle w:val="BodyText"/>
        <w:spacing w:before="9"/>
        <w:rPr>
          <w:rFonts w:ascii="Arial"/>
          <w:b/>
          <w:sz w:val="24"/>
        </w:rPr>
      </w:pPr>
    </w:p>
    <w:p>
      <w:pPr>
        <w:pStyle w:val="BodyText"/>
        <w:spacing w:line="283" w:lineRule="auto"/>
        <w:ind w:left="485" w:right="894"/>
      </w:pPr>
      <w:r>
        <w:rPr>
          <w:spacing w:val="-2"/>
        </w:rPr>
        <w:t>Under the </w:t>
      </w:r>
      <w:r>
        <w:rPr>
          <w:rFonts w:ascii="Arial"/>
          <w:b/>
          <w:spacing w:val="-2"/>
        </w:rPr>
        <w:t>CA Cap 486</w:t>
      </w:r>
      <w:r>
        <w:rPr>
          <w:spacing w:val="-2"/>
        </w:rPr>
        <w:t>, </w:t>
      </w:r>
      <w:r>
        <w:rPr>
          <w:spacing w:val="-1"/>
        </w:rPr>
        <w:t>companies were generally prohibited from making any form of loan to</w:t>
      </w:r>
      <w:r>
        <w:rPr/>
        <w:t> </w:t>
      </w:r>
      <w:r>
        <w:rPr>
          <w:spacing w:val="-1"/>
        </w:rPr>
        <w:t>its directors, and breach of this prohibition constituted a criminal offence. The </w:t>
      </w:r>
      <w:r>
        <w:rPr>
          <w:rFonts w:ascii="Arial"/>
          <w:b/>
          <w:spacing w:val="-1"/>
        </w:rPr>
        <w:t>CA 2015 </w:t>
      </w:r>
      <w:r>
        <w:rPr>
          <w:spacing w:val="-1"/>
        </w:rPr>
        <w:t>takes </w:t>
      </w:r>
      <w:r>
        <w:rPr/>
        <w:t>a</w:t>
      </w:r>
      <w:r>
        <w:rPr>
          <w:spacing w:val="-56"/>
        </w:rPr>
        <w:t> </w:t>
      </w:r>
      <w:r>
        <w:rPr>
          <w:spacing w:val="-3"/>
        </w:rPr>
        <w:t>very</w:t>
      </w:r>
      <w:r>
        <w:rPr>
          <w:spacing w:val="-19"/>
        </w:rPr>
        <w:t> </w:t>
      </w:r>
      <w:r>
        <w:rPr>
          <w:spacing w:val="-2"/>
        </w:rPr>
        <w:t>different</w:t>
      </w:r>
      <w:r>
        <w:rPr>
          <w:spacing w:val="-11"/>
        </w:rPr>
        <w:t> </w:t>
      </w:r>
      <w:r>
        <w:rPr>
          <w:spacing w:val="-2"/>
        </w:rPr>
        <w:t>approach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1"/>
        </w:rPr>
        <w:t> </w:t>
      </w:r>
      <w:r>
        <w:rPr>
          <w:spacing w:val="-2"/>
        </w:rPr>
        <w:t>is</w:t>
      </w:r>
      <w:r>
        <w:rPr>
          <w:spacing w:val="-1"/>
        </w:rPr>
        <w:t> </w:t>
      </w:r>
      <w:r>
        <w:rPr>
          <w:spacing w:val="-2"/>
        </w:rPr>
        <w:t>dependent</w:t>
      </w:r>
      <w:r>
        <w:rPr>
          <w:spacing w:val="-9"/>
        </w:rPr>
        <w:t> </w:t>
      </w:r>
      <w:r>
        <w:rPr>
          <w:spacing w:val="-2"/>
        </w:rPr>
        <w:t>upon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type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transaction</w:t>
      </w:r>
      <w:r>
        <w:rPr/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question:</w:t>
      </w:r>
    </w:p>
    <w:p>
      <w:pPr>
        <w:pStyle w:val="BodyText"/>
        <w:spacing w:before="3"/>
        <w:rPr>
          <w:sz w:val="31"/>
        </w:rPr>
      </w:pPr>
    </w:p>
    <w:p>
      <w:pPr>
        <w:pStyle w:val="ListParagraph"/>
        <w:numPr>
          <w:ilvl w:val="1"/>
          <w:numId w:val="8"/>
        </w:numPr>
        <w:tabs>
          <w:tab w:pos="806" w:val="left" w:leader="none"/>
        </w:tabs>
        <w:spacing w:line="240" w:lineRule="auto" w:before="0" w:after="0"/>
        <w:ind w:left="805" w:right="991" w:hanging="144"/>
        <w:jc w:val="left"/>
        <w:rPr>
          <w:sz w:val="21"/>
        </w:rPr>
      </w:pPr>
      <w:r>
        <w:rPr>
          <w:spacing w:val="-2"/>
          <w:sz w:val="21"/>
        </w:rPr>
        <w:t>No company </w:t>
      </w:r>
      <w:r>
        <w:rPr>
          <w:spacing w:val="-1"/>
          <w:sz w:val="21"/>
        </w:rPr>
        <w:t>can make a loan to a director unless the transaction has been approved by a</w:t>
      </w:r>
      <w:r>
        <w:rPr>
          <w:spacing w:val="-56"/>
          <w:sz w:val="21"/>
        </w:rPr>
        <w:t> </w:t>
      </w:r>
      <w:r>
        <w:rPr>
          <w:sz w:val="21"/>
        </w:rPr>
        <w:t>resolution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34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members</w:t>
      </w:r>
      <w:r>
        <w:rPr>
          <w:spacing w:val="-1"/>
          <w:sz w:val="21"/>
        </w:rPr>
        <w:t> </w:t>
      </w:r>
      <w:r>
        <w:rPr>
          <w:sz w:val="21"/>
        </w:rPr>
        <w:t>(</w:t>
      </w:r>
      <w:r>
        <w:rPr>
          <w:rFonts w:ascii="Arial" w:hAnsi="Arial"/>
          <w:b/>
          <w:sz w:val="21"/>
        </w:rPr>
        <w:t>CA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z w:val="21"/>
        </w:rPr>
        <w:t>2015,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z w:val="21"/>
        </w:rPr>
        <w:t>164(1)</w:t>
      </w:r>
      <w:r>
        <w:rPr>
          <w:sz w:val="21"/>
        </w:rPr>
        <w:t>).</w:t>
      </w:r>
    </w:p>
    <w:p>
      <w:pPr>
        <w:pStyle w:val="ListParagraph"/>
        <w:numPr>
          <w:ilvl w:val="2"/>
          <w:numId w:val="8"/>
        </w:numPr>
        <w:tabs>
          <w:tab w:pos="951" w:val="left" w:leader="none"/>
        </w:tabs>
        <w:spacing w:line="285" w:lineRule="auto" w:before="127" w:after="0"/>
        <w:ind w:left="805" w:right="1242" w:firstLine="0"/>
        <w:jc w:val="left"/>
        <w:rPr>
          <w:rFonts w:ascii="Arial" w:hAnsi="Arial"/>
          <w:b/>
          <w:sz w:val="21"/>
        </w:rPr>
      </w:pPr>
      <w:r>
        <w:rPr>
          <w:sz w:val="21"/>
        </w:rPr>
        <w:t>A public company cannot make a quasi-loan to a director unless the transaction has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been approved by a resolution of the members (</w:t>
      </w:r>
      <w:r>
        <w:rPr>
          <w:rFonts w:ascii="Arial" w:hAnsi="Arial"/>
          <w:b/>
          <w:spacing w:val="-2"/>
          <w:sz w:val="21"/>
        </w:rPr>
        <w:t>CA 2015, s 165</w:t>
      </w:r>
      <w:r>
        <w:rPr>
          <w:spacing w:val="-2"/>
          <w:sz w:val="21"/>
        </w:rPr>
        <w:t>). </w:t>
      </w:r>
      <w:r>
        <w:rPr>
          <w:spacing w:val="-1"/>
          <w:sz w:val="21"/>
        </w:rPr>
        <w:t>A quasi-loan occurs</w:t>
      </w:r>
      <w:r>
        <w:rPr>
          <w:sz w:val="21"/>
        </w:rPr>
        <w:t> </w:t>
      </w:r>
      <w:r>
        <w:rPr>
          <w:spacing w:val="-1"/>
          <w:sz w:val="21"/>
        </w:rPr>
        <w:t>where</w:t>
      </w:r>
      <w:r>
        <w:rPr>
          <w:spacing w:val="-14"/>
          <w:sz w:val="21"/>
        </w:rPr>
        <w:t> </w:t>
      </w:r>
      <w:r>
        <w:rPr>
          <w:spacing w:val="-1"/>
          <w:sz w:val="21"/>
        </w:rPr>
        <w:t>a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company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agrees</w:t>
      </w:r>
      <w:r>
        <w:rPr>
          <w:spacing w:val="-11"/>
          <w:sz w:val="21"/>
        </w:rPr>
        <w:t> </w:t>
      </w:r>
      <w:r>
        <w:rPr>
          <w:spacing w:val="-1"/>
          <w:sz w:val="21"/>
        </w:rPr>
        <w:t>to</w:t>
      </w:r>
      <w:r>
        <w:rPr>
          <w:spacing w:val="1"/>
          <w:sz w:val="21"/>
        </w:rPr>
        <w:t> </w:t>
      </w:r>
      <w:r>
        <w:rPr>
          <w:spacing w:val="-1"/>
          <w:sz w:val="21"/>
        </w:rPr>
        <w:t>pay</w:t>
      </w:r>
      <w:r>
        <w:rPr>
          <w:spacing w:val="-9"/>
          <w:sz w:val="21"/>
        </w:rPr>
        <w:t> </w:t>
      </w:r>
      <w:r>
        <w:rPr>
          <w:spacing w:val="-1"/>
          <w:sz w:val="21"/>
        </w:rPr>
        <w:t>a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sum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on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behalf</w:t>
      </w:r>
      <w:r>
        <w:rPr>
          <w:spacing w:val="-10"/>
          <w:sz w:val="21"/>
        </w:rPr>
        <w:t> </w:t>
      </w:r>
      <w:r>
        <w:rPr>
          <w:spacing w:val="-1"/>
          <w:sz w:val="21"/>
        </w:rPr>
        <w:t>of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director,</w:t>
      </w:r>
      <w:r>
        <w:rPr>
          <w:spacing w:val="-4"/>
          <w:sz w:val="21"/>
        </w:rPr>
        <w:t> </w:t>
      </w:r>
      <w:r>
        <w:rPr>
          <w:sz w:val="21"/>
        </w:rPr>
        <w:t>or</w:t>
      </w:r>
      <w:r>
        <w:rPr>
          <w:spacing w:val="-3"/>
          <w:sz w:val="21"/>
        </w:rPr>
        <w:t> </w:t>
      </w:r>
      <w:r>
        <w:rPr>
          <w:sz w:val="21"/>
        </w:rPr>
        <w:t>where</w:t>
      </w:r>
      <w:r>
        <w:rPr>
          <w:spacing w:val="-13"/>
          <w:sz w:val="21"/>
        </w:rPr>
        <w:t> </w:t>
      </w:r>
      <w:r>
        <w:rPr>
          <w:sz w:val="21"/>
        </w:rPr>
        <w:t>it</w:t>
      </w:r>
      <w:r>
        <w:rPr>
          <w:spacing w:val="-4"/>
          <w:sz w:val="21"/>
        </w:rPr>
        <w:t> </w:t>
      </w:r>
      <w:r>
        <w:rPr>
          <w:sz w:val="21"/>
        </w:rPr>
        <w:t>reimburses</w:t>
      </w:r>
      <w:r>
        <w:rPr>
          <w:spacing w:val="1"/>
          <w:sz w:val="21"/>
        </w:rPr>
        <w:t> </w:t>
      </w:r>
      <w:r>
        <w:rPr>
          <w:spacing w:val="-1"/>
          <w:sz w:val="21"/>
        </w:rPr>
        <w:t>expenses incurred by another due to the actions </w:t>
      </w:r>
      <w:r>
        <w:rPr>
          <w:sz w:val="21"/>
        </w:rPr>
        <w:t>of the director (see definition of quasi-</w:t>
      </w:r>
      <w:r>
        <w:rPr>
          <w:spacing w:val="-56"/>
          <w:sz w:val="21"/>
        </w:rPr>
        <w:t> </w:t>
      </w:r>
      <w:r>
        <w:rPr>
          <w:sz w:val="21"/>
        </w:rPr>
        <w:t>loan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1"/>
          <w:sz w:val="21"/>
        </w:rPr>
        <w:t> </w:t>
      </w:r>
      <w:r>
        <w:rPr>
          <w:rFonts w:ascii="Arial" w:hAnsi="Arial"/>
          <w:b/>
          <w:sz w:val="21"/>
        </w:rPr>
        <w:t>Section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z w:val="21"/>
        </w:rPr>
        <w:t>156).</w:t>
      </w:r>
    </w:p>
    <w:p>
      <w:pPr>
        <w:pStyle w:val="ListParagraph"/>
        <w:numPr>
          <w:ilvl w:val="2"/>
          <w:numId w:val="8"/>
        </w:numPr>
        <w:tabs>
          <w:tab w:pos="951" w:val="left" w:leader="none"/>
        </w:tabs>
        <w:spacing w:line="285" w:lineRule="auto" w:before="123" w:after="0"/>
        <w:ind w:left="805" w:right="1331" w:firstLine="0"/>
        <w:jc w:val="left"/>
        <w:rPr>
          <w:sz w:val="21"/>
        </w:rPr>
      </w:pPr>
      <w:r>
        <w:rPr>
          <w:sz w:val="21"/>
        </w:rPr>
        <w:t>Similarly, a public company cannot make a quasi-loan to persons connected to a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director unless the transaction </w:t>
      </w:r>
      <w:r>
        <w:rPr>
          <w:spacing w:val="-1"/>
          <w:sz w:val="21"/>
        </w:rPr>
        <w:t>has been approved by a resolution of the members (</w:t>
      </w:r>
      <w:r>
        <w:rPr>
          <w:rFonts w:ascii="Arial" w:hAnsi="Arial"/>
          <w:b/>
          <w:spacing w:val="-1"/>
          <w:sz w:val="21"/>
        </w:rPr>
        <w:t>CA</w:t>
      </w:r>
      <w:r>
        <w:rPr>
          <w:rFonts w:ascii="Arial" w:hAnsi="Arial"/>
          <w:b/>
          <w:spacing w:val="-56"/>
          <w:sz w:val="21"/>
        </w:rPr>
        <w:t> </w:t>
      </w:r>
      <w:r>
        <w:rPr>
          <w:rFonts w:ascii="Arial" w:hAnsi="Arial"/>
          <w:b/>
          <w:sz w:val="21"/>
        </w:rPr>
        <w:t>2015,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z w:val="21"/>
        </w:rPr>
        <w:t>166</w:t>
      </w:r>
      <w:r>
        <w:rPr>
          <w:sz w:val="21"/>
        </w:rPr>
        <w:t>).</w:t>
      </w:r>
    </w:p>
    <w:p>
      <w:pPr>
        <w:pStyle w:val="ListParagraph"/>
        <w:numPr>
          <w:ilvl w:val="2"/>
          <w:numId w:val="8"/>
        </w:numPr>
        <w:tabs>
          <w:tab w:pos="951" w:val="left" w:leader="none"/>
        </w:tabs>
        <w:spacing w:line="285" w:lineRule="auto" w:before="83" w:after="0"/>
        <w:ind w:left="805" w:right="868" w:firstLine="0"/>
        <w:jc w:val="both"/>
        <w:rPr>
          <w:sz w:val="21"/>
        </w:rPr>
      </w:pPr>
      <w:r>
        <w:rPr>
          <w:sz w:val="21"/>
        </w:rPr>
        <w:t>A public company cannot enter into a credit transaction (e.g. hire purchase or conditional</w:t>
      </w:r>
      <w:r>
        <w:rPr>
          <w:spacing w:val="-56"/>
          <w:sz w:val="21"/>
        </w:rPr>
        <w:t> </w:t>
      </w:r>
      <w:r>
        <w:rPr>
          <w:sz w:val="21"/>
        </w:rPr>
        <w:t>sale</w:t>
      </w:r>
      <w:r>
        <w:rPr>
          <w:spacing w:val="-8"/>
          <w:sz w:val="21"/>
        </w:rPr>
        <w:t> </w:t>
      </w:r>
      <w:r>
        <w:rPr>
          <w:sz w:val="21"/>
        </w:rPr>
        <w:t>agreements,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leasing</w:t>
      </w:r>
      <w:r>
        <w:rPr>
          <w:spacing w:val="-7"/>
          <w:sz w:val="21"/>
        </w:rPr>
        <w:t> </w:t>
      </w:r>
      <w:r>
        <w:rPr>
          <w:sz w:val="21"/>
        </w:rPr>
        <w:t>or</w:t>
      </w:r>
      <w:r>
        <w:rPr>
          <w:spacing w:val="-8"/>
          <w:sz w:val="21"/>
        </w:rPr>
        <w:t> </w:t>
      </w:r>
      <w:r>
        <w:rPr>
          <w:sz w:val="21"/>
        </w:rPr>
        <w:t>hiring</w:t>
      </w:r>
      <w:r>
        <w:rPr>
          <w:spacing w:val="-11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goods)</w:t>
      </w:r>
      <w:r>
        <w:rPr>
          <w:spacing w:val="-8"/>
          <w:sz w:val="21"/>
        </w:rPr>
        <w:t> </w:t>
      </w:r>
      <w:r>
        <w:rPr>
          <w:sz w:val="21"/>
        </w:rPr>
        <w:t>with</w:t>
      </w:r>
      <w:r>
        <w:rPr>
          <w:spacing w:val="-7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director</w:t>
      </w:r>
      <w:r>
        <w:rPr>
          <w:spacing w:val="-7"/>
          <w:sz w:val="21"/>
        </w:rPr>
        <w:t> </w:t>
      </w:r>
      <w:r>
        <w:rPr>
          <w:sz w:val="21"/>
        </w:rPr>
        <w:t>unless</w:t>
      </w:r>
      <w:r>
        <w:rPr>
          <w:spacing w:val="-7"/>
          <w:sz w:val="21"/>
        </w:rPr>
        <w:t> </w:t>
      </w:r>
      <w:r>
        <w:rPr>
          <w:sz w:val="21"/>
        </w:rPr>
        <w:t>it</w:t>
      </w:r>
      <w:r>
        <w:rPr>
          <w:spacing w:val="-9"/>
          <w:sz w:val="21"/>
        </w:rPr>
        <w:t> </w:t>
      </w:r>
      <w:r>
        <w:rPr>
          <w:sz w:val="21"/>
        </w:rPr>
        <w:t>has</w:t>
      </w:r>
      <w:r>
        <w:rPr>
          <w:spacing w:val="-13"/>
          <w:sz w:val="21"/>
        </w:rPr>
        <w:t> </w:t>
      </w:r>
      <w:r>
        <w:rPr>
          <w:sz w:val="21"/>
        </w:rPr>
        <w:t>been</w:t>
      </w:r>
      <w:r>
        <w:rPr>
          <w:spacing w:val="-12"/>
          <w:sz w:val="21"/>
        </w:rPr>
        <w:t> </w:t>
      </w:r>
      <w:r>
        <w:rPr>
          <w:sz w:val="21"/>
        </w:rPr>
        <w:t>approved</w:t>
      </w:r>
      <w:r>
        <w:rPr>
          <w:spacing w:val="-56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resolution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members</w:t>
      </w:r>
      <w:r>
        <w:rPr>
          <w:spacing w:val="-1"/>
          <w:sz w:val="21"/>
        </w:rPr>
        <w:t> </w:t>
      </w:r>
      <w:r>
        <w:rPr>
          <w:sz w:val="21"/>
        </w:rPr>
        <w:t>(</w:t>
      </w:r>
      <w:r>
        <w:rPr>
          <w:rFonts w:ascii="Arial" w:hAnsi="Arial"/>
          <w:b/>
          <w:sz w:val="21"/>
        </w:rPr>
        <w:t>CA</w:t>
      </w:r>
      <w:r>
        <w:rPr>
          <w:rFonts w:ascii="Arial" w:hAnsi="Arial"/>
          <w:b/>
          <w:spacing w:val="-12"/>
          <w:sz w:val="21"/>
        </w:rPr>
        <w:t> </w:t>
      </w:r>
      <w:r>
        <w:rPr>
          <w:rFonts w:ascii="Arial" w:hAnsi="Arial"/>
          <w:b/>
          <w:sz w:val="21"/>
        </w:rPr>
        <w:t>2015,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z w:val="21"/>
        </w:rPr>
        <w:t>167(2)</w:t>
      </w:r>
      <w:r>
        <w:rPr>
          <w:sz w:val="21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  <w:r>
        <w:rPr/>
        <w:pict>
          <v:shape style="position:absolute;margin-left:77.3386pt;margin-top:13.249093pt;width:432.5pt;height:131.8pt;mso-position-horizontal-relative:page;mso-position-vertical-relative:paragraph;z-index:-15725568;mso-wrap-distance-left:0;mso-wrap-distance-right:0" type="#_x0000_t202" filled="false" stroked="true" strokeweight=".800866pt" strokecolor="#ff0000">
            <v:textbox inset="0,0,0,0">
              <w:txbxContent>
                <w:p>
                  <w:pPr>
                    <w:spacing w:before="163"/>
                    <w:ind w:left="188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2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TASK</w:t>
                  </w:r>
                </w:p>
                <w:p>
                  <w:pPr>
                    <w:pStyle w:val="BodyText"/>
                    <w:spacing w:before="4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pStyle w:val="BodyText"/>
                    <w:spacing w:before="1"/>
                    <w:ind w:left="188"/>
                  </w:pPr>
                  <w:r>
                    <w:rPr/>
                    <w:t>Are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there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situations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requirements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member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approval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will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not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apply?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Review</w:t>
                  </w:r>
                </w:p>
                <w:p>
                  <w:pPr>
                    <w:spacing w:before="46"/>
                    <w:ind w:left="188" w:right="0" w:firstLine="0"/>
                    <w:jc w:val="left"/>
                    <w:rPr>
                      <w:sz w:val="21"/>
                    </w:rPr>
                  </w:pPr>
                  <w:r>
                    <w:rPr>
                      <w:rFonts w:ascii="Arial"/>
                      <w:b/>
                      <w:sz w:val="21"/>
                    </w:rPr>
                    <w:t>Sections</w:t>
                  </w:r>
                  <w:r>
                    <w:rPr>
                      <w:rFonts w:ascii="Arial"/>
                      <w:b/>
                      <w:spacing w:val="-3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sz w:val="21"/>
                    </w:rPr>
                    <w:t>169-175</w:t>
                  </w:r>
                  <w:r>
                    <w:rPr>
                      <w:sz w:val="21"/>
                    </w:rPr>
                    <w:t>.</w:t>
                  </w:r>
                </w:p>
                <w:p>
                  <w:pPr>
                    <w:pStyle w:val="BodyText"/>
                    <w:spacing w:before="1"/>
                    <w:rPr>
                      <w:sz w:val="29"/>
                    </w:rPr>
                  </w:pPr>
                </w:p>
                <w:p>
                  <w:pPr>
                    <w:pStyle w:val="BodyText"/>
                    <w:spacing w:line="285" w:lineRule="auto"/>
                    <w:ind w:left="188" w:right="418"/>
                    <w:rPr>
                      <w:rFonts w:ascii="Arial"/>
                      <w:b/>
                    </w:rPr>
                  </w:pPr>
                  <w:r>
                    <w:rPr/>
                    <w:t>Also look at the remedies available where there was a failure to obtain approval where</w:t>
                  </w:r>
                  <w:r>
                    <w:rPr>
                      <w:spacing w:val="-56"/>
                    </w:rPr>
                    <w:t> </w:t>
                  </w:r>
                  <w:r>
                    <w:rPr/>
                    <w:t>required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-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rFonts w:ascii="Arial"/>
                      <w:b/>
                    </w:rPr>
                    <w:t>Section178-179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2"/>
        </w:rPr>
      </w:pPr>
    </w:p>
    <w:p>
      <w:pPr>
        <w:pStyle w:val="Heading3"/>
      </w:pPr>
      <w:r>
        <w:rPr/>
        <w:t>Division</w:t>
      </w:r>
      <w:r>
        <w:rPr>
          <w:spacing w:val="-2"/>
        </w:rPr>
        <w:t> </w:t>
      </w:r>
      <w:r>
        <w:rPr/>
        <w:t>6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Payments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loss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office</w:t>
      </w:r>
    </w:p>
    <w:p>
      <w:pPr>
        <w:pStyle w:val="BodyText"/>
        <w:spacing w:before="9"/>
        <w:rPr>
          <w:rFonts w:ascii="Arial"/>
          <w:b/>
          <w:sz w:val="24"/>
        </w:rPr>
      </w:pPr>
    </w:p>
    <w:p>
      <w:pPr>
        <w:pStyle w:val="BodyText"/>
        <w:spacing w:line="283" w:lineRule="auto"/>
        <w:ind w:left="485" w:right="816"/>
      </w:pPr>
      <w:r>
        <w:rPr/>
        <w:t>The law requires that the members approve certain voluntary payments made by the company</w:t>
      </w:r>
      <w:r>
        <w:rPr>
          <w:spacing w:val="-56"/>
        </w:rPr>
        <w:t> </w:t>
      </w:r>
      <w:r>
        <w:rPr/>
        <w:t>to directors losing office, with such payments being defined by </w:t>
      </w:r>
      <w:r>
        <w:rPr>
          <w:rFonts w:ascii="Arial" w:hAnsi="Arial"/>
          <w:b/>
        </w:rPr>
        <w:t>s 180(1) of the CA 2015</w:t>
      </w:r>
      <w:r>
        <w:rPr/>
        <w:t>. A</w:t>
      </w:r>
      <w:r>
        <w:rPr>
          <w:spacing w:val="1"/>
        </w:rPr>
        <w:t> </w:t>
      </w:r>
      <w:r>
        <w:rPr/>
        <w:t>company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payment</w:t>
      </w:r>
      <w:r>
        <w:rPr>
          <w:spacing w:val="1"/>
        </w:rPr>
        <w:t> </w:t>
      </w:r>
      <w:r>
        <w:rPr/>
        <w:t>unless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payment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approved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resolution of the members (</w:t>
      </w:r>
      <w:r>
        <w:rPr>
          <w:rFonts w:ascii="Arial" w:hAnsi="Arial"/>
          <w:b/>
        </w:rPr>
        <w:t>CA 2015, s 182(1)</w:t>
      </w:r>
      <w:r>
        <w:rPr/>
        <w:t>), although certain payments are excluded from</w:t>
      </w:r>
      <w:r>
        <w:rPr>
          <w:spacing w:val="1"/>
        </w:rPr>
        <w:t> </w:t>
      </w:r>
      <w:r>
        <w:rPr/>
        <w:t>this requirement (e.g. payments that do not exceed KES 30,000 - </w:t>
      </w:r>
      <w:r>
        <w:rPr>
          <w:rFonts w:ascii="Arial" w:hAnsi="Arial"/>
          <w:b/>
        </w:rPr>
        <w:t>s 186</w:t>
      </w:r>
      <w:r>
        <w:rPr/>
        <w:t>, or payments that</w:t>
      </w:r>
      <w:r>
        <w:rPr>
          <w:spacing w:val="1"/>
        </w:rPr>
        <w:t> </w:t>
      </w:r>
      <w:r>
        <w:rPr/>
        <w:t>discharge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legal</w:t>
      </w:r>
      <w:r>
        <w:rPr>
          <w:spacing w:val="-1"/>
        </w:rPr>
        <w:t> </w:t>
      </w:r>
      <w:r>
        <w:rPr/>
        <w:t>obligation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rFonts w:ascii="Arial" w:hAnsi="Arial"/>
          <w:b/>
        </w:rPr>
        <w:t>s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185</w:t>
      </w:r>
      <w:r>
        <w:rPr/>
        <w:t>).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83" w:lineRule="auto"/>
        <w:ind w:left="485" w:right="996"/>
      </w:pPr>
      <w:r>
        <w:rPr/>
        <w:t>Where approval is not obtained, the recipient will hold the payment on trust for the company,</w:t>
      </w:r>
      <w:r>
        <w:rPr>
          <w:spacing w:val="-56"/>
        </w:rPr>
        <w:t> </w:t>
      </w:r>
      <w:r>
        <w:rPr/>
        <w:t>and any director who authorized the payment is jointly and severally liable to indemnify the</w:t>
      </w:r>
      <w:r>
        <w:rPr>
          <w:spacing w:val="1"/>
        </w:rPr>
        <w:t> </w:t>
      </w:r>
      <w:r>
        <w:rPr/>
        <w:t>company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loss</w:t>
      </w:r>
      <w:r>
        <w:rPr>
          <w:spacing w:val="-2"/>
        </w:rPr>
        <w:t> </w:t>
      </w:r>
      <w:r>
        <w:rPr/>
        <w:t>resulting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payment</w:t>
      </w:r>
      <w:r>
        <w:rPr>
          <w:spacing w:val="-1"/>
        </w:rPr>
        <w:t> </w:t>
      </w:r>
      <w:r>
        <w:rPr/>
        <w:t>(</w:t>
      </w:r>
      <w:r>
        <w:rPr>
          <w:rFonts w:ascii="Arial"/>
          <w:b/>
        </w:rPr>
        <w:t>CA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2015,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187(1)</w:t>
      </w:r>
      <w:r>
        <w:rPr/>
        <w:t>).</w:t>
      </w:r>
    </w:p>
    <w:p>
      <w:pPr>
        <w:spacing w:after="0" w:line="283" w:lineRule="auto"/>
        <w:sectPr>
          <w:pgSz w:w="11910" w:h="16840"/>
          <w:pgMar w:header="0" w:footer="737" w:top="1360" w:bottom="920" w:left="1060" w:right="780"/>
        </w:sectPr>
      </w:pPr>
    </w:p>
    <w:p>
      <w:pPr>
        <w:pStyle w:val="Heading5"/>
        <w:spacing w:before="88"/>
      </w:pPr>
      <w:r>
        <w:rPr/>
        <w:t>Relief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liability</w:t>
      </w:r>
    </w:p>
    <w:p>
      <w:pPr>
        <w:pStyle w:val="BodyText"/>
        <w:spacing w:before="8"/>
        <w:rPr>
          <w:rFonts w:ascii="Arial"/>
          <w:b/>
          <w:sz w:val="24"/>
        </w:rPr>
      </w:pPr>
    </w:p>
    <w:p>
      <w:pPr>
        <w:pStyle w:val="BodyText"/>
        <w:spacing w:line="242" w:lineRule="auto"/>
        <w:ind w:left="485" w:right="1055"/>
      </w:pPr>
      <w:r>
        <w:rPr/>
        <w:t>A director who has committed a breach of duty may attempt, or be able, to obtain relief from</w:t>
      </w:r>
      <w:r>
        <w:rPr>
          <w:spacing w:val="-56"/>
        </w:rPr>
        <w:t> </w:t>
      </w:r>
      <w:r>
        <w:rPr/>
        <w:t>liability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/>
        <w:t>ways:</w:t>
      </w:r>
    </w:p>
    <w:p>
      <w:pPr>
        <w:pStyle w:val="BodyText"/>
        <w:spacing w:before="4"/>
        <w:rPr>
          <w:sz w:val="29"/>
        </w:rPr>
      </w:pPr>
    </w:p>
    <w:p>
      <w:pPr>
        <w:pStyle w:val="ListParagraph"/>
        <w:numPr>
          <w:ilvl w:val="2"/>
          <w:numId w:val="8"/>
        </w:numPr>
        <w:tabs>
          <w:tab w:pos="951" w:val="left" w:leader="none"/>
        </w:tabs>
        <w:spacing w:line="285" w:lineRule="auto" w:before="1" w:after="0"/>
        <w:ind w:left="805" w:right="867" w:firstLine="0"/>
        <w:jc w:val="left"/>
        <w:rPr>
          <w:rFonts w:ascii="Arial" w:hAnsi="Arial"/>
          <w:b/>
          <w:sz w:val="21"/>
        </w:rPr>
      </w:pPr>
      <w:r>
        <w:rPr>
          <w:sz w:val="21"/>
        </w:rPr>
        <w:t>A director’s service contract or the company’s articles may contain a provision excluding</w:t>
      </w:r>
      <w:r>
        <w:rPr>
          <w:spacing w:val="1"/>
          <w:sz w:val="21"/>
        </w:rPr>
        <w:t> </w:t>
      </w:r>
      <w:r>
        <w:rPr>
          <w:spacing w:val="-1"/>
          <w:sz w:val="21"/>
        </w:rPr>
        <w:t>liability for negligence, default, breach of duty, or breach of trust. </w:t>
      </w:r>
      <w:r>
        <w:rPr>
          <w:sz w:val="21"/>
        </w:rPr>
        <w:t>Such provisions are void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CA</w:t>
      </w:r>
      <w:r>
        <w:rPr>
          <w:rFonts w:ascii="Arial" w:hAnsi="Arial"/>
          <w:b/>
          <w:spacing w:val="-13"/>
          <w:sz w:val="21"/>
        </w:rPr>
        <w:t> </w:t>
      </w:r>
      <w:r>
        <w:rPr>
          <w:rFonts w:ascii="Arial" w:hAnsi="Arial"/>
          <w:b/>
          <w:spacing w:val="-2"/>
          <w:sz w:val="21"/>
        </w:rPr>
        <w:t>2015,</w:t>
      </w:r>
      <w:r>
        <w:rPr>
          <w:rFonts w:ascii="Arial" w:hAnsi="Arial"/>
          <w:b/>
          <w:spacing w:val="-11"/>
          <w:sz w:val="21"/>
        </w:rPr>
        <w:t> </w:t>
      </w:r>
      <w:r>
        <w:rPr>
          <w:rFonts w:ascii="Arial" w:hAnsi="Arial"/>
          <w:b/>
          <w:spacing w:val="-2"/>
          <w:sz w:val="21"/>
        </w:rPr>
        <w:t>s 194(2)</w:t>
      </w:r>
      <w:r>
        <w:rPr>
          <w:spacing w:val="-2"/>
          <w:sz w:val="21"/>
        </w:rPr>
        <w:t>).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Similarly,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provisions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requiring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the company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indemnify</w:t>
      </w:r>
      <w:r>
        <w:rPr>
          <w:spacing w:val="-9"/>
          <w:sz w:val="21"/>
        </w:rPr>
        <w:t> </w:t>
      </w:r>
      <w:r>
        <w:rPr>
          <w:spacing w:val="-1"/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director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for</w:t>
      </w:r>
      <w:r>
        <w:rPr>
          <w:spacing w:val="-56"/>
          <w:sz w:val="21"/>
        </w:rPr>
        <w:t> </w:t>
      </w:r>
      <w:r>
        <w:rPr>
          <w:spacing w:val="-2"/>
          <w:sz w:val="21"/>
        </w:rPr>
        <w:t>losses sustained due to his breach of duty are also generally void (</w:t>
      </w:r>
      <w:r>
        <w:rPr>
          <w:rFonts w:ascii="Arial" w:hAnsi="Arial"/>
          <w:b/>
          <w:spacing w:val="-2"/>
          <w:sz w:val="21"/>
        </w:rPr>
        <w:t>CA 2015, </w:t>
      </w:r>
      <w:r>
        <w:rPr>
          <w:rFonts w:ascii="Arial" w:hAnsi="Arial"/>
          <w:b/>
          <w:spacing w:val="-1"/>
          <w:sz w:val="21"/>
        </w:rPr>
        <w:t>s 194(3)</w:t>
      </w:r>
      <w:r>
        <w:rPr>
          <w:spacing w:val="-1"/>
          <w:sz w:val="21"/>
        </w:rPr>
        <w:t>).</w:t>
      </w:r>
      <w:r>
        <w:rPr>
          <w:sz w:val="21"/>
        </w:rPr>
        <w:t> </w:t>
      </w:r>
      <w:r>
        <w:rPr>
          <w:spacing w:val="-4"/>
          <w:sz w:val="21"/>
        </w:rPr>
        <w:t>However,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it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not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illegal</w:t>
      </w:r>
      <w:r>
        <w:rPr>
          <w:spacing w:val="-10"/>
          <w:sz w:val="21"/>
        </w:rPr>
        <w:t> </w:t>
      </w:r>
      <w:r>
        <w:rPr>
          <w:spacing w:val="-3"/>
          <w:sz w:val="21"/>
        </w:rPr>
        <w:t>to</w:t>
      </w:r>
      <w:r>
        <w:rPr>
          <w:spacing w:val="-10"/>
          <w:sz w:val="21"/>
        </w:rPr>
        <w:t> </w:t>
      </w:r>
      <w:r>
        <w:rPr>
          <w:spacing w:val="-3"/>
          <w:sz w:val="21"/>
        </w:rPr>
        <w:t>obtain</w:t>
      </w:r>
      <w:r>
        <w:rPr>
          <w:spacing w:val="-11"/>
          <w:sz w:val="21"/>
        </w:rPr>
        <w:t> </w:t>
      </w:r>
      <w:r>
        <w:rPr>
          <w:spacing w:val="-3"/>
          <w:sz w:val="21"/>
        </w:rPr>
        <w:t>insurance</w:t>
      </w:r>
      <w:r>
        <w:rPr>
          <w:spacing w:val="-10"/>
          <w:sz w:val="21"/>
        </w:rPr>
        <w:t> </w:t>
      </w:r>
      <w:r>
        <w:rPr>
          <w:spacing w:val="-3"/>
          <w:sz w:val="21"/>
        </w:rPr>
        <w:t>against</w:t>
      </w:r>
      <w:r>
        <w:rPr>
          <w:spacing w:val="-10"/>
          <w:sz w:val="21"/>
        </w:rPr>
        <w:t> </w:t>
      </w:r>
      <w:r>
        <w:rPr>
          <w:spacing w:val="-3"/>
          <w:sz w:val="21"/>
        </w:rPr>
        <w:t>liability</w:t>
      </w:r>
      <w:r>
        <w:rPr>
          <w:spacing w:val="-11"/>
          <w:sz w:val="21"/>
        </w:rPr>
        <w:t> </w:t>
      </w:r>
      <w:r>
        <w:rPr>
          <w:spacing w:val="-3"/>
          <w:sz w:val="21"/>
        </w:rPr>
        <w:t>for</w:t>
      </w:r>
      <w:r>
        <w:rPr>
          <w:spacing w:val="-10"/>
          <w:sz w:val="21"/>
        </w:rPr>
        <w:t> </w:t>
      </w:r>
      <w:r>
        <w:rPr>
          <w:spacing w:val="-3"/>
          <w:sz w:val="21"/>
        </w:rPr>
        <w:t>director’s</w:t>
      </w:r>
      <w:r>
        <w:rPr>
          <w:spacing w:val="-10"/>
          <w:sz w:val="21"/>
        </w:rPr>
        <w:t> </w:t>
      </w:r>
      <w:r>
        <w:rPr>
          <w:spacing w:val="-3"/>
          <w:sz w:val="21"/>
        </w:rPr>
        <w:t>negligence</w:t>
      </w:r>
      <w:r>
        <w:rPr>
          <w:spacing w:val="-12"/>
          <w:sz w:val="21"/>
        </w:rPr>
        <w:t> </w:t>
      </w:r>
      <w:r>
        <w:rPr>
          <w:spacing w:val="-3"/>
          <w:sz w:val="21"/>
        </w:rPr>
        <w:t>–</w:t>
      </w:r>
      <w:r>
        <w:rPr>
          <w:spacing w:val="-10"/>
          <w:sz w:val="21"/>
        </w:rPr>
        <w:t> </w:t>
      </w:r>
      <w:r>
        <w:rPr>
          <w:rFonts w:ascii="Arial" w:hAnsi="Arial"/>
          <w:b/>
          <w:spacing w:val="-3"/>
          <w:sz w:val="21"/>
        </w:rPr>
        <w:t>s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Arial" w:hAnsi="Arial"/>
          <w:b/>
          <w:spacing w:val="-3"/>
          <w:sz w:val="21"/>
        </w:rPr>
        <w:t>195.</w:t>
      </w:r>
    </w:p>
    <w:p>
      <w:pPr>
        <w:pStyle w:val="ListParagraph"/>
        <w:numPr>
          <w:ilvl w:val="2"/>
          <w:numId w:val="8"/>
        </w:numPr>
        <w:tabs>
          <w:tab w:pos="951" w:val="left" w:leader="none"/>
        </w:tabs>
        <w:spacing w:line="285" w:lineRule="auto" w:before="80" w:after="0"/>
        <w:ind w:left="805" w:right="856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Section 207 of the CA 2015 </w:t>
      </w:r>
      <w:r>
        <w:rPr>
          <w:sz w:val="21"/>
        </w:rPr>
        <w:t>puts in place, for the first time, a statutory scheme</w:t>
      </w:r>
      <w:r>
        <w:rPr>
          <w:spacing w:val="1"/>
          <w:sz w:val="21"/>
        </w:rPr>
        <w:t> </w:t>
      </w:r>
      <w:r>
        <w:rPr>
          <w:sz w:val="21"/>
        </w:rPr>
        <w:t>concerning ratification of acts committed by directors that amount to negligence, default,</w:t>
      </w:r>
      <w:r>
        <w:rPr>
          <w:spacing w:val="1"/>
          <w:sz w:val="21"/>
        </w:rPr>
        <w:t> </w:t>
      </w:r>
      <w:r>
        <w:rPr>
          <w:spacing w:val="-1"/>
          <w:sz w:val="21"/>
        </w:rPr>
        <w:t>breach</w:t>
      </w:r>
      <w:r>
        <w:rPr>
          <w:spacing w:val="-6"/>
          <w:sz w:val="21"/>
        </w:rPr>
        <w:t> </w:t>
      </w:r>
      <w:r>
        <w:rPr>
          <w:spacing w:val="-1"/>
          <w:sz w:val="21"/>
        </w:rPr>
        <w:t>of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duty,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or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breach</w:t>
      </w:r>
      <w:r>
        <w:rPr>
          <w:spacing w:val="-6"/>
          <w:sz w:val="21"/>
        </w:rPr>
        <w:t> </w:t>
      </w:r>
      <w:r>
        <w:rPr>
          <w:spacing w:val="-1"/>
          <w:sz w:val="21"/>
        </w:rPr>
        <w:t>of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trust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(it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will</w:t>
      </w:r>
      <w:r>
        <w:rPr>
          <w:spacing w:val="-6"/>
          <w:sz w:val="21"/>
        </w:rPr>
        <w:t> </w:t>
      </w:r>
      <w:r>
        <w:rPr>
          <w:sz w:val="21"/>
        </w:rPr>
        <w:t>be</w:t>
      </w:r>
      <w:r>
        <w:rPr>
          <w:spacing w:val="-5"/>
          <w:sz w:val="21"/>
        </w:rPr>
        <w:t> </w:t>
      </w:r>
      <w:r>
        <w:rPr>
          <w:sz w:val="21"/>
        </w:rPr>
        <w:t>noted</w:t>
      </w:r>
      <w:r>
        <w:rPr>
          <w:spacing w:val="-5"/>
          <w:sz w:val="21"/>
        </w:rPr>
        <w:t> </w:t>
      </w:r>
      <w:r>
        <w:rPr>
          <w:sz w:val="21"/>
        </w:rPr>
        <w:t>that</w:t>
      </w:r>
      <w:r>
        <w:rPr>
          <w:spacing w:val="-5"/>
          <w:sz w:val="21"/>
        </w:rPr>
        <w:t> </w:t>
      </w:r>
      <w:r>
        <w:rPr>
          <w:sz w:val="21"/>
        </w:rPr>
        <w:t>these</w:t>
      </w:r>
      <w:r>
        <w:rPr>
          <w:spacing w:val="-4"/>
          <w:sz w:val="21"/>
        </w:rPr>
        <w:t> </w:t>
      </w:r>
      <w:r>
        <w:rPr>
          <w:sz w:val="21"/>
        </w:rPr>
        <w:t>are</w:t>
      </w:r>
      <w:r>
        <w:rPr>
          <w:spacing w:val="-12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grounds</w:t>
      </w:r>
      <w:r>
        <w:rPr>
          <w:spacing w:val="-13"/>
          <w:sz w:val="21"/>
        </w:rPr>
        <w:t> </w:t>
      </w:r>
      <w:r>
        <w:rPr>
          <w:sz w:val="21"/>
        </w:rPr>
        <w:t>for</w:t>
      </w:r>
      <w:r>
        <w:rPr>
          <w:spacing w:val="-15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rFonts w:ascii="Arial" w:hAnsi="Arial"/>
          <w:b/>
          <w:sz w:val="21"/>
        </w:rPr>
        <w:t>derivative</w:t>
      </w:r>
      <w:r>
        <w:rPr>
          <w:rFonts w:ascii="Arial" w:hAnsi="Arial"/>
          <w:b/>
          <w:spacing w:val="-55"/>
          <w:sz w:val="21"/>
        </w:rPr>
        <w:t> </w:t>
      </w:r>
      <w:r>
        <w:rPr>
          <w:rFonts w:ascii="Arial" w:hAnsi="Arial"/>
          <w:b/>
          <w:spacing w:val="-3"/>
          <w:sz w:val="21"/>
        </w:rPr>
        <w:t>claim</w:t>
      </w:r>
      <w:r>
        <w:rPr>
          <w:spacing w:val="-3"/>
          <w:sz w:val="21"/>
        </w:rPr>
        <w:t>. Accordingly, ratification can serve to </w:t>
      </w:r>
      <w:r>
        <w:rPr>
          <w:spacing w:val="-2"/>
          <w:sz w:val="21"/>
        </w:rPr>
        <w:t>prevent a derivative claim from being brought</w:t>
      </w:r>
      <w:r>
        <w:rPr>
          <w:spacing w:val="-1"/>
          <w:sz w:val="21"/>
        </w:rPr>
        <w:t> </w:t>
      </w:r>
      <w:r>
        <w:rPr>
          <w:spacing w:val="-3"/>
          <w:sz w:val="21"/>
        </w:rPr>
        <w:t>(indeed, </w:t>
      </w:r>
      <w:r>
        <w:rPr>
          <w:rFonts w:ascii="Arial" w:hAnsi="Arial"/>
          <w:b/>
          <w:spacing w:val="-3"/>
          <w:sz w:val="21"/>
        </w:rPr>
        <w:t>s 241(2)(c) </w:t>
      </w:r>
      <w:r>
        <w:rPr>
          <w:spacing w:val="-3"/>
          <w:sz w:val="21"/>
        </w:rPr>
        <w:t>provides that permission to continue </w:t>
      </w:r>
      <w:r>
        <w:rPr>
          <w:spacing w:val="-2"/>
          <w:sz w:val="21"/>
        </w:rPr>
        <w:t>a derivative claim will be refused</w:t>
      </w:r>
      <w:r>
        <w:rPr>
          <w:spacing w:val="-1"/>
          <w:sz w:val="21"/>
        </w:rPr>
        <w:t> where the act has been ratified)). Ratification requires </w:t>
      </w:r>
      <w:r>
        <w:rPr>
          <w:sz w:val="21"/>
        </w:rPr>
        <w:t>a resolution to be passed. Where</w:t>
      </w:r>
      <w:r>
        <w:rPr>
          <w:spacing w:val="1"/>
          <w:sz w:val="21"/>
        </w:rPr>
        <w:t> </w:t>
      </w:r>
      <w:r>
        <w:rPr>
          <w:sz w:val="21"/>
        </w:rPr>
        <w:t>ratification occurs, any cause of action is extinguished, but acts that cannot be ratified</w:t>
      </w:r>
      <w:r>
        <w:rPr>
          <w:spacing w:val="1"/>
          <w:sz w:val="21"/>
        </w:rPr>
        <w:t> </w:t>
      </w:r>
      <w:r>
        <w:rPr>
          <w:sz w:val="21"/>
        </w:rPr>
        <w:t>under pre- 2015 law (e.g. acts not </w:t>
      </w:r>
      <w:r>
        <w:rPr>
          <w:rFonts w:ascii="Arial" w:hAnsi="Arial"/>
          <w:i/>
          <w:sz w:val="21"/>
        </w:rPr>
        <w:t>bona fide </w:t>
      </w:r>
      <w:r>
        <w:rPr>
          <w:sz w:val="21"/>
        </w:rPr>
        <w:t>in the interests of the company) cannot be</w:t>
      </w:r>
      <w:r>
        <w:rPr>
          <w:spacing w:val="1"/>
          <w:sz w:val="21"/>
        </w:rPr>
        <w:t> </w:t>
      </w:r>
      <w:r>
        <w:rPr>
          <w:sz w:val="21"/>
        </w:rPr>
        <w:t>ratified</w:t>
      </w:r>
      <w:r>
        <w:rPr>
          <w:spacing w:val="-2"/>
          <w:sz w:val="21"/>
        </w:rPr>
        <w:t> </w:t>
      </w:r>
      <w:r>
        <w:rPr>
          <w:sz w:val="21"/>
        </w:rPr>
        <w:t>under</w:t>
      </w:r>
      <w:r>
        <w:rPr>
          <w:spacing w:val="-9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27"/>
          <w:sz w:val="21"/>
        </w:rPr>
        <w:t> </w:t>
      </w:r>
      <w:r>
        <w:rPr>
          <w:rFonts w:ascii="Arial" w:hAnsi="Arial"/>
          <w:b/>
          <w:sz w:val="21"/>
        </w:rPr>
        <w:t>207</w:t>
      </w:r>
      <w:r>
        <w:rPr>
          <w:sz w:val="21"/>
        </w:rPr>
        <w:t>.</w:t>
      </w:r>
    </w:p>
    <w:p>
      <w:pPr>
        <w:pStyle w:val="ListParagraph"/>
        <w:numPr>
          <w:ilvl w:val="2"/>
          <w:numId w:val="8"/>
        </w:numPr>
        <w:tabs>
          <w:tab w:pos="951" w:val="left" w:leader="none"/>
        </w:tabs>
        <w:spacing w:line="285" w:lineRule="auto" w:before="82" w:after="0"/>
        <w:ind w:left="805" w:right="920" w:firstLine="0"/>
        <w:jc w:val="both"/>
        <w:rPr>
          <w:sz w:val="21"/>
        </w:rPr>
      </w:pPr>
      <w:r>
        <w:rPr>
          <w:spacing w:val="-1"/>
          <w:sz w:val="21"/>
        </w:rPr>
        <w:t>Where</w:t>
      </w:r>
      <w:r>
        <w:rPr>
          <w:spacing w:val="-6"/>
          <w:sz w:val="21"/>
        </w:rPr>
        <w:t> </w:t>
      </w:r>
      <w:r>
        <w:rPr>
          <w:spacing w:val="-1"/>
          <w:sz w:val="21"/>
        </w:rPr>
        <w:t>an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officer</w:t>
      </w:r>
      <w:r>
        <w:rPr>
          <w:spacing w:val="-11"/>
          <w:sz w:val="21"/>
        </w:rPr>
        <w:t> </w:t>
      </w:r>
      <w:r>
        <w:rPr>
          <w:spacing w:val="-1"/>
          <w:sz w:val="21"/>
        </w:rPr>
        <w:t>of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the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company</w:t>
      </w:r>
      <w:r>
        <w:rPr>
          <w:spacing w:val="-5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found</w:t>
      </w:r>
      <w:r>
        <w:rPr>
          <w:spacing w:val="-14"/>
          <w:sz w:val="21"/>
        </w:rPr>
        <w:t> </w:t>
      </w:r>
      <w:r>
        <w:rPr>
          <w:sz w:val="21"/>
        </w:rPr>
        <w:t>liable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15"/>
          <w:sz w:val="21"/>
        </w:rPr>
        <w:t> </w:t>
      </w:r>
      <w:r>
        <w:rPr>
          <w:sz w:val="21"/>
        </w:rPr>
        <w:t>negligence,</w:t>
      </w:r>
      <w:r>
        <w:rPr>
          <w:spacing w:val="-5"/>
          <w:sz w:val="21"/>
        </w:rPr>
        <w:t> </w:t>
      </w:r>
      <w:r>
        <w:rPr>
          <w:sz w:val="21"/>
        </w:rPr>
        <w:t>default,</w:t>
      </w:r>
      <w:r>
        <w:rPr>
          <w:spacing w:val="-10"/>
          <w:sz w:val="21"/>
        </w:rPr>
        <w:t> </w:t>
      </w:r>
      <w:r>
        <w:rPr>
          <w:sz w:val="21"/>
        </w:rPr>
        <w:t>breach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duty,</w:t>
      </w:r>
      <w:r>
        <w:rPr>
          <w:spacing w:val="-5"/>
          <w:sz w:val="21"/>
        </w:rPr>
        <w:t> </w:t>
      </w:r>
      <w:r>
        <w:rPr>
          <w:sz w:val="21"/>
        </w:rPr>
        <w:t>or</w:t>
      </w:r>
      <w:r>
        <w:rPr>
          <w:spacing w:val="1"/>
          <w:sz w:val="21"/>
        </w:rPr>
        <w:t> </w:t>
      </w:r>
      <w:r>
        <w:rPr>
          <w:sz w:val="21"/>
        </w:rPr>
        <w:t>breach</w:t>
      </w:r>
      <w:r>
        <w:rPr>
          <w:spacing w:val="-7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trust,</w:t>
      </w:r>
      <w:r>
        <w:rPr>
          <w:spacing w:val="-7"/>
          <w:sz w:val="21"/>
        </w:rPr>
        <w:t> </w:t>
      </w:r>
      <w:r>
        <w:rPr>
          <w:sz w:val="21"/>
        </w:rPr>
        <w:t>then</w:t>
      </w:r>
      <w:r>
        <w:rPr>
          <w:spacing w:val="-6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z w:val="21"/>
        </w:rPr>
        <w:t>763</w:t>
      </w:r>
      <w:r>
        <w:rPr>
          <w:rFonts w:ascii="Arial" w:hAnsi="Arial"/>
          <w:b/>
          <w:spacing w:val="-12"/>
          <w:sz w:val="21"/>
        </w:rPr>
        <w:t> </w:t>
      </w:r>
      <w:r>
        <w:rPr>
          <w:rFonts w:ascii="Arial" w:hAnsi="Arial"/>
          <w:b/>
          <w:sz w:val="21"/>
        </w:rPr>
        <w:t>of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z w:val="21"/>
        </w:rPr>
        <w:t>the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z w:val="21"/>
        </w:rPr>
        <w:t>CA</w:t>
      </w:r>
      <w:r>
        <w:rPr>
          <w:rFonts w:ascii="Arial" w:hAnsi="Arial"/>
          <w:b/>
          <w:spacing w:val="-14"/>
          <w:sz w:val="21"/>
        </w:rPr>
        <w:t> </w:t>
      </w:r>
      <w:r>
        <w:rPr>
          <w:rFonts w:ascii="Arial" w:hAnsi="Arial"/>
          <w:b/>
          <w:sz w:val="21"/>
        </w:rPr>
        <w:t>2015</w:t>
      </w:r>
      <w:r>
        <w:rPr>
          <w:rFonts w:ascii="Arial" w:hAnsi="Arial"/>
          <w:b/>
          <w:spacing w:val="-12"/>
          <w:sz w:val="21"/>
        </w:rPr>
        <w:t> </w:t>
      </w:r>
      <w:r>
        <w:rPr>
          <w:sz w:val="21"/>
        </w:rPr>
        <w:t>allows</w:t>
      </w:r>
      <w:r>
        <w:rPr>
          <w:spacing w:val="-12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court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grant</w:t>
      </w:r>
      <w:r>
        <w:rPr>
          <w:spacing w:val="-13"/>
          <w:sz w:val="21"/>
        </w:rPr>
        <w:t> </w:t>
      </w:r>
      <w:r>
        <w:rPr>
          <w:sz w:val="21"/>
        </w:rPr>
        <w:t>that</w:t>
      </w:r>
      <w:r>
        <w:rPr>
          <w:spacing w:val="-7"/>
          <w:sz w:val="21"/>
        </w:rPr>
        <w:t> </w:t>
      </w:r>
      <w:r>
        <w:rPr>
          <w:sz w:val="21"/>
        </w:rPr>
        <w:t>officer,</w:t>
      </w:r>
      <w:r>
        <w:rPr>
          <w:spacing w:val="-14"/>
          <w:sz w:val="21"/>
        </w:rPr>
        <w:t> </w:t>
      </w:r>
      <w:r>
        <w:rPr>
          <w:sz w:val="21"/>
        </w:rPr>
        <w:t>either</w:t>
      </w:r>
      <w:r>
        <w:rPr>
          <w:spacing w:val="-6"/>
          <w:sz w:val="21"/>
        </w:rPr>
        <w:t> </w:t>
      </w:r>
      <w:r>
        <w:rPr>
          <w:sz w:val="21"/>
        </w:rPr>
        <w:t>wholly</w:t>
      </w:r>
      <w:r>
        <w:rPr>
          <w:spacing w:val="1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z w:val="21"/>
        </w:rPr>
        <w:t>partly,</w:t>
      </w:r>
      <w:r>
        <w:rPr>
          <w:spacing w:val="-4"/>
          <w:sz w:val="21"/>
        </w:rPr>
        <w:t> </w:t>
      </w:r>
      <w:r>
        <w:rPr>
          <w:sz w:val="21"/>
        </w:rPr>
        <w:t>relief</w:t>
      </w:r>
      <w:r>
        <w:rPr>
          <w:spacing w:val="-8"/>
          <w:sz w:val="21"/>
        </w:rPr>
        <w:t> </w:t>
      </w:r>
      <w:r>
        <w:rPr>
          <w:sz w:val="21"/>
        </w:rPr>
        <w:t>from</w:t>
      </w:r>
      <w:r>
        <w:rPr>
          <w:spacing w:val="-14"/>
          <w:sz w:val="21"/>
        </w:rPr>
        <w:t> </w:t>
      </w:r>
      <w:r>
        <w:rPr>
          <w:sz w:val="21"/>
        </w:rPr>
        <w:t>liability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such</w:t>
      </w:r>
      <w:r>
        <w:rPr>
          <w:spacing w:val="2"/>
          <w:sz w:val="21"/>
        </w:rPr>
        <w:t> </w:t>
      </w:r>
      <w:r>
        <w:rPr>
          <w:sz w:val="21"/>
        </w:rPr>
        <w:t>terms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it</w:t>
      </w:r>
      <w:r>
        <w:rPr>
          <w:spacing w:val="-4"/>
          <w:sz w:val="21"/>
        </w:rPr>
        <w:t> </w:t>
      </w:r>
      <w:r>
        <w:rPr>
          <w:sz w:val="21"/>
        </w:rPr>
        <w:t>sees</w:t>
      </w:r>
      <w:r>
        <w:rPr>
          <w:spacing w:val="-4"/>
          <w:sz w:val="21"/>
        </w:rPr>
        <w:t> </w:t>
      </w:r>
      <w:r>
        <w:rPr>
          <w:sz w:val="21"/>
        </w:rPr>
        <w:t>fit.</w:t>
      </w:r>
      <w:r>
        <w:rPr>
          <w:spacing w:val="-5"/>
          <w:sz w:val="21"/>
        </w:rPr>
        <w:t> </w:t>
      </w:r>
      <w:r>
        <w:rPr>
          <w:sz w:val="21"/>
        </w:rPr>
        <w:t>An officer</w:t>
      </w:r>
      <w:r>
        <w:rPr>
          <w:spacing w:val="-9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company</w:t>
      </w:r>
      <w:r>
        <w:rPr>
          <w:spacing w:val="-4"/>
          <w:sz w:val="21"/>
        </w:rPr>
        <w:t> </w:t>
      </w:r>
      <w:r>
        <w:rPr>
          <w:sz w:val="21"/>
        </w:rPr>
        <w:t>can</w:t>
      </w:r>
      <w:r>
        <w:rPr>
          <w:spacing w:val="-3"/>
          <w:sz w:val="21"/>
        </w:rPr>
        <w:t> </w:t>
      </w:r>
      <w:r>
        <w:rPr>
          <w:sz w:val="21"/>
        </w:rPr>
        <w:t>also</w:t>
      </w:r>
      <w:r>
        <w:rPr>
          <w:spacing w:val="-56"/>
          <w:sz w:val="21"/>
        </w:rPr>
        <w:t> </w:t>
      </w:r>
      <w:r>
        <w:rPr>
          <w:sz w:val="21"/>
        </w:rPr>
        <w:t>petition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court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11"/>
          <w:sz w:val="21"/>
        </w:rPr>
        <w:t> </w:t>
      </w:r>
      <w:r>
        <w:rPr>
          <w:sz w:val="21"/>
        </w:rPr>
        <w:t>such</w:t>
      </w:r>
      <w:r>
        <w:rPr>
          <w:spacing w:val="14"/>
          <w:sz w:val="21"/>
        </w:rPr>
        <w:t> </w:t>
      </w:r>
      <w:r>
        <w:rPr>
          <w:sz w:val="21"/>
        </w:rPr>
        <w:t>relief.</w:t>
      </w:r>
    </w:p>
    <w:p>
      <w:pPr>
        <w:pStyle w:val="BodyText"/>
        <w:rPr>
          <w:sz w:val="24"/>
        </w:rPr>
      </w:pPr>
    </w:p>
    <w:p>
      <w:pPr>
        <w:pStyle w:val="Heading2"/>
        <w:spacing w:before="179"/>
        <w:ind w:left="485"/>
      </w:pPr>
      <w:r>
        <w:rPr>
          <w:w w:val="105"/>
        </w:rPr>
        <w:t>Termination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office</w:t>
      </w:r>
    </w:p>
    <w:p>
      <w:pPr>
        <w:pStyle w:val="BodyText"/>
        <w:spacing w:before="1"/>
        <w:rPr>
          <w:rFonts w:ascii="Arial"/>
          <w:b/>
          <w:sz w:val="27"/>
        </w:rPr>
      </w:pPr>
    </w:p>
    <w:p>
      <w:pPr>
        <w:pStyle w:val="BodyText"/>
        <w:ind w:left="485"/>
      </w:pPr>
      <w:r>
        <w:rPr/>
        <w:t>A</w:t>
      </w:r>
      <w:r>
        <w:rPr>
          <w:spacing w:val="-3"/>
        </w:rPr>
        <w:t> </w:t>
      </w:r>
      <w:r>
        <w:rPr/>
        <w:t>director’s</w:t>
      </w:r>
      <w:r>
        <w:rPr>
          <w:spacing w:val="-2"/>
        </w:rPr>
        <w:t> </w:t>
      </w:r>
      <w:r>
        <w:rPr/>
        <w:t>term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office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terminated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numerous</w:t>
      </w:r>
      <w:r>
        <w:rPr>
          <w:spacing w:val="-2"/>
        </w:rPr>
        <w:t> </w:t>
      </w:r>
      <w:r>
        <w:rPr/>
        <w:t>ways: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1"/>
          <w:numId w:val="1"/>
        </w:numPr>
        <w:tabs>
          <w:tab w:pos="925" w:val="left" w:leader="none"/>
          <w:tab w:pos="926" w:val="left" w:leader="none"/>
        </w:tabs>
        <w:spacing w:line="285" w:lineRule="auto" w:before="0" w:after="0"/>
        <w:ind w:left="925" w:right="1106" w:hanging="449"/>
        <w:jc w:val="left"/>
        <w:rPr>
          <w:rFonts w:ascii="Wingdings" w:hAnsi="Wingdings"/>
          <w:sz w:val="21"/>
        </w:rPr>
      </w:pPr>
      <w:r>
        <w:rPr>
          <w:spacing w:val="-2"/>
          <w:sz w:val="21"/>
        </w:rPr>
        <w:t>The articles may provide </w:t>
      </w:r>
      <w:r>
        <w:rPr>
          <w:spacing w:val="-1"/>
          <w:sz w:val="21"/>
        </w:rPr>
        <w:t>that a director’s office will terminate upon the occurrence of a</w:t>
      </w:r>
      <w:r>
        <w:rPr>
          <w:sz w:val="21"/>
        </w:rPr>
        <w:t> </w:t>
      </w:r>
      <w:r>
        <w:rPr>
          <w:spacing w:val="-2"/>
          <w:sz w:val="21"/>
        </w:rPr>
        <w:t>specified event. For example, </w:t>
      </w:r>
      <w:r>
        <w:rPr>
          <w:spacing w:val="-1"/>
          <w:sz w:val="21"/>
        </w:rPr>
        <w:t>the model articles provide that a person will instantly and</w:t>
      </w:r>
      <w:r>
        <w:rPr>
          <w:sz w:val="21"/>
        </w:rPr>
        <w:t> automatically</w:t>
      </w:r>
      <w:r>
        <w:rPr>
          <w:spacing w:val="-4"/>
          <w:sz w:val="21"/>
        </w:rPr>
        <w:t> </w:t>
      </w:r>
      <w:r>
        <w:rPr>
          <w:sz w:val="21"/>
        </w:rPr>
        <w:t>cease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2"/>
          <w:sz w:val="21"/>
        </w:rPr>
        <w:t> </w:t>
      </w:r>
      <w:r>
        <w:rPr>
          <w:sz w:val="21"/>
        </w:rPr>
        <w:t>be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director</w:t>
      </w:r>
      <w:r>
        <w:rPr>
          <w:spacing w:val="-3"/>
          <w:sz w:val="21"/>
        </w:rPr>
        <w:t> </w:t>
      </w:r>
      <w:r>
        <w:rPr>
          <w:sz w:val="21"/>
        </w:rPr>
        <w:t>if</w:t>
      </w:r>
      <w:r>
        <w:rPr>
          <w:spacing w:val="-4"/>
          <w:sz w:val="21"/>
        </w:rPr>
        <w:t> </w:t>
      </w:r>
      <w:r>
        <w:rPr>
          <w:sz w:val="21"/>
        </w:rPr>
        <w:t>he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prohibited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law</w:t>
      </w:r>
      <w:r>
        <w:rPr>
          <w:spacing w:val="-3"/>
          <w:sz w:val="21"/>
        </w:rPr>
        <w:t> </w:t>
      </w:r>
      <w:r>
        <w:rPr>
          <w:sz w:val="21"/>
        </w:rPr>
        <w:t>from</w:t>
      </w:r>
      <w:r>
        <w:rPr>
          <w:spacing w:val="-14"/>
          <w:sz w:val="21"/>
        </w:rPr>
        <w:t> </w:t>
      </w:r>
      <w:r>
        <w:rPr>
          <w:sz w:val="21"/>
        </w:rPr>
        <w:t>being</w:t>
      </w:r>
      <w:r>
        <w:rPr>
          <w:spacing w:val="-10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director</w:t>
      </w:r>
      <w:r>
        <w:rPr>
          <w:spacing w:val="-4"/>
          <w:sz w:val="21"/>
        </w:rPr>
        <w:t> </w:t>
      </w:r>
      <w:r>
        <w:rPr>
          <w:sz w:val="21"/>
        </w:rPr>
        <w:t>(e.g.</w:t>
      </w:r>
      <w:r>
        <w:rPr>
          <w:spacing w:val="-55"/>
          <w:sz w:val="21"/>
        </w:rPr>
        <w:t> </w:t>
      </w:r>
      <w:r>
        <w:rPr>
          <w:sz w:val="21"/>
        </w:rPr>
        <w:t>because</w:t>
      </w:r>
      <w:r>
        <w:rPr>
          <w:spacing w:val="-2"/>
          <w:sz w:val="21"/>
        </w:rPr>
        <w:t> </w:t>
      </w:r>
      <w:r>
        <w:rPr>
          <w:sz w:val="21"/>
        </w:rPr>
        <w:t>he</w:t>
      </w:r>
      <w:r>
        <w:rPr>
          <w:spacing w:val="-1"/>
          <w:sz w:val="21"/>
        </w:rPr>
        <w:t> </w:t>
      </w:r>
      <w:r>
        <w:rPr>
          <w:sz w:val="21"/>
        </w:rPr>
        <w:t>has</w:t>
      </w:r>
      <w:r>
        <w:rPr>
          <w:spacing w:val="-7"/>
          <w:sz w:val="21"/>
        </w:rPr>
        <w:t> </w:t>
      </w:r>
      <w:r>
        <w:rPr>
          <w:sz w:val="21"/>
        </w:rPr>
        <w:t>been</w:t>
      </w:r>
      <w:r>
        <w:rPr>
          <w:spacing w:val="38"/>
          <w:sz w:val="21"/>
        </w:rPr>
        <w:t> </w:t>
      </w:r>
      <w:r>
        <w:rPr>
          <w:sz w:val="21"/>
        </w:rPr>
        <w:t>disqualified).</w:t>
      </w:r>
    </w:p>
    <w:p>
      <w:pPr>
        <w:pStyle w:val="ListParagraph"/>
        <w:numPr>
          <w:ilvl w:val="1"/>
          <w:numId w:val="1"/>
        </w:numPr>
        <w:tabs>
          <w:tab w:pos="925" w:val="left" w:leader="none"/>
          <w:tab w:pos="926" w:val="left" w:leader="none"/>
        </w:tabs>
        <w:spacing w:line="285" w:lineRule="auto" w:before="79" w:after="0"/>
        <w:ind w:left="925" w:right="1260" w:hanging="449"/>
        <w:jc w:val="left"/>
        <w:rPr>
          <w:rFonts w:ascii="Wingdings" w:hAnsi="Wingdings"/>
          <w:sz w:val="21"/>
        </w:rPr>
      </w:pPr>
      <w:r>
        <w:rPr>
          <w:sz w:val="21"/>
        </w:rPr>
        <w:t>The director can relinquish office at any time by giving notice to the company and the</w:t>
      </w:r>
      <w:r>
        <w:rPr>
          <w:spacing w:val="-56"/>
          <w:sz w:val="21"/>
        </w:rPr>
        <w:t> </w:t>
      </w:r>
      <w:r>
        <w:rPr>
          <w:sz w:val="21"/>
        </w:rPr>
        <w:t>company</w:t>
      </w:r>
      <w:r>
        <w:rPr>
          <w:spacing w:val="-2"/>
          <w:sz w:val="21"/>
        </w:rPr>
        <w:t> </w:t>
      </w:r>
      <w:r>
        <w:rPr>
          <w:sz w:val="21"/>
        </w:rPr>
        <w:t>must</w:t>
      </w:r>
      <w:r>
        <w:rPr>
          <w:spacing w:val="-1"/>
          <w:sz w:val="21"/>
        </w:rPr>
        <w:t> </w:t>
      </w:r>
      <w:r>
        <w:rPr>
          <w:sz w:val="21"/>
        </w:rPr>
        <w:t>accept</w:t>
      </w:r>
      <w:r>
        <w:rPr>
          <w:spacing w:val="-1"/>
          <w:sz w:val="21"/>
        </w:rPr>
        <w:t> </w:t>
      </w:r>
      <w:r>
        <w:rPr>
          <w:sz w:val="21"/>
        </w:rPr>
        <w:t>his</w:t>
      </w:r>
      <w:r>
        <w:rPr>
          <w:spacing w:val="-1"/>
          <w:sz w:val="21"/>
        </w:rPr>
        <w:t> </w:t>
      </w:r>
      <w:r>
        <w:rPr>
          <w:sz w:val="21"/>
        </w:rPr>
        <w:t>resignation.</w:t>
      </w:r>
    </w:p>
    <w:p>
      <w:pPr>
        <w:pStyle w:val="ListParagraph"/>
        <w:numPr>
          <w:ilvl w:val="1"/>
          <w:numId w:val="1"/>
        </w:numPr>
        <w:tabs>
          <w:tab w:pos="925" w:val="left" w:leader="none"/>
          <w:tab w:pos="926" w:val="left" w:leader="none"/>
        </w:tabs>
        <w:spacing w:line="237" w:lineRule="auto" w:before="65" w:after="0"/>
        <w:ind w:left="925" w:right="1442" w:hanging="449"/>
        <w:jc w:val="left"/>
        <w:rPr>
          <w:rFonts w:ascii="Wingdings" w:hAnsi="Wingdings"/>
          <w:sz w:val="22"/>
        </w:rPr>
      </w:pPr>
      <w:r>
        <w:rPr>
          <w:spacing w:val="-2"/>
          <w:sz w:val="21"/>
        </w:rPr>
        <w:t>The company’s articles </w:t>
      </w:r>
      <w:r>
        <w:rPr>
          <w:spacing w:val="-1"/>
          <w:sz w:val="21"/>
        </w:rPr>
        <w:t>may provide for the retirement of the directors by rotation. In</w:t>
      </w:r>
      <w:r>
        <w:rPr>
          <w:spacing w:val="-56"/>
          <w:sz w:val="21"/>
        </w:rPr>
        <w:t> </w:t>
      </w:r>
      <w:r>
        <w:rPr>
          <w:sz w:val="21"/>
        </w:rPr>
        <w:t>practice,</w:t>
      </w:r>
      <w:r>
        <w:rPr>
          <w:spacing w:val="-3"/>
          <w:sz w:val="21"/>
        </w:rPr>
        <w:t> </w:t>
      </w: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only</w:t>
      </w:r>
      <w:r>
        <w:rPr>
          <w:spacing w:val="-2"/>
          <w:sz w:val="21"/>
        </w:rPr>
        <w:t> </w:t>
      </w:r>
      <w:r>
        <w:rPr>
          <w:sz w:val="21"/>
        </w:rPr>
        <w:t>public</w:t>
      </w:r>
      <w:r>
        <w:rPr>
          <w:spacing w:val="-3"/>
          <w:sz w:val="21"/>
        </w:rPr>
        <w:t> </w:t>
      </w:r>
      <w:r>
        <w:rPr>
          <w:sz w:val="22"/>
        </w:rPr>
        <w:t>companies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tend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require</w:t>
      </w:r>
      <w:r>
        <w:rPr>
          <w:spacing w:val="-3"/>
          <w:sz w:val="22"/>
        </w:rPr>
        <w:t> </w:t>
      </w:r>
      <w:r>
        <w:rPr>
          <w:sz w:val="22"/>
        </w:rPr>
        <w:t>retirement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rotation.</w:t>
      </w: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485"/>
      </w:pPr>
      <w:r>
        <w:rPr>
          <w:spacing w:val="-2"/>
        </w:rPr>
        <w:t>Two</w:t>
      </w:r>
      <w:r>
        <w:rPr>
          <w:spacing w:val="-17"/>
        </w:rPr>
        <w:t> </w:t>
      </w:r>
      <w:r>
        <w:rPr>
          <w:spacing w:val="-2"/>
        </w:rPr>
        <w:t>forms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termination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office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more</w:t>
      </w:r>
      <w:r>
        <w:rPr>
          <w:spacing w:val="-1"/>
        </w:rPr>
        <w:t> </w:t>
      </w:r>
      <w:r>
        <w:rPr>
          <w:spacing w:val="-2"/>
        </w:rPr>
        <w:t>complex and</w:t>
      </w:r>
      <w:r>
        <w:rPr>
          <w:spacing w:val="-6"/>
        </w:rPr>
        <w:t> </w:t>
      </w:r>
      <w:r>
        <w:rPr>
          <w:spacing w:val="-2"/>
        </w:rPr>
        <w:t>deserve</w:t>
      </w:r>
      <w:r>
        <w:rPr>
          <w:spacing w:val="-11"/>
        </w:rPr>
        <w:t> </w:t>
      </w:r>
      <w:r>
        <w:rPr>
          <w:spacing w:val="-2"/>
        </w:rPr>
        <w:t>further</w:t>
      </w:r>
      <w:r>
        <w:rPr>
          <w:spacing w:val="-9"/>
        </w:rPr>
        <w:t> </w:t>
      </w:r>
      <w:r>
        <w:rPr>
          <w:spacing w:val="-1"/>
        </w:rPr>
        <w:t>discussion, namely</w:t>
      </w:r>
    </w:p>
    <w:p>
      <w:pPr>
        <w:spacing w:before="47"/>
        <w:ind w:left="485" w:right="0" w:firstLine="0"/>
        <w:jc w:val="left"/>
        <w:rPr>
          <w:sz w:val="21"/>
        </w:rPr>
      </w:pPr>
      <w:r>
        <w:rPr>
          <w:rFonts w:ascii="Arial"/>
          <w:b/>
          <w:spacing w:val="-2"/>
          <w:sz w:val="21"/>
        </w:rPr>
        <w:t>removal</w:t>
      </w:r>
      <w:r>
        <w:rPr>
          <w:rFonts w:ascii="Arial"/>
          <w:b/>
          <w:spacing w:val="-13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> </w:t>
      </w:r>
      <w:r>
        <w:rPr>
          <w:rFonts w:ascii="Arial"/>
          <w:b/>
          <w:spacing w:val="-2"/>
          <w:sz w:val="21"/>
        </w:rPr>
        <w:t>disqualification</w:t>
      </w:r>
      <w:r>
        <w:rPr>
          <w:spacing w:val="-2"/>
          <w:sz w:val="21"/>
        </w:rPr>
        <w:t>.</w:t>
      </w:r>
    </w:p>
    <w:p>
      <w:pPr>
        <w:pStyle w:val="BodyText"/>
        <w:spacing w:before="10"/>
        <w:rPr>
          <w:sz w:val="24"/>
        </w:rPr>
      </w:pPr>
    </w:p>
    <w:p>
      <w:pPr>
        <w:spacing w:before="1"/>
        <w:ind w:left="48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FF0000"/>
          <w:sz w:val="22"/>
        </w:rPr>
        <w:t>Removal</w:t>
      </w:r>
    </w:p>
    <w:p>
      <w:pPr>
        <w:pStyle w:val="BodyText"/>
        <w:spacing w:before="1"/>
        <w:rPr>
          <w:rFonts w:ascii="Arial"/>
          <w:b/>
          <w:sz w:val="25"/>
        </w:rPr>
      </w:pPr>
    </w:p>
    <w:p>
      <w:pPr>
        <w:pStyle w:val="BodyText"/>
        <w:spacing w:line="285" w:lineRule="auto"/>
        <w:ind w:left="485" w:right="1214"/>
      </w:pPr>
      <w:r>
        <w:rPr>
          <w:rFonts w:ascii="Arial" w:hAnsi="Arial"/>
          <w:b/>
          <w:spacing w:val="-2"/>
        </w:rPr>
        <w:t>Section 139(1) of the CA 2015 </w:t>
      </w:r>
      <w:r>
        <w:rPr>
          <w:spacing w:val="-2"/>
        </w:rPr>
        <w:t>provides that ‘[a] company </w:t>
      </w:r>
      <w:r>
        <w:rPr>
          <w:spacing w:val="-1"/>
        </w:rPr>
        <w:t>may by ordinary resolution at a</w:t>
      </w:r>
      <w:r>
        <w:rPr/>
        <w:t> </w:t>
      </w:r>
      <w:r>
        <w:rPr>
          <w:spacing w:val="-2"/>
        </w:rPr>
        <w:t>meeting remove a director before the expiration </w:t>
      </w:r>
      <w:r>
        <w:rPr>
          <w:spacing w:val="-1"/>
        </w:rPr>
        <w:t>of his period of office, notwithstanding</w:t>
      </w:r>
      <w:r>
        <w:rPr/>
        <w:t> anything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any</w:t>
      </w:r>
      <w:r>
        <w:rPr>
          <w:spacing w:val="-13"/>
        </w:rPr>
        <w:t> </w:t>
      </w:r>
      <w:r>
        <w:rPr/>
        <w:t>agreement</w:t>
      </w:r>
      <w:r>
        <w:rPr>
          <w:spacing w:val="-14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it</w:t>
      </w:r>
      <w:r>
        <w:rPr>
          <w:spacing w:val="-7"/>
        </w:rPr>
        <w:t> </w:t>
      </w:r>
      <w:r>
        <w:rPr/>
        <w:t>and</w:t>
      </w:r>
      <w:r>
        <w:rPr>
          <w:spacing w:val="-13"/>
        </w:rPr>
        <w:t> </w:t>
      </w:r>
      <w:r>
        <w:rPr/>
        <w:t>him’.</w:t>
      </w:r>
      <w:r>
        <w:rPr>
          <w:spacing w:val="-7"/>
        </w:rPr>
        <w:t> </w:t>
      </w:r>
      <w:r>
        <w:rPr/>
        <w:t>Despite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wording,</w:t>
      </w:r>
      <w:r>
        <w:rPr>
          <w:spacing w:val="-14"/>
        </w:rPr>
        <w:t> </w:t>
      </w:r>
      <w:r>
        <w:rPr>
          <w:rFonts w:ascii="Arial" w:hAnsi="Arial"/>
          <w:b/>
        </w:rPr>
        <w:t>s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139</w:t>
      </w:r>
      <w:r>
        <w:rPr>
          <w:rFonts w:ascii="Arial" w:hAnsi="Arial"/>
          <w:b/>
          <w:spacing w:val="-12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2"/>
        </w:rPr>
        <w:t>remove </w:t>
      </w:r>
      <w:r>
        <w:rPr>
          <w:spacing w:val="-1"/>
        </w:rPr>
        <w:t>multiple directors. It should also be noted that the words ‘at a meeting’ indicate that</w:t>
      </w:r>
      <w:r>
        <w:rPr>
          <w:spacing w:val="-56"/>
        </w:rPr>
        <w:t> </w:t>
      </w:r>
      <w:r>
        <w:rPr/>
        <w:t>the</w:t>
      </w:r>
      <w:r>
        <w:rPr>
          <w:spacing w:val="-2"/>
        </w:rPr>
        <w:t> </w:t>
      </w:r>
      <w:r>
        <w:rPr/>
        <w:t>written</w:t>
      </w:r>
      <w:r>
        <w:rPr>
          <w:spacing w:val="-1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procedure</w:t>
      </w:r>
      <w:r>
        <w:rPr>
          <w:spacing w:val="-7"/>
        </w:rPr>
        <w:t> </w:t>
      </w:r>
      <w:r>
        <w:rPr/>
        <w:t>cannot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used.</w:t>
      </w:r>
    </w:p>
    <w:p>
      <w:pPr>
        <w:spacing w:after="0" w:line="285" w:lineRule="auto"/>
        <w:sectPr>
          <w:pgSz w:w="11910" w:h="16840"/>
          <w:pgMar w:header="0" w:footer="737" w:top="1580" w:bottom="920" w:left="1060" w:right="780"/>
        </w:sectPr>
      </w:pPr>
    </w:p>
    <w:p>
      <w:pPr>
        <w:pStyle w:val="BodyText"/>
        <w:spacing w:line="285" w:lineRule="auto" w:before="79"/>
        <w:ind w:left="485" w:right="1092"/>
      </w:pPr>
      <w:r>
        <w:rPr>
          <w:spacing w:val="-2"/>
        </w:rPr>
        <w:t>The power granted to members </w:t>
      </w:r>
      <w:r>
        <w:rPr>
          <w:spacing w:val="-1"/>
        </w:rPr>
        <w:t>by </w:t>
      </w:r>
      <w:r>
        <w:rPr>
          <w:rFonts w:ascii="Arial" w:hAnsi="Arial"/>
          <w:b/>
          <w:spacing w:val="-1"/>
        </w:rPr>
        <w:t>s 139 </w:t>
      </w:r>
      <w:r>
        <w:rPr>
          <w:spacing w:val="-1"/>
        </w:rPr>
        <w:t>appears extremely substantial, but its usefulness is</w:t>
      </w:r>
      <w:r>
        <w:rPr>
          <w:spacing w:val="-56"/>
        </w:rPr>
        <w:t> </w:t>
      </w:r>
      <w:r>
        <w:rPr>
          <w:spacing w:val="-2"/>
        </w:rPr>
        <w:t>somehow mitigated by the fact that a removal under </w:t>
      </w:r>
      <w:r>
        <w:rPr>
          <w:rFonts w:ascii="Arial" w:hAnsi="Arial"/>
          <w:b/>
          <w:spacing w:val="-2"/>
        </w:rPr>
        <w:t>s 139 </w:t>
      </w:r>
      <w:r>
        <w:rPr>
          <w:spacing w:val="-2"/>
        </w:rPr>
        <w:t>does not </w:t>
      </w:r>
      <w:r>
        <w:rPr>
          <w:spacing w:val="-1"/>
        </w:rPr>
        <w:t>deprive the director of</w:t>
      </w:r>
      <w:r>
        <w:rPr/>
        <w:t> </w:t>
      </w:r>
      <w:r>
        <w:rPr>
          <w:spacing w:val="-2"/>
        </w:rPr>
        <w:t>compensation payable as a result of the removal (</w:t>
      </w:r>
      <w:r>
        <w:rPr>
          <w:rFonts w:ascii="Arial" w:hAnsi="Arial"/>
          <w:b/>
          <w:spacing w:val="-2"/>
        </w:rPr>
        <w:t>CA 2015, s 139(6)(a)</w:t>
      </w:r>
      <w:r>
        <w:rPr>
          <w:spacing w:val="-2"/>
        </w:rPr>
        <w:t>). If </w:t>
      </w:r>
      <w:r>
        <w:rPr>
          <w:spacing w:val="-1"/>
        </w:rPr>
        <w:t>the director’s</w:t>
      </w:r>
      <w:r>
        <w:rPr/>
        <w:t> remuneration is substantial, or his service contract lengthy, this compensation may be</w:t>
      </w:r>
      <w:r>
        <w:rPr>
          <w:spacing w:val="1"/>
        </w:rPr>
        <w:t> </w:t>
      </w:r>
      <w:r>
        <w:rPr/>
        <w:t>extremely</w:t>
      </w:r>
      <w:r>
        <w:rPr>
          <w:spacing w:val="-2"/>
        </w:rPr>
        <w:t> </w:t>
      </w:r>
      <w:r>
        <w:rPr/>
        <w:t>high.</w:t>
      </w:r>
    </w:p>
    <w:p>
      <w:pPr>
        <w:pStyle w:val="BodyText"/>
        <w:spacing w:before="9"/>
        <w:rPr>
          <w:sz w:val="32"/>
        </w:rPr>
      </w:pPr>
    </w:p>
    <w:p>
      <w:pPr>
        <w:pStyle w:val="BodyText"/>
        <w:spacing w:line="285" w:lineRule="auto" w:before="1"/>
        <w:ind w:left="485" w:right="868" w:hanging="10"/>
      </w:pPr>
      <w:r>
        <w:rPr>
          <w:spacing w:val="-2"/>
        </w:rPr>
        <w:t>It should be noted that </w:t>
      </w:r>
      <w:r>
        <w:rPr>
          <w:spacing w:val="-1"/>
        </w:rPr>
        <w:t>a removal can take place other than under </w:t>
      </w:r>
      <w:r>
        <w:rPr>
          <w:rFonts w:ascii="Arial"/>
          <w:b/>
          <w:spacing w:val="-1"/>
        </w:rPr>
        <w:t>s 139</w:t>
      </w:r>
      <w:r>
        <w:rPr>
          <w:spacing w:val="-1"/>
        </w:rPr>
        <w:t>. </w:t>
      </w:r>
      <w:r>
        <w:rPr>
          <w:rFonts w:ascii="Arial"/>
          <w:b/>
          <w:spacing w:val="-1"/>
        </w:rPr>
        <w:t>Section 139(6)(b)</w:t>
      </w:r>
      <w:r>
        <w:rPr>
          <w:rFonts w:ascii="Arial"/>
          <w:b/>
        </w:rPr>
        <w:t> </w:t>
      </w:r>
      <w:r>
        <w:rPr>
          <w:spacing w:val="-3"/>
        </w:rPr>
        <w:t>provides</w:t>
      </w:r>
      <w:r>
        <w:rPr>
          <w:spacing w:val="-13"/>
        </w:rPr>
        <w:t> </w:t>
      </w:r>
      <w:r>
        <w:rPr>
          <w:spacing w:val="-3"/>
        </w:rPr>
        <w:t>that</w:t>
      </w:r>
      <w:r>
        <w:rPr>
          <w:spacing w:val="-1"/>
        </w:rPr>
        <w:t> </w:t>
      </w:r>
      <w:r>
        <w:rPr>
          <w:rFonts w:ascii="Arial"/>
          <w:b/>
          <w:spacing w:val="-2"/>
        </w:rPr>
        <w:t>s</w:t>
      </w:r>
      <w:r>
        <w:rPr>
          <w:rFonts w:ascii="Arial"/>
          <w:b/>
          <w:spacing w:val="-1"/>
        </w:rPr>
        <w:t> </w:t>
      </w:r>
      <w:r>
        <w:rPr>
          <w:rFonts w:ascii="Arial"/>
          <w:b/>
          <w:spacing w:val="-2"/>
        </w:rPr>
        <w:t>139</w:t>
      </w:r>
      <w:r>
        <w:rPr>
          <w:rFonts w:ascii="Arial"/>
          <w:b/>
          <w:spacing w:val="-7"/>
        </w:rPr>
        <w:t> </w:t>
      </w:r>
      <w:r>
        <w:rPr>
          <w:spacing w:val="-2"/>
        </w:rPr>
        <w:t>should</w:t>
      </w:r>
      <w:r>
        <w:rPr>
          <w:spacing w:val="-1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1"/>
        </w:rPr>
        <w:t> </w:t>
      </w:r>
      <w:r>
        <w:rPr>
          <w:spacing w:val="-2"/>
        </w:rPr>
        <w:t>construed</w:t>
      </w:r>
      <w:r>
        <w:rPr>
          <w:spacing w:val="-1"/>
        </w:rPr>
        <w:t> </w:t>
      </w:r>
      <w:r>
        <w:rPr>
          <w:spacing w:val="-2"/>
        </w:rPr>
        <w:t>as</w:t>
      </w:r>
      <w:r>
        <w:rPr>
          <w:spacing w:val="-1"/>
        </w:rPr>
        <w:t> </w:t>
      </w:r>
      <w:r>
        <w:rPr>
          <w:spacing w:val="-2"/>
        </w:rPr>
        <w:t>derogating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power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spacing w:val="-2"/>
        </w:rPr>
        <w:t>remove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director</w:t>
      </w:r>
      <w:r>
        <w:rPr>
          <w:spacing w:val="-56"/>
        </w:rPr>
        <w:t> </w:t>
      </w:r>
      <w:r>
        <w:rPr>
          <w:spacing w:val="-1"/>
        </w:rPr>
        <w:t>that exists outside </w:t>
      </w:r>
      <w:r>
        <w:rPr>
          <w:rFonts w:ascii="Arial"/>
          <w:b/>
          <w:spacing w:val="-1"/>
        </w:rPr>
        <w:t>s 139</w:t>
      </w:r>
      <w:r>
        <w:rPr>
          <w:spacing w:val="-1"/>
        </w:rPr>
        <w:t>. Accordingly, the power to remove a director under </w:t>
      </w:r>
      <w:r>
        <w:rPr>
          <w:rFonts w:ascii="Arial"/>
          <w:b/>
          <w:spacing w:val="-1"/>
        </w:rPr>
        <w:t>s 139 </w:t>
      </w:r>
      <w:r>
        <w:rPr/>
        <w:t>exists</w:t>
      </w:r>
      <w:r>
        <w:rPr>
          <w:spacing w:val="1"/>
        </w:rPr>
        <w:t> </w:t>
      </w:r>
      <w:r>
        <w:rPr/>
        <w:t>alongside any other power (e.g. the articles may contain a provision allowing the directors to</w:t>
      </w:r>
      <w:r>
        <w:rPr>
          <w:spacing w:val="1"/>
        </w:rPr>
        <w:t> </w:t>
      </w:r>
      <w:r>
        <w:rPr>
          <w:spacing w:val="-3"/>
        </w:rPr>
        <w:t>remove a board member via a board </w:t>
      </w:r>
      <w:r>
        <w:rPr>
          <w:spacing w:val="-2"/>
        </w:rPr>
        <w:t>resolution). The advantage of using a separate board</w:t>
      </w:r>
      <w:r>
        <w:rPr>
          <w:spacing w:val="-1"/>
        </w:rPr>
        <w:t> </w:t>
      </w:r>
      <w:r>
        <w:rPr/>
        <w:t>power</w:t>
      </w:r>
      <w:r>
        <w:rPr>
          <w:spacing w:val="-12"/>
        </w:rPr>
        <w:t> </w:t>
      </w:r>
      <w:r>
        <w:rPr/>
        <w:t>is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not</w:t>
      </w:r>
      <w:r>
        <w:rPr>
          <w:spacing w:val="-10"/>
        </w:rPr>
        <w:t> </w:t>
      </w:r>
      <w:r>
        <w:rPr/>
        <w:t>be</w:t>
      </w:r>
      <w:r>
        <w:rPr>
          <w:spacing w:val="-4"/>
        </w:rPr>
        <w:t> </w:t>
      </w:r>
      <w:r>
        <w:rPr/>
        <w:t>subject</w:t>
      </w:r>
      <w:r>
        <w:rPr>
          <w:spacing w:val="-4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procedural</w:t>
      </w:r>
      <w:r>
        <w:rPr>
          <w:spacing w:val="-10"/>
        </w:rPr>
        <w:t> </w:t>
      </w:r>
      <w:r>
        <w:rPr/>
        <w:t>requirements</w:t>
      </w:r>
      <w:r>
        <w:rPr>
          <w:spacing w:val="-10"/>
        </w:rPr>
        <w:t> </w:t>
      </w:r>
      <w:r>
        <w:rPr/>
        <w:t>found</w:t>
      </w:r>
      <w:r>
        <w:rPr>
          <w:spacing w:val="-14"/>
        </w:rPr>
        <w:t> </w:t>
      </w:r>
      <w:r>
        <w:rPr/>
        <w:t>in</w:t>
      </w:r>
      <w:r>
        <w:rPr>
          <w:spacing w:val="-4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139</w:t>
      </w:r>
      <w:r>
        <w:rPr/>
        <w:t>.</w:t>
      </w:r>
    </w:p>
    <w:p>
      <w:pPr>
        <w:pStyle w:val="BodyText"/>
        <w:spacing w:before="2"/>
      </w:pPr>
    </w:p>
    <w:p>
      <w:pPr>
        <w:pStyle w:val="Heading5"/>
      </w:pPr>
      <w:r>
        <w:rPr>
          <w:color w:val="FF0000"/>
        </w:rPr>
        <w:t>Disqualification</w:t>
      </w:r>
      <w:r>
        <w:rPr>
          <w:color w:val="FF0000"/>
          <w:spacing w:val="-3"/>
        </w:rPr>
        <w:t> </w:t>
      </w:r>
      <w:r>
        <w:rPr>
          <w:color w:val="FF0000"/>
        </w:rPr>
        <w:t>–</w:t>
      </w:r>
      <w:r>
        <w:rPr>
          <w:color w:val="FF0000"/>
          <w:spacing w:val="-2"/>
        </w:rPr>
        <w:t> </w:t>
      </w:r>
      <w:r>
        <w:rPr>
          <w:color w:val="FF0000"/>
        </w:rPr>
        <w:t>Part</w:t>
      </w:r>
      <w:r>
        <w:rPr>
          <w:color w:val="FF0000"/>
          <w:spacing w:val="-3"/>
        </w:rPr>
        <w:t> </w:t>
      </w:r>
      <w:r>
        <w:rPr>
          <w:color w:val="FF0000"/>
        </w:rPr>
        <w:t>X</w:t>
      </w:r>
      <w:r>
        <w:rPr>
          <w:color w:val="FF0000"/>
          <w:spacing w:val="-2"/>
        </w:rPr>
        <w:t> </w:t>
      </w:r>
      <w:r>
        <w:rPr>
          <w:color w:val="FF0000"/>
        </w:rPr>
        <w:t>of</w:t>
      </w:r>
      <w:r>
        <w:rPr>
          <w:color w:val="FF0000"/>
          <w:spacing w:val="-3"/>
        </w:rPr>
        <w:t> </w:t>
      </w:r>
      <w:r>
        <w:rPr>
          <w:color w:val="FF0000"/>
        </w:rPr>
        <w:t>CA</w:t>
      </w:r>
      <w:r>
        <w:rPr>
          <w:color w:val="FF0000"/>
          <w:spacing w:val="-2"/>
        </w:rPr>
        <w:t> </w:t>
      </w:r>
      <w:r>
        <w:rPr>
          <w:color w:val="FF0000"/>
        </w:rPr>
        <w:t>2015</w:t>
      </w:r>
    </w:p>
    <w:p>
      <w:pPr>
        <w:pStyle w:val="BodyText"/>
        <w:spacing w:before="2"/>
        <w:rPr>
          <w:rFonts w:ascii="Arial"/>
          <w:b/>
          <w:sz w:val="25"/>
        </w:rPr>
      </w:pPr>
    </w:p>
    <w:p>
      <w:pPr>
        <w:pStyle w:val="BodyText"/>
        <w:spacing w:line="285" w:lineRule="auto"/>
        <w:ind w:left="485" w:right="922"/>
        <w:jc w:val="both"/>
      </w:pPr>
      <w:r>
        <w:rPr/>
        <w:t>The members may be able to remove a director from office, but the </w:t>
      </w:r>
      <w:r>
        <w:rPr>
          <w:rFonts w:ascii="Arial"/>
          <w:b/>
        </w:rPr>
        <w:t>CA 2015 </w:t>
      </w:r>
      <w:r>
        <w:rPr/>
        <w:t>grants the court</w:t>
      </w:r>
      <w:r>
        <w:rPr>
          <w:spacing w:val="-56"/>
        </w:rPr>
        <w:t> </w:t>
      </w:r>
      <w:r>
        <w:rPr/>
        <w:t>the power to make an order disqualifying a person from being a director as a sanction for</w:t>
      </w:r>
      <w:r>
        <w:rPr>
          <w:spacing w:val="1"/>
        </w:rPr>
        <w:t> </w:t>
      </w:r>
      <w:r>
        <w:rPr/>
        <w:t>breach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duty.</w:t>
      </w:r>
      <w:r>
        <w:rPr>
          <w:spacing w:val="1"/>
        </w:rPr>
        <w:t> </w:t>
      </w:r>
      <w:r>
        <w:rPr/>
        <w:t>E.g.</w:t>
      </w:r>
      <w:r>
        <w:rPr>
          <w:spacing w:val="1"/>
        </w:rPr>
        <w:t> </w:t>
      </w:r>
      <w:r>
        <w:rPr>
          <w:rFonts w:ascii="Arial"/>
          <w:b/>
        </w:rPr>
        <w:t>s146(12)</w:t>
      </w:r>
      <w:r>
        <w:rPr/>
        <w:t>.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X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</w:t>
      </w:r>
      <w:r>
        <w:rPr>
          <w:spacing w:val="1"/>
        </w:rPr>
        <w:t> </w:t>
      </w:r>
      <w:r>
        <w:rPr/>
        <w:t>2015</w:t>
      </w:r>
      <w:r>
        <w:rPr>
          <w:spacing w:val="1"/>
        </w:rPr>
        <w:t> </w:t>
      </w:r>
      <w:r>
        <w:rPr/>
        <w:t>sets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provisions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disqualification.</w:t>
      </w:r>
    </w:p>
    <w:p>
      <w:pPr>
        <w:pStyle w:val="BodyText"/>
        <w:spacing w:before="9"/>
        <w:rPr>
          <w:sz w:val="24"/>
        </w:rPr>
      </w:pPr>
    </w:p>
    <w:p>
      <w:pPr>
        <w:pStyle w:val="Heading6"/>
        <w:spacing w:before="1"/>
      </w:pP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disqualification</w:t>
      </w:r>
    </w:p>
    <w:p>
      <w:pPr>
        <w:pStyle w:val="BodyText"/>
        <w:spacing w:before="7"/>
        <w:rPr>
          <w:rFonts w:ascii="Arial"/>
          <w:b/>
          <w:sz w:val="28"/>
        </w:rPr>
      </w:pPr>
    </w:p>
    <w:p>
      <w:pPr>
        <w:pStyle w:val="BodyText"/>
        <w:spacing w:line="285" w:lineRule="auto"/>
        <w:ind w:left="485" w:right="926"/>
        <w:jc w:val="both"/>
      </w:pPr>
      <w:r>
        <w:rPr/>
        <w:t>Disqualification order means an order made under this Part or insolvency related laws or any</w:t>
      </w:r>
      <w:r>
        <w:rPr>
          <w:spacing w:val="-56"/>
        </w:rPr>
        <w:t> </w:t>
      </w:r>
      <w:r>
        <w:rPr/>
        <w:t>other enactment prescribed by the regulations for the purposes of this section </w:t>
      </w:r>
      <w:r>
        <w:rPr>
          <w:rFonts w:ascii="Arial"/>
          <w:b/>
        </w:rPr>
        <w:t>s 213. </w:t>
      </w:r>
      <w:r>
        <w:rPr/>
        <w:t>The</w:t>
      </w:r>
      <w:r>
        <w:rPr>
          <w:spacing w:val="1"/>
        </w:rPr>
        <w:t> </w:t>
      </w:r>
      <w:r>
        <w:rPr/>
        <w:t>effect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disqualification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/>
        <w:t>is </w:t>
      </w:r>
      <w:r>
        <w:rPr>
          <w:rFonts w:ascii="Arial"/>
          <w:b/>
        </w:rPr>
        <w:t>disqualified</w:t>
      </w:r>
      <w:r>
        <w:rPr>
          <w:rFonts w:ascii="Arial"/>
          <w:b/>
          <w:spacing w:val="-3"/>
        </w:rPr>
        <w:t> </w:t>
      </w:r>
      <w:r>
        <w:rPr/>
        <w:t>from:</w:t>
      </w:r>
    </w:p>
    <w:p>
      <w:pPr>
        <w:pStyle w:val="BodyText"/>
        <w:spacing w:before="9"/>
        <w:rPr>
          <w:sz w:val="24"/>
        </w:rPr>
      </w:pPr>
    </w:p>
    <w:p>
      <w:pPr>
        <w:pStyle w:val="ListParagraph"/>
        <w:numPr>
          <w:ilvl w:val="0"/>
          <w:numId w:val="9"/>
        </w:numPr>
        <w:tabs>
          <w:tab w:pos="801" w:val="left" w:leader="none"/>
        </w:tabs>
        <w:spacing w:line="240" w:lineRule="auto" w:before="0" w:after="0"/>
        <w:ind w:left="800" w:right="0" w:hanging="316"/>
        <w:jc w:val="left"/>
        <w:rPr>
          <w:sz w:val="21"/>
        </w:rPr>
      </w:pPr>
      <w:r>
        <w:rPr>
          <w:sz w:val="21"/>
        </w:rPr>
        <w:t>being</w:t>
      </w:r>
      <w:r>
        <w:rPr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sz w:val="21"/>
        </w:rPr>
        <w:t>acting</w:t>
      </w:r>
      <w:r>
        <w:rPr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director</w:t>
      </w:r>
      <w:r>
        <w:rPr>
          <w:spacing w:val="-1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sz w:val="21"/>
        </w:rPr>
        <w:t>secretary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company;</w:t>
      </w:r>
    </w:p>
    <w:p>
      <w:pPr>
        <w:pStyle w:val="ListParagraph"/>
        <w:numPr>
          <w:ilvl w:val="0"/>
          <w:numId w:val="9"/>
        </w:numPr>
        <w:tabs>
          <w:tab w:pos="801" w:val="left" w:leader="none"/>
        </w:tabs>
        <w:spacing w:line="240" w:lineRule="auto" w:before="47" w:after="0"/>
        <w:ind w:left="800" w:right="0" w:hanging="316"/>
        <w:jc w:val="left"/>
        <w:rPr>
          <w:sz w:val="21"/>
        </w:rPr>
      </w:pPr>
      <w:r>
        <w:rPr>
          <w:sz w:val="21"/>
        </w:rPr>
        <w:t>being</w:t>
      </w:r>
      <w:r>
        <w:rPr>
          <w:spacing w:val="-3"/>
          <w:sz w:val="21"/>
        </w:rPr>
        <w:t> </w:t>
      </w:r>
      <w:r>
        <w:rPr>
          <w:sz w:val="21"/>
        </w:rPr>
        <w:t>or</w:t>
      </w:r>
      <w:r>
        <w:rPr>
          <w:spacing w:val="-3"/>
          <w:sz w:val="21"/>
        </w:rPr>
        <w:t> </w:t>
      </w:r>
      <w:r>
        <w:rPr>
          <w:sz w:val="21"/>
        </w:rPr>
        <w:t>acting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liquidator,</w:t>
      </w:r>
      <w:r>
        <w:rPr>
          <w:spacing w:val="-2"/>
          <w:sz w:val="21"/>
        </w:rPr>
        <w:t> </w:t>
      </w:r>
      <w:r>
        <w:rPr>
          <w:sz w:val="21"/>
        </w:rPr>
        <w:t>provisional</w:t>
      </w:r>
      <w:r>
        <w:rPr>
          <w:spacing w:val="-3"/>
          <w:sz w:val="21"/>
        </w:rPr>
        <w:t> </w:t>
      </w:r>
      <w:r>
        <w:rPr>
          <w:sz w:val="21"/>
        </w:rPr>
        <w:t>liquidator</w:t>
      </w:r>
      <w:r>
        <w:rPr>
          <w:spacing w:val="-3"/>
          <w:sz w:val="21"/>
        </w:rPr>
        <w:t> </w:t>
      </w:r>
      <w:r>
        <w:rPr>
          <w:sz w:val="21"/>
        </w:rPr>
        <w:t>or</w:t>
      </w:r>
      <w:r>
        <w:rPr>
          <w:spacing w:val="-3"/>
          <w:sz w:val="21"/>
        </w:rPr>
        <w:t> </w:t>
      </w:r>
      <w:r>
        <w:rPr>
          <w:sz w:val="21"/>
        </w:rPr>
        <w:t>administrator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company;</w:t>
      </w:r>
    </w:p>
    <w:p>
      <w:pPr>
        <w:pStyle w:val="ListParagraph"/>
        <w:numPr>
          <w:ilvl w:val="0"/>
          <w:numId w:val="9"/>
        </w:numPr>
        <w:tabs>
          <w:tab w:pos="790" w:val="left" w:leader="none"/>
        </w:tabs>
        <w:spacing w:line="240" w:lineRule="auto" w:before="47" w:after="0"/>
        <w:ind w:left="789" w:right="0" w:hanging="305"/>
        <w:jc w:val="left"/>
        <w:rPr>
          <w:sz w:val="21"/>
        </w:rPr>
      </w:pPr>
      <w:r>
        <w:rPr>
          <w:sz w:val="21"/>
        </w:rPr>
        <w:t>being</w:t>
      </w:r>
      <w:r>
        <w:rPr>
          <w:spacing w:val="-3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sz w:val="21"/>
        </w:rPr>
        <w:t>acting</w:t>
      </w:r>
      <w:r>
        <w:rPr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supervisor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voluntary</w:t>
      </w:r>
      <w:r>
        <w:rPr>
          <w:spacing w:val="-2"/>
          <w:sz w:val="21"/>
        </w:rPr>
        <w:t> </w:t>
      </w:r>
      <w:r>
        <w:rPr>
          <w:sz w:val="21"/>
        </w:rPr>
        <w:t>arrangement</w:t>
      </w:r>
      <w:r>
        <w:rPr>
          <w:spacing w:val="-3"/>
          <w:sz w:val="21"/>
        </w:rPr>
        <w:t> </w:t>
      </w:r>
      <w:r>
        <w:rPr>
          <w:sz w:val="21"/>
        </w:rPr>
        <w:t>approved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company;</w:t>
      </w:r>
      <w:r>
        <w:rPr>
          <w:spacing w:val="-2"/>
          <w:sz w:val="21"/>
        </w:rPr>
        <w:t> </w:t>
      </w:r>
      <w:r>
        <w:rPr>
          <w:sz w:val="21"/>
        </w:rPr>
        <w:t>or</w:t>
      </w:r>
    </w:p>
    <w:p>
      <w:pPr>
        <w:pStyle w:val="ListParagraph"/>
        <w:numPr>
          <w:ilvl w:val="0"/>
          <w:numId w:val="9"/>
        </w:numPr>
        <w:tabs>
          <w:tab w:pos="812" w:val="left" w:leader="none"/>
        </w:tabs>
        <w:spacing w:line="285" w:lineRule="auto" w:before="41" w:after="0"/>
        <w:ind w:left="485" w:right="928" w:firstLine="0"/>
        <w:jc w:val="left"/>
        <w:rPr>
          <w:sz w:val="21"/>
        </w:rPr>
      </w:pPr>
      <w:r>
        <w:rPr>
          <w:sz w:val="21"/>
        </w:rPr>
        <w:t>in</w:t>
      </w:r>
      <w:r>
        <w:rPr>
          <w:spacing w:val="8"/>
          <w:sz w:val="21"/>
        </w:rPr>
        <w:t> </w:t>
      </w:r>
      <w:r>
        <w:rPr>
          <w:sz w:val="21"/>
        </w:rPr>
        <w:t>any</w:t>
      </w:r>
      <w:r>
        <w:rPr>
          <w:spacing w:val="8"/>
          <w:sz w:val="21"/>
        </w:rPr>
        <w:t> </w:t>
      </w:r>
      <w:r>
        <w:rPr>
          <w:sz w:val="21"/>
        </w:rPr>
        <w:t>way,</w:t>
      </w:r>
      <w:r>
        <w:rPr>
          <w:spacing w:val="8"/>
          <w:sz w:val="21"/>
        </w:rPr>
        <w:t> </w:t>
      </w:r>
      <w:r>
        <w:rPr>
          <w:sz w:val="21"/>
        </w:rPr>
        <w:t>whether</w:t>
      </w:r>
      <w:r>
        <w:rPr>
          <w:spacing w:val="9"/>
          <w:sz w:val="21"/>
        </w:rPr>
        <w:t> </w:t>
      </w:r>
      <w:r>
        <w:rPr>
          <w:sz w:val="21"/>
        </w:rPr>
        <w:t>directly</w:t>
      </w:r>
      <w:r>
        <w:rPr>
          <w:spacing w:val="8"/>
          <w:sz w:val="21"/>
        </w:rPr>
        <w:t> </w:t>
      </w:r>
      <w:r>
        <w:rPr>
          <w:sz w:val="21"/>
        </w:rPr>
        <w:t>or</w:t>
      </w:r>
      <w:r>
        <w:rPr>
          <w:spacing w:val="8"/>
          <w:sz w:val="21"/>
        </w:rPr>
        <w:t> </w:t>
      </w:r>
      <w:r>
        <w:rPr>
          <w:sz w:val="21"/>
        </w:rPr>
        <w:t>indirectly,</w:t>
      </w:r>
      <w:r>
        <w:rPr>
          <w:spacing w:val="8"/>
          <w:sz w:val="21"/>
        </w:rPr>
        <w:t> </w:t>
      </w:r>
      <w:r>
        <w:rPr>
          <w:sz w:val="21"/>
        </w:rPr>
        <w:t>being</w:t>
      </w:r>
      <w:r>
        <w:rPr>
          <w:spacing w:val="9"/>
          <w:sz w:val="21"/>
        </w:rPr>
        <w:t> </w:t>
      </w:r>
      <w:r>
        <w:rPr>
          <w:sz w:val="21"/>
        </w:rPr>
        <w:t>concerned</w:t>
      </w:r>
      <w:r>
        <w:rPr>
          <w:spacing w:val="7"/>
          <w:sz w:val="21"/>
        </w:rPr>
        <w:t> </w:t>
      </w:r>
      <w:r>
        <w:rPr>
          <w:sz w:val="21"/>
        </w:rPr>
        <w:t>in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8"/>
          <w:sz w:val="21"/>
        </w:rPr>
        <w:t> </w:t>
      </w:r>
      <w:r>
        <w:rPr>
          <w:sz w:val="21"/>
        </w:rPr>
        <w:t>promotion,</w:t>
      </w:r>
      <w:r>
        <w:rPr>
          <w:spacing w:val="9"/>
          <w:sz w:val="21"/>
        </w:rPr>
        <w:t> </w:t>
      </w:r>
      <w:r>
        <w:rPr>
          <w:sz w:val="21"/>
        </w:rPr>
        <w:t>formation</w:t>
      </w:r>
      <w:r>
        <w:rPr>
          <w:spacing w:val="8"/>
          <w:sz w:val="21"/>
        </w:rPr>
        <w:t> </w:t>
      </w:r>
      <w:r>
        <w:rPr>
          <w:sz w:val="21"/>
        </w:rPr>
        <w:t>or</w:t>
      </w:r>
      <w:r>
        <w:rPr>
          <w:spacing w:val="-55"/>
          <w:sz w:val="21"/>
        </w:rPr>
        <w:t> </w:t>
      </w:r>
      <w:r>
        <w:rPr>
          <w:sz w:val="21"/>
        </w:rPr>
        <w:t>management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company,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such</w:t>
      </w:r>
      <w:r>
        <w:rPr>
          <w:spacing w:val="-1"/>
          <w:sz w:val="21"/>
        </w:rPr>
        <w:t> </w:t>
      </w:r>
      <w:r>
        <w:rPr>
          <w:sz w:val="21"/>
        </w:rPr>
        <w:t>period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may</w:t>
      </w:r>
      <w:r>
        <w:rPr>
          <w:spacing w:val="-2"/>
          <w:sz w:val="21"/>
        </w:rPr>
        <w:t> </w:t>
      </w:r>
      <w:r>
        <w:rPr>
          <w:sz w:val="21"/>
        </w:rPr>
        <w:t>be</w:t>
      </w:r>
      <w:r>
        <w:rPr>
          <w:spacing w:val="-1"/>
          <w:sz w:val="21"/>
        </w:rPr>
        <w:t> </w:t>
      </w:r>
      <w:r>
        <w:rPr>
          <w:sz w:val="21"/>
        </w:rPr>
        <w:t>specified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order </w:t>
      </w:r>
      <w:r>
        <w:rPr>
          <w:rFonts w:ascii="Arial"/>
          <w:b/>
          <w:sz w:val="21"/>
        </w:rPr>
        <w:t>s214(1)</w:t>
      </w:r>
      <w:r>
        <w:rPr>
          <w:sz w:val="21"/>
        </w:rPr>
        <w:t>.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80" w:lineRule="auto"/>
        <w:ind w:left="485" w:right="926"/>
        <w:jc w:val="both"/>
      </w:pPr>
      <w:r>
        <w:rPr/>
        <w:t>The period of disqualification specified in a disqualification order begins at the end of twenty-</w:t>
      </w:r>
      <w:r>
        <w:rPr>
          <w:spacing w:val="1"/>
        </w:rPr>
        <w:t> </w:t>
      </w:r>
      <w:r>
        <w:rPr/>
        <w:t>one</w:t>
      </w:r>
      <w:r>
        <w:rPr>
          <w:spacing w:val="-3"/>
        </w:rPr>
        <w:t> </w:t>
      </w:r>
      <w:r>
        <w:rPr/>
        <w:t>days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order,</w:t>
      </w:r>
      <w:r>
        <w:rPr>
          <w:spacing w:val="-2"/>
        </w:rPr>
        <w:t> </w:t>
      </w:r>
      <w:r>
        <w:rPr/>
        <w:t>unless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relevant</w:t>
      </w:r>
      <w:r>
        <w:rPr>
          <w:spacing w:val="-2"/>
        </w:rPr>
        <w:t> </w:t>
      </w:r>
      <w:r>
        <w:rPr/>
        <w:t>court</w:t>
      </w:r>
      <w:r>
        <w:rPr>
          <w:spacing w:val="-2"/>
        </w:rPr>
        <w:t> </w:t>
      </w:r>
      <w:r>
        <w:rPr/>
        <w:t>otherwise</w:t>
      </w:r>
      <w:r>
        <w:rPr>
          <w:spacing w:val="-2"/>
        </w:rPr>
        <w:t> </w:t>
      </w:r>
      <w:r>
        <w:rPr/>
        <w:t>orders.</w:t>
      </w:r>
    </w:p>
    <w:p>
      <w:pPr>
        <w:pStyle w:val="BodyText"/>
        <w:spacing w:before="7"/>
        <w:rPr>
          <w:sz w:val="25"/>
        </w:rPr>
      </w:pPr>
    </w:p>
    <w:p>
      <w:pPr>
        <w:pStyle w:val="Heading6"/>
      </w:pPr>
      <w:r>
        <w:rPr/>
        <w:t>Disqualification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conviction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offence</w:t>
      </w:r>
      <w:r>
        <w:rPr>
          <w:spacing w:val="-2"/>
        </w:rPr>
        <w:t> </w:t>
      </w:r>
      <w:r>
        <w:rPr/>
        <w:t>s215</w:t>
      </w:r>
    </w:p>
    <w:p>
      <w:pPr>
        <w:pStyle w:val="BodyText"/>
        <w:spacing w:before="7"/>
        <w:rPr>
          <w:rFonts w:ascii="Arial"/>
          <w:b/>
          <w:sz w:val="28"/>
        </w:rPr>
      </w:pPr>
    </w:p>
    <w:p>
      <w:pPr>
        <w:pStyle w:val="BodyText"/>
        <w:spacing w:line="285" w:lineRule="auto"/>
        <w:ind w:left="485" w:right="868"/>
      </w:pPr>
      <w:r>
        <w:rPr/>
        <w:t>On</w:t>
      </w:r>
      <w:r>
        <w:rPr>
          <w:spacing w:val="40"/>
        </w:rPr>
        <w:t> </w:t>
      </w:r>
      <w:r>
        <w:rPr/>
        <w:t>convicting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person</w:t>
      </w:r>
      <w:r>
        <w:rPr>
          <w:spacing w:val="40"/>
        </w:rPr>
        <w:t> </w:t>
      </w:r>
      <w:r>
        <w:rPr/>
        <w:t>of</w:t>
      </w:r>
      <w:r>
        <w:rPr>
          <w:spacing w:val="41"/>
        </w:rPr>
        <w:t> </w:t>
      </w:r>
      <w:r>
        <w:rPr/>
        <w:t>an</w:t>
      </w:r>
      <w:r>
        <w:rPr>
          <w:spacing w:val="40"/>
        </w:rPr>
        <w:t> </w:t>
      </w:r>
      <w:r>
        <w:rPr/>
        <w:t>offence</w:t>
      </w:r>
      <w:r>
        <w:rPr>
          <w:spacing w:val="39"/>
        </w:rPr>
        <w:t> </w:t>
      </w:r>
      <w:r>
        <w:rPr/>
        <w:t>relating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promotion,</w:t>
      </w:r>
      <w:r>
        <w:rPr>
          <w:spacing w:val="41"/>
        </w:rPr>
        <w:t> </w:t>
      </w:r>
      <w:r>
        <w:rPr/>
        <w:t>formation,</w:t>
      </w:r>
      <w:r>
        <w:rPr>
          <w:spacing w:val="36"/>
        </w:rPr>
        <w:t> </w:t>
      </w:r>
      <w:r>
        <w:rPr/>
        <w:t>management,</w:t>
      </w:r>
      <w:r>
        <w:rPr>
          <w:spacing w:val="-56"/>
        </w:rPr>
        <w:t> </w:t>
      </w:r>
      <w:r>
        <w:rPr/>
        <w:t>liquidation</w:t>
      </w:r>
      <w:r>
        <w:rPr>
          <w:spacing w:val="51"/>
        </w:rPr>
        <w:t> </w:t>
      </w:r>
      <w:r>
        <w:rPr/>
        <w:t>or</w:t>
      </w:r>
      <w:r>
        <w:rPr>
          <w:spacing w:val="51"/>
        </w:rPr>
        <w:t> </w:t>
      </w:r>
      <w:r>
        <w:rPr/>
        <w:t>administration</w:t>
      </w:r>
      <w:r>
        <w:rPr>
          <w:spacing w:val="51"/>
        </w:rPr>
        <w:t> </w:t>
      </w:r>
      <w:r>
        <w:rPr/>
        <w:t>of</w:t>
      </w:r>
      <w:r>
        <w:rPr>
          <w:spacing w:val="52"/>
        </w:rPr>
        <w:t> </w:t>
      </w:r>
      <w:r>
        <w:rPr/>
        <w:t>a</w:t>
      </w:r>
      <w:r>
        <w:rPr>
          <w:spacing w:val="51"/>
        </w:rPr>
        <w:t> </w:t>
      </w:r>
      <w:r>
        <w:rPr/>
        <w:t>company,</w:t>
      </w:r>
      <w:r>
        <w:rPr>
          <w:spacing w:val="51"/>
        </w:rPr>
        <w:t> </w:t>
      </w:r>
      <w:r>
        <w:rPr/>
        <w:t>the</w:t>
      </w:r>
      <w:r>
        <w:rPr>
          <w:spacing w:val="52"/>
        </w:rPr>
        <w:t> </w:t>
      </w:r>
      <w:r>
        <w:rPr/>
        <w:t>court</w:t>
      </w:r>
      <w:r>
        <w:rPr>
          <w:spacing w:val="51"/>
        </w:rPr>
        <w:t> </w:t>
      </w:r>
      <w:r>
        <w:rPr/>
        <w:t>may</w:t>
      </w:r>
      <w:r>
        <w:rPr>
          <w:spacing w:val="51"/>
        </w:rPr>
        <w:t> </w:t>
      </w:r>
      <w:r>
        <w:rPr/>
        <w:t>make</w:t>
      </w:r>
      <w:r>
        <w:rPr>
          <w:spacing w:val="52"/>
        </w:rPr>
        <w:t> </w:t>
      </w:r>
      <w:r>
        <w:rPr/>
        <w:t>a</w:t>
      </w:r>
      <w:r>
        <w:rPr>
          <w:spacing w:val="53"/>
        </w:rPr>
        <w:t> </w:t>
      </w:r>
      <w:r>
        <w:rPr/>
        <w:t>disqualification</w:t>
      </w:r>
      <w:r>
        <w:rPr>
          <w:spacing w:val="51"/>
        </w:rPr>
        <w:t> </w:t>
      </w:r>
      <w:r>
        <w:rPr/>
        <w:t>order</w:t>
      </w:r>
      <w:r>
        <w:rPr>
          <w:spacing w:val="-55"/>
        </w:rPr>
        <w:t> </w:t>
      </w:r>
      <w:r>
        <w:rPr/>
        <w:t>against the person. The maximum period of disqualification that can be imposed in a</w:t>
      </w:r>
      <w:r>
        <w:rPr>
          <w:spacing w:val="1"/>
        </w:rPr>
        <w:t> </w:t>
      </w:r>
      <w:r>
        <w:rPr/>
        <w:t>disqualification</w:t>
      </w:r>
      <w:r>
        <w:rPr>
          <w:spacing w:val="27"/>
        </w:rPr>
        <w:t> </w:t>
      </w:r>
      <w:r>
        <w:rPr/>
        <w:t>order</w:t>
      </w:r>
      <w:r>
        <w:rPr>
          <w:spacing w:val="28"/>
        </w:rPr>
        <w:t> </w:t>
      </w:r>
      <w:r>
        <w:rPr/>
        <w:t>made</w:t>
      </w:r>
      <w:r>
        <w:rPr>
          <w:spacing w:val="28"/>
        </w:rPr>
        <w:t> </w:t>
      </w:r>
      <w:r>
        <w:rPr/>
        <w:t>under</w:t>
      </w:r>
      <w:r>
        <w:rPr>
          <w:spacing w:val="27"/>
        </w:rPr>
        <w:t> </w:t>
      </w:r>
      <w:r>
        <w:rPr/>
        <w:t>this</w:t>
      </w:r>
      <w:r>
        <w:rPr>
          <w:spacing w:val="28"/>
        </w:rPr>
        <w:t> </w:t>
      </w:r>
      <w:r>
        <w:rPr/>
        <w:t>section</w:t>
      </w:r>
      <w:r>
        <w:rPr>
          <w:spacing w:val="28"/>
        </w:rPr>
        <w:t> </w:t>
      </w:r>
      <w:r>
        <w:rPr/>
        <w:t>is,</w:t>
      </w:r>
      <w:r>
        <w:rPr>
          <w:spacing w:val="27"/>
        </w:rPr>
        <w:t> </w:t>
      </w:r>
      <w:r>
        <w:rPr/>
        <w:t>if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disqualification</w:t>
      </w:r>
      <w:r>
        <w:rPr>
          <w:spacing w:val="28"/>
        </w:rPr>
        <w:t> </w:t>
      </w:r>
      <w:r>
        <w:rPr/>
        <w:t>order</w:t>
      </w:r>
      <w:r>
        <w:rPr>
          <w:spacing w:val="27"/>
        </w:rPr>
        <w:t> </w:t>
      </w:r>
      <w:r>
        <w:rPr/>
        <w:t>is</w:t>
      </w:r>
      <w:r>
        <w:rPr>
          <w:spacing w:val="28"/>
        </w:rPr>
        <w:t> </w:t>
      </w:r>
      <w:r>
        <w:rPr/>
        <w:t>made</w:t>
      </w:r>
      <w:r>
        <w:rPr>
          <w:spacing w:val="28"/>
        </w:rPr>
        <w:t> </w:t>
      </w:r>
      <w:r>
        <w:rPr/>
        <w:t>by</w:t>
      </w:r>
      <w:r>
        <w:rPr>
          <w:spacing w:val="27"/>
        </w:rPr>
        <w:t> </w:t>
      </w:r>
      <w:r>
        <w:rPr/>
        <w:t>a</w:t>
      </w:r>
      <w:r>
        <w:rPr>
          <w:spacing w:val="-55"/>
        </w:rPr>
        <w:t> </w:t>
      </w:r>
      <w:r>
        <w:rPr/>
        <w:t>magistrate's</w:t>
      </w:r>
      <w:r>
        <w:rPr>
          <w:spacing w:val="17"/>
        </w:rPr>
        <w:t> </w:t>
      </w:r>
      <w:r>
        <w:rPr/>
        <w:t>court,</w:t>
      </w:r>
      <w:r>
        <w:rPr>
          <w:spacing w:val="17"/>
        </w:rPr>
        <w:t> </w:t>
      </w:r>
      <w:r>
        <w:rPr>
          <w:rFonts w:ascii="Arial"/>
          <w:b/>
        </w:rPr>
        <w:t>five</w:t>
      </w:r>
      <w:r>
        <w:rPr>
          <w:rFonts w:ascii="Arial"/>
          <w:b/>
          <w:spacing w:val="16"/>
        </w:rPr>
        <w:t> </w:t>
      </w:r>
      <w:r>
        <w:rPr>
          <w:rFonts w:ascii="Arial"/>
          <w:b/>
        </w:rPr>
        <w:t>years</w:t>
      </w:r>
      <w:r>
        <w:rPr/>
        <w:t>;</w:t>
      </w:r>
      <w:r>
        <w:rPr>
          <w:spacing w:val="18"/>
        </w:rPr>
        <w:t> </w:t>
      </w:r>
      <w:r>
        <w:rPr/>
        <w:t>and</w:t>
      </w:r>
      <w:r>
        <w:rPr>
          <w:spacing w:val="17"/>
        </w:rPr>
        <w:t> </w:t>
      </w:r>
      <w:r>
        <w:rPr/>
        <w:t>in</w:t>
      </w:r>
      <w:r>
        <w:rPr>
          <w:spacing w:val="18"/>
        </w:rPr>
        <w:t> </w:t>
      </w:r>
      <w:r>
        <w:rPr/>
        <w:t>any</w:t>
      </w:r>
      <w:r>
        <w:rPr>
          <w:spacing w:val="17"/>
        </w:rPr>
        <w:t> </w:t>
      </w:r>
      <w:r>
        <w:rPr/>
        <w:t>other</w:t>
      </w:r>
      <w:r>
        <w:rPr>
          <w:spacing w:val="18"/>
        </w:rPr>
        <w:t> </w:t>
      </w:r>
      <w:r>
        <w:rPr/>
        <w:t>case,</w:t>
      </w:r>
      <w:r>
        <w:rPr>
          <w:spacing w:val="18"/>
        </w:rPr>
        <w:t> </w:t>
      </w:r>
      <w:r>
        <w:rPr>
          <w:rFonts w:ascii="Arial"/>
          <w:b/>
        </w:rPr>
        <w:t>fifteen</w:t>
      </w:r>
      <w:r>
        <w:rPr>
          <w:rFonts w:ascii="Arial"/>
          <w:b/>
          <w:spacing w:val="16"/>
        </w:rPr>
        <w:t> </w:t>
      </w:r>
      <w:r>
        <w:rPr>
          <w:rFonts w:ascii="Arial"/>
          <w:b/>
        </w:rPr>
        <w:t>years</w:t>
      </w:r>
      <w:r>
        <w:rPr/>
        <w:t>.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application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this</w:t>
      </w:r>
      <w:r>
        <w:rPr>
          <w:spacing w:val="-55"/>
        </w:rPr>
        <w:t> </w:t>
      </w:r>
      <w:r>
        <w:rPr/>
        <w:t>section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limited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offences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Act.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6"/>
        </w:rPr>
      </w:pPr>
    </w:p>
    <w:p>
      <w:pPr>
        <w:pStyle w:val="Heading6"/>
        <w:spacing w:line="285" w:lineRule="auto"/>
        <w:ind w:right="868"/>
      </w:pPr>
      <w:r>
        <w:rPr/>
        <w:t>Disqualification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fraud</w:t>
      </w:r>
      <w:r>
        <w:rPr>
          <w:spacing w:val="3"/>
        </w:rPr>
        <w:t> </w:t>
      </w:r>
      <w:r>
        <w:rPr/>
        <w:t>or</w:t>
      </w:r>
      <w:r>
        <w:rPr>
          <w:spacing w:val="4"/>
        </w:rPr>
        <w:t> </w:t>
      </w:r>
      <w:r>
        <w:rPr/>
        <w:t>breach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duty</w:t>
      </w:r>
      <w:r>
        <w:rPr>
          <w:spacing w:val="4"/>
        </w:rPr>
        <w:t> </w:t>
      </w:r>
      <w:r>
        <w:rPr/>
        <w:t>committed</w:t>
      </w:r>
      <w:r>
        <w:rPr>
          <w:spacing w:val="3"/>
        </w:rPr>
        <w:t> </w:t>
      </w:r>
      <w:r>
        <w:rPr/>
        <w:t>while</w:t>
      </w:r>
      <w:r>
        <w:rPr>
          <w:spacing w:val="4"/>
        </w:rPr>
        <w:t> </w:t>
      </w:r>
      <w:r>
        <w:rPr/>
        <w:t>company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liquidation</w:t>
      </w:r>
      <w:r>
        <w:rPr>
          <w:spacing w:val="3"/>
        </w:rPr>
        <w:t> </w:t>
      </w:r>
      <w:r>
        <w:rPr/>
        <w:t>or</w:t>
      </w:r>
      <w:r>
        <w:rPr>
          <w:spacing w:val="-55"/>
        </w:rPr>
        <w:t> </w:t>
      </w:r>
      <w:r>
        <w:rPr/>
        <w:t>under</w:t>
      </w:r>
      <w:r>
        <w:rPr>
          <w:spacing w:val="-2"/>
        </w:rPr>
        <w:t> </w:t>
      </w:r>
      <w:r>
        <w:rPr/>
        <w:t>administration</w:t>
      </w:r>
      <w:r>
        <w:rPr>
          <w:spacing w:val="-1"/>
        </w:rPr>
        <w:t> </w:t>
      </w:r>
      <w:r>
        <w:rPr/>
        <w:t>s216</w:t>
      </w:r>
    </w:p>
    <w:p>
      <w:pPr>
        <w:spacing w:after="0" w:line="285" w:lineRule="auto"/>
        <w:sectPr>
          <w:pgSz w:w="11910" w:h="16840"/>
          <w:pgMar w:header="0" w:footer="737" w:top="1560" w:bottom="920" w:left="1060" w:right="780"/>
        </w:sectPr>
      </w:pPr>
    </w:p>
    <w:p>
      <w:pPr>
        <w:pStyle w:val="BodyText"/>
        <w:spacing w:line="283" w:lineRule="auto" w:before="140"/>
        <w:ind w:left="485" w:right="925"/>
        <w:jc w:val="both"/>
      </w:pPr>
      <w:r>
        <w:rPr/>
        <w:t>This section applies to an officer of the company; a liquidator or provisional liquidator of the</w:t>
      </w:r>
      <w:r>
        <w:rPr>
          <w:spacing w:val="1"/>
        </w:rPr>
        <w:t> </w:t>
      </w:r>
      <w:r>
        <w:rPr/>
        <w:t>company; or if the company is under administration — the administrator. A court may make a</w:t>
      </w:r>
      <w:r>
        <w:rPr>
          <w:spacing w:val="-56"/>
        </w:rPr>
        <w:t> </w:t>
      </w:r>
      <w:r>
        <w:rPr/>
        <w:t>disqualification order against such person if, while the company was under administration or</w:t>
      </w:r>
      <w:r>
        <w:rPr>
          <w:spacing w:val="1"/>
        </w:rPr>
        <w:t> </w:t>
      </w:r>
      <w:r>
        <w:rPr/>
        <w:t>in liquidation, it is satisfied that the person has, been found guilty of fraud in relation to the</w:t>
      </w:r>
      <w:r>
        <w:rPr>
          <w:spacing w:val="1"/>
        </w:rPr>
        <w:t> </w:t>
      </w:r>
      <w:r>
        <w:rPr/>
        <w:t>company;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/>
        <w:t>any</w:t>
      </w:r>
      <w:r>
        <w:rPr>
          <w:spacing w:val="20"/>
        </w:rPr>
        <w:t> </w:t>
      </w:r>
      <w:r>
        <w:rPr/>
        <w:t>breach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duty</w:t>
      </w:r>
      <w:r>
        <w:rPr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holder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such</w:t>
      </w:r>
      <w:r>
        <w:rPr>
          <w:spacing w:val="20"/>
        </w:rPr>
        <w:t> </w:t>
      </w:r>
      <w:r>
        <w:rPr/>
        <w:t>an</w:t>
      </w:r>
      <w:r>
        <w:rPr>
          <w:spacing w:val="20"/>
        </w:rPr>
        <w:t> </w:t>
      </w:r>
      <w:r>
        <w:rPr/>
        <w:t>office.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maximum</w:t>
      </w:r>
      <w:r>
        <w:rPr>
          <w:spacing w:val="20"/>
        </w:rPr>
        <w:t> </w:t>
      </w:r>
      <w:r>
        <w:rPr/>
        <w:t>period</w:t>
      </w:r>
      <w:r>
        <w:rPr>
          <w:spacing w:val="20"/>
        </w:rPr>
        <w:t> </w:t>
      </w:r>
      <w:r>
        <w:rPr/>
        <w:t>that</w:t>
      </w:r>
      <w:r>
        <w:rPr>
          <w:spacing w:val="-56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imposed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disqualification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section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fifteen</w:t>
      </w:r>
      <w:r>
        <w:rPr>
          <w:spacing w:val="-1"/>
        </w:rPr>
        <w:t> </w:t>
      </w:r>
      <w:r>
        <w:rPr/>
        <w:t>years.</w:t>
      </w:r>
    </w:p>
    <w:p>
      <w:pPr>
        <w:pStyle w:val="BodyText"/>
        <w:spacing w:before="10"/>
        <w:rPr>
          <w:sz w:val="25"/>
        </w:rPr>
      </w:pPr>
    </w:p>
    <w:p>
      <w:pPr>
        <w:pStyle w:val="Heading6"/>
        <w:spacing w:line="285" w:lineRule="auto"/>
        <w:ind w:right="927"/>
        <w:jc w:val="both"/>
      </w:pPr>
      <w:r>
        <w:rPr/>
        <w:t>Disqualification on conviction of offence involving failure to lodge returns or other</w:t>
      </w:r>
      <w:r>
        <w:rPr>
          <w:spacing w:val="1"/>
        </w:rPr>
        <w:t> </w:t>
      </w:r>
      <w:r>
        <w:rPr/>
        <w:t>documents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Registrar</w:t>
      </w:r>
      <w:r>
        <w:rPr>
          <w:spacing w:val="-2"/>
        </w:rPr>
        <w:t> </w:t>
      </w:r>
      <w:r>
        <w:rPr/>
        <w:t>s217</w:t>
      </w:r>
    </w:p>
    <w:p>
      <w:pPr>
        <w:pStyle w:val="BodyText"/>
        <w:spacing w:before="8"/>
        <w:rPr>
          <w:rFonts w:ascii="Arial"/>
          <w:b/>
          <w:sz w:val="24"/>
        </w:rPr>
      </w:pPr>
    </w:p>
    <w:p>
      <w:pPr>
        <w:pStyle w:val="BodyText"/>
        <w:spacing w:line="285" w:lineRule="auto"/>
        <w:ind w:left="485" w:right="927"/>
        <w:jc w:val="both"/>
      </w:pPr>
      <w:r>
        <w:rPr/>
        <w:t>The</w:t>
      </w:r>
      <w:r>
        <w:rPr>
          <w:spacing w:val="16"/>
        </w:rPr>
        <w:t> </w:t>
      </w:r>
      <w:r>
        <w:rPr>
          <w:rFonts w:ascii="Arial"/>
          <w:b/>
        </w:rPr>
        <w:t>CA</w:t>
      </w:r>
      <w:r>
        <w:rPr>
          <w:rFonts w:ascii="Arial"/>
          <w:b/>
          <w:spacing w:val="16"/>
        </w:rPr>
        <w:t> </w:t>
      </w:r>
      <w:r>
        <w:rPr>
          <w:rFonts w:ascii="Arial"/>
          <w:b/>
        </w:rPr>
        <w:t>2015</w:t>
      </w:r>
      <w:r>
        <w:rPr>
          <w:rFonts w:ascii="Arial"/>
          <w:b/>
          <w:spacing w:val="17"/>
        </w:rPr>
        <w:t> </w:t>
      </w:r>
      <w:r>
        <w:rPr/>
        <w:t>has</w:t>
      </w:r>
      <w:r>
        <w:rPr>
          <w:spacing w:val="16"/>
        </w:rPr>
        <w:t> </w:t>
      </w:r>
      <w:r>
        <w:rPr/>
        <w:t>now</w:t>
      </w:r>
      <w:r>
        <w:rPr>
          <w:spacing w:val="16"/>
        </w:rPr>
        <w:t> </w:t>
      </w:r>
      <w:r>
        <w:rPr/>
        <w:t>made</w:t>
      </w:r>
      <w:r>
        <w:rPr>
          <w:spacing w:val="17"/>
        </w:rPr>
        <w:t> </w:t>
      </w:r>
      <w:r>
        <w:rPr/>
        <w:t>it</w:t>
      </w:r>
      <w:r>
        <w:rPr>
          <w:spacing w:val="16"/>
        </w:rPr>
        <w:t> </w:t>
      </w:r>
      <w:r>
        <w:rPr/>
        <w:t>an</w:t>
      </w:r>
      <w:r>
        <w:rPr>
          <w:spacing w:val="17"/>
        </w:rPr>
        <w:t> </w:t>
      </w:r>
      <w:r>
        <w:rPr/>
        <w:t>offence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fail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/>
        <w:t>comply</w:t>
      </w:r>
      <w:r>
        <w:rPr>
          <w:spacing w:val="17"/>
        </w:rPr>
        <w:t> </w:t>
      </w:r>
      <w:r>
        <w:rPr/>
        <w:t>with</w:t>
      </w:r>
      <w:r>
        <w:rPr>
          <w:spacing w:val="16"/>
        </w:rPr>
        <w:t> </w:t>
      </w:r>
      <w:r>
        <w:rPr/>
        <w:t>any</w:t>
      </w:r>
      <w:r>
        <w:rPr>
          <w:spacing w:val="16"/>
        </w:rPr>
        <w:t> </w:t>
      </w:r>
      <w:r>
        <w:rPr/>
        <w:t>provision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Act</w:t>
      </w:r>
      <w:r>
        <w:rPr>
          <w:spacing w:val="16"/>
        </w:rPr>
        <w:t> </w:t>
      </w:r>
      <w:r>
        <w:rPr/>
        <w:t>or</w:t>
      </w:r>
      <w:r>
        <w:rPr>
          <w:spacing w:val="-56"/>
        </w:rPr>
        <w:t> </w:t>
      </w:r>
      <w:r>
        <w:rPr/>
        <w:t>the</w:t>
      </w:r>
      <w:r>
        <w:rPr>
          <w:spacing w:val="-2"/>
        </w:rPr>
        <w:t> </w:t>
      </w:r>
      <w:r>
        <w:rPr/>
        <w:t>insolvency</w:t>
      </w:r>
      <w:r>
        <w:rPr>
          <w:spacing w:val="-2"/>
        </w:rPr>
        <w:t> </w:t>
      </w:r>
      <w:r>
        <w:rPr/>
        <w:t>related</w:t>
      </w:r>
      <w:r>
        <w:rPr>
          <w:spacing w:val="-1"/>
        </w:rPr>
        <w:t> </w:t>
      </w:r>
      <w:r>
        <w:rPr/>
        <w:t>laws</w:t>
      </w:r>
      <w:r>
        <w:rPr>
          <w:spacing w:val="-1"/>
        </w:rPr>
        <w:t> </w:t>
      </w:r>
      <w:r>
        <w:rPr/>
        <w:t>requiring:</w:t>
      </w:r>
    </w:p>
    <w:p>
      <w:pPr>
        <w:pStyle w:val="BodyText"/>
        <w:spacing w:before="9"/>
        <w:rPr>
          <w:sz w:val="24"/>
        </w:rPr>
      </w:pPr>
    </w:p>
    <w:p>
      <w:pPr>
        <w:pStyle w:val="ListParagraph"/>
        <w:numPr>
          <w:ilvl w:val="0"/>
          <w:numId w:val="10"/>
        </w:numPr>
        <w:tabs>
          <w:tab w:pos="801" w:val="left" w:leader="none"/>
        </w:tabs>
        <w:spacing w:line="240" w:lineRule="auto" w:before="0" w:after="0"/>
        <w:ind w:left="800" w:right="0" w:hanging="316"/>
        <w:jc w:val="left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return,</w:t>
      </w:r>
      <w:r>
        <w:rPr>
          <w:spacing w:val="-2"/>
          <w:sz w:val="21"/>
        </w:rPr>
        <w:t> </w:t>
      </w:r>
      <w:r>
        <w:rPr>
          <w:sz w:val="21"/>
        </w:rPr>
        <w:t>financial</w:t>
      </w:r>
      <w:r>
        <w:rPr>
          <w:spacing w:val="-2"/>
          <w:sz w:val="21"/>
        </w:rPr>
        <w:t> </w:t>
      </w:r>
      <w:r>
        <w:rPr>
          <w:sz w:val="21"/>
        </w:rPr>
        <w:t>statement</w:t>
      </w:r>
      <w:r>
        <w:rPr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sz w:val="21"/>
        </w:rPr>
        <w:t>other</w:t>
      </w:r>
      <w:r>
        <w:rPr>
          <w:spacing w:val="-3"/>
          <w:sz w:val="21"/>
        </w:rPr>
        <w:t> </w:t>
      </w:r>
      <w:r>
        <w:rPr>
          <w:sz w:val="21"/>
        </w:rPr>
        <w:t>document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be</w:t>
      </w:r>
      <w:r>
        <w:rPr>
          <w:spacing w:val="-2"/>
          <w:sz w:val="21"/>
        </w:rPr>
        <w:t> </w:t>
      </w:r>
      <w:r>
        <w:rPr>
          <w:sz w:val="21"/>
        </w:rPr>
        <w:t>lodged</w:t>
      </w:r>
      <w:r>
        <w:rPr>
          <w:spacing w:val="-2"/>
          <w:sz w:val="21"/>
        </w:rPr>
        <w:t> </w:t>
      </w:r>
      <w:r>
        <w:rPr>
          <w:sz w:val="21"/>
        </w:rPr>
        <w:t>with,</w:t>
      </w:r>
      <w:r>
        <w:rPr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1"/>
          <w:sz w:val="21"/>
        </w:rPr>
        <w:t> </w:t>
      </w:r>
      <w:r>
        <w:rPr>
          <w:sz w:val="21"/>
        </w:rPr>
        <w:t>sent</w:t>
      </w:r>
      <w:r>
        <w:rPr>
          <w:spacing w:val="-2"/>
          <w:sz w:val="21"/>
        </w:rPr>
        <w:t> </w:t>
      </w:r>
      <w:r>
        <w:rPr>
          <w:sz w:val="21"/>
        </w:rPr>
        <w:t>to;</w:t>
      </w:r>
      <w:r>
        <w:rPr>
          <w:spacing w:val="-2"/>
          <w:sz w:val="21"/>
        </w:rPr>
        <w:t> </w:t>
      </w:r>
      <w:r>
        <w:rPr>
          <w:sz w:val="21"/>
        </w:rPr>
        <w:t>or</w:t>
      </w:r>
    </w:p>
    <w:p>
      <w:pPr>
        <w:pStyle w:val="ListParagraph"/>
        <w:numPr>
          <w:ilvl w:val="0"/>
          <w:numId w:val="10"/>
        </w:numPr>
        <w:tabs>
          <w:tab w:pos="844" w:val="left" w:leader="none"/>
        </w:tabs>
        <w:spacing w:line="285" w:lineRule="auto" w:before="46" w:after="0"/>
        <w:ind w:left="485" w:right="927" w:firstLine="0"/>
        <w:jc w:val="left"/>
        <w:rPr>
          <w:sz w:val="21"/>
        </w:rPr>
      </w:pP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matter</w:t>
      </w:r>
      <w:r>
        <w:rPr>
          <w:spacing w:val="40"/>
          <w:sz w:val="21"/>
        </w:rPr>
        <w:t> </w:t>
      </w:r>
      <w:r>
        <w:rPr>
          <w:sz w:val="21"/>
        </w:rPr>
        <w:t>to</w:t>
      </w:r>
      <w:r>
        <w:rPr>
          <w:spacing w:val="40"/>
          <w:sz w:val="21"/>
        </w:rPr>
        <w:t> </w:t>
      </w:r>
      <w:r>
        <w:rPr>
          <w:sz w:val="21"/>
        </w:rPr>
        <w:t>be</w:t>
      </w:r>
      <w:r>
        <w:rPr>
          <w:spacing w:val="41"/>
          <w:sz w:val="21"/>
        </w:rPr>
        <w:t> </w:t>
      </w:r>
      <w:r>
        <w:rPr>
          <w:sz w:val="21"/>
        </w:rPr>
        <w:t>notified</w:t>
      </w:r>
      <w:r>
        <w:rPr>
          <w:spacing w:val="40"/>
          <w:sz w:val="21"/>
        </w:rPr>
        <w:t> </w:t>
      </w:r>
      <w:r>
        <w:rPr>
          <w:sz w:val="21"/>
        </w:rPr>
        <w:t>to,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Registrar,</w:t>
      </w:r>
      <w:r>
        <w:rPr>
          <w:spacing w:val="40"/>
          <w:sz w:val="21"/>
        </w:rPr>
        <w:t> </w:t>
      </w:r>
      <w:r>
        <w:rPr>
          <w:sz w:val="21"/>
        </w:rPr>
        <w:t>whether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1"/>
          <w:sz w:val="21"/>
        </w:rPr>
        <w:t> </w:t>
      </w:r>
      <w:r>
        <w:rPr>
          <w:sz w:val="21"/>
        </w:rPr>
        <w:t>failure</w:t>
      </w:r>
      <w:r>
        <w:rPr>
          <w:spacing w:val="40"/>
          <w:sz w:val="21"/>
        </w:rPr>
        <w:t> </w:t>
      </w:r>
      <w:r>
        <w:rPr>
          <w:sz w:val="21"/>
        </w:rPr>
        <w:t>is</w:t>
      </w:r>
      <w:r>
        <w:rPr>
          <w:spacing w:val="40"/>
          <w:sz w:val="21"/>
        </w:rPr>
        <w:t> </w:t>
      </w:r>
      <w:r>
        <w:rPr>
          <w:sz w:val="21"/>
        </w:rPr>
        <w:t>by</w:t>
      </w:r>
      <w:r>
        <w:rPr>
          <w:spacing w:val="41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person</w:t>
      </w:r>
      <w:r>
        <w:rPr>
          <w:spacing w:val="40"/>
          <w:sz w:val="21"/>
        </w:rPr>
        <w:t> </w:t>
      </w:r>
      <w:r>
        <w:rPr>
          <w:sz w:val="21"/>
        </w:rPr>
        <w:t>or</w:t>
      </w:r>
      <w:r>
        <w:rPr>
          <w:spacing w:val="41"/>
          <w:sz w:val="21"/>
        </w:rPr>
        <w:t> </w:t>
      </w:r>
      <w:r>
        <w:rPr>
          <w:sz w:val="21"/>
        </w:rPr>
        <w:t>any</w:t>
      </w:r>
      <w:r>
        <w:rPr>
          <w:spacing w:val="-56"/>
          <w:sz w:val="21"/>
        </w:rPr>
        <w:t> </w:t>
      </w:r>
      <w:r>
        <w:rPr>
          <w:sz w:val="21"/>
        </w:rPr>
        <w:t>company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which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person</w:t>
      </w:r>
      <w:r>
        <w:rPr>
          <w:spacing w:val="-1"/>
          <w:sz w:val="21"/>
        </w:rPr>
        <w:t> </w:t>
      </w:r>
      <w:r>
        <w:rPr>
          <w:sz w:val="21"/>
        </w:rPr>
        <w:t>is</w:t>
      </w:r>
      <w:r>
        <w:rPr>
          <w:spacing w:val="-1"/>
          <w:sz w:val="21"/>
        </w:rPr>
        <w:t> </w:t>
      </w:r>
      <w:r>
        <w:rPr>
          <w:sz w:val="21"/>
        </w:rPr>
        <w:t>an</w:t>
      </w:r>
      <w:r>
        <w:rPr>
          <w:spacing w:val="-1"/>
          <w:sz w:val="21"/>
        </w:rPr>
        <w:t> </w:t>
      </w:r>
      <w:r>
        <w:rPr>
          <w:sz w:val="21"/>
        </w:rPr>
        <w:t>officer.</w:t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spacing w:line="285" w:lineRule="auto"/>
        <w:ind w:left="485" w:right="926"/>
        <w:jc w:val="both"/>
      </w:pPr>
      <w:r>
        <w:rPr/>
        <w:t>If a person is convicted of an offence to which this section applies, the convicting court may</w:t>
      </w:r>
      <w:r>
        <w:rPr>
          <w:spacing w:val="1"/>
        </w:rPr>
        <w:t> </w:t>
      </w:r>
      <w:r>
        <w:rPr/>
        <w:t>make a disqualification order against the person if, during the </w:t>
      </w:r>
      <w:r>
        <w:rPr>
          <w:rFonts w:ascii="Arial"/>
          <w:b/>
        </w:rPr>
        <w:t>five years </w:t>
      </w:r>
      <w:r>
        <w:rPr/>
        <w:t>ending with the date</w:t>
      </w:r>
      <w:r>
        <w:rPr>
          <w:spacing w:val="-56"/>
        </w:rPr>
        <w:t> </w:t>
      </w:r>
      <w:r>
        <w:rPr/>
        <w:t>of the conviction, the person has been convicted of no fewer than </w:t>
      </w:r>
      <w:r>
        <w:rPr>
          <w:rFonts w:ascii="Arial"/>
          <w:b/>
        </w:rPr>
        <w:t>three </w:t>
      </w:r>
      <w:r>
        <w:rPr/>
        <w:t>such offences. The</w:t>
      </w:r>
      <w:r>
        <w:rPr>
          <w:spacing w:val="1"/>
        </w:rPr>
        <w:t> </w:t>
      </w:r>
      <w:r>
        <w:rPr/>
        <w:t>maximum period that can be imposed in a disqualification order made under this section is</w:t>
      </w:r>
      <w:r>
        <w:rPr>
          <w:spacing w:val="1"/>
        </w:rPr>
        <w:t> </w:t>
      </w:r>
      <w:r>
        <w:rPr>
          <w:rFonts w:ascii="Arial"/>
          <w:b/>
        </w:rPr>
        <w:t>five</w:t>
      </w:r>
      <w:r>
        <w:rPr>
          <w:rFonts w:ascii="Arial"/>
          <w:b/>
          <w:spacing w:val="-2"/>
        </w:rPr>
        <w:t> </w:t>
      </w:r>
      <w:r>
        <w:rPr/>
        <w:t>years.</w:t>
      </w:r>
    </w:p>
    <w:p>
      <w:pPr>
        <w:pStyle w:val="BodyText"/>
        <w:spacing w:before="10"/>
        <w:rPr>
          <w:sz w:val="24"/>
        </w:rPr>
      </w:pPr>
    </w:p>
    <w:p>
      <w:pPr>
        <w:pStyle w:val="Heading6"/>
        <w:jc w:val="both"/>
      </w:pPr>
      <w:r>
        <w:rPr/>
        <w:t>Duty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court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disqualify</w:t>
      </w:r>
      <w:r>
        <w:rPr>
          <w:spacing w:val="-3"/>
        </w:rPr>
        <w:t> </w:t>
      </w:r>
      <w:r>
        <w:rPr/>
        <w:t>unfit</w:t>
      </w:r>
      <w:r>
        <w:rPr>
          <w:spacing w:val="-2"/>
        </w:rPr>
        <w:t> </w:t>
      </w:r>
      <w:r>
        <w:rPr/>
        <w:t>directors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secretaries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insolvent</w:t>
      </w:r>
      <w:r>
        <w:rPr>
          <w:spacing w:val="-5"/>
        </w:rPr>
        <w:t> </w:t>
      </w:r>
      <w:r>
        <w:rPr/>
        <w:t>companies</w:t>
      </w:r>
      <w:r>
        <w:rPr>
          <w:spacing w:val="-2"/>
        </w:rPr>
        <w:t> </w:t>
      </w:r>
      <w:r>
        <w:rPr/>
        <w:t>s218.</w:t>
      </w:r>
    </w:p>
    <w:p>
      <w:pPr>
        <w:pStyle w:val="BodyText"/>
        <w:spacing w:before="8"/>
        <w:rPr>
          <w:rFonts w:ascii="Arial"/>
          <w:b/>
          <w:sz w:val="28"/>
        </w:rPr>
      </w:pPr>
    </w:p>
    <w:p>
      <w:pPr>
        <w:pStyle w:val="BodyText"/>
        <w:spacing w:line="285" w:lineRule="auto"/>
        <w:ind w:left="485" w:right="868"/>
      </w:pPr>
      <w:r>
        <w:rPr/>
        <w:t>The</w:t>
      </w:r>
      <w:r>
        <w:rPr>
          <w:spacing w:val="42"/>
        </w:rPr>
        <w:t> </w:t>
      </w:r>
      <w:r>
        <w:rPr>
          <w:rFonts w:ascii="Arial"/>
          <w:b/>
        </w:rPr>
        <w:t>CA</w:t>
      </w:r>
      <w:r>
        <w:rPr>
          <w:rFonts w:ascii="Arial"/>
          <w:b/>
          <w:spacing w:val="42"/>
        </w:rPr>
        <w:t> </w:t>
      </w:r>
      <w:r>
        <w:rPr>
          <w:rFonts w:ascii="Arial"/>
          <w:b/>
        </w:rPr>
        <w:t>2015</w:t>
      </w:r>
      <w:r>
        <w:rPr>
          <w:rFonts w:ascii="Arial"/>
          <w:b/>
          <w:spacing w:val="42"/>
        </w:rPr>
        <w:t> </w:t>
      </w:r>
      <w:r>
        <w:rPr/>
        <w:t>has</w:t>
      </w:r>
      <w:r>
        <w:rPr>
          <w:spacing w:val="42"/>
        </w:rPr>
        <w:t> </w:t>
      </w:r>
      <w:r>
        <w:rPr/>
        <w:t>also</w:t>
      </w:r>
      <w:r>
        <w:rPr>
          <w:spacing w:val="42"/>
        </w:rPr>
        <w:t> </w:t>
      </w:r>
      <w:r>
        <w:rPr/>
        <w:t>now</w:t>
      </w:r>
      <w:r>
        <w:rPr>
          <w:spacing w:val="42"/>
        </w:rPr>
        <w:t> </w:t>
      </w:r>
      <w:r>
        <w:rPr/>
        <w:t>given</w:t>
      </w:r>
      <w:r>
        <w:rPr>
          <w:spacing w:val="42"/>
        </w:rPr>
        <w:t> </w:t>
      </w:r>
      <w:r>
        <w:rPr/>
        <w:t>directors</w:t>
      </w:r>
      <w:r>
        <w:rPr>
          <w:spacing w:val="42"/>
        </w:rPr>
        <w:t> </w:t>
      </w:r>
      <w:r>
        <w:rPr/>
        <w:t>statutory</w:t>
      </w:r>
      <w:r>
        <w:rPr>
          <w:spacing w:val="42"/>
        </w:rPr>
        <w:t> </w:t>
      </w:r>
      <w:r>
        <w:rPr/>
        <w:t>responsibility</w:t>
      </w:r>
      <w:r>
        <w:rPr>
          <w:spacing w:val="42"/>
        </w:rPr>
        <w:t> </w:t>
      </w:r>
      <w:r>
        <w:rPr/>
        <w:t>for</w:t>
      </w:r>
      <w:r>
        <w:rPr>
          <w:spacing w:val="43"/>
        </w:rPr>
        <w:t> </w:t>
      </w:r>
      <w:r>
        <w:rPr/>
        <w:t>the</w:t>
      </w:r>
      <w:r>
        <w:rPr>
          <w:spacing w:val="42"/>
        </w:rPr>
        <w:t> </w:t>
      </w:r>
      <w:r>
        <w:rPr/>
        <w:t>proper</w:t>
      </w:r>
      <w:r>
        <w:rPr>
          <w:spacing w:val="-56"/>
        </w:rPr>
        <w:t> </w:t>
      </w:r>
      <w:r>
        <w:rPr/>
        <w:t>management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companies.</w:t>
      </w:r>
      <w:r>
        <w:rPr>
          <w:spacing w:val="23"/>
        </w:rPr>
        <w:t> </w:t>
      </w:r>
      <w:r>
        <w:rPr/>
        <w:t>A</w:t>
      </w:r>
      <w:r>
        <w:rPr>
          <w:spacing w:val="24"/>
        </w:rPr>
        <w:t> </w:t>
      </w:r>
      <w:r>
        <w:rPr/>
        <w:t>court</w:t>
      </w:r>
      <w:r>
        <w:rPr>
          <w:spacing w:val="23"/>
        </w:rPr>
        <w:t> </w:t>
      </w:r>
      <w:r>
        <w:rPr/>
        <w:t>shall</w:t>
      </w:r>
      <w:r>
        <w:rPr>
          <w:spacing w:val="24"/>
        </w:rPr>
        <w:t> </w:t>
      </w:r>
      <w:r>
        <w:rPr/>
        <w:t>make</w:t>
      </w:r>
      <w:r>
        <w:rPr>
          <w:spacing w:val="23"/>
        </w:rPr>
        <w:t> </w:t>
      </w:r>
      <w:r>
        <w:rPr/>
        <w:t>a</w:t>
      </w:r>
      <w:r>
        <w:rPr>
          <w:spacing w:val="24"/>
        </w:rPr>
        <w:t> </w:t>
      </w:r>
      <w:r>
        <w:rPr/>
        <w:t>disqualification</w:t>
      </w:r>
      <w:r>
        <w:rPr>
          <w:spacing w:val="23"/>
        </w:rPr>
        <w:t> </w:t>
      </w:r>
      <w:r>
        <w:rPr/>
        <w:t>order</w:t>
      </w:r>
      <w:r>
        <w:rPr>
          <w:spacing w:val="24"/>
        </w:rPr>
        <w:t> </w:t>
      </w:r>
      <w:r>
        <w:rPr/>
        <w:t>against</w:t>
      </w:r>
      <w:r>
        <w:rPr>
          <w:spacing w:val="23"/>
        </w:rPr>
        <w:t> </w:t>
      </w:r>
      <w:r>
        <w:rPr/>
        <w:t>a</w:t>
      </w:r>
      <w:r>
        <w:rPr>
          <w:spacing w:val="24"/>
        </w:rPr>
        <w:t> </w:t>
      </w:r>
      <w:r>
        <w:rPr/>
        <w:t>person</w:t>
      </w:r>
      <w:r>
        <w:rPr>
          <w:spacing w:val="23"/>
        </w:rPr>
        <w:t> </w:t>
      </w:r>
      <w:r>
        <w:rPr/>
        <w:t>if</w:t>
      </w:r>
      <w:r>
        <w:rPr>
          <w:spacing w:val="-55"/>
        </w:rPr>
        <w:t> </w:t>
      </w:r>
      <w:r>
        <w:rPr/>
        <w:t>satisfied,</w:t>
      </w:r>
      <w:r>
        <w:rPr>
          <w:spacing w:val="21"/>
        </w:rPr>
        <w:t> </w:t>
      </w:r>
      <w:r>
        <w:rPr/>
        <w:t>on</w:t>
      </w:r>
      <w:r>
        <w:rPr>
          <w:spacing w:val="20"/>
        </w:rPr>
        <w:t> </w:t>
      </w:r>
      <w:r>
        <w:rPr/>
        <w:t>an</w:t>
      </w:r>
      <w:r>
        <w:rPr>
          <w:spacing w:val="21"/>
        </w:rPr>
        <w:t> </w:t>
      </w:r>
      <w:r>
        <w:rPr/>
        <w:t>application</w:t>
      </w:r>
      <w:r>
        <w:rPr>
          <w:spacing w:val="21"/>
        </w:rPr>
        <w:t> </w:t>
      </w:r>
      <w:r>
        <w:rPr/>
        <w:t>made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it</w:t>
      </w:r>
      <w:r>
        <w:rPr>
          <w:spacing w:val="21"/>
        </w:rPr>
        <w:t> </w:t>
      </w:r>
      <w:r>
        <w:rPr/>
        <w:t>under</w:t>
      </w:r>
      <w:r>
        <w:rPr>
          <w:spacing w:val="20"/>
        </w:rPr>
        <w:t> </w:t>
      </w:r>
      <w:r>
        <w:rPr>
          <w:rFonts w:ascii="Arial"/>
          <w:b/>
        </w:rPr>
        <w:t>section</w:t>
      </w:r>
      <w:r>
        <w:rPr>
          <w:rFonts w:ascii="Arial"/>
          <w:b/>
          <w:spacing w:val="21"/>
        </w:rPr>
        <w:t> </w:t>
      </w:r>
      <w:r>
        <w:rPr>
          <w:rFonts w:ascii="Arial"/>
          <w:b/>
        </w:rPr>
        <w:t>219</w:t>
      </w:r>
      <w:r>
        <w:rPr>
          <w:rFonts w:ascii="Arial"/>
          <w:b/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person</w:t>
      </w:r>
      <w:r>
        <w:rPr>
          <w:spacing w:val="21"/>
        </w:rPr>
        <w:t> </w:t>
      </w:r>
      <w:r>
        <w:rPr/>
        <w:t>is</w:t>
      </w:r>
      <w:r>
        <w:rPr>
          <w:spacing w:val="22"/>
        </w:rPr>
        <w:t> </w:t>
      </w:r>
      <w:r>
        <w:rPr/>
        <w:t>or</w:t>
      </w:r>
      <w:r>
        <w:rPr>
          <w:spacing w:val="21"/>
        </w:rPr>
        <w:t> </w:t>
      </w:r>
      <w:r>
        <w:rPr/>
        <w:t>has</w:t>
      </w:r>
      <w:r>
        <w:rPr>
          <w:spacing w:val="21"/>
        </w:rPr>
        <w:t> </w:t>
      </w:r>
      <w:r>
        <w:rPr/>
        <w:t>been</w:t>
      </w:r>
      <w:r>
        <w:rPr>
          <w:spacing w:val="21"/>
        </w:rPr>
        <w:t> </w:t>
      </w:r>
      <w:r>
        <w:rPr/>
        <w:t>a</w:t>
      </w:r>
      <w:r>
        <w:rPr>
          <w:spacing w:val="-55"/>
        </w:rPr>
        <w:t> </w:t>
      </w:r>
      <w:r>
        <w:rPr/>
        <w:t>director</w:t>
      </w:r>
      <w:r>
        <w:rPr>
          <w:spacing w:val="9"/>
        </w:rPr>
        <w:t> </w:t>
      </w:r>
      <w:r>
        <w:rPr/>
        <w:t>or</w:t>
      </w:r>
      <w:r>
        <w:rPr>
          <w:spacing w:val="10"/>
        </w:rPr>
        <w:t> </w:t>
      </w:r>
      <w:r>
        <w:rPr/>
        <w:t>secretary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company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has</w:t>
      </w:r>
      <w:r>
        <w:rPr>
          <w:spacing w:val="9"/>
        </w:rPr>
        <w:t> </w:t>
      </w:r>
      <w:r>
        <w:rPr/>
        <w:t>at</w:t>
      </w:r>
      <w:r>
        <w:rPr>
          <w:spacing w:val="11"/>
        </w:rPr>
        <w:t> </w:t>
      </w:r>
      <w:r>
        <w:rPr/>
        <w:t>any</w:t>
      </w:r>
      <w:r>
        <w:rPr>
          <w:spacing w:val="10"/>
        </w:rPr>
        <w:t> </w:t>
      </w:r>
      <w:r>
        <w:rPr/>
        <w:t>time</w:t>
      </w:r>
      <w:r>
        <w:rPr>
          <w:spacing w:val="10"/>
        </w:rPr>
        <w:t> </w:t>
      </w:r>
      <w:r>
        <w:rPr/>
        <w:t>become</w:t>
      </w:r>
      <w:r>
        <w:rPr>
          <w:spacing w:val="9"/>
        </w:rPr>
        <w:t> </w:t>
      </w:r>
      <w:r>
        <w:rPr/>
        <w:t>insolvent</w:t>
      </w:r>
      <w:r>
        <w:rPr>
          <w:spacing w:val="11"/>
        </w:rPr>
        <w:t> </w:t>
      </w:r>
      <w:r>
        <w:rPr/>
        <w:t>whether</w:t>
      </w:r>
      <w:r>
        <w:rPr>
          <w:spacing w:val="11"/>
        </w:rPr>
        <w:t> </w:t>
      </w:r>
      <w:r>
        <w:rPr/>
        <w:t>while</w:t>
      </w:r>
      <w:r>
        <w:rPr>
          <w:spacing w:val="10"/>
        </w:rPr>
        <w:t> </w:t>
      </w:r>
      <w:r>
        <w:rPr/>
        <w:t>the</w:t>
      </w:r>
      <w:r>
        <w:rPr>
          <w:spacing w:val="-56"/>
        </w:rPr>
        <w:t> </w:t>
      </w:r>
      <w:r>
        <w:rPr/>
        <w:t>person</w:t>
      </w:r>
      <w:r>
        <w:rPr>
          <w:spacing w:val="9"/>
        </w:rPr>
        <w:t> </w:t>
      </w:r>
      <w:r>
        <w:rPr/>
        <w:t>was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director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/>
        <w:t>secretary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/>
        <w:t>subsequently;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that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conduct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person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/>
        <w:t>a</w:t>
      </w:r>
      <w:r>
        <w:rPr>
          <w:spacing w:val="-55"/>
        </w:rPr>
        <w:t> </w:t>
      </w:r>
      <w:r>
        <w:rPr/>
        <w:t>director or secretary of that company either taken alone or taken together with the person's</w:t>
      </w:r>
      <w:r>
        <w:rPr>
          <w:spacing w:val="1"/>
        </w:rPr>
        <w:t> </w:t>
      </w:r>
      <w:r>
        <w:rPr/>
        <w:t>conduct</w:t>
      </w:r>
      <w:r>
        <w:rPr>
          <w:spacing w:val="26"/>
        </w:rPr>
        <w:t> </w:t>
      </w:r>
      <w:r>
        <w:rPr/>
        <w:t>as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director</w:t>
      </w:r>
      <w:r>
        <w:rPr>
          <w:spacing w:val="27"/>
        </w:rPr>
        <w:t> </w:t>
      </w:r>
      <w:r>
        <w:rPr/>
        <w:t>or</w:t>
      </w:r>
      <w:r>
        <w:rPr>
          <w:spacing w:val="26"/>
        </w:rPr>
        <w:t> </w:t>
      </w:r>
      <w:r>
        <w:rPr/>
        <w:t>secretary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any</w:t>
      </w:r>
      <w:r>
        <w:rPr>
          <w:spacing w:val="27"/>
        </w:rPr>
        <w:t> </w:t>
      </w:r>
      <w:r>
        <w:rPr/>
        <w:t>other</w:t>
      </w:r>
      <w:r>
        <w:rPr>
          <w:spacing w:val="27"/>
        </w:rPr>
        <w:t> </w:t>
      </w:r>
      <w:r>
        <w:rPr/>
        <w:t>company</w:t>
      </w:r>
      <w:r>
        <w:rPr>
          <w:spacing w:val="26"/>
        </w:rPr>
        <w:t> </w:t>
      </w:r>
      <w:r>
        <w:rPr/>
        <w:t>or</w:t>
      </w:r>
      <w:r>
        <w:rPr>
          <w:spacing w:val="27"/>
        </w:rPr>
        <w:t> </w:t>
      </w:r>
      <w:r>
        <w:rPr/>
        <w:t>companies</w:t>
      </w:r>
      <w:r>
        <w:rPr>
          <w:spacing w:val="27"/>
        </w:rPr>
        <w:t> </w:t>
      </w:r>
      <w:r>
        <w:rPr/>
        <w:t>makes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person</w:t>
      </w:r>
      <w:r>
        <w:rPr>
          <w:spacing w:val="-56"/>
        </w:rPr>
        <w:t> </w:t>
      </w:r>
      <w:r>
        <w:rPr>
          <w:rFonts w:ascii="Arial"/>
          <w:b/>
        </w:rPr>
        <w:t>unfit</w:t>
      </w:r>
      <w:r>
        <w:rPr>
          <w:rFonts w:ascii="Arial"/>
          <w:b/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company.</w:t>
      </w:r>
    </w:p>
    <w:p>
      <w:pPr>
        <w:pStyle w:val="BodyText"/>
        <w:spacing w:before="2"/>
        <w:rPr>
          <w:sz w:val="20"/>
        </w:rPr>
      </w:pPr>
      <w:r>
        <w:rPr/>
        <w:pict>
          <v:shape style="position:absolute;margin-left:77.3386pt;margin-top:13.949023pt;width:432.5pt;height:155.6pt;mso-position-horizontal-relative:page;mso-position-vertical-relative:paragraph;z-index:-15725056;mso-wrap-distance-left:0;mso-wrap-distance-right:0" type="#_x0000_t202" filled="false" stroked="true" strokeweight=".800866pt" strokecolor="#ff0000">
            <v:textbox inset="0,0,0,0">
              <w:txbxContent>
                <w:p>
                  <w:pPr>
                    <w:spacing w:before="165"/>
                    <w:ind w:left="188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2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TASK</w:t>
                  </w:r>
                </w:p>
                <w:p>
                  <w:pPr>
                    <w:pStyle w:val="BodyText"/>
                    <w:spacing w:before="4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pStyle w:val="BodyText"/>
                    <w:spacing w:before="1"/>
                    <w:ind w:left="188"/>
                  </w:pPr>
                  <w:r>
                    <w:rPr/>
                    <w:t>A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court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required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determine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whether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person's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conduct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director</w:t>
                  </w:r>
                </w:p>
                <w:p>
                  <w:pPr>
                    <w:pStyle w:val="BodyText"/>
                    <w:spacing w:before="46"/>
                    <w:ind w:left="188"/>
                  </w:pPr>
                  <w:r>
                    <w:rPr/>
                    <w:t>or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secretary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any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particular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company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companies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makes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person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unfit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to</w:t>
                  </w:r>
                </w:p>
                <w:p>
                  <w:pPr>
                    <w:pStyle w:val="BodyText"/>
                    <w:spacing w:line="285" w:lineRule="auto" w:before="47"/>
                    <w:ind w:left="188" w:right="337"/>
                  </w:pPr>
                  <w:r>
                    <w:rPr/>
                    <w:t>be concerned in the management of a company. The Court shall, in relation to 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director's conduct as a director or secretary of that company, or each of those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companies, have regard in particular to the matters referred to in </w:t>
                  </w:r>
                  <w:r>
                    <w:rPr>
                      <w:rFonts w:ascii="Arial"/>
                      <w:b/>
                    </w:rPr>
                    <w:t>Part 1 of the Second</w:t>
                  </w:r>
                  <w:r>
                    <w:rPr>
                      <w:rFonts w:ascii="Arial"/>
                      <w:b/>
                      <w:spacing w:val="-56"/>
                    </w:rPr>
                    <w:t> </w:t>
                  </w:r>
                  <w:r>
                    <w:rPr>
                      <w:rFonts w:ascii="Arial"/>
                      <w:b/>
                    </w:rPr>
                    <w:t>Schedule</w:t>
                  </w:r>
                  <w:r>
                    <w:rPr/>
                    <w:t>; and if the company has become insolvent, to the matters referred to in </w:t>
                  </w:r>
                  <w:r>
                    <w:rPr>
                      <w:rFonts w:ascii="Arial"/>
                      <w:b/>
                    </w:rPr>
                    <w:t>Part</w:t>
                  </w:r>
                  <w:r>
                    <w:rPr>
                      <w:rFonts w:ascii="Arial"/>
                      <w:b/>
                      <w:spacing w:val="1"/>
                    </w:rPr>
                    <w:t> </w:t>
                  </w:r>
                  <w:r>
                    <w:rPr>
                      <w:rFonts w:ascii="Arial"/>
                      <w:b/>
                    </w:rPr>
                    <w:t>2 of that Schedule</w:t>
                  </w:r>
                  <w:r>
                    <w:rPr/>
                    <w:t>. Please review the Second Schedule to be familiar with the matters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court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will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consider.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20"/>
        </w:rPr>
        <w:sectPr>
          <w:pgSz w:w="11910" w:h="16840"/>
          <w:pgMar w:header="0" w:footer="737" w:top="1580" w:bottom="920" w:left="1060" w:right="780"/>
        </w:sectPr>
      </w:pPr>
    </w:p>
    <w:p>
      <w:pPr>
        <w:pStyle w:val="Heading6"/>
        <w:spacing w:before="72"/>
        <w:jc w:val="both"/>
      </w:pPr>
      <w:r>
        <w:rPr/>
        <w:t>Applications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court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section</w:t>
      </w:r>
      <w:r>
        <w:rPr>
          <w:spacing w:val="-2"/>
        </w:rPr>
        <w:t> </w:t>
      </w:r>
      <w:r>
        <w:rPr/>
        <w:t>219.</w:t>
      </w:r>
    </w:p>
    <w:p>
      <w:pPr>
        <w:pStyle w:val="BodyText"/>
        <w:spacing w:before="8"/>
        <w:rPr>
          <w:rFonts w:ascii="Arial"/>
          <w:b/>
          <w:sz w:val="28"/>
        </w:rPr>
      </w:pPr>
    </w:p>
    <w:p>
      <w:pPr>
        <w:pStyle w:val="BodyText"/>
        <w:spacing w:line="285" w:lineRule="auto"/>
        <w:ind w:left="485" w:right="928"/>
        <w:jc w:val="both"/>
      </w:pPr>
      <w:r>
        <w:rPr/>
        <w:t>If the Attorney General is satisfied that it would be in the public interest for a disqualification</w:t>
      </w:r>
      <w:r>
        <w:rPr>
          <w:spacing w:val="1"/>
        </w:rPr>
        <w:t> </w:t>
      </w:r>
      <w:r>
        <w:rPr/>
        <w:t>order</w:t>
      </w:r>
      <w:r>
        <w:rPr>
          <w:spacing w:val="53"/>
        </w:rPr>
        <w:t> </w:t>
      </w:r>
      <w:r>
        <w:rPr/>
        <w:t>under</w:t>
      </w:r>
      <w:r>
        <w:rPr>
          <w:spacing w:val="53"/>
        </w:rPr>
        <w:t> </w:t>
      </w:r>
      <w:r>
        <w:rPr/>
        <w:t>section</w:t>
      </w:r>
      <w:r>
        <w:rPr>
          <w:spacing w:val="54"/>
        </w:rPr>
        <w:t> </w:t>
      </w:r>
      <w:r>
        <w:rPr/>
        <w:t>218</w:t>
      </w:r>
      <w:r>
        <w:rPr>
          <w:spacing w:val="53"/>
        </w:rPr>
        <w:t> </w:t>
      </w:r>
      <w:r>
        <w:rPr/>
        <w:t>to</w:t>
      </w:r>
      <w:r>
        <w:rPr>
          <w:spacing w:val="54"/>
        </w:rPr>
        <w:t> </w:t>
      </w:r>
      <w:r>
        <w:rPr/>
        <w:t>be</w:t>
      </w:r>
      <w:r>
        <w:rPr>
          <w:spacing w:val="53"/>
        </w:rPr>
        <w:t> </w:t>
      </w:r>
      <w:r>
        <w:rPr/>
        <w:t>made</w:t>
      </w:r>
      <w:r>
        <w:rPr>
          <w:spacing w:val="53"/>
        </w:rPr>
        <w:t> </w:t>
      </w:r>
      <w:r>
        <w:rPr/>
        <w:t>against</w:t>
      </w:r>
      <w:r>
        <w:rPr>
          <w:spacing w:val="54"/>
        </w:rPr>
        <w:t> </w:t>
      </w:r>
      <w:r>
        <w:rPr/>
        <w:t>a</w:t>
      </w:r>
      <w:r>
        <w:rPr>
          <w:spacing w:val="53"/>
        </w:rPr>
        <w:t> </w:t>
      </w:r>
      <w:r>
        <w:rPr/>
        <w:t>person</w:t>
      </w:r>
      <w:r>
        <w:rPr>
          <w:spacing w:val="54"/>
        </w:rPr>
        <w:t> </w:t>
      </w:r>
      <w:r>
        <w:rPr/>
        <w:t>the</w:t>
      </w:r>
      <w:r>
        <w:rPr>
          <w:spacing w:val="53"/>
        </w:rPr>
        <w:t> </w:t>
      </w:r>
      <w:r>
        <w:rPr/>
        <w:t>Attorney</w:t>
      </w:r>
      <w:r>
        <w:rPr>
          <w:spacing w:val="53"/>
        </w:rPr>
        <w:t> </w:t>
      </w:r>
      <w:r>
        <w:rPr/>
        <w:t>General;</w:t>
      </w:r>
      <w:r>
        <w:rPr>
          <w:spacing w:val="54"/>
        </w:rPr>
        <w:t> </w:t>
      </w:r>
      <w:r>
        <w:rPr/>
        <w:t>or</w:t>
      </w:r>
      <w:r>
        <w:rPr>
          <w:spacing w:val="52"/>
        </w:rPr>
        <w:t> </w:t>
      </w:r>
      <w:r>
        <w:rPr/>
        <w:t>at</w:t>
      </w:r>
      <w:r>
        <w:rPr>
          <w:spacing w:val="54"/>
        </w:rPr>
        <w:t> </w:t>
      </w:r>
      <w:r>
        <w:rPr/>
        <w:t>the</w:t>
      </w:r>
      <w:r>
        <w:rPr>
          <w:spacing w:val="-56"/>
        </w:rPr>
        <w:t> </w:t>
      </w:r>
      <w:r>
        <w:rPr/>
        <w:t>Attorney General’s direction, the Official Receiver, may make an application to a court for</w:t>
      </w:r>
      <w:r>
        <w:rPr>
          <w:spacing w:val="1"/>
        </w:rPr>
        <w:t> </w:t>
      </w:r>
      <w:r>
        <w:rPr/>
        <w:t>such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order.</w:t>
      </w:r>
      <w:r>
        <w:rPr>
          <w:spacing w:val="-2"/>
        </w:rPr>
        <w:t> </w:t>
      </w:r>
      <w:r>
        <w:rPr/>
        <w:t>Except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leave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relevant</w:t>
      </w:r>
      <w:r>
        <w:rPr>
          <w:spacing w:val="-1"/>
        </w:rPr>
        <w:t> </w:t>
      </w:r>
      <w:r>
        <w:rPr/>
        <w:t>court,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making</w:t>
      </w:r>
      <w:r>
        <w:rPr>
          <w:spacing w:val="-2"/>
        </w:rPr>
        <w:t> </w:t>
      </w:r>
      <w:r>
        <w:rPr/>
        <w:t>of</w:t>
      </w:r>
    </w:p>
    <w:p>
      <w:pPr>
        <w:pStyle w:val="BodyText"/>
        <w:spacing w:line="285" w:lineRule="auto"/>
        <w:ind w:left="485" w:right="926"/>
        <w:jc w:val="both"/>
      </w:pPr>
      <w:r>
        <w:rPr/>
        <w:t>an</w:t>
      </w:r>
      <w:r>
        <w:rPr>
          <w:spacing w:val="28"/>
        </w:rPr>
        <w:t> </w:t>
      </w:r>
      <w:r>
        <w:rPr/>
        <w:t>order</w:t>
      </w:r>
      <w:r>
        <w:rPr>
          <w:spacing w:val="28"/>
        </w:rPr>
        <w:t> </w:t>
      </w:r>
      <w:r>
        <w:rPr/>
        <w:t>under</w:t>
      </w:r>
      <w:r>
        <w:rPr>
          <w:spacing w:val="29"/>
        </w:rPr>
        <w:t> </w:t>
      </w:r>
      <w:r>
        <w:rPr/>
        <w:t>section</w:t>
      </w:r>
      <w:r>
        <w:rPr>
          <w:spacing w:val="28"/>
        </w:rPr>
        <w:t> </w:t>
      </w:r>
      <w:r>
        <w:rPr/>
        <w:t>218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disqualification</w:t>
      </w:r>
      <w:r>
        <w:rPr>
          <w:spacing w:val="28"/>
        </w:rPr>
        <w:t> </w:t>
      </w:r>
      <w:r>
        <w:rPr/>
        <w:t>order</w:t>
      </w:r>
      <w:r>
        <w:rPr>
          <w:spacing w:val="29"/>
        </w:rPr>
        <w:t> </w:t>
      </w:r>
      <w:r>
        <w:rPr/>
        <w:t>against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person</w:t>
      </w:r>
      <w:r>
        <w:rPr>
          <w:spacing w:val="29"/>
        </w:rPr>
        <w:t> </w:t>
      </w:r>
      <w:r>
        <w:rPr/>
        <w:t>may</w:t>
      </w:r>
      <w:r>
        <w:rPr>
          <w:spacing w:val="28"/>
        </w:rPr>
        <w:t> </w:t>
      </w:r>
      <w:r>
        <w:rPr/>
        <w:t>not</w:t>
      </w:r>
      <w:r>
        <w:rPr>
          <w:spacing w:val="29"/>
        </w:rPr>
        <w:t> </w:t>
      </w:r>
      <w:r>
        <w:rPr/>
        <w:t>be</w:t>
      </w:r>
      <w:r>
        <w:rPr>
          <w:spacing w:val="28"/>
        </w:rPr>
        <w:t> </w:t>
      </w:r>
      <w:r>
        <w:rPr/>
        <w:t>made</w:t>
      </w:r>
      <w:r>
        <w:rPr>
          <w:spacing w:val="-56"/>
        </w:rPr>
        <w:t> </w:t>
      </w:r>
      <w:r>
        <w:rPr/>
        <w:t>after the expiry of </w:t>
      </w:r>
      <w:r>
        <w:rPr>
          <w:rFonts w:ascii="Arial"/>
          <w:b/>
        </w:rPr>
        <w:t>two years </w:t>
      </w:r>
      <w:r>
        <w:rPr/>
        <w:t>from and including the day on which the company of which the</w:t>
      </w:r>
      <w:r>
        <w:rPr>
          <w:spacing w:val="1"/>
        </w:rPr>
        <w:t> </w:t>
      </w:r>
      <w:r>
        <w:rPr/>
        <w:t>person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director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secretary</w:t>
      </w:r>
      <w:r>
        <w:rPr>
          <w:spacing w:val="-1"/>
        </w:rPr>
        <w:t> </w:t>
      </w:r>
      <w:r>
        <w:rPr/>
        <w:t>became</w:t>
      </w:r>
      <w:r>
        <w:rPr>
          <w:spacing w:val="-2"/>
        </w:rPr>
        <w:t> </w:t>
      </w:r>
      <w:r>
        <w:rPr/>
        <w:t>insolvent.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85" w:lineRule="auto"/>
        <w:ind w:left="485" w:right="922"/>
        <w:jc w:val="both"/>
      </w:pPr>
      <w:r>
        <w:rPr/>
        <w:t>Alternatively, the Attorney General may accept a disqualification undertaking if of the view</w:t>
      </w:r>
      <w:r>
        <w:rPr>
          <w:spacing w:val="1"/>
        </w:rPr>
        <w:t> </w:t>
      </w:r>
      <w:r>
        <w:rPr/>
        <w:t>that it would be in the public interest to do so, instead of applying, or proceeding with an</w:t>
      </w:r>
      <w:r>
        <w:rPr>
          <w:spacing w:val="1"/>
        </w:rPr>
        <w:t> </w:t>
      </w:r>
      <w:r>
        <w:rPr/>
        <w:t>application, for a disqualification order. He must be satisfied that the conditions referred to in</w:t>
      </w:r>
      <w:r>
        <w:rPr>
          <w:spacing w:val="1"/>
        </w:rPr>
        <w:t> </w:t>
      </w:r>
      <w:r>
        <w:rPr>
          <w:rFonts w:ascii="Arial"/>
          <w:b/>
        </w:rPr>
        <w:t>section 218(1) </w:t>
      </w:r>
      <w:r>
        <w:rPr/>
        <w:t>are complied with in relation to a person who has offered to enter into a</w:t>
      </w:r>
      <w:r>
        <w:rPr>
          <w:spacing w:val="1"/>
        </w:rPr>
        <w:t> </w:t>
      </w:r>
      <w:r>
        <w:rPr/>
        <w:t>disqualification</w:t>
      </w:r>
      <w:r>
        <w:rPr>
          <w:spacing w:val="-2"/>
        </w:rPr>
        <w:t> </w:t>
      </w:r>
      <w:r>
        <w:rPr/>
        <w:t>undertaking.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spacing w:line="285" w:lineRule="auto" w:before="1"/>
        <w:ind w:left="485" w:right="925"/>
        <w:jc w:val="both"/>
      </w:pPr>
      <w:r>
        <w:rPr/>
        <w:t>A </w:t>
      </w:r>
      <w:r>
        <w:rPr>
          <w:rFonts w:ascii="Arial"/>
          <w:b/>
        </w:rPr>
        <w:t>disqualification undertaking, (s220) </w:t>
      </w:r>
      <w:r>
        <w:rPr/>
        <w:t>is an undertaking by a person that for a period</w:t>
      </w:r>
      <w:r>
        <w:rPr>
          <w:spacing w:val="1"/>
        </w:rPr>
        <w:t> </w:t>
      </w:r>
      <w:r>
        <w:rPr/>
        <w:t>specified in the undertaking, the person will not, without the leave of a court of competent</w:t>
      </w:r>
      <w:r>
        <w:rPr>
          <w:spacing w:val="1"/>
        </w:rPr>
        <w:t> </w:t>
      </w:r>
      <w:r>
        <w:rPr/>
        <w:t>jurisdiction, act or accept an appointment as a director or secretary of a company; or in any</w:t>
      </w:r>
      <w:r>
        <w:rPr>
          <w:spacing w:val="1"/>
        </w:rPr>
        <w:t> </w:t>
      </w:r>
      <w:r>
        <w:rPr/>
        <w:t>way (whether directly or indirectly) be concerned in the promotion, formation or management</w:t>
      </w:r>
      <w:r>
        <w:rPr>
          <w:spacing w:val="1"/>
        </w:rPr>
        <w:t> </w:t>
      </w:r>
      <w:r>
        <w:rPr/>
        <w:t>of a company; and will not act as a liquidator, provisional liquidator or administrator of a</w:t>
      </w:r>
      <w:r>
        <w:rPr>
          <w:spacing w:val="1"/>
        </w:rPr>
        <w:t> </w:t>
      </w:r>
      <w:r>
        <w:rPr/>
        <w:t>company.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maximum</w:t>
      </w:r>
      <w:r>
        <w:rPr>
          <w:spacing w:val="-2"/>
        </w:rPr>
        <w:t> </w:t>
      </w:r>
      <w:r>
        <w:rPr/>
        <w:t>period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disqualification</w:t>
      </w:r>
      <w:r>
        <w:rPr>
          <w:spacing w:val="-1"/>
        </w:rPr>
        <w:t> </w:t>
      </w:r>
      <w:r>
        <w:rPr/>
        <w:t>undertaking</w:t>
      </w:r>
    </w:p>
    <w:p>
      <w:pPr>
        <w:spacing w:line="573" w:lineRule="auto" w:before="0"/>
        <w:ind w:left="385" w:right="2246" w:firstLine="100"/>
        <w:jc w:val="left"/>
        <w:rPr>
          <w:rFonts w:ascii="Arial"/>
          <w:b/>
          <w:sz w:val="21"/>
        </w:rPr>
      </w:pPr>
      <w:r>
        <w:rPr>
          <w:sz w:val="21"/>
        </w:rPr>
        <w:t>is </w:t>
      </w:r>
      <w:r>
        <w:rPr>
          <w:rFonts w:ascii="Arial"/>
          <w:b/>
          <w:sz w:val="21"/>
        </w:rPr>
        <w:t>fifteen years </w:t>
      </w:r>
      <w:r>
        <w:rPr>
          <w:sz w:val="21"/>
        </w:rPr>
        <w:t>and the minimum period that may be so specified is </w:t>
      </w:r>
      <w:r>
        <w:rPr>
          <w:rFonts w:ascii="Arial"/>
          <w:b/>
          <w:sz w:val="21"/>
        </w:rPr>
        <w:t>two years</w:t>
      </w:r>
      <w:r>
        <w:rPr>
          <w:rFonts w:ascii="Arial"/>
          <w:b/>
          <w:spacing w:val="-56"/>
          <w:sz w:val="21"/>
        </w:rPr>
        <w:t> </w:t>
      </w:r>
      <w:r>
        <w:rPr>
          <w:rFonts w:ascii="Arial"/>
          <w:b/>
          <w:sz w:val="21"/>
        </w:rPr>
        <w:t>Disqualification</w:t>
      </w:r>
      <w:r>
        <w:rPr>
          <w:rFonts w:ascii="Arial"/>
          <w:b/>
          <w:spacing w:val="-2"/>
          <w:sz w:val="21"/>
        </w:rPr>
        <w:t> </w:t>
      </w:r>
      <w:r>
        <w:rPr>
          <w:rFonts w:ascii="Arial"/>
          <w:b/>
          <w:sz w:val="21"/>
        </w:rPr>
        <w:t>after</w:t>
      </w:r>
      <w:r>
        <w:rPr>
          <w:rFonts w:ascii="Arial"/>
          <w:b/>
          <w:spacing w:val="-1"/>
          <w:sz w:val="21"/>
        </w:rPr>
        <w:t> </w:t>
      </w:r>
      <w:r>
        <w:rPr>
          <w:rFonts w:ascii="Arial"/>
          <w:b/>
          <w:sz w:val="21"/>
        </w:rPr>
        <w:t>investigation</w:t>
      </w:r>
      <w:r>
        <w:rPr>
          <w:rFonts w:ascii="Arial"/>
          <w:b/>
          <w:spacing w:val="-1"/>
          <w:sz w:val="21"/>
        </w:rPr>
        <w:t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-2"/>
          <w:sz w:val="21"/>
        </w:rPr>
        <w:t> </w:t>
      </w:r>
      <w:r>
        <w:rPr>
          <w:rFonts w:ascii="Arial"/>
          <w:b/>
          <w:sz w:val="21"/>
        </w:rPr>
        <w:t>company</w:t>
      </w:r>
      <w:r>
        <w:rPr>
          <w:rFonts w:ascii="Arial"/>
          <w:b/>
          <w:spacing w:val="-1"/>
          <w:sz w:val="21"/>
        </w:rPr>
        <w:t> </w:t>
      </w:r>
      <w:r>
        <w:rPr>
          <w:rFonts w:ascii="Arial"/>
          <w:b/>
          <w:sz w:val="21"/>
        </w:rPr>
        <w:t>s221.</w:t>
      </w:r>
    </w:p>
    <w:p>
      <w:pPr>
        <w:pStyle w:val="BodyText"/>
        <w:spacing w:line="285" w:lineRule="auto"/>
        <w:ind w:left="385" w:right="676"/>
      </w:pPr>
      <w:r>
        <w:rPr/>
        <w:t>If, as result of a report of an investigation conducted under Part XXX, the Attorney General</w:t>
      </w:r>
      <w:r>
        <w:rPr>
          <w:spacing w:val="1"/>
        </w:rPr>
        <w:t> </w:t>
      </w:r>
      <w:r>
        <w:rPr/>
        <w:t>considers that it would be in the public interest for a disqualification order to be made against a</w:t>
      </w:r>
      <w:r>
        <w:rPr>
          <w:spacing w:val="1"/>
        </w:rPr>
        <w:t> </w:t>
      </w:r>
      <w:r>
        <w:rPr/>
        <w:t>person who is or has been a director or secretary of any company, the Attorney General may</w:t>
      </w:r>
      <w:r>
        <w:rPr>
          <w:spacing w:val="1"/>
        </w:rPr>
        <w:t> </w:t>
      </w:r>
      <w:r>
        <w:rPr/>
        <w:t>apply to the Court for a disqualification order to be made against that person. The court may</w:t>
      </w:r>
      <w:r>
        <w:rPr>
          <w:spacing w:val="1"/>
        </w:rPr>
        <w:t> </w:t>
      </w:r>
      <w:r>
        <w:rPr/>
        <w:t>make a disqualification order against a person if, on an application under this section, it is</w:t>
      </w:r>
      <w:r>
        <w:rPr>
          <w:spacing w:val="1"/>
        </w:rPr>
        <w:t> </w:t>
      </w:r>
      <w:r>
        <w:rPr/>
        <w:t>satisfied that the person's conduct in relation to the company makes that person unfit to take part</w:t>
      </w:r>
      <w:r>
        <w:rPr>
          <w:spacing w:val="-56"/>
        </w:rPr>
        <w:t> </w:t>
      </w:r>
      <w:r>
        <w:rPr/>
        <w:t>in the management of a company. The maximum period that can be imposed in a disqualification</w:t>
      </w:r>
      <w:r>
        <w:rPr>
          <w:spacing w:val="-56"/>
        </w:rPr>
        <w:t> </w:t>
      </w:r>
      <w:r>
        <w:rPr/>
        <w:t>order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rFonts w:ascii="Arial"/>
          <w:b/>
        </w:rPr>
        <w:t>fifteen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years</w:t>
      </w:r>
      <w:r>
        <w:rPr/>
        <w:t>.</w:t>
      </w:r>
    </w:p>
    <w:p>
      <w:pPr>
        <w:pStyle w:val="BodyText"/>
        <w:rPr>
          <w:sz w:val="19"/>
        </w:rPr>
      </w:pPr>
      <w:r>
        <w:rPr/>
        <w:pict>
          <v:shape style="position:absolute;margin-left:72.3386pt;margin-top:13.322264pt;width:432.5pt;height:109.1pt;mso-position-horizontal-relative:page;mso-position-vertical-relative:paragraph;z-index:-15724544;mso-wrap-distance-left:0;mso-wrap-distance-right:0" type="#_x0000_t202" filled="false" stroked="true" strokeweight=".800866pt" strokecolor="#ff0000">
            <v:textbox inset="0,0,0,0">
              <w:txbxContent>
                <w:p>
                  <w:pPr>
                    <w:spacing w:before="165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DISCUSSION</w:t>
                  </w:r>
                </w:p>
                <w:p>
                  <w:pPr>
                    <w:pStyle w:val="BodyText"/>
                    <w:spacing w:before="4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pStyle w:val="BodyText"/>
                    <w:spacing w:line="285" w:lineRule="auto" w:before="1"/>
                    <w:ind w:left="192" w:right="531"/>
                  </w:pPr>
                  <w:r>
                    <w:rPr/>
                    <w:t>Review and discuss Part XXX of the CA 2015 that deal with Company Investigations.</w:t>
                  </w:r>
                  <w:r>
                    <w:rPr>
                      <w:spacing w:val="-56"/>
                    </w:rPr>
                    <w:t> </w:t>
                  </w:r>
                  <w:r>
                    <w:rPr/>
                    <w:t>You need to know who can apply for an investigation; who appoints the inspector(s);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what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scope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investigation;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what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powers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inspector.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4"/>
        </w:rPr>
      </w:pPr>
    </w:p>
    <w:p>
      <w:pPr>
        <w:pStyle w:val="BodyText"/>
        <w:spacing w:line="283" w:lineRule="auto" w:before="206"/>
        <w:ind w:left="385" w:right="1038"/>
      </w:pPr>
      <w:r>
        <w:rPr/>
        <w:t>Breach of a disqualification order constitutes an offence. Further, a person who acts as a</w:t>
      </w:r>
      <w:r>
        <w:rPr>
          <w:spacing w:val="1"/>
        </w:rPr>
        <w:t> </w:t>
      </w:r>
      <w:r>
        <w:rPr/>
        <w:t>director whilst disqualified can be personally liable for the debts and liabilities of the company</w:t>
      </w:r>
      <w:r>
        <w:rPr>
          <w:spacing w:val="-56"/>
        </w:rPr>
        <w:t> </w:t>
      </w:r>
      <w:r>
        <w:rPr/>
        <w:t>incurred</w:t>
      </w:r>
      <w:r>
        <w:rPr>
          <w:spacing w:val="-2"/>
        </w:rPr>
        <w:t> </w:t>
      </w:r>
      <w:r>
        <w:rPr/>
        <w:t>during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duration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contravention</w:t>
      </w:r>
      <w:r>
        <w:rPr>
          <w:spacing w:val="-1"/>
        </w:rPr>
        <w:t> </w:t>
      </w:r>
      <w:r>
        <w:rPr/>
        <w:t>(</w:t>
      </w:r>
      <w:r>
        <w:rPr>
          <w:rFonts w:ascii="Arial"/>
          <w:b/>
        </w:rPr>
        <w:t>CA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2015,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228</w:t>
      </w:r>
      <w:r>
        <w:rPr/>
        <w:t>).</w:t>
      </w:r>
    </w:p>
    <w:p>
      <w:pPr>
        <w:spacing w:after="0" w:line="283" w:lineRule="auto"/>
        <w:sectPr>
          <w:pgSz w:w="11910" w:h="16840"/>
          <w:pgMar w:header="0" w:footer="737" w:top="1360" w:bottom="920" w:left="1060" w:right="780"/>
        </w:sectPr>
      </w:pPr>
    </w:p>
    <w:p>
      <w:pPr>
        <w:pStyle w:val="Heading6"/>
        <w:tabs>
          <w:tab w:pos="1975" w:val="left" w:leader="none"/>
          <w:tab w:pos="5723" w:val="left" w:leader="none"/>
        </w:tabs>
        <w:spacing w:before="69"/>
        <w:ind w:left="165"/>
      </w:pPr>
      <w:r>
        <w:rPr/>
        <w:t>Case</w:t>
        <w:tab/>
        <w:t>Facts</w:t>
        <w:tab/>
        <w:t>Principle</w:t>
      </w:r>
    </w:p>
    <w:p>
      <w:pPr>
        <w:pStyle w:val="BodyText"/>
        <w:spacing w:before="6"/>
        <w:rPr>
          <w:rFonts w:ascii="Arial"/>
          <w:b/>
          <w:sz w:val="25"/>
        </w:rPr>
      </w:pPr>
    </w:p>
    <w:p>
      <w:pPr>
        <w:spacing w:after="0"/>
        <w:rPr>
          <w:rFonts w:ascii="Arial"/>
          <w:sz w:val="25"/>
        </w:rPr>
        <w:sectPr>
          <w:pgSz w:w="11910" w:h="16840"/>
          <w:pgMar w:header="0" w:footer="737" w:top="840" w:bottom="920" w:left="1060" w:right="780"/>
        </w:sectPr>
      </w:pPr>
    </w:p>
    <w:p>
      <w:pPr>
        <w:pStyle w:val="Heading7"/>
        <w:spacing w:line="285" w:lineRule="auto"/>
        <w:ind w:right="38"/>
        <w:rPr>
          <w:rFonts w:ascii="Arial MT"/>
          <w:b w:val="0"/>
          <w:i w:val="0"/>
        </w:rPr>
      </w:pPr>
      <w:r>
        <w:rPr/>
        <w:t>Automatic</w:t>
      </w:r>
      <w:r>
        <w:rPr>
          <w:spacing w:val="1"/>
        </w:rPr>
        <w:t> </w:t>
      </w:r>
      <w:r>
        <w:rPr/>
        <w:t>Self-</w:t>
      </w:r>
      <w:r>
        <w:rPr>
          <w:spacing w:val="1"/>
        </w:rPr>
        <w:t> </w:t>
      </w:r>
      <w:r>
        <w:rPr/>
        <w:t>Cleansing</w:t>
      </w:r>
      <w:r>
        <w:rPr>
          <w:spacing w:val="1"/>
        </w:rPr>
        <w:t> </w:t>
      </w:r>
      <w:r>
        <w:rPr/>
        <w:t>Filter</w:t>
      </w:r>
      <w:r>
        <w:rPr>
          <w:spacing w:val="1"/>
        </w:rPr>
        <w:t> </w:t>
      </w:r>
      <w:r>
        <w:rPr/>
        <w:t>Syndicate</w:t>
      </w:r>
      <w:r>
        <w:rPr>
          <w:spacing w:val="1"/>
        </w:rPr>
        <w:t> </w:t>
      </w:r>
      <w:r>
        <w:rPr/>
        <w:t>Co Ltd v</w:t>
      </w:r>
      <w:r>
        <w:rPr>
          <w:spacing w:val="1"/>
        </w:rPr>
        <w:t> </w:t>
      </w:r>
      <w:r>
        <w:rPr/>
        <w:t>Cuningha</w:t>
      </w:r>
      <w:r>
        <w:rPr>
          <w:spacing w:val="1"/>
        </w:rPr>
        <w:t> </w:t>
      </w:r>
      <w:r>
        <w:rPr>
          <w:spacing w:val="-4"/>
        </w:rPr>
        <w:t>me </w:t>
      </w:r>
      <w:r>
        <w:rPr>
          <w:i w:val="0"/>
          <w:spacing w:val="-3"/>
        </w:rPr>
        <w:t>[1906]</w:t>
      </w:r>
      <w:r>
        <w:rPr>
          <w:i w:val="0"/>
          <w:spacing w:val="-11"/>
        </w:rPr>
        <w:t> </w:t>
      </w:r>
      <w:r>
        <w:rPr>
          <w:rFonts w:ascii="Arial MT"/>
          <w:b w:val="0"/>
          <w:i w:val="0"/>
          <w:spacing w:val="-3"/>
        </w:rPr>
        <w:t>2</w:t>
      </w:r>
    </w:p>
    <w:p>
      <w:pPr>
        <w:pStyle w:val="BodyText"/>
        <w:spacing w:line="237" w:lineRule="exact"/>
        <w:ind w:left="165"/>
      </w:pPr>
      <w:r>
        <w:rPr>
          <w:spacing w:val="-3"/>
        </w:rPr>
        <w:t>Ch</w:t>
      </w:r>
      <w:r>
        <w:rPr>
          <w:spacing w:val="-9"/>
        </w:rPr>
        <w:t> </w:t>
      </w:r>
      <w:r>
        <w:rPr>
          <w:spacing w:val="-2"/>
        </w:rPr>
        <w:t>34</w:t>
      </w:r>
      <w:r>
        <w:rPr>
          <w:spacing w:val="-29"/>
        </w:rPr>
        <w:t> </w:t>
      </w:r>
      <w:r>
        <w:rPr>
          <w:spacing w:val="-2"/>
        </w:rPr>
        <w:t>(CA)</w:t>
      </w:r>
    </w:p>
    <w:p>
      <w:pPr>
        <w:pStyle w:val="BodyText"/>
        <w:spacing w:line="285" w:lineRule="auto" w:before="94"/>
        <w:ind w:left="165" w:right="27"/>
      </w:pPr>
      <w:r>
        <w:rPr/>
        <w:br w:type="column"/>
      </w:r>
      <w:r>
        <w:rPr>
          <w:spacing w:val="-2"/>
        </w:rPr>
        <w:t>The directors </w:t>
      </w:r>
      <w:r>
        <w:rPr>
          <w:spacing w:val="-1"/>
        </w:rPr>
        <w:t>refused to exercise a</w:t>
      </w:r>
      <w:r>
        <w:rPr>
          <w:spacing w:val="-56"/>
        </w:rPr>
        <w:t> </w:t>
      </w:r>
      <w:r>
        <w:rPr/>
        <w:t>power of sale granted to them by</w:t>
      </w:r>
      <w:r>
        <w:rPr>
          <w:spacing w:val="1"/>
        </w:rPr>
        <w:t> </w:t>
      </w:r>
      <w:r>
        <w:rPr>
          <w:spacing w:val="-1"/>
        </w:rPr>
        <w:t>the articles. The members </w:t>
      </w:r>
      <w:r>
        <w:rPr/>
        <w:t>tried to</w:t>
      </w:r>
      <w:r>
        <w:rPr>
          <w:spacing w:val="1"/>
        </w:rPr>
        <w:t> </w:t>
      </w:r>
      <w:r>
        <w:rPr>
          <w:spacing w:val="-1"/>
        </w:rPr>
        <w:t>exercise the power themselves </w:t>
      </w:r>
      <w:r>
        <w:rPr/>
        <w:t>by</w:t>
      </w:r>
      <w:r>
        <w:rPr>
          <w:spacing w:val="1"/>
        </w:rPr>
        <w:t> </w:t>
      </w:r>
      <w:r>
        <w:rPr/>
        <w:t>passing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ordinary</w:t>
      </w:r>
      <w:r>
        <w:rPr>
          <w:spacing w:val="-13"/>
        </w:rPr>
        <w:t> </w:t>
      </w:r>
      <w:r>
        <w:rPr/>
        <w:t>resolution.</w:t>
      </w:r>
    </w:p>
    <w:p>
      <w:pPr>
        <w:pStyle w:val="BodyText"/>
        <w:spacing w:line="285" w:lineRule="auto" w:before="94"/>
        <w:ind w:left="165" w:right="410"/>
      </w:pPr>
      <w:r>
        <w:rPr/>
        <w:br w:type="column"/>
      </w:r>
      <w:r>
        <w:rPr>
          <w:spacing w:val="-3"/>
        </w:rPr>
        <w:t>The division </w:t>
      </w:r>
      <w:r>
        <w:rPr>
          <w:spacing w:val="-2"/>
        </w:rPr>
        <w:t>of power between the directors</w:t>
      </w:r>
      <w:r>
        <w:rPr>
          <w:spacing w:val="-1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members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matter</w:t>
      </w:r>
      <w:r>
        <w:rPr>
          <w:spacing w:val="-5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3"/>
        </w:rPr>
        <w:t> </w:t>
      </w:r>
      <w:r>
        <w:rPr/>
        <w:t>articles,</w:t>
      </w:r>
      <w:r>
        <w:rPr>
          <w:spacing w:val="-56"/>
        </w:rPr>
        <w:t> </w:t>
      </w:r>
      <w:r>
        <w:rPr>
          <w:spacing w:val="-1"/>
        </w:rPr>
        <w:t>and where the articles grant a power </w:t>
      </w:r>
      <w:r>
        <w:rPr/>
        <w:t>to the</w:t>
      </w:r>
      <w:r>
        <w:rPr>
          <w:spacing w:val="1"/>
        </w:rPr>
        <w:t> </w:t>
      </w:r>
      <w:r>
        <w:rPr/>
        <w:t>directors only, then only the directors may</w:t>
      </w:r>
      <w:r>
        <w:rPr>
          <w:spacing w:val="1"/>
        </w:rPr>
        <w:t> </w:t>
      </w:r>
      <w:r>
        <w:rPr/>
        <w:t>exercise</w:t>
      </w:r>
      <w:r>
        <w:rPr>
          <w:spacing w:val="-2"/>
        </w:rPr>
        <w:t> </w:t>
      </w:r>
      <w:r>
        <w:rPr/>
        <w:t>that</w:t>
      </w:r>
      <w:r>
        <w:rPr>
          <w:spacing w:val="10"/>
        </w:rPr>
        <w:t> </w:t>
      </w:r>
      <w:r>
        <w:rPr/>
        <w:t>power.</w:t>
      </w:r>
    </w:p>
    <w:p>
      <w:pPr>
        <w:spacing w:after="0" w:line="285" w:lineRule="auto"/>
        <w:sectPr>
          <w:type w:val="continuous"/>
          <w:pgSz w:w="11910" w:h="16840"/>
          <w:pgMar w:top="1440" w:bottom="920" w:left="1060" w:right="780"/>
          <w:cols w:num="3" w:equalWidth="0">
            <w:col w:w="1323" w:space="246"/>
            <w:col w:w="3397" w:space="352"/>
            <w:col w:w="4752"/>
          </w:cols>
        </w:sectPr>
      </w:pPr>
    </w:p>
    <w:p>
      <w:pPr>
        <w:pStyle w:val="BodyText"/>
        <w:spacing w:before="10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1440" w:bottom="920" w:left="1060" w:right="780"/>
        </w:sectPr>
      </w:pPr>
    </w:p>
    <w:p>
      <w:pPr>
        <w:spacing w:line="283" w:lineRule="auto" w:before="95"/>
        <w:ind w:left="165" w:right="22" w:firstLine="0"/>
        <w:jc w:val="left"/>
        <w:rPr>
          <w:rFonts w:ascii="Arial"/>
          <w:b/>
          <w:sz w:val="21"/>
        </w:rPr>
      </w:pPr>
      <w:r>
        <w:rPr>
          <w:rFonts w:ascii="Arial"/>
          <w:b/>
          <w:i/>
          <w:sz w:val="21"/>
        </w:rPr>
        <w:t>Bushell v</w:t>
      </w:r>
      <w:r>
        <w:rPr>
          <w:rFonts w:ascii="Arial"/>
          <w:b/>
          <w:i/>
          <w:spacing w:val="-56"/>
          <w:sz w:val="21"/>
        </w:rPr>
        <w:t> </w:t>
      </w:r>
      <w:r>
        <w:rPr>
          <w:rFonts w:ascii="Arial"/>
          <w:b/>
          <w:i/>
          <w:sz w:val="21"/>
        </w:rPr>
        <w:t>Faith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sz w:val="21"/>
        </w:rPr>
        <w:t>[1970]</w:t>
      </w:r>
    </w:p>
    <w:p>
      <w:pPr>
        <w:pStyle w:val="BodyText"/>
        <w:spacing w:before="4"/>
        <w:ind w:left="165" w:right="145"/>
      </w:pPr>
      <w:r>
        <w:rPr>
          <w:spacing w:val="-1"/>
        </w:rPr>
        <w:t>AC 1099</w:t>
      </w:r>
      <w:r>
        <w:rPr>
          <w:spacing w:val="-56"/>
        </w:rPr>
        <w:t> </w:t>
      </w:r>
      <w:r>
        <w:rPr/>
        <w:t>(HL)</w:t>
      </w:r>
    </w:p>
    <w:p>
      <w:pPr>
        <w:pStyle w:val="BodyText"/>
        <w:spacing w:line="285" w:lineRule="auto" w:before="95"/>
        <w:ind w:left="165" w:right="25"/>
      </w:pPr>
      <w:r>
        <w:rPr/>
        <w:br w:type="column"/>
      </w:r>
      <w:r>
        <w:rPr>
          <w:spacing w:val="-2"/>
        </w:rPr>
        <w:t>A company’s articles </w:t>
      </w:r>
      <w:r>
        <w:rPr>
          <w:spacing w:val="-1"/>
        </w:rPr>
        <w:t>provided that,</w:t>
      </w:r>
      <w:r>
        <w:rPr/>
        <w:t> </w:t>
      </w:r>
      <w:r>
        <w:rPr>
          <w:spacing w:val="-2"/>
        </w:rPr>
        <w:t>in relation </w:t>
      </w:r>
      <w:r>
        <w:rPr>
          <w:spacing w:val="-1"/>
        </w:rPr>
        <w:t>to resolutions to remove a</w:t>
      </w:r>
      <w:r>
        <w:rPr>
          <w:spacing w:val="-56"/>
        </w:rPr>
        <w:t> </w:t>
      </w:r>
      <w:r>
        <w:rPr/>
        <w:t>director, the voting power of the</w:t>
      </w:r>
      <w:r>
        <w:rPr>
          <w:spacing w:val="1"/>
        </w:rPr>
        <w:t> </w:t>
      </w:r>
      <w:r>
        <w:rPr>
          <w:spacing w:val="-3"/>
        </w:rPr>
        <w:t>director</w:t>
      </w:r>
      <w:r>
        <w:rPr>
          <w:spacing w:val="-1"/>
        </w:rPr>
        <w:t> </w:t>
      </w:r>
      <w:r>
        <w:rPr>
          <w:spacing w:val="-3"/>
        </w:rPr>
        <w:t>involved</w:t>
      </w:r>
      <w:r>
        <w:rPr>
          <w:spacing w:val="-17"/>
        </w:rPr>
        <w:t> </w:t>
      </w:r>
      <w:r>
        <w:rPr>
          <w:spacing w:val="-2"/>
        </w:rPr>
        <w:t>would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trebled.</w:t>
      </w:r>
    </w:p>
    <w:p>
      <w:pPr>
        <w:pStyle w:val="BodyText"/>
        <w:spacing w:line="283" w:lineRule="auto" w:before="95"/>
        <w:ind w:left="165" w:right="410"/>
      </w:pPr>
      <w:r>
        <w:rPr/>
        <w:br w:type="column"/>
      </w:r>
      <w:r>
        <w:rPr/>
        <w:t>The </w:t>
      </w:r>
      <w:r>
        <w:rPr>
          <w:rFonts w:ascii="Arial"/>
          <w:b/>
        </w:rPr>
        <w:t>Companies Act 1948 </w:t>
      </w:r>
      <w:r>
        <w:rPr/>
        <w:t>did not prohibit</w:t>
      </w:r>
      <w:r>
        <w:rPr>
          <w:spacing w:val="1"/>
        </w:rPr>
        <w:t> </w:t>
      </w:r>
      <w:r>
        <w:rPr/>
        <w:t>weighted voting clauses and so the clause in</w:t>
      </w:r>
      <w:r>
        <w:rPr>
          <w:spacing w:val="-56"/>
        </w:rPr>
        <w:t> </w:t>
      </w:r>
      <w:r>
        <w:rPr/>
        <w:t>this</w:t>
      </w:r>
      <w:r>
        <w:rPr>
          <w:spacing w:val="-2"/>
        </w:rPr>
        <w:t> </w:t>
      </w:r>
      <w:r>
        <w:rPr/>
        <w:t>case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effective.</w:t>
      </w:r>
    </w:p>
    <w:p>
      <w:pPr>
        <w:spacing w:after="0" w:line="283" w:lineRule="auto"/>
        <w:sectPr>
          <w:type w:val="continuous"/>
          <w:pgSz w:w="11910" w:h="16840"/>
          <w:pgMar w:top="1440" w:bottom="920" w:left="1060" w:right="780"/>
          <w:cols w:num="3" w:equalWidth="0">
            <w:col w:w="1141" w:space="429"/>
            <w:col w:w="3546" w:space="202"/>
            <w:col w:w="4752"/>
          </w:cols>
        </w:sectPr>
      </w:pPr>
    </w:p>
    <w:p>
      <w:pPr>
        <w:pStyle w:val="BodyText"/>
        <w:spacing w:before="7"/>
      </w:pPr>
    </w:p>
    <w:p>
      <w:pPr>
        <w:spacing w:after="0"/>
        <w:sectPr>
          <w:type w:val="continuous"/>
          <w:pgSz w:w="11910" w:h="16840"/>
          <w:pgMar w:top="1440" w:bottom="920" w:left="1060" w:right="780"/>
        </w:sectPr>
      </w:pPr>
    </w:p>
    <w:p>
      <w:pPr>
        <w:pStyle w:val="Heading7"/>
        <w:spacing w:line="285" w:lineRule="auto"/>
        <w:rPr>
          <w:i w:val="0"/>
        </w:rPr>
      </w:pPr>
      <w:r>
        <w:rPr/>
        <w:t>Howard</w:t>
      </w:r>
      <w:r>
        <w:rPr>
          <w:spacing w:val="1"/>
        </w:rPr>
        <w:t> </w:t>
      </w:r>
      <w:r>
        <w:rPr>
          <w:spacing w:val="-2"/>
        </w:rPr>
        <w:t>Smith </w:t>
      </w:r>
      <w:r>
        <w:rPr>
          <w:spacing w:val="-1"/>
        </w:rPr>
        <w:t>Ltd v</w:t>
      </w:r>
      <w:r>
        <w:rPr>
          <w:spacing w:val="-56"/>
        </w:rPr>
        <w:t> </w:t>
      </w:r>
      <w:r>
        <w:rPr/>
        <w:t>Ampol</w:t>
      </w:r>
      <w:r>
        <w:rPr>
          <w:spacing w:val="1"/>
        </w:rPr>
        <w:t> </w:t>
      </w:r>
      <w:r>
        <w:rPr/>
        <w:t>Petroleum</w:t>
      </w:r>
      <w:r>
        <w:rPr>
          <w:spacing w:val="1"/>
        </w:rPr>
        <w:t> </w:t>
      </w:r>
      <w:r>
        <w:rPr/>
        <w:t>Ltd</w:t>
      </w:r>
      <w:r>
        <w:rPr>
          <w:spacing w:val="-7"/>
        </w:rPr>
        <w:t> </w:t>
      </w:r>
      <w:r>
        <w:rPr>
          <w:i w:val="0"/>
        </w:rPr>
        <w:t>[1974]</w:t>
      </w:r>
    </w:p>
    <w:p>
      <w:pPr>
        <w:pStyle w:val="BodyText"/>
        <w:spacing w:line="285" w:lineRule="auto"/>
        <w:ind w:left="165" w:right="461"/>
      </w:pPr>
      <w:r>
        <w:rPr/>
        <w:t>AC</w:t>
      </w:r>
      <w:r>
        <w:rPr>
          <w:spacing w:val="-14"/>
        </w:rPr>
        <w:t> </w:t>
      </w:r>
      <w:r>
        <w:rPr/>
        <w:t>821</w:t>
      </w:r>
      <w:r>
        <w:rPr>
          <w:spacing w:val="-55"/>
        </w:rPr>
        <w:t> </w:t>
      </w:r>
      <w:r>
        <w:rPr/>
        <w:t>(PC)</w:t>
      </w:r>
    </w:p>
    <w:p>
      <w:pPr>
        <w:pStyle w:val="BodyText"/>
        <w:spacing w:line="285" w:lineRule="auto" w:before="94"/>
        <w:ind w:left="165" w:right="35"/>
      </w:pPr>
      <w:r>
        <w:rPr/>
        <w:br w:type="column"/>
      </w:r>
      <w:r>
        <w:rPr/>
        <w:t>A company issued a batch of</w:t>
      </w:r>
      <w:r>
        <w:rPr>
          <w:spacing w:val="1"/>
        </w:rPr>
        <w:t> </w:t>
      </w:r>
      <w:r>
        <w:rPr>
          <w:spacing w:val="-1"/>
        </w:rPr>
        <w:t>shares to the defendant in order to</w:t>
      </w:r>
      <w:r>
        <w:rPr/>
        <w:t> relegate the claimant to the status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minority</w:t>
      </w:r>
      <w:r>
        <w:rPr>
          <w:spacing w:val="-8"/>
        </w:rPr>
        <w:t> </w:t>
      </w:r>
      <w:r>
        <w:rPr>
          <w:spacing w:val="-1"/>
        </w:rPr>
        <w:t>shareholder,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thereby</w:t>
      </w:r>
      <w:r>
        <w:rPr>
          <w:spacing w:val="-56"/>
        </w:rPr>
        <w:t> </w:t>
      </w:r>
      <w:r>
        <w:rPr>
          <w:spacing w:val="-3"/>
        </w:rPr>
        <w:t>prevent it from blocking </w:t>
      </w:r>
      <w:r>
        <w:rPr>
          <w:spacing w:val="-2"/>
        </w:rPr>
        <w:t>the</w:t>
      </w:r>
      <w:r>
        <w:rPr>
          <w:spacing w:val="-1"/>
        </w:rPr>
        <w:t> </w:t>
      </w:r>
      <w:r>
        <w:rPr/>
        <w:t>defendant’s</w:t>
      </w:r>
      <w:r>
        <w:rPr>
          <w:spacing w:val="-11"/>
        </w:rPr>
        <w:t> </w:t>
      </w:r>
      <w:r>
        <w:rPr/>
        <w:t>takeover</w:t>
      </w:r>
      <w:r>
        <w:rPr>
          <w:spacing w:val="-11"/>
        </w:rPr>
        <w:t> </w:t>
      </w:r>
      <w:r>
        <w:rPr/>
        <w:t>bid.</w:t>
      </w:r>
    </w:p>
    <w:p>
      <w:pPr>
        <w:pStyle w:val="BodyText"/>
        <w:spacing w:line="285" w:lineRule="auto" w:before="94"/>
        <w:ind w:left="165"/>
      </w:pPr>
      <w:r>
        <w:rPr/>
        <w:br w:type="column"/>
      </w:r>
      <w:r>
        <w:rPr>
          <w:spacing w:val="-2"/>
        </w:rPr>
        <w:t>The courts should determine </w:t>
      </w:r>
      <w:r>
        <w:rPr>
          <w:spacing w:val="-1"/>
        </w:rPr>
        <w:t>the dominant</w:t>
      </w:r>
      <w:r>
        <w:rPr/>
        <w:t> </w:t>
      </w:r>
      <w:r>
        <w:rPr>
          <w:spacing w:val="-1"/>
        </w:rPr>
        <w:t>purpose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exercise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1"/>
        </w:rPr>
        <w:t>power.</w:t>
      </w:r>
      <w:r>
        <w:rPr>
          <w:spacing w:val="-13"/>
        </w:rPr>
        <w:t> </w:t>
      </w:r>
      <w:r>
        <w:rPr>
          <w:spacing w:val="-1"/>
        </w:rPr>
        <w:t>If</w:t>
      </w:r>
      <w:r>
        <w:rPr>
          <w:spacing w:val="-14"/>
        </w:rPr>
        <w:t> </w:t>
      </w:r>
      <w:r>
        <w:rPr>
          <w:spacing w:val="-1"/>
        </w:rPr>
        <w:t>proper,</w:t>
      </w:r>
      <w:r>
        <w:rPr>
          <w:spacing w:val="-11"/>
        </w:rPr>
        <w:t> </w:t>
      </w:r>
      <w:r>
        <w:rPr>
          <w:spacing w:val="-1"/>
        </w:rPr>
        <w:t>no</w:t>
      </w:r>
      <w:r>
        <w:rPr>
          <w:spacing w:val="-56"/>
        </w:rPr>
        <w:t> </w:t>
      </w:r>
      <w:r>
        <w:rPr>
          <w:spacing w:val="-3"/>
        </w:rPr>
        <w:t>breach will occur, even </w:t>
      </w:r>
      <w:r>
        <w:rPr>
          <w:spacing w:val="-2"/>
        </w:rPr>
        <w:t>if subservient improper</w:t>
      </w:r>
      <w:r>
        <w:rPr>
          <w:spacing w:val="-56"/>
        </w:rPr>
        <w:t> </w:t>
      </w:r>
      <w:r>
        <w:rPr/>
        <w:t>purposes</w:t>
      </w:r>
      <w:r>
        <w:rPr>
          <w:spacing w:val="-10"/>
        </w:rPr>
        <w:t> </w:t>
      </w:r>
      <w:r>
        <w:rPr/>
        <w:t>exist,</w:t>
      </w:r>
      <w:r>
        <w:rPr>
          <w:spacing w:val="3"/>
        </w:rPr>
        <w:t> </w:t>
      </w:r>
      <w:r>
        <w:rPr/>
        <w:t>and</w:t>
      </w:r>
      <w:r>
        <w:rPr>
          <w:spacing w:val="-9"/>
        </w:rPr>
        <w:t> </w:t>
      </w:r>
      <w:r>
        <w:rPr/>
        <w:t>vice</w:t>
      </w:r>
      <w:r>
        <w:rPr>
          <w:spacing w:val="-11"/>
        </w:rPr>
        <w:t> </w:t>
      </w:r>
      <w:r>
        <w:rPr/>
        <w:t>versa.</w:t>
      </w:r>
    </w:p>
    <w:p>
      <w:pPr>
        <w:spacing w:after="0" w:line="285" w:lineRule="auto"/>
        <w:sectPr>
          <w:type w:val="continuous"/>
          <w:pgSz w:w="11910" w:h="16840"/>
          <w:pgMar w:top="1440" w:bottom="920" w:left="1060" w:right="780"/>
          <w:cols w:num="3" w:equalWidth="0">
            <w:col w:w="1333" w:space="237"/>
            <w:col w:w="3497" w:space="252"/>
            <w:col w:w="4751"/>
          </w:cols>
        </w:sectPr>
      </w:pPr>
    </w:p>
    <w:p>
      <w:pPr>
        <w:pStyle w:val="BodyText"/>
      </w:pPr>
    </w:p>
    <w:p>
      <w:pPr>
        <w:spacing w:after="0"/>
        <w:sectPr>
          <w:type w:val="continuous"/>
          <w:pgSz w:w="11910" w:h="16840"/>
          <w:pgMar w:top="1440" w:bottom="920" w:left="1060" w:right="780"/>
        </w:sectPr>
      </w:pPr>
    </w:p>
    <w:p>
      <w:pPr>
        <w:pStyle w:val="Heading7"/>
        <w:spacing w:line="285" w:lineRule="auto" w:before="95"/>
        <w:ind w:right="38"/>
        <w:rPr>
          <w:i w:val="0"/>
        </w:rPr>
      </w:pPr>
      <w:r>
        <w:rPr/>
        <w:t>Mutual Life</w:t>
      </w:r>
      <w:r>
        <w:rPr>
          <w:spacing w:val="1"/>
        </w:rPr>
        <w:t> </w:t>
      </w:r>
      <w:r>
        <w:rPr/>
        <w:t>Insurance</w:t>
      </w:r>
      <w:r>
        <w:rPr>
          <w:spacing w:val="1"/>
        </w:rPr>
        <w:t> </w:t>
      </w:r>
      <w:r>
        <w:rPr/>
        <w:t>Co of New</w:t>
      </w:r>
      <w:r>
        <w:rPr>
          <w:spacing w:val="1"/>
        </w:rPr>
        <w:t> </w:t>
      </w:r>
      <w:r>
        <w:rPr/>
        <w:t>York</w:t>
      </w:r>
      <w:r>
        <w:rPr>
          <w:spacing w:val="15"/>
        </w:rPr>
        <w:t> </w:t>
      </w:r>
      <w:r>
        <w:rPr/>
        <w:t>v</w:t>
      </w:r>
      <w:r>
        <w:rPr>
          <w:spacing w:val="1"/>
        </w:rPr>
        <w:t> </w:t>
      </w:r>
      <w:r>
        <w:rPr/>
        <w:t>Rank</w:t>
      </w:r>
      <w:r>
        <w:rPr>
          <w:spacing w:val="1"/>
        </w:rPr>
        <w:t> </w:t>
      </w:r>
      <w:r>
        <w:rPr/>
        <w:t>Organisatio</w:t>
      </w:r>
      <w:r>
        <w:rPr>
          <w:spacing w:val="-56"/>
        </w:rPr>
        <w:t> </w:t>
      </w:r>
      <w:r>
        <w:rPr/>
        <w:t>n</w:t>
      </w:r>
      <w:r>
        <w:rPr>
          <w:spacing w:val="58"/>
        </w:rPr>
        <w:t> </w:t>
      </w:r>
      <w:r>
        <w:rPr/>
        <w:t>Ltd</w:t>
      </w:r>
      <w:r>
        <w:rPr>
          <w:spacing w:val="1"/>
        </w:rPr>
        <w:t> </w:t>
      </w:r>
      <w:r>
        <w:rPr>
          <w:i w:val="0"/>
        </w:rPr>
        <w:t>[1985]</w:t>
      </w:r>
    </w:p>
    <w:p>
      <w:pPr>
        <w:pStyle w:val="BodyText"/>
        <w:ind w:left="165" w:right="336"/>
      </w:pPr>
      <w:r>
        <w:rPr/>
        <w:t>BCLC 11</w:t>
      </w:r>
      <w:r>
        <w:rPr>
          <w:spacing w:val="-56"/>
        </w:rPr>
        <w:t> </w:t>
      </w:r>
      <w:r>
        <w:rPr/>
        <w:t>(Ch)</w:t>
      </w:r>
    </w:p>
    <w:p>
      <w:pPr>
        <w:pStyle w:val="BodyText"/>
        <w:spacing w:line="285" w:lineRule="auto" w:before="95"/>
        <w:ind w:left="165" w:right="21"/>
      </w:pPr>
      <w:r>
        <w:rPr/>
        <w:br w:type="column"/>
      </w:r>
      <w:r>
        <w:rPr/>
        <w:t>An issue of shares on preferential</w:t>
      </w:r>
      <w:r>
        <w:rPr>
          <w:spacing w:val="1"/>
        </w:rPr>
        <w:t> </w:t>
      </w:r>
      <w:r>
        <w:rPr/>
        <w:t>terms was denied to members in</w:t>
      </w:r>
      <w:r>
        <w:rPr>
          <w:spacing w:val="1"/>
        </w:rPr>
        <w:t> </w:t>
      </w:r>
      <w:r>
        <w:rPr/>
        <w:t>certain locations, due to the cost of</w:t>
      </w:r>
      <w:r>
        <w:rPr>
          <w:spacing w:val="-56"/>
        </w:rPr>
        <w:t> </w:t>
      </w:r>
      <w:r>
        <w:rPr/>
        <w:t>complying with the laws of those</w:t>
      </w:r>
      <w:r>
        <w:rPr>
          <w:spacing w:val="1"/>
        </w:rPr>
        <w:t> </w:t>
      </w:r>
      <w:r>
        <w:rPr/>
        <w:t>locations.</w:t>
      </w:r>
    </w:p>
    <w:p>
      <w:pPr>
        <w:pStyle w:val="BodyText"/>
        <w:spacing w:line="285" w:lineRule="auto" w:before="95"/>
        <w:ind w:left="165" w:right="560"/>
        <w:jc w:val="both"/>
      </w:pPr>
      <w:r>
        <w:rPr/>
        <w:br w:type="column"/>
      </w:r>
      <w:r>
        <w:rPr/>
        <w:t>Where the interests of the company and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members</w:t>
      </w:r>
      <w:r>
        <w:rPr>
          <w:spacing w:val="1"/>
        </w:rPr>
        <w:t> </w:t>
      </w:r>
      <w:r>
        <w:rPr/>
        <w:t>conflict,</w:t>
      </w:r>
      <w:r>
        <w:rPr>
          <w:spacing w:val="1"/>
        </w:rPr>
        <w:t> </w:t>
      </w:r>
      <w:r>
        <w:rPr/>
        <w:t>preference should be given to the interests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company.</w:t>
      </w:r>
    </w:p>
    <w:p>
      <w:pPr>
        <w:spacing w:after="0" w:line="285" w:lineRule="auto"/>
        <w:jc w:val="both"/>
        <w:sectPr>
          <w:type w:val="continuous"/>
          <w:pgSz w:w="11910" w:h="16840"/>
          <w:pgMar w:top="1440" w:bottom="920" w:left="1060" w:right="780"/>
          <w:cols w:num="3" w:equalWidth="0">
            <w:col w:w="1374" w:space="197"/>
            <w:col w:w="3452" w:space="293"/>
            <w:col w:w="4754"/>
          </w:cols>
        </w:sectPr>
      </w:pPr>
    </w:p>
    <w:p>
      <w:pPr>
        <w:pStyle w:val="BodyText"/>
        <w:spacing w:before="4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1440" w:bottom="920" w:left="1060" w:right="780"/>
        </w:sectPr>
      </w:pPr>
    </w:p>
    <w:p>
      <w:pPr>
        <w:spacing w:line="285" w:lineRule="auto" w:before="94"/>
        <w:ind w:left="165" w:right="21" w:firstLine="0"/>
        <w:jc w:val="left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Re Barings</w:t>
      </w:r>
      <w:r>
        <w:rPr>
          <w:rFonts w:ascii="Arial"/>
          <w:b/>
          <w:i/>
          <w:spacing w:val="-56"/>
          <w:sz w:val="21"/>
        </w:rPr>
        <w:t> </w:t>
      </w:r>
      <w:r>
        <w:rPr>
          <w:rFonts w:ascii="Arial"/>
          <w:b/>
          <w:i/>
          <w:sz w:val="21"/>
        </w:rPr>
        <w:t>plc</w:t>
      </w:r>
      <w:r>
        <w:rPr>
          <w:rFonts w:ascii="Arial"/>
          <w:b/>
          <w:i/>
          <w:spacing w:val="-2"/>
          <w:sz w:val="21"/>
        </w:rPr>
        <w:t> </w:t>
      </w:r>
      <w:r>
        <w:rPr>
          <w:rFonts w:ascii="Arial"/>
          <w:b/>
          <w:i/>
          <w:sz w:val="21"/>
        </w:rPr>
        <w:t>(No</w:t>
      </w:r>
      <w:r>
        <w:rPr>
          <w:rFonts w:ascii="Arial"/>
          <w:b/>
          <w:i/>
          <w:spacing w:val="-1"/>
          <w:sz w:val="21"/>
        </w:rPr>
        <w:t> </w:t>
      </w:r>
      <w:r>
        <w:rPr>
          <w:rFonts w:ascii="Arial"/>
          <w:b/>
          <w:i/>
          <w:sz w:val="21"/>
        </w:rPr>
        <w:t>5)</w:t>
      </w:r>
    </w:p>
    <w:p>
      <w:pPr>
        <w:pStyle w:val="Heading6"/>
        <w:spacing w:line="237" w:lineRule="exact"/>
        <w:ind w:left="165"/>
        <w:rPr>
          <w:rFonts w:ascii="Arial MT"/>
          <w:b w:val="0"/>
        </w:rPr>
      </w:pPr>
      <w:r>
        <w:rPr>
          <w:spacing w:val="-2"/>
        </w:rPr>
        <w:t>[2000]</w:t>
      </w:r>
      <w:r>
        <w:rPr>
          <w:spacing w:val="-13"/>
        </w:rPr>
        <w:t> </w:t>
      </w:r>
      <w:r>
        <w:rPr>
          <w:rFonts w:ascii="Arial MT"/>
          <w:b w:val="0"/>
          <w:spacing w:val="-1"/>
        </w:rPr>
        <w:t>1</w:t>
      </w:r>
    </w:p>
    <w:p>
      <w:pPr>
        <w:pStyle w:val="BodyText"/>
        <w:spacing w:line="290" w:lineRule="auto"/>
        <w:ind w:left="165" w:right="301"/>
      </w:pPr>
      <w:r>
        <w:rPr/>
        <w:t>BCLC</w:t>
      </w:r>
      <w:r>
        <w:rPr>
          <w:spacing w:val="1"/>
        </w:rPr>
        <w:t> </w:t>
      </w:r>
      <w:r>
        <w:rPr/>
        <w:t>523</w:t>
      </w:r>
      <w:r>
        <w:rPr>
          <w:spacing w:val="-12"/>
        </w:rPr>
        <w:t> </w:t>
      </w:r>
      <w:r>
        <w:rPr/>
        <w:t>(CA)</w:t>
      </w:r>
    </w:p>
    <w:p>
      <w:pPr>
        <w:pStyle w:val="BodyText"/>
        <w:spacing w:line="285" w:lineRule="auto" w:before="94"/>
        <w:ind w:left="165" w:right="34"/>
      </w:pPr>
      <w:r>
        <w:rPr/>
        <w:br w:type="column"/>
      </w:r>
      <w:r>
        <w:rPr>
          <w:spacing w:val="-2"/>
        </w:rPr>
        <w:t>Several directors were disqualified</w:t>
      </w:r>
      <w:r>
        <w:rPr>
          <w:spacing w:val="-1"/>
        </w:rPr>
        <w:t> </w:t>
      </w:r>
      <w:r>
        <w:rPr/>
        <w:t>due to their failure to monitor an</w:t>
      </w:r>
      <w:r>
        <w:rPr>
          <w:spacing w:val="1"/>
        </w:rPr>
        <w:t> </w:t>
      </w:r>
      <w:r>
        <w:rPr>
          <w:spacing w:val="-2"/>
        </w:rPr>
        <w:t>employee</w:t>
      </w:r>
      <w:r>
        <w:rPr>
          <w:spacing w:val="-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1"/>
        </w:rPr>
        <w:t>engaged</w:t>
      </w:r>
      <w:r>
        <w:rPr>
          <w:spacing w:val="-9"/>
        </w:rPr>
        <w:t> </w:t>
      </w:r>
      <w:r>
        <w:rPr>
          <w:spacing w:val="-1"/>
        </w:rPr>
        <w:t>in</w:t>
      </w:r>
      <w:r>
        <w:rPr>
          <w:spacing w:val="-24"/>
        </w:rPr>
        <w:t> </w:t>
      </w:r>
      <w:r>
        <w:rPr>
          <w:spacing w:val="-1"/>
        </w:rPr>
        <w:t>financial</w:t>
      </w:r>
      <w:r>
        <w:rPr>
          <w:spacing w:val="-55"/>
        </w:rPr>
        <w:t> </w:t>
      </w:r>
      <w:r>
        <w:rPr/>
        <w:t>transactions that caused the</w:t>
      </w:r>
      <w:r>
        <w:rPr>
          <w:spacing w:val="1"/>
        </w:rPr>
        <w:t> </w:t>
      </w:r>
      <w:r>
        <w:rPr/>
        <w:t>company’s</w:t>
      </w:r>
      <w:r>
        <w:rPr>
          <w:spacing w:val="10"/>
        </w:rPr>
        <w:t> </w:t>
      </w:r>
      <w:r>
        <w:rPr/>
        <w:t>collapse.</w:t>
      </w:r>
    </w:p>
    <w:p>
      <w:pPr>
        <w:pStyle w:val="BodyText"/>
        <w:spacing w:line="285" w:lineRule="auto" w:before="94"/>
        <w:ind w:left="165" w:right="528"/>
      </w:pPr>
      <w:r>
        <w:rPr/>
        <w:br w:type="column"/>
      </w:r>
      <w:r>
        <w:rPr/>
        <w:t>The duty to exercise skill and care require</w:t>
      </w:r>
      <w:r>
        <w:rPr>
          <w:spacing w:val="1"/>
        </w:rPr>
        <w:t> </w:t>
      </w:r>
      <w:r>
        <w:rPr/>
        <w:t>directors to acquire sufficient knowledge of</w:t>
      </w:r>
      <w:r>
        <w:rPr>
          <w:spacing w:val="1"/>
        </w:rPr>
        <w:t> </w:t>
      </w:r>
      <w:r>
        <w:rPr/>
        <w:t>the company’s business, and monitor those</w:t>
      </w:r>
      <w:r>
        <w:rPr>
          <w:spacing w:val="-56"/>
        </w:rPr>
        <w:t> </w:t>
      </w:r>
      <w:r>
        <w:rPr/>
        <w:t>to whom managerial functions have been</w:t>
      </w:r>
      <w:r>
        <w:rPr>
          <w:spacing w:val="1"/>
        </w:rPr>
        <w:t> </w:t>
      </w:r>
      <w:r>
        <w:rPr/>
        <w:t>delegated. The duty will be affected by the</w:t>
      </w:r>
      <w:r>
        <w:rPr>
          <w:spacing w:val="1"/>
        </w:rPr>
        <w:t> </w:t>
      </w:r>
      <w:r>
        <w:rPr/>
        <w:t>directors’</w:t>
      </w:r>
      <w:r>
        <w:rPr>
          <w:spacing w:val="-2"/>
        </w:rPr>
        <w:t> </w:t>
      </w:r>
      <w:r>
        <w:rPr/>
        <w:t>role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function.</w:t>
      </w:r>
    </w:p>
    <w:p>
      <w:pPr>
        <w:spacing w:after="0" w:line="285" w:lineRule="auto"/>
        <w:sectPr>
          <w:type w:val="continuous"/>
          <w:pgSz w:w="11910" w:h="16840"/>
          <w:pgMar w:top="1440" w:bottom="920" w:left="1060" w:right="780"/>
          <w:cols w:num="3" w:equalWidth="0">
            <w:col w:w="1315" w:space="257"/>
            <w:col w:w="3417" w:space="329"/>
            <w:col w:w="4752"/>
          </w:cols>
        </w:sectPr>
      </w:pPr>
    </w:p>
    <w:p>
      <w:pPr>
        <w:pStyle w:val="BodyText"/>
        <w:spacing w:before="4"/>
      </w:pPr>
    </w:p>
    <w:p>
      <w:pPr>
        <w:spacing w:after="0"/>
        <w:sectPr>
          <w:type w:val="continuous"/>
          <w:pgSz w:w="11910" w:h="16840"/>
          <w:pgMar w:top="1440" w:bottom="920" w:left="1060" w:right="780"/>
        </w:sectPr>
      </w:pPr>
    </w:p>
    <w:p>
      <w:pPr>
        <w:spacing w:line="285" w:lineRule="auto" w:before="95"/>
        <w:ind w:left="165" w:right="21" w:firstLine="0"/>
        <w:jc w:val="left"/>
        <w:rPr>
          <w:sz w:val="21"/>
        </w:rPr>
      </w:pPr>
      <w:r>
        <w:rPr>
          <w:rFonts w:ascii="Arial"/>
          <w:b/>
          <w:i/>
          <w:sz w:val="21"/>
        </w:rPr>
        <w:t>Salmon</w:t>
      </w:r>
      <w:r>
        <w:rPr>
          <w:rFonts w:ascii="Arial"/>
          <w:b/>
          <w:i/>
          <w:spacing w:val="5"/>
          <w:sz w:val="21"/>
        </w:rPr>
        <w:t> </w:t>
      </w:r>
      <w:r>
        <w:rPr>
          <w:rFonts w:ascii="Arial"/>
          <w:b/>
          <w:i/>
          <w:sz w:val="21"/>
        </w:rPr>
        <w:t>v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i/>
          <w:sz w:val="21"/>
        </w:rPr>
        <w:t>Quin &amp;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i/>
          <w:sz w:val="21"/>
        </w:rPr>
        <w:t>Axtens Ltd</w:t>
      </w:r>
      <w:r>
        <w:rPr>
          <w:rFonts w:ascii="Arial"/>
          <w:b/>
          <w:i/>
          <w:spacing w:val="-56"/>
          <w:sz w:val="21"/>
        </w:rPr>
        <w:t> </w:t>
      </w:r>
      <w:r>
        <w:rPr>
          <w:rFonts w:ascii="Arial"/>
          <w:b/>
          <w:sz w:val="21"/>
        </w:rPr>
        <w:t>[1909]</w:t>
      </w:r>
      <w:r>
        <w:rPr>
          <w:rFonts w:ascii="Arial"/>
          <w:b/>
          <w:spacing w:val="-14"/>
          <w:sz w:val="21"/>
        </w:rPr>
        <w:t> </w:t>
      </w:r>
      <w:r>
        <w:rPr>
          <w:sz w:val="21"/>
        </w:rPr>
        <w:t>AC</w:t>
      </w:r>
    </w:p>
    <w:p>
      <w:pPr>
        <w:pStyle w:val="BodyText"/>
        <w:spacing w:line="239" w:lineRule="exact"/>
        <w:ind w:left="165"/>
      </w:pPr>
      <w:r>
        <w:rPr>
          <w:spacing w:val="-6"/>
        </w:rPr>
        <w:t>442</w:t>
      </w:r>
      <w:r>
        <w:rPr>
          <w:spacing w:val="-23"/>
        </w:rPr>
        <w:t> </w:t>
      </w:r>
      <w:r>
        <w:rPr>
          <w:spacing w:val="-5"/>
        </w:rPr>
        <w:t>(HL)</w:t>
      </w:r>
    </w:p>
    <w:p>
      <w:pPr>
        <w:pStyle w:val="BodyText"/>
        <w:spacing w:line="285" w:lineRule="auto" w:before="95"/>
        <w:ind w:left="165" w:right="21"/>
      </w:pPr>
      <w:r>
        <w:rPr/>
        <w:br w:type="column"/>
      </w:r>
      <w:r>
        <w:rPr/>
        <w:t>The company’s articles provided</w:t>
      </w:r>
      <w:r>
        <w:rPr>
          <w:spacing w:val="-56"/>
        </w:rPr>
        <w:t> </w:t>
      </w:r>
      <w:r>
        <w:rPr/>
        <w:t>that the company’s ability to</w:t>
      </w:r>
      <w:r>
        <w:rPr>
          <w:spacing w:val="1"/>
        </w:rPr>
        <w:t> </w:t>
      </w:r>
      <w:r>
        <w:rPr/>
        <w:t>acquire certain properties was</w:t>
      </w:r>
      <w:r>
        <w:rPr>
          <w:spacing w:val="1"/>
        </w:rPr>
        <w:t> </w:t>
      </w:r>
      <w:r>
        <w:rPr/>
        <w:t>subject to the veto of two named</w:t>
      </w:r>
      <w:r>
        <w:rPr>
          <w:spacing w:val="-56"/>
        </w:rPr>
        <w:t> </w:t>
      </w:r>
      <w:r>
        <w:rPr/>
        <w:t>members.</w:t>
      </w:r>
    </w:p>
    <w:p>
      <w:pPr>
        <w:pStyle w:val="BodyText"/>
        <w:spacing w:line="285" w:lineRule="auto" w:before="95"/>
        <w:ind w:left="165" w:right="410"/>
      </w:pPr>
      <w:r>
        <w:rPr/>
        <w:br w:type="column"/>
      </w:r>
      <w:r>
        <w:rPr>
          <w:spacing w:val="-3"/>
        </w:rPr>
        <w:t>The director’s general power </w:t>
      </w:r>
      <w:r>
        <w:rPr>
          <w:spacing w:val="-2"/>
        </w:rPr>
        <w:t>of management</w:t>
      </w:r>
      <w:r>
        <w:rPr>
          <w:spacing w:val="-56"/>
        </w:rPr>
        <w:t> </w:t>
      </w:r>
      <w:r>
        <w:rPr/>
        <w:t>is subject to the articles and, where the</w:t>
      </w:r>
      <w:r>
        <w:rPr>
          <w:spacing w:val="1"/>
        </w:rPr>
        <w:t> </w:t>
      </w:r>
      <w:r>
        <w:rPr/>
        <w:t>articles limit the director’s powers of</w:t>
      </w:r>
      <w:r>
        <w:rPr>
          <w:spacing w:val="1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limitation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upheld</w:t>
      </w:r>
      <w:r>
        <w:rPr>
          <w:spacing w:val="-11"/>
        </w:rPr>
        <w:t> </w:t>
      </w:r>
      <w:r>
        <w:rPr/>
        <w:t>by</w:t>
      </w:r>
      <w:r>
        <w:rPr>
          <w:spacing w:val="-55"/>
        </w:rPr>
        <w:t> </w:t>
      </w:r>
      <w:r>
        <w:rPr/>
        <w:t>the</w:t>
      </w:r>
      <w:r>
        <w:rPr>
          <w:spacing w:val="-2"/>
        </w:rPr>
        <w:t> </w:t>
      </w:r>
      <w:r>
        <w:rPr/>
        <w:t>courts.</w:t>
      </w:r>
    </w:p>
    <w:p>
      <w:pPr>
        <w:spacing w:after="0" w:line="285" w:lineRule="auto"/>
        <w:sectPr>
          <w:type w:val="continuous"/>
          <w:pgSz w:w="11910" w:h="16840"/>
          <w:pgMar w:top="1440" w:bottom="920" w:left="1060" w:right="780"/>
          <w:cols w:num="3" w:equalWidth="0">
            <w:col w:w="1292" w:space="276"/>
            <w:col w:w="3230" w:space="520"/>
            <w:col w:w="475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pStyle w:val="Heading1"/>
        <w:spacing w:before="92"/>
        <w:ind w:left="693"/>
      </w:pPr>
      <w:r>
        <w:rPr>
          <w:color w:val="FF0000"/>
        </w:rPr>
        <w:t>Problem</w:t>
      </w:r>
      <w:r>
        <w:rPr>
          <w:color w:val="FF0000"/>
          <w:spacing w:val="-3"/>
        </w:rPr>
        <w:t> </w:t>
      </w:r>
      <w:r>
        <w:rPr>
          <w:color w:val="FF0000"/>
        </w:rPr>
        <w:t>question</w:t>
      </w:r>
    </w:p>
    <w:p>
      <w:pPr>
        <w:pStyle w:val="BodyText"/>
        <w:spacing w:line="285" w:lineRule="auto" w:before="296"/>
        <w:ind w:left="693" w:right="1536"/>
      </w:pPr>
      <w:r>
        <w:rPr/>
        <w:t>KenTech plc is a major, international software design company. It is valued at</w:t>
      </w:r>
      <w:r>
        <w:rPr>
          <w:spacing w:val="1"/>
        </w:rPr>
        <w:t> </w:t>
      </w:r>
      <w:r>
        <w:rPr/>
        <w:t>approximately KES 2 billion. One of KenTech’s directors, Kamash, is in extreme</w:t>
      </w:r>
      <w:r>
        <w:rPr>
          <w:spacing w:val="1"/>
        </w:rPr>
        <w:t> </w:t>
      </w:r>
      <w:r>
        <w:rPr/>
        <w:t>financial difficulty and is close to having to declare himself bankrupt (which would</w:t>
      </w:r>
      <w:r>
        <w:rPr>
          <w:spacing w:val="1"/>
        </w:rPr>
        <w:t> </w:t>
      </w:r>
      <w:r>
        <w:rPr/>
        <w:t>make him ineligible to act as a director of KenTech). Accordingly, to prevent this, the</w:t>
      </w:r>
      <w:r>
        <w:rPr>
          <w:spacing w:val="-56"/>
        </w:rPr>
        <w:t> </w:t>
      </w:r>
      <w:r>
        <w:rPr/>
        <w:t>other directors of KenTech cause the company to lend Kamash KES 15m. The</w:t>
      </w:r>
      <w:r>
        <w:rPr>
          <w:spacing w:val="1"/>
        </w:rPr>
        <w:t> </w:t>
      </w:r>
      <w:r>
        <w:rPr/>
        <w:t>transaction is disclosed at a meeting of the directors and the directors unanimously</w:t>
      </w:r>
      <w:r>
        <w:rPr>
          <w:spacing w:val="1"/>
        </w:rPr>
        <w:t> </w:t>
      </w:r>
      <w:r>
        <w:rPr/>
        <w:t>agree to authorize the loan. Kamash was present at this meeting but did not vote on</w:t>
      </w:r>
      <w:r>
        <w:rPr>
          <w:spacing w:val="-56"/>
        </w:rPr>
        <w:t> </w:t>
      </w:r>
      <w:r>
        <w:rPr/>
        <w:t>whether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loan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made.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spacing w:line="285" w:lineRule="auto"/>
        <w:ind w:left="693" w:right="1501"/>
      </w:pPr>
      <w:r>
        <w:rPr/>
        <w:t>KenTech’s articles of association state that ‘KenTech plc may engage in any activity</w:t>
      </w:r>
      <w:r>
        <w:rPr>
          <w:spacing w:val="1"/>
        </w:rPr>
        <w:t> </w:t>
      </w:r>
      <w:r>
        <w:rPr/>
        <w:t>directly related, or incidental to, the carrying on of a software design business’. The</w:t>
      </w:r>
      <w:r>
        <w:rPr>
          <w:spacing w:val="1"/>
        </w:rPr>
        <w:t> </w:t>
      </w:r>
      <w:r>
        <w:rPr/>
        <w:t>directors of KenTech cause the company to lend KES 5m to Caro, who will then pay</w:t>
      </w:r>
      <w:r>
        <w:rPr>
          <w:spacing w:val="1"/>
        </w:rPr>
        <w:t> </w:t>
      </w:r>
      <w:r>
        <w:rPr/>
        <w:t>off the loan over a two-year period. Caro is a major client of KenTech but, aside from</w:t>
      </w:r>
      <w:r>
        <w:rPr>
          <w:spacing w:val="-56"/>
        </w:rPr>
        <w:t> </w:t>
      </w:r>
      <w:r>
        <w:rPr/>
        <w:t>this, she has no other links with the company or its directors. A number of KenTech</w:t>
      </w:r>
      <w:r>
        <w:rPr>
          <w:spacing w:val="1"/>
        </w:rPr>
        <w:t> </w:t>
      </w:r>
      <w:r>
        <w:rPr/>
        <w:t>members</w:t>
      </w:r>
      <w:r>
        <w:rPr>
          <w:spacing w:val="-2"/>
        </w:rPr>
        <w:t> </w:t>
      </w:r>
      <w:r>
        <w:rPr/>
        <w:t>hear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loan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argue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Caro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repay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money</w:t>
      </w:r>
      <w:r>
        <w:rPr>
          <w:spacing w:val="-2"/>
        </w:rPr>
        <w:t> </w:t>
      </w:r>
      <w:r>
        <w:rPr/>
        <w:t>immediately.</w:t>
      </w:r>
    </w:p>
    <w:p>
      <w:pPr>
        <w:pStyle w:val="BodyText"/>
        <w:rPr>
          <w:sz w:val="25"/>
        </w:rPr>
      </w:pPr>
    </w:p>
    <w:p>
      <w:pPr>
        <w:pStyle w:val="BodyText"/>
        <w:spacing w:line="285" w:lineRule="auto"/>
        <w:ind w:left="693" w:right="1455"/>
      </w:pPr>
      <w:r>
        <w:rPr/>
        <w:t>The board of KenTech discover that Hustler Ventures plc is considering a takeover</w:t>
      </w:r>
      <w:r>
        <w:rPr>
          <w:spacing w:val="1"/>
        </w:rPr>
        <w:t> </w:t>
      </w:r>
      <w:r>
        <w:rPr/>
        <w:t>bid of KenTech. Hustler Ventures plans to break up the various parts of KenTech and</w:t>
      </w:r>
      <w:r>
        <w:rPr>
          <w:spacing w:val="-56"/>
        </w:rPr>
        <w:t> </w:t>
      </w:r>
      <w:r>
        <w:rPr/>
        <w:t>sell them off</w:t>
      </w:r>
      <w:r>
        <w:rPr>
          <w:spacing w:val="1"/>
        </w:rPr>
        <w:t> </w:t>
      </w:r>
      <w:r>
        <w:rPr/>
        <w:t>individually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remove the</w:t>
      </w:r>
      <w:r>
        <w:rPr>
          <w:spacing w:val="1"/>
        </w:rPr>
        <w:t> </w:t>
      </w:r>
      <w:r>
        <w:rPr/>
        <w:t>company’s</w:t>
      </w:r>
      <w:r>
        <w:rPr>
          <w:spacing w:val="1"/>
        </w:rPr>
        <w:t> </w:t>
      </w:r>
      <w:r>
        <w:rPr/>
        <w:t>directors. KenTech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making</w:t>
      </w:r>
      <w:r>
        <w:rPr>
          <w:spacing w:val="1"/>
        </w:rPr>
        <w:t> </w:t>
      </w:r>
      <w:r>
        <w:rPr/>
        <w:t>a considerable profit and the directors genuinely believe that it would not be in the</w:t>
      </w:r>
      <w:r>
        <w:rPr>
          <w:spacing w:val="1"/>
        </w:rPr>
        <w:t> </w:t>
      </w:r>
      <w:r>
        <w:rPr/>
        <w:t>interests of the company or its members for KenTech to be taken over by Hustler</w:t>
      </w:r>
      <w:r>
        <w:rPr>
          <w:spacing w:val="1"/>
        </w:rPr>
        <w:t> </w:t>
      </w:r>
      <w:r>
        <w:rPr/>
        <w:t>Ventures. Accordingly, the directors cause the company to issue new shares to</w:t>
      </w:r>
      <w:r>
        <w:rPr>
          <w:spacing w:val="1"/>
        </w:rPr>
        <w:t> </w:t>
      </w:r>
      <w:r>
        <w:rPr/>
        <w:t>Kinoti—an existing member who is known to oppose the takeover—with the aim of</w:t>
      </w:r>
      <w:r>
        <w:rPr>
          <w:spacing w:val="1"/>
        </w:rPr>
        <w:t> </w:t>
      </w:r>
      <w:r>
        <w:rPr/>
        <w:t>preventing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takeover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succeeding.</w:t>
      </w:r>
    </w:p>
    <w:p>
      <w:pPr>
        <w:pStyle w:val="BodyText"/>
        <w:rPr>
          <w:sz w:val="25"/>
        </w:rPr>
      </w:pPr>
    </w:p>
    <w:p>
      <w:pPr>
        <w:pStyle w:val="BodyText"/>
        <w:spacing w:before="1"/>
        <w:ind w:left="693"/>
      </w:pPr>
      <w:r>
        <w:rPr/>
        <w:t>Discuss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KenTech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directors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breached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law.</w:t>
      </w:r>
    </w:p>
    <w:sectPr>
      <w:pgSz w:w="11910" w:h="16840"/>
      <w:pgMar w:header="0" w:footer="737" w:top="1580" w:bottom="920" w:left="1060" w:right="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9.138611pt;margin-top:794.024353pt;width:18.25pt;height:14.35pt;mso-position-horizontal-relative:page;mso-position-vertical-relative:page;z-index:-16068096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lowerLetter"/>
      <w:lvlText w:val="(%1)"/>
      <w:lvlJc w:val="left"/>
      <w:pPr>
        <w:ind w:left="800" w:hanging="316"/>
        <w:jc w:val="left"/>
      </w:pPr>
      <w:rPr>
        <w:rFonts w:hint="default" w:ascii="Arial MT" w:hAnsi="Arial MT" w:eastAsia="Arial MT" w:cs="Arial MT"/>
        <w:spacing w:val="-1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6" w:hanging="3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3" w:hanging="3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9" w:hanging="3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3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2" w:hanging="3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9" w:hanging="3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5" w:hanging="3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31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(%1)"/>
      <w:lvlJc w:val="left"/>
      <w:pPr>
        <w:ind w:left="800" w:hanging="316"/>
        <w:jc w:val="left"/>
      </w:pPr>
      <w:rPr>
        <w:rFonts w:hint="default" w:ascii="Arial MT" w:hAnsi="Arial MT" w:eastAsia="Arial MT" w:cs="Arial MT"/>
        <w:spacing w:val="-1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6" w:hanging="3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3" w:hanging="3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9" w:hanging="3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3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2" w:hanging="3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9" w:hanging="3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5" w:hanging="3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31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(%1)"/>
      <w:lvlJc w:val="left"/>
      <w:pPr>
        <w:ind w:left="485" w:hanging="316"/>
        <w:jc w:val="left"/>
      </w:pPr>
      <w:rPr>
        <w:rFonts w:hint="default" w:ascii="Arial MT" w:hAnsi="Arial MT" w:eastAsia="Arial MT" w:cs="Arial MT"/>
        <w:spacing w:val="-1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5" w:hanging="144"/>
      </w:pPr>
      <w:rPr>
        <w:rFonts w:hint="default" w:ascii="Arial" w:hAnsi="Arial" w:eastAsia="Arial" w:cs="Arial"/>
        <w:b/>
        <w:bCs/>
        <w:w w:val="9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5" w:hanging="145"/>
      </w:pPr>
      <w:rPr>
        <w:rFonts w:hint="default" w:ascii="Arial" w:hAnsi="Arial" w:eastAsia="Arial" w:cs="Arial"/>
        <w:b/>
        <w:bCs/>
        <w:w w:val="95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8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7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7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6" w:hanging="14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05" w:hanging="241"/>
        <w:jc w:val="left"/>
      </w:pPr>
      <w:rPr>
        <w:rFonts w:hint="default" w:ascii="Arial" w:hAnsi="Arial" w:eastAsia="Arial" w:cs="Arial"/>
        <w:b/>
        <w:bCs/>
        <w:color w:val="004EA1"/>
        <w:spacing w:val="-1"/>
        <w:w w:val="9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9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2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9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5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2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485" w:hanging="324"/>
        <w:jc w:val="left"/>
      </w:pPr>
      <w:rPr>
        <w:rFonts w:hint="default" w:ascii="Arial MT" w:hAnsi="Arial MT" w:eastAsia="Arial MT" w:cs="Arial MT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809" w:hanging="324"/>
        <w:jc w:val="left"/>
      </w:pPr>
      <w:rPr>
        <w:rFonts w:hint="default" w:ascii="Arial MT" w:hAnsi="Arial MT" w:eastAsia="Arial MT" w:cs="Arial MT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5" w:hanging="145"/>
      </w:pPr>
      <w:rPr>
        <w:rFonts w:hint="default" w:ascii="Arial" w:hAnsi="Arial" w:eastAsia="Arial" w:cs="Arial"/>
        <w:b/>
        <w:bCs/>
        <w:w w:val="95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8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7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7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6" w:hanging="1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"/>
      <w:lvlJc w:val="left"/>
      <w:pPr>
        <w:ind w:left="1112" w:hanging="363"/>
      </w:pPr>
      <w:rPr>
        <w:rFonts w:hint="default" w:ascii="Wingdings" w:hAnsi="Wingdings" w:eastAsia="Wingdings" w:cs="Wingdings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9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3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8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2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7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1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6" w:hanging="36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1112" w:hanging="201"/>
      </w:pPr>
      <w:rPr>
        <w:rFonts w:hint="default" w:ascii="Wingdings" w:hAnsi="Wingdings" w:eastAsia="Wingdings" w:cs="Wingdings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6" w:hanging="2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7" w:hanging="202"/>
        <w:jc w:val="left"/>
      </w:pPr>
      <w:rPr>
        <w:rFonts w:hint="default" w:ascii="Arial MT" w:hAnsi="Arial MT" w:eastAsia="Arial MT" w:cs="Arial MT"/>
        <w:color w:val="0070C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25" w:hanging="320"/>
        <w:jc w:val="left"/>
      </w:pPr>
      <w:rPr>
        <w:rFonts w:hint="default" w:ascii="Arial" w:hAnsi="Arial" w:eastAsia="Arial" w:cs="Arial"/>
        <w:b/>
        <w:bCs/>
        <w:color w:val="004EA1"/>
        <w:spacing w:val="-4"/>
        <w:w w:val="9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0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8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6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4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2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0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485" w:hanging="327"/>
        <w:jc w:val="left"/>
      </w:pPr>
      <w:rPr>
        <w:rFonts w:hint="default" w:ascii="Arial MT" w:hAnsi="Arial MT" w:eastAsia="Arial MT" w:cs="Arial MT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8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7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5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4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2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1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9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8" w:hanging="3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745" w:hanging="360"/>
      </w:pPr>
      <w:rPr>
        <w:rFonts w:hint="default" w:ascii="Wingdings" w:hAnsi="Wingdings" w:eastAsia="Wingdings" w:cs="Wingdings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925" w:hanging="449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6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4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3" w:hanging="449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38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77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8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52" w:hanging="268"/>
      <w:outlineLvl w:val="4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485"/>
      <w:outlineLvl w:val="5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485"/>
      <w:outlineLvl w:val="6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94"/>
      <w:ind w:left="165" w:right="21"/>
      <w:outlineLvl w:val="7"/>
    </w:pPr>
    <w:rPr>
      <w:rFonts w:ascii="Arial" w:hAnsi="Arial" w:eastAsia="Arial" w:cs="Arial"/>
      <w:b/>
      <w:bCs/>
      <w:i/>
      <w:i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0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2024-03-24T15:48:47Z</dcterms:created>
  <dcterms:modified xsi:type="dcterms:W3CDTF">2024-03-24T15:48:47Z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2024-03-24T00:00:00Z</vt:filetime>
  </property>
</Properties>
</file>