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FC9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0AE8">
        <w:rPr>
          <w:rFonts w:ascii="Times New Roman" w:hAnsi="Times New Roman" w:cs="Times New Roman"/>
          <w:b/>
          <w:sz w:val="24"/>
          <w:szCs w:val="24"/>
        </w:rPr>
        <w:t>ATP 108: COMMERCIAL TRANSACTIONS</w:t>
      </w:r>
    </w:p>
    <w:p w:rsidR="008C12AF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0AE8">
        <w:rPr>
          <w:rFonts w:ascii="Times New Roman" w:hAnsi="Times New Roman" w:cs="Times New Roman"/>
          <w:b/>
          <w:sz w:val="24"/>
          <w:szCs w:val="24"/>
        </w:rPr>
        <w:t>SUBJECT CONTENT: TAX PROCEDURES IN COMMERCIAL TRANSACTIONS</w:t>
      </w:r>
    </w:p>
    <w:p w:rsidR="00A10AE8" w:rsidRDefault="00A10AE8" w:rsidP="00A10A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12AF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0AE8">
        <w:rPr>
          <w:rFonts w:ascii="Times New Roman" w:hAnsi="Times New Roman" w:cs="Times New Roman"/>
          <w:b/>
          <w:sz w:val="24"/>
          <w:szCs w:val="24"/>
        </w:rPr>
        <w:t>Purpose of the Subject</w:t>
      </w:r>
    </w:p>
    <w:p w:rsidR="00680FC9" w:rsidRPr="00A10AE8" w:rsidRDefault="00680FC9" w:rsidP="00A10A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 xml:space="preserve">This unit is intended to introduce the </w:t>
      </w:r>
      <w:r w:rsidR="00EC22BD" w:rsidRPr="00A10AE8">
        <w:rPr>
          <w:rFonts w:ascii="Times New Roman" w:hAnsi="Times New Roman" w:cs="Times New Roman"/>
          <w:sz w:val="24"/>
          <w:szCs w:val="24"/>
        </w:rPr>
        <w:t>lea</w:t>
      </w:r>
      <w:r w:rsidR="00AD7347">
        <w:rPr>
          <w:rFonts w:ascii="Times New Roman" w:hAnsi="Times New Roman" w:cs="Times New Roman"/>
          <w:sz w:val="24"/>
          <w:szCs w:val="24"/>
        </w:rPr>
        <w:t>r</w:t>
      </w:r>
      <w:r w:rsidR="00EC22BD" w:rsidRPr="00A10AE8">
        <w:rPr>
          <w:rFonts w:ascii="Times New Roman" w:hAnsi="Times New Roman" w:cs="Times New Roman"/>
          <w:sz w:val="24"/>
          <w:szCs w:val="24"/>
        </w:rPr>
        <w:t xml:space="preserve">ner to tax </w:t>
      </w:r>
      <w:r w:rsidR="008C12AF" w:rsidRPr="00A10AE8">
        <w:rPr>
          <w:rFonts w:ascii="Times New Roman" w:hAnsi="Times New Roman" w:cs="Times New Roman"/>
          <w:sz w:val="24"/>
          <w:szCs w:val="24"/>
        </w:rPr>
        <w:t>procedures</w:t>
      </w:r>
      <w:r w:rsidR="00EC22BD" w:rsidRPr="00A10AE8">
        <w:rPr>
          <w:rFonts w:ascii="Times New Roman" w:hAnsi="Times New Roman" w:cs="Times New Roman"/>
          <w:sz w:val="24"/>
          <w:szCs w:val="24"/>
        </w:rPr>
        <w:t xml:space="preserve"> in Kenya</w:t>
      </w:r>
      <w:r w:rsidRPr="00A10AE8">
        <w:rPr>
          <w:rFonts w:ascii="Times New Roman" w:hAnsi="Times New Roman" w:cs="Times New Roman"/>
          <w:sz w:val="24"/>
          <w:szCs w:val="24"/>
        </w:rPr>
        <w:t xml:space="preserve">, and to equip the </w:t>
      </w:r>
      <w:r w:rsidR="00EC22BD" w:rsidRPr="00A10AE8">
        <w:rPr>
          <w:rFonts w:ascii="Times New Roman" w:hAnsi="Times New Roman" w:cs="Times New Roman"/>
          <w:sz w:val="24"/>
          <w:szCs w:val="24"/>
        </w:rPr>
        <w:t>lea</w:t>
      </w:r>
      <w:r w:rsidR="00BD7BB6">
        <w:rPr>
          <w:rFonts w:ascii="Times New Roman" w:hAnsi="Times New Roman" w:cs="Times New Roman"/>
          <w:sz w:val="24"/>
          <w:szCs w:val="24"/>
        </w:rPr>
        <w:t>r</w:t>
      </w:r>
      <w:r w:rsidR="00EC22BD" w:rsidRPr="00A10AE8">
        <w:rPr>
          <w:rFonts w:ascii="Times New Roman" w:hAnsi="Times New Roman" w:cs="Times New Roman"/>
          <w:sz w:val="24"/>
          <w:szCs w:val="24"/>
        </w:rPr>
        <w:t xml:space="preserve">ner </w:t>
      </w:r>
      <w:r w:rsidRPr="00A10AE8">
        <w:rPr>
          <w:rFonts w:ascii="Times New Roman" w:hAnsi="Times New Roman" w:cs="Times New Roman"/>
          <w:sz w:val="24"/>
          <w:szCs w:val="24"/>
        </w:rPr>
        <w:t xml:space="preserve">with skills that will enable him/her to comply with and implement tax laws in </w:t>
      </w:r>
      <w:r w:rsidR="00EC22BD" w:rsidRPr="00A10AE8">
        <w:rPr>
          <w:rFonts w:ascii="Times New Roman" w:hAnsi="Times New Roman" w:cs="Times New Roman"/>
          <w:sz w:val="24"/>
          <w:szCs w:val="24"/>
        </w:rPr>
        <w:t>commercial transactions</w:t>
      </w:r>
      <w:r w:rsidRPr="00A10AE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80FC9" w:rsidRPr="00A10AE8" w:rsidRDefault="00680FC9" w:rsidP="00A10A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12AF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0AE8">
        <w:rPr>
          <w:rFonts w:ascii="Times New Roman" w:hAnsi="Times New Roman" w:cs="Times New Roman"/>
          <w:b/>
          <w:sz w:val="24"/>
          <w:szCs w:val="24"/>
        </w:rPr>
        <w:t>Expected Learning Outcomes</w:t>
      </w:r>
    </w:p>
    <w:p w:rsidR="00680FC9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 xml:space="preserve">By the end of the unit, the learner should be able to; </w:t>
      </w:r>
    </w:p>
    <w:p w:rsidR="00680FC9" w:rsidRPr="00A10AE8" w:rsidRDefault="008C12AF" w:rsidP="00A10AE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a</w:t>
      </w:r>
      <w:r w:rsidR="00680FC9" w:rsidRPr="00A10AE8">
        <w:rPr>
          <w:rFonts w:ascii="Times New Roman" w:hAnsi="Times New Roman" w:cs="Times New Roman"/>
          <w:sz w:val="24"/>
          <w:szCs w:val="24"/>
        </w:rPr>
        <w:t>ppreciate the role of law in tax administration</w:t>
      </w:r>
    </w:p>
    <w:p w:rsidR="00680FC9" w:rsidRPr="00A10AE8" w:rsidRDefault="008C12AF" w:rsidP="00A10AE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a</w:t>
      </w:r>
      <w:r w:rsidR="00680FC9" w:rsidRPr="00A10AE8">
        <w:rPr>
          <w:rFonts w:ascii="Times New Roman" w:hAnsi="Times New Roman" w:cs="Times New Roman"/>
          <w:sz w:val="24"/>
          <w:szCs w:val="24"/>
        </w:rPr>
        <w:t xml:space="preserve">pply tax law in addressing various tax issues in commercial </w:t>
      </w:r>
      <w:r w:rsidRPr="00A10AE8">
        <w:rPr>
          <w:rFonts w:ascii="Times New Roman" w:hAnsi="Times New Roman" w:cs="Times New Roman"/>
          <w:sz w:val="24"/>
          <w:szCs w:val="24"/>
        </w:rPr>
        <w:t>transactions</w:t>
      </w:r>
    </w:p>
    <w:p w:rsidR="008C12AF" w:rsidRPr="00A10AE8" w:rsidRDefault="008C12AF" w:rsidP="00A10AE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draft relevant pleadings related to tax disputes</w:t>
      </w:r>
    </w:p>
    <w:p w:rsidR="00680FC9" w:rsidRPr="00A10AE8" w:rsidRDefault="00680FC9" w:rsidP="00A10A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0FC9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0AE8">
        <w:rPr>
          <w:rFonts w:ascii="Times New Roman" w:hAnsi="Times New Roman" w:cs="Times New Roman"/>
          <w:b/>
          <w:sz w:val="24"/>
          <w:szCs w:val="24"/>
        </w:rPr>
        <w:t>Subject Content</w:t>
      </w:r>
    </w:p>
    <w:p w:rsidR="00305B3F" w:rsidRPr="00A10AE8" w:rsidRDefault="00305B3F" w:rsidP="00A10AE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0AE8">
        <w:rPr>
          <w:rFonts w:ascii="Times New Roman" w:hAnsi="Times New Roman" w:cs="Times New Roman"/>
          <w:b/>
          <w:sz w:val="24"/>
          <w:szCs w:val="24"/>
          <w:u w:val="single"/>
        </w:rPr>
        <w:t>Week One</w:t>
      </w:r>
    </w:p>
    <w:p w:rsidR="00680FC9" w:rsidRPr="00A10AE8" w:rsidRDefault="00680FC9" w:rsidP="00A10AE8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0AE8">
        <w:rPr>
          <w:rFonts w:ascii="Times New Roman" w:hAnsi="Times New Roman" w:cs="Times New Roman"/>
          <w:b/>
          <w:sz w:val="24"/>
          <w:szCs w:val="24"/>
        </w:rPr>
        <w:t>The role of law in tax administration</w:t>
      </w:r>
    </w:p>
    <w:p w:rsidR="00A10AE8" w:rsidRDefault="00A10AE8" w:rsidP="00A10AE8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EC22BD" w:rsidRPr="00A10AE8" w:rsidRDefault="00680FC9" w:rsidP="00297530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color w:val="16192B"/>
          <w:sz w:val="24"/>
          <w:szCs w:val="24"/>
        </w:rPr>
      </w:pPr>
      <w:r w:rsidRPr="00750E7B">
        <w:rPr>
          <w:rFonts w:ascii="Times New Roman" w:hAnsi="Times New Roman" w:cs="Times New Roman"/>
          <w:b/>
          <w:sz w:val="24"/>
          <w:szCs w:val="24"/>
        </w:rPr>
        <w:t>Introduction to public financial management</w:t>
      </w:r>
      <w:r w:rsidRPr="00750E7B">
        <w:rPr>
          <w:rFonts w:ascii="Times New Roman" w:hAnsi="Times New Roman" w:cs="Times New Roman"/>
          <w:sz w:val="24"/>
          <w:szCs w:val="24"/>
        </w:rPr>
        <w:t xml:space="preserve"> - Nature and scope of public finance - </w:t>
      </w:r>
      <w:r w:rsidR="00EC22BD" w:rsidRPr="00A10AE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Sources of government </w:t>
      </w:r>
      <w:r w:rsidR="002F30DE" w:rsidRPr="00A10AE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revenue, Budgetary</w:t>
      </w:r>
      <w:r w:rsidR="00EC22BD" w:rsidRPr="00A10AE8">
        <w:rPr>
          <w:rFonts w:ascii="Times New Roman" w:eastAsia="Times New Roman" w:hAnsi="Times New Roman" w:cs="Times New Roman"/>
          <w:color w:val="16192B"/>
          <w:sz w:val="24"/>
          <w:szCs w:val="24"/>
        </w:rPr>
        <w:t xml:space="preserve"> process, </w:t>
      </w:r>
      <w:r w:rsidR="008C12AF" w:rsidRPr="00A10AE8">
        <w:rPr>
          <w:rFonts w:ascii="Times New Roman" w:eastAsia="Times New Roman" w:hAnsi="Times New Roman" w:cs="Times New Roman"/>
          <w:color w:val="16192B"/>
          <w:sz w:val="24"/>
          <w:szCs w:val="24"/>
        </w:rPr>
        <w:t>Finance</w:t>
      </w:r>
      <w:r w:rsidR="00750E7B">
        <w:rPr>
          <w:rFonts w:ascii="Times New Roman" w:eastAsia="Times New Roman" w:hAnsi="Times New Roman" w:cs="Times New Roman"/>
          <w:color w:val="16192B"/>
          <w:sz w:val="24"/>
          <w:szCs w:val="24"/>
        </w:rPr>
        <w:t xml:space="preserve"> bill</w:t>
      </w:r>
      <w:r w:rsidR="00EC22BD" w:rsidRPr="00A10AE8">
        <w:rPr>
          <w:rFonts w:ascii="Times New Roman" w:eastAsia="Times New Roman" w:hAnsi="Times New Roman" w:cs="Times New Roman"/>
          <w:color w:val="16192B"/>
          <w:sz w:val="24"/>
          <w:szCs w:val="24"/>
        </w:rPr>
        <w:t xml:space="preserve"> </w:t>
      </w:r>
    </w:p>
    <w:p w:rsidR="00222828" w:rsidRPr="00A10AE8" w:rsidRDefault="00222828" w:rsidP="00A10A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2828" w:rsidRPr="00A10AE8" w:rsidRDefault="00222828" w:rsidP="00A10AE8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b/>
          <w:sz w:val="24"/>
          <w:szCs w:val="24"/>
        </w:rPr>
        <w:t>Introduction to taxation</w:t>
      </w:r>
      <w:r w:rsidRPr="00A10AE8">
        <w:rPr>
          <w:rFonts w:ascii="Times New Roman" w:hAnsi="Times New Roman" w:cs="Times New Roman"/>
          <w:sz w:val="24"/>
          <w:szCs w:val="24"/>
        </w:rPr>
        <w:t xml:space="preserve"> </w:t>
      </w:r>
      <w:r w:rsidR="00680FC9" w:rsidRPr="00A10AE8">
        <w:rPr>
          <w:rFonts w:ascii="Times New Roman" w:hAnsi="Times New Roman" w:cs="Times New Roman"/>
          <w:sz w:val="24"/>
          <w:szCs w:val="24"/>
        </w:rPr>
        <w:t xml:space="preserve">- History of taxation - Types of taxation - Principles of an optimal tax system </w:t>
      </w:r>
      <w:r w:rsidR="0078675E" w:rsidRPr="00A10AE8">
        <w:rPr>
          <w:rFonts w:ascii="Times New Roman" w:hAnsi="Times New Roman" w:cs="Times New Roman"/>
          <w:sz w:val="24"/>
          <w:szCs w:val="24"/>
        </w:rPr>
        <w:t>– regulatory regime in Kenya</w:t>
      </w:r>
    </w:p>
    <w:p w:rsidR="00A10AE8" w:rsidRDefault="00A10AE8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5B3F" w:rsidRPr="00A10AE8" w:rsidRDefault="00305B3F" w:rsidP="00A10AE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0AE8">
        <w:rPr>
          <w:rFonts w:ascii="Times New Roman" w:hAnsi="Times New Roman" w:cs="Times New Roman"/>
          <w:b/>
          <w:sz w:val="24"/>
          <w:szCs w:val="24"/>
          <w:u w:val="single"/>
        </w:rPr>
        <w:t>Week Two</w:t>
      </w:r>
    </w:p>
    <w:p w:rsidR="00A10AE8" w:rsidRDefault="00222828" w:rsidP="00A10AE8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b/>
          <w:sz w:val="24"/>
          <w:szCs w:val="24"/>
        </w:rPr>
        <w:t>Taxation of income of persons</w:t>
      </w:r>
      <w:r w:rsidRPr="00A10A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22828" w:rsidRPr="00A10AE8" w:rsidRDefault="00222828" w:rsidP="00A10AE8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 xml:space="preserve">introduction to key concepts (residence, permanent establishment, </w:t>
      </w:r>
      <w:r w:rsidR="00EC22BD" w:rsidRPr="00A10AE8">
        <w:rPr>
          <w:rFonts w:ascii="Times New Roman" w:hAnsi="Times New Roman" w:cs="Times New Roman"/>
          <w:sz w:val="24"/>
          <w:szCs w:val="24"/>
        </w:rPr>
        <w:t xml:space="preserve">year of income, </w:t>
      </w:r>
      <w:r w:rsidRPr="00A10AE8">
        <w:rPr>
          <w:rFonts w:ascii="Times New Roman" w:hAnsi="Times New Roman" w:cs="Times New Roman"/>
          <w:sz w:val="24"/>
          <w:szCs w:val="24"/>
        </w:rPr>
        <w:t>etc</w:t>
      </w:r>
      <w:r w:rsidR="00BD7BB6">
        <w:rPr>
          <w:rFonts w:ascii="Times New Roman" w:hAnsi="Times New Roman" w:cs="Times New Roman"/>
          <w:sz w:val="24"/>
          <w:szCs w:val="24"/>
        </w:rPr>
        <w:t>.</w:t>
      </w:r>
      <w:r w:rsidR="0078675E" w:rsidRPr="00A10AE8">
        <w:rPr>
          <w:rFonts w:ascii="Times New Roman" w:hAnsi="Times New Roman" w:cs="Times New Roman"/>
          <w:sz w:val="24"/>
          <w:szCs w:val="24"/>
        </w:rPr>
        <w:t>; sources of taxable income</w:t>
      </w:r>
      <w:r w:rsidR="00305B3F" w:rsidRPr="00A10AE8">
        <w:rPr>
          <w:rFonts w:ascii="Times New Roman" w:hAnsi="Times New Roman" w:cs="Times New Roman"/>
          <w:sz w:val="24"/>
          <w:szCs w:val="24"/>
        </w:rPr>
        <w:t>)</w:t>
      </w:r>
    </w:p>
    <w:p w:rsidR="002F30DE" w:rsidRDefault="00222828" w:rsidP="004A5559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0DE">
        <w:rPr>
          <w:rFonts w:ascii="Times New Roman" w:hAnsi="Times New Roman" w:cs="Times New Roman"/>
          <w:sz w:val="24"/>
          <w:szCs w:val="24"/>
        </w:rPr>
        <w:t xml:space="preserve">Employment income </w:t>
      </w:r>
    </w:p>
    <w:p w:rsidR="00222828" w:rsidRPr="002F30DE" w:rsidRDefault="00222828" w:rsidP="004A5559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0DE">
        <w:rPr>
          <w:rFonts w:ascii="Times New Roman" w:hAnsi="Times New Roman" w:cs="Times New Roman"/>
          <w:sz w:val="24"/>
          <w:szCs w:val="24"/>
        </w:rPr>
        <w:t xml:space="preserve">Business income - relevant sections and case law; </w:t>
      </w:r>
      <w:r w:rsidR="0078675E" w:rsidRPr="002F30DE">
        <w:rPr>
          <w:rFonts w:ascii="Times New Roman" w:hAnsi="Times New Roman" w:cs="Times New Roman"/>
          <w:sz w:val="24"/>
          <w:szCs w:val="24"/>
        </w:rPr>
        <w:t>taxation of sole propri</w:t>
      </w:r>
      <w:bookmarkStart w:id="0" w:name="_GoBack"/>
      <w:bookmarkEnd w:id="0"/>
      <w:r w:rsidR="0078675E" w:rsidRPr="002F30DE">
        <w:rPr>
          <w:rFonts w:ascii="Times New Roman" w:hAnsi="Times New Roman" w:cs="Times New Roman"/>
          <w:sz w:val="24"/>
          <w:szCs w:val="24"/>
        </w:rPr>
        <w:t>etors, taxation of partnerships, taxation of companies, a</w:t>
      </w:r>
      <w:r w:rsidRPr="002F30DE">
        <w:rPr>
          <w:rFonts w:ascii="Times New Roman" w:hAnsi="Times New Roman" w:cs="Times New Roman"/>
          <w:sz w:val="24"/>
          <w:szCs w:val="24"/>
        </w:rPr>
        <w:t>llowab</w:t>
      </w:r>
      <w:r w:rsidR="00305B3F" w:rsidRPr="002F30DE">
        <w:rPr>
          <w:rFonts w:ascii="Times New Roman" w:hAnsi="Times New Roman" w:cs="Times New Roman"/>
          <w:sz w:val="24"/>
          <w:szCs w:val="24"/>
        </w:rPr>
        <w:t>le and non-allowable deductions; t</w:t>
      </w:r>
      <w:r w:rsidRPr="002F30DE">
        <w:rPr>
          <w:rFonts w:ascii="Times New Roman" w:hAnsi="Times New Roman" w:cs="Times New Roman"/>
          <w:sz w:val="24"/>
          <w:szCs w:val="24"/>
        </w:rPr>
        <w:t>ax credits (withholding tax, personal and insurance relief, others)</w:t>
      </w:r>
      <w:r w:rsidR="00305B3F" w:rsidRPr="002F30DE">
        <w:rPr>
          <w:rFonts w:ascii="Times New Roman" w:hAnsi="Times New Roman" w:cs="Times New Roman"/>
          <w:sz w:val="24"/>
          <w:szCs w:val="24"/>
        </w:rPr>
        <w:t xml:space="preserve">; </w:t>
      </w:r>
      <w:r w:rsidRPr="002F30DE">
        <w:rPr>
          <w:rFonts w:ascii="Times New Roman" w:hAnsi="Times New Roman" w:cs="Times New Roman"/>
          <w:sz w:val="24"/>
          <w:szCs w:val="24"/>
        </w:rPr>
        <w:t>capital deductions</w:t>
      </w:r>
    </w:p>
    <w:p w:rsidR="00305B3F" w:rsidRPr="00A10AE8" w:rsidRDefault="00305B3F" w:rsidP="00750E7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10AE8">
        <w:rPr>
          <w:rFonts w:ascii="Times New Roman" w:hAnsi="Times New Roman" w:cs="Times New Roman"/>
          <w:color w:val="0070C0"/>
          <w:sz w:val="24"/>
          <w:szCs w:val="24"/>
        </w:rPr>
        <w:t>Firm Exercises: Taxation of employment income and a partnership</w:t>
      </w:r>
    </w:p>
    <w:p w:rsidR="00A10AE8" w:rsidRDefault="00A10AE8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5B3F" w:rsidRPr="00A10AE8" w:rsidRDefault="00305B3F" w:rsidP="00A10AE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0AE8">
        <w:rPr>
          <w:rFonts w:ascii="Times New Roman" w:hAnsi="Times New Roman" w:cs="Times New Roman"/>
          <w:b/>
          <w:sz w:val="24"/>
          <w:szCs w:val="24"/>
          <w:u w:val="single"/>
        </w:rPr>
        <w:t xml:space="preserve">Week </w:t>
      </w:r>
      <w:r w:rsidR="00750E7B">
        <w:rPr>
          <w:rFonts w:ascii="Times New Roman" w:hAnsi="Times New Roman" w:cs="Times New Roman"/>
          <w:b/>
          <w:sz w:val="24"/>
          <w:szCs w:val="24"/>
          <w:u w:val="single"/>
        </w:rPr>
        <w:t>Three</w:t>
      </w:r>
    </w:p>
    <w:p w:rsidR="00A10AE8" w:rsidRPr="00A10AE8" w:rsidRDefault="0078675E" w:rsidP="00A10AE8">
      <w:pPr>
        <w:spacing w:after="0"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0AE8">
        <w:rPr>
          <w:rFonts w:ascii="Times New Roman" w:hAnsi="Times New Roman" w:cs="Times New Roman"/>
          <w:b/>
          <w:sz w:val="24"/>
          <w:szCs w:val="24"/>
        </w:rPr>
        <w:t xml:space="preserve">Tax Dispute Resolution Mechanisms </w:t>
      </w:r>
    </w:p>
    <w:p w:rsidR="00EC22BD" w:rsidRPr="00A10AE8" w:rsidRDefault="00EC22BD" w:rsidP="00750E7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10AE8">
        <w:rPr>
          <w:rFonts w:ascii="Times New Roman" w:hAnsi="Times New Roman" w:cs="Times New Roman"/>
          <w:color w:val="0070C0"/>
          <w:sz w:val="24"/>
          <w:szCs w:val="24"/>
        </w:rPr>
        <w:t xml:space="preserve">Firm Exercises: a case study reflecting a real case dispute scenario </w:t>
      </w:r>
    </w:p>
    <w:p w:rsidR="00A10AE8" w:rsidRDefault="00A10AE8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05B3F" w:rsidRPr="00A10AE8" w:rsidRDefault="00305B3F" w:rsidP="00A10AE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0AE8">
        <w:rPr>
          <w:rFonts w:ascii="Times New Roman" w:hAnsi="Times New Roman" w:cs="Times New Roman"/>
          <w:b/>
          <w:sz w:val="24"/>
          <w:szCs w:val="24"/>
          <w:u w:val="single"/>
        </w:rPr>
        <w:t xml:space="preserve">Week </w:t>
      </w:r>
      <w:r w:rsidR="00750E7B">
        <w:rPr>
          <w:rFonts w:ascii="Times New Roman" w:hAnsi="Times New Roman" w:cs="Times New Roman"/>
          <w:b/>
          <w:sz w:val="24"/>
          <w:szCs w:val="24"/>
          <w:u w:val="single"/>
        </w:rPr>
        <w:t>Four</w:t>
      </w:r>
    </w:p>
    <w:p w:rsidR="0078675E" w:rsidRPr="00A10AE8" w:rsidRDefault="00680FC9" w:rsidP="00A10AE8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Collection, recovery and refund of taxes</w:t>
      </w:r>
    </w:p>
    <w:p w:rsidR="00A46683" w:rsidRDefault="00680FC9" w:rsidP="00A10AE8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lastRenderedPageBreak/>
        <w:t xml:space="preserve">Administrative </w:t>
      </w:r>
      <w:r w:rsidR="0078675E" w:rsidRPr="00A10AE8">
        <w:rPr>
          <w:rFonts w:ascii="Times New Roman" w:hAnsi="Times New Roman" w:cs="Times New Roman"/>
          <w:sz w:val="24"/>
          <w:szCs w:val="24"/>
        </w:rPr>
        <w:t xml:space="preserve">offence and </w:t>
      </w:r>
      <w:r w:rsidRPr="00A10AE8">
        <w:rPr>
          <w:rFonts w:ascii="Times New Roman" w:hAnsi="Times New Roman" w:cs="Times New Roman"/>
          <w:sz w:val="24"/>
          <w:szCs w:val="24"/>
        </w:rPr>
        <w:t xml:space="preserve">penalties </w:t>
      </w:r>
    </w:p>
    <w:p w:rsidR="00750E7B" w:rsidRPr="00A10AE8" w:rsidRDefault="00750E7B" w:rsidP="00750E7B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 xml:space="preserve">Application of ICT in tax administration – </w:t>
      </w:r>
      <w:proofErr w:type="spellStart"/>
      <w:r w:rsidRPr="00A10AE8">
        <w:rPr>
          <w:rFonts w:ascii="Times New Roman" w:hAnsi="Times New Roman" w:cs="Times New Roman"/>
          <w:i/>
          <w:sz w:val="24"/>
          <w:szCs w:val="24"/>
        </w:rPr>
        <w:t>itax</w:t>
      </w:r>
      <w:proofErr w:type="spellEnd"/>
      <w:r w:rsidRPr="00A10AE8">
        <w:rPr>
          <w:rFonts w:ascii="Times New Roman" w:hAnsi="Times New Roman" w:cs="Times New Roman"/>
          <w:i/>
          <w:sz w:val="24"/>
          <w:szCs w:val="24"/>
        </w:rPr>
        <w:t>, VAA, ICMIS</w:t>
      </w:r>
      <w:r w:rsidRPr="00A10AE8">
        <w:rPr>
          <w:rFonts w:ascii="Times New Roman" w:hAnsi="Times New Roman" w:cs="Times New Roman"/>
          <w:sz w:val="24"/>
          <w:szCs w:val="24"/>
        </w:rPr>
        <w:t>, etc.</w:t>
      </w:r>
    </w:p>
    <w:p w:rsidR="00750E7B" w:rsidRPr="00A10AE8" w:rsidRDefault="00750E7B" w:rsidP="00750E7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10AE8">
        <w:rPr>
          <w:rFonts w:ascii="Times New Roman" w:hAnsi="Times New Roman" w:cs="Times New Roman"/>
          <w:color w:val="0070C0"/>
          <w:sz w:val="24"/>
          <w:szCs w:val="24"/>
        </w:rPr>
        <w:t>Firm Exercises: Filing a PAYE return, WHT return and VAT return</w:t>
      </w:r>
    </w:p>
    <w:p w:rsidR="00A10AE8" w:rsidRDefault="00A10AE8" w:rsidP="00A10A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12AF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0AE8">
        <w:rPr>
          <w:rFonts w:ascii="Times New Roman" w:hAnsi="Times New Roman" w:cs="Times New Roman"/>
          <w:b/>
          <w:sz w:val="24"/>
          <w:szCs w:val="24"/>
          <w:u w:val="single"/>
        </w:rPr>
        <w:t>Learning and Teaching Methods</w:t>
      </w:r>
    </w:p>
    <w:p w:rsidR="008C12AF" w:rsidRPr="00A10AE8" w:rsidRDefault="008C12AF" w:rsidP="00A10AE8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Lectures</w:t>
      </w:r>
    </w:p>
    <w:p w:rsidR="008C12AF" w:rsidRPr="00A10AE8" w:rsidRDefault="008C12AF" w:rsidP="00A10AE8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Use of audio visual aids</w:t>
      </w:r>
    </w:p>
    <w:p w:rsidR="008C12AF" w:rsidRPr="00A10AE8" w:rsidRDefault="008C12AF" w:rsidP="00A10AE8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Case studies</w:t>
      </w:r>
    </w:p>
    <w:p w:rsidR="008C12AF" w:rsidRPr="00A10AE8" w:rsidRDefault="008C12AF" w:rsidP="00A10AE8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Guest lectures</w:t>
      </w:r>
    </w:p>
    <w:p w:rsidR="008C12AF" w:rsidRPr="00A10AE8" w:rsidRDefault="008C12AF" w:rsidP="00A10AE8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Pupilage</w:t>
      </w:r>
    </w:p>
    <w:p w:rsidR="008C12AF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12AF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0AE8">
        <w:rPr>
          <w:rFonts w:ascii="Times New Roman" w:hAnsi="Times New Roman" w:cs="Times New Roman"/>
          <w:b/>
          <w:sz w:val="24"/>
          <w:szCs w:val="24"/>
          <w:u w:val="single"/>
        </w:rPr>
        <w:t>Mode of assessment</w:t>
      </w:r>
    </w:p>
    <w:p w:rsidR="008C12AF" w:rsidRPr="00A10AE8" w:rsidRDefault="008C12AF" w:rsidP="00A10AE8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Project work</w:t>
      </w:r>
    </w:p>
    <w:p w:rsidR="008C12AF" w:rsidRPr="00A10AE8" w:rsidRDefault="008C12AF" w:rsidP="00A10AE8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Oral examination</w:t>
      </w:r>
    </w:p>
    <w:p w:rsidR="008C12AF" w:rsidRPr="00A10AE8" w:rsidRDefault="008C12AF" w:rsidP="00A10AE8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AE8">
        <w:rPr>
          <w:rFonts w:ascii="Times New Roman" w:hAnsi="Times New Roman" w:cs="Times New Roman"/>
          <w:sz w:val="24"/>
          <w:szCs w:val="24"/>
        </w:rPr>
        <w:t>Final written examination</w:t>
      </w:r>
    </w:p>
    <w:p w:rsidR="008C12AF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12AF" w:rsidRPr="00A10AE8" w:rsidRDefault="008C12AF" w:rsidP="00A10AE8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0AE8">
        <w:rPr>
          <w:rFonts w:ascii="Times New Roman" w:hAnsi="Times New Roman" w:cs="Times New Roman"/>
          <w:b/>
          <w:sz w:val="24"/>
          <w:szCs w:val="24"/>
          <w:u w:val="single"/>
        </w:rPr>
        <w:t>Reading materials</w:t>
      </w:r>
    </w:p>
    <w:p w:rsidR="008C12AF" w:rsidRPr="00A10AE8" w:rsidRDefault="008C12AF" w:rsidP="00A10AE8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A10AE8">
        <w:rPr>
          <w:rFonts w:ascii="Times New Roman" w:hAnsi="Times New Roman" w:cs="Times New Roman"/>
          <w:sz w:val="24"/>
          <w:szCs w:val="24"/>
          <w:lang w:val="en-GB"/>
        </w:rPr>
        <w:t xml:space="preserve">N.T.T. </w:t>
      </w:r>
      <w:proofErr w:type="spellStart"/>
      <w:r w:rsidRPr="00A10AE8">
        <w:rPr>
          <w:rFonts w:ascii="Times New Roman" w:hAnsi="Times New Roman" w:cs="Times New Roman"/>
          <w:sz w:val="24"/>
          <w:szCs w:val="24"/>
          <w:lang w:val="en-GB"/>
        </w:rPr>
        <w:t>Simiyu</w:t>
      </w:r>
      <w:proofErr w:type="spellEnd"/>
      <w:r w:rsidRPr="00A10AE8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Pr="00A10AE8">
        <w:rPr>
          <w:rFonts w:ascii="Times New Roman" w:hAnsi="Times New Roman" w:cs="Times New Roman"/>
          <w:i/>
          <w:sz w:val="24"/>
          <w:szCs w:val="24"/>
          <w:lang w:val="en-GB"/>
        </w:rPr>
        <w:t>Taxation in Kenya: Principles, Practice &amp; Case Law</w:t>
      </w:r>
    </w:p>
    <w:p w:rsidR="008C12AF" w:rsidRPr="00A10AE8" w:rsidRDefault="008C12AF" w:rsidP="00A10AE8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A10AE8">
        <w:rPr>
          <w:rFonts w:ascii="Times New Roman" w:hAnsi="Times New Roman" w:cs="Times New Roman"/>
          <w:sz w:val="24"/>
          <w:szCs w:val="24"/>
          <w:lang w:val="en-GB"/>
        </w:rPr>
        <w:t>Osambo</w:t>
      </w:r>
      <w:proofErr w:type="spellEnd"/>
      <w:r w:rsidRPr="00A10AE8">
        <w:rPr>
          <w:rFonts w:ascii="Times New Roman" w:hAnsi="Times New Roman" w:cs="Times New Roman"/>
          <w:sz w:val="24"/>
          <w:szCs w:val="24"/>
          <w:lang w:val="en-GB"/>
        </w:rPr>
        <w:t xml:space="preserve"> A.T. </w:t>
      </w:r>
      <w:r w:rsidRPr="00A10AE8">
        <w:rPr>
          <w:rFonts w:ascii="Times New Roman" w:hAnsi="Times New Roman" w:cs="Times New Roman"/>
          <w:i/>
          <w:sz w:val="24"/>
          <w:szCs w:val="24"/>
          <w:lang w:val="en-GB"/>
        </w:rPr>
        <w:t>Income Tax Law &amp; Practice in Kenya</w:t>
      </w:r>
      <w:r w:rsidRPr="00A10AE8">
        <w:rPr>
          <w:rFonts w:ascii="Times New Roman" w:hAnsi="Times New Roman" w:cs="Times New Roman"/>
          <w:sz w:val="24"/>
          <w:szCs w:val="24"/>
          <w:lang w:val="en-GB"/>
        </w:rPr>
        <w:t xml:space="preserve"> (ISBN No. 9789966742301)</w:t>
      </w:r>
    </w:p>
    <w:p w:rsidR="008C12AF" w:rsidRPr="002F30DE" w:rsidRDefault="008C12AF" w:rsidP="007A7D4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30DE">
        <w:rPr>
          <w:rFonts w:ascii="Times New Roman" w:hAnsi="Times New Roman" w:cs="Times New Roman"/>
          <w:sz w:val="24"/>
          <w:szCs w:val="24"/>
          <w:lang w:val="en-GB"/>
        </w:rPr>
        <w:t>Dr.</w:t>
      </w:r>
      <w:proofErr w:type="spellEnd"/>
      <w:r w:rsidRPr="002F30DE">
        <w:rPr>
          <w:rFonts w:ascii="Times New Roman" w:hAnsi="Times New Roman" w:cs="Times New Roman"/>
          <w:sz w:val="24"/>
          <w:szCs w:val="24"/>
          <w:lang w:val="en-GB"/>
        </w:rPr>
        <w:t xml:space="preserve"> Njoroge Obadiah: </w:t>
      </w:r>
      <w:r w:rsidRPr="002F30DE">
        <w:rPr>
          <w:rFonts w:ascii="Times New Roman" w:hAnsi="Times New Roman" w:cs="Times New Roman"/>
          <w:i/>
          <w:sz w:val="24"/>
          <w:szCs w:val="24"/>
          <w:lang w:val="en-GB"/>
        </w:rPr>
        <w:t>Tax Law in Kenya</w:t>
      </w:r>
    </w:p>
    <w:sectPr w:rsidR="008C12AF" w:rsidRPr="002F30D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3133" w:rsidRDefault="00563133" w:rsidP="00A10AE8">
      <w:pPr>
        <w:spacing w:after="0" w:line="240" w:lineRule="auto"/>
      </w:pPr>
      <w:r>
        <w:separator/>
      </w:r>
    </w:p>
  </w:endnote>
  <w:endnote w:type="continuationSeparator" w:id="0">
    <w:p w:rsidR="00563133" w:rsidRDefault="00563133" w:rsidP="00A10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Serif_9g_1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18"/>
        <w:szCs w:val="18"/>
      </w:rPr>
      <w:id w:val="1101154691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10AE8" w:rsidRPr="00A10AE8" w:rsidRDefault="00A10AE8">
            <w:pPr>
              <w:pStyle w:val="Footer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0AE8">
              <w:rPr>
                <w:rFonts w:ascii="Times New Roman" w:hAnsi="Times New Roman" w:cs="Times New Roman"/>
                <w:sz w:val="18"/>
                <w:szCs w:val="18"/>
              </w:rPr>
              <w:t xml:space="preserve">Page </w:t>
            </w:r>
            <w:r w:rsidR="00750E7B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1</w:t>
            </w:r>
            <w:r w:rsidRPr="00A10AE8">
              <w:rPr>
                <w:rFonts w:ascii="Times New Roman" w:hAnsi="Times New Roman" w:cs="Times New Roman"/>
                <w:sz w:val="18"/>
                <w:szCs w:val="18"/>
              </w:rPr>
              <w:t xml:space="preserve"> of </w:t>
            </w:r>
            <w:r w:rsidR="00750E7B">
              <w:rPr>
                <w:rFonts w:ascii="Times New Roman" w:hAnsi="Times New Roman" w:cs="Times New Roman"/>
                <w:bCs/>
                <w:noProof/>
                <w:sz w:val="18"/>
                <w:szCs w:val="18"/>
              </w:rPr>
              <w:t>2</w:t>
            </w:r>
          </w:p>
        </w:sdtContent>
      </w:sdt>
    </w:sdtContent>
  </w:sdt>
  <w:p w:rsidR="00A10AE8" w:rsidRDefault="00A10A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3133" w:rsidRDefault="00563133" w:rsidP="00A10AE8">
      <w:pPr>
        <w:spacing w:after="0" w:line="240" w:lineRule="auto"/>
      </w:pPr>
      <w:r>
        <w:separator/>
      </w:r>
    </w:p>
  </w:footnote>
  <w:footnote w:type="continuationSeparator" w:id="0">
    <w:p w:rsidR="00563133" w:rsidRDefault="00563133" w:rsidP="00A10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A052F"/>
    <w:multiLevelType w:val="hybridMultilevel"/>
    <w:tmpl w:val="E726558C"/>
    <w:lvl w:ilvl="0" w:tplc="C9A09A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7165B"/>
    <w:multiLevelType w:val="hybridMultilevel"/>
    <w:tmpl w:val="D9EE2C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F63DF"/>
    <w:multiLevelType w:val="hybridMultilevel"/>
    <w:tmpl w:val="75AE0752"/>
    <w:lvl w:ilvl="0" w:tplc="664497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84A44"/>
    <w:multiLevelType w:val="hybridMultilevel"/>
    <w:tmpl w:val="C06C6DBA"/>
    <w:lvl w:ilvl="0" w:tplc="A14E97E2">
      <w:start w:val="1"/>
      <w:numFmt w:val="lowerRoman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E7377"/>
    <w:multiLevelType w:val="hybridMultilevel"/>
    <w:tmpl w:val="C92ADA7E"/>
    <w:lvl w:ilvl="0" w:tplc="C68A10C0">
      <w:start w:val="1"/>
      <w:numFmt w:val="lowerRoman"/>
      <w:lvlText w:val="%1)"/>
      <w:lvlJc w:val="righ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C3D8E"/>
    <w:multiLevelType w:val="hybridMultilevel"/>
    <w:tmpl w:val="676C1DB0"/>
    <w:lvl w:ilvl="0" w:tplc="A14E97E2">
      <w:start w:val="1"/>
      <w:numFmt w:val="lowerRoman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25D16"/>
    <w:multiLevelType w:val="hybridMultilevel"/>
    <w:tmpl w:val="D1589FF6"/>
    <w:lvl w:ilvl="0" w:tplc="A14E97E2">
      <w:start w:val="1"/>
      <w:numFmt w:val="lowerRoman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BD0D44"/>
    <w:multiLevelType w:val="hybridMultilevel"/>
    <w:tmpl w:val="2D9C099A"/>
    <w:lvl w:ilvl="0" w:tplc="A14E97E2">
      <w:start w:val="1"/>
      <w:numFmt w:val="lowerRoman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5261F"/>
    <w:multiLevelType w:val="hybridMultilevel"/>
    <w:tmpl w:val="8B800E6A"/>
    <w:lvl w:ilvl="0" w:tplc="153C26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81F28"/>
    <w:multiLevelType w:val="hybridMultilevel"/>
    <w:tmpl w:val="7D548F48"/>
    <w:lvl w:ilvl="0" w:tplc="9B8020BE">
      <w:numFmt w:val="bullet"/>
      <w:lvlText w:val="-"/>
      <w:lvlJc w:val="left"/>
      <w:pPr>
        <w:ind w:left="720" w:hanging="360"/>
      </w:pPr>
      <w:rPr>
        <w:rFonts w:ascii="LiberationSerif_9g_1" w:eastAsia="Times New Roman" w:hAnsi="LiberationSerif_9g_1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0"/>
  </w:num>
  <w:num w:numId="8">
    <w:abstractNumId w:val="2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FC9"/>
    <w:rsid w:val="00134A63"/>
    <w:rsid w:val="00222828"/>
    <w:rsid w:val="002F30DE"/>
    <w:rsid w:val="003034DE"/>
    <w:rsid w:val="00305B3F"/>
    <w:rsid w:val="00552FAA"/>
    <w:rsid w:val="00563133"/>
    <w:rsid w:val="005A1943"/>
    <w:rsid w:val="00680FC9"/>
    <w:rsid w:val="006B78AD"/>
    <w:rsid w:val="00750E7B"/>
    <w:rsid w:val="0078675E"/>
    <w:rsid w:val="008C12AF"/>
    <w:rsid w:val="008C3EF7"/>
    <w:rsid w:val="00A10AE8"/>
    <w:rsid w:val="00A46683"/>
    <w:rsid w:val="00AD7347"/>
    <w:rsid w:val="00BD7BB6"/>
    <w:rsid w:val="00CE77D2"/>
    <w:rsid w:val="00EC22BD"/>
    <w:rsid w:val="00F1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2CE1"/>
  <w15:chartTrackingRefBased/>
  <w15:docId w15:val="{91E10496-9583-4D6B-84B7-F3E1C1C9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2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0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AE8"/>
  </w:style>
  <w:style w:type="paragraph" w:styleId="Footer">
    <w:name w:val="footer"/>
    <w:basedOn w:val="Normal"/>
    <w:link w:val="FooterChar"/>
    <w:uiPriority w:val="99"/>
    <w:unhideWhenUsed/>
    <w:rsid w:val="00A10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7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Waithira</dc:creator>
  <cp:keywords/>
  <dc:description/>
  <cp:lastModifiedBy>Ann Waithira</cp:lastModifiedBy>
  <cp:revision>2</cp:revision>
  <dcterms:created xsi:type="dcterms:W3CDTF">2022-01-31T10:22:00Z</dcterms:created>
  <dcterms:modified xsi:type="dcterms:W3CDTF">2022-01-31T10:22:00Z</dcterms:modified>
</cp:coreProperties>
</file>