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83680" w:rsidRDefault="00983680" w:rsidP="001F1632">
      <w:pPr>
        <w:jc w:val="center"/>
        <w:rPr>
          <w:rFonts w:ascii="Comic Sans MS" w:hAnsi="Comic Sans MS" w:cs="Comic Sans MS"/>
          <w:b/>
          <w:bCs/>
          <w:sz w:val="24"/>
          <w:szCs w:val="24"/>
        </w:rPr>
      </w:pPr>
      <w:r>
        <w:rPr>
          <w:rFonts w:ascii="Comic Sans MS" w:hAnsi="Comic Sans MS" w:cs="Comic Sans MS"/>
          <w:b/>
          <w:bCs/>
          <w:sz w:val="24"/>
          <w:szCs w:val="24"/>
        </w:rPr>
        <w:t>KENYA SCHOOL OF LAW</w:t>
      </w:r>
    </w:p>
    <w:p w:rsidR="00983680" w:rsidRPr="00E07EA7" w:rsidRDefault="00983680" w:rsidP="001F1632">
      <w:pPr>
        <w:jc w:val="center"/>
        <w:rPr>
          <w:rFonts w:ascii="Comic Sans MS" w:hAnsi="Comic Sans MS" w:cs="Comic Sans MS"/>
          <w:b/>
          <w:bCs/>
          <w:sz w:val="24"/>
          <w:szCs w:val="24"/>
        </w:rPr>
      </w:pPr>
      <w:r w:rsidRPr="00E07EA7">
        <w:rPr>
          <w:rFonts w:ascii="Comic Sans MS" w:hAnsi="Comic Sans MS" w:cs="Comic Sans MS"/>
          <w:b/>
          <w:bCs/>
          <w:sz w:val="24"/>
          <w:szCs w:val="24"/>
        </w:rPr>
        <w:t>ATP NOV 2013</w:t>
      </w:r>
    </w:p>
    <w:p w:rsidR="00983680" w:rsidRDefault="00983680" w:rsidP="001F1632">
      <w:pPr>
        <w:jc w:val="center"/>
        <w:rPr>
          <w:rFonts w:ascii="Comic Sans MS" w:hAnsi="Comic Sans MS" w:cs="Comic Sans MS"/>
          <w:b/>
          <w:bCs/>
          <w:sz w:val="24"/>
          <w:szCs w:val="24"/>
        </w:rPr>
      </w:pPr>
      <w:r w:rsidRPr="00E07EA7">
        <w:rPr>
          <w:rFonts w:ascii="Comic Sans MS" w:hAnsi="Comic Sans MS" w:cs="Comic Sans MS"/>
          <w:b/>
          <w:bCs/>
          <w:sz w:val="24"/>
          <w:szCs w:val="24"/>
        </w:rPr>
        <w:t>COMMERCIAL TRANSACTIONS</w:t>
      </w:r>
    </w:p>
    <w:p w:rsidR="00983680" w:rsidRPr="00E07EA7" w:rsidRDefault="00983680" w:rsidP="001F1632">
      <w:pPr>
        <w:jc w:val="center"/>
        <w:rPr>
          <w:rFonts w:ascii="Comic Sans MS" w:hAnsi="Comic Sans MS" w:cs="Comic Sans MS"/>
          <w:b/>
          <w:bCs/>
          <w:sz w:val="24"/>
          <w:szCs w:val="24"/>
        </w:rPr>
      </w:pPr>
      <w:r>
        <w:rPr>
          <w:rFonts w:ascii="Comic Sans MS" w:hAnsi="Comic Sans MS" w:cs="Comic Sans MS"/>
          <w:b/>
          <w:bCs/>
          <w:sz w:val="24"/>
          <w:szCs w:val="24"/>
        </w:rPr>
        <w:t>Marking Scheme</w:t>
      </w:r>
    </w:p>
    <w:p w:rsidR="00983680" w:rsidRPr="00E07EA7" w:rsidRDefault="00983680">
      <w:pPr>
        <w:rPr>
          <w:rFonts w:ascii="Comic Sans MS" w:hAnsi="Comic Sans MS" w:cs="Comic Sans MS"/>
          <w:b/>
          <w:bCs/>
          <w:sz w:val="24"/>
          <w:szCs w:val="24"/>
        </w:rPr>
      </w:pPr>
      <w:r w:rsidRPr="00E07EA7">
        <w:rPr>
          <w:rFonts w:ascii="Comic Sans MS" w:hAnsi="Comic Sans MS" w:cs="Comic Sans MS"/>
          <w:b/>
          <w:bCs/>
          <w:sz w:val="24"/>
          <w:szCs w:val="24"/>
        </w:rPr>
        <w:t>INSTRUCTIONS</w:t>
      </w:r>
    </w:p>
    <w:p w:rsidR="00983680" w:rsidRPr="00E07EA7" w:rsidRDefault="00983680" w:rsidP="007B7F75">
      <w:pPr>
        <w:pStyle w:val="ListParagraph"/>
        <w:numPr>
          <w:ilvl w:val="0"/>
          <w:numId w:val="20"/>
        </w:numPr>
        <w:rPr>
          <w:rFonts w:ascii="Comic Sans MS" w:hAnsi="Comic Sans MS" w:cs="Comic Sans MS"/>
          <w:sz w:val="24"/>
          <w:szCs w:val="24"/>
        </w:rPr>
      </w:pPr>
      <w:r w:rsidRPr="00E07EA7">
        <w:rPr>
          <w:rFonts w:ascii="Comic Sans MS" w:hAnsi="Comic Sans MS" w:cs="Comic Sans MS"/>
          <w:sz w:val="24"/>
          <w:szCs w:val="24"/>
        </w:rPr>
        <w:t>Candidates should attempt four (4) questions</w:t>
      </w:r>
    </w:p>
    <w:p w:rsidR="00983680" w:rsidRPr="00E07EA7" w:rsidRDefault="00983680" w:rsidP="007B7F75">
      <w:pPr>
        <w:pStyle w:val="ListParagraph"/>
        <w:numPr>
          <w:ilvl w:val="0"/>
          <w:numId w:val="20"/>
        </w:numPr>
        <w:rPr>
          <w:rFonts w:ascii="Comic Sans MS" w:hAnsi="Comic Sans MS" w:cs="Comic Sans MS"/>
          <w:sz w:val="24"/>
          <w:szCs w:val="24"/>
        </w:rPr>
      </w:pPr>
      <w:r w:rsidRPr="00E07EA7">
        <w:rPr>
          <w:rFonts w:ascii="Comic Sans MS" w:hAnsi="Comic Sans MS" w:cs="Comic Sans MS"/>
          <w:sz w:val="24"/>
          <w:szCs w:val="24"/>
        </w:rPr>
        <w:t>Answer one question from each section and the fourth question from any of the three sections</w:t>
      </w:r>
    </w:p>
    <w:p w:rsidR="00983680" w:rsidRPr="00E07EA7" w:rsidRDefault="00983680" w:rsidP="007B7F75">
      <w:pPr>
        <w:pStyle w:val="ListParagraph"/>
        <w:numPr>
          <w:ilvl w:val="0"/>
          <w:numId w:val="20"/>
        </w:numPr>
        <w:rPr>
          <w:rFonts w:ascii="Comic Sans MS" w:hAnsi="Comic Sans MS" w:cs="Comic Sans MS"/>
          <w:sz w:val="24"/>
          <w:szCs w:val="24"/>
        </w:rPr>
      </w:pPr>
      <w:r w:rsidRPr="00E07EA7">
        <w:rPr>
          <w:rFonts w:ascii="Comic Sans MS" w:hAnsi="Comic Sans MS" w:cs="Comic Sans MS"/>
          <w:sz w:val="24"/>
          <w:szCs w:val="24"/>
        </w:rPr>
        <w:t>All questions carry fifteen (15) marks each</w:t>
      </w:r>
    </w:p>
    <w:p w:rsidR="00983680" w:rsidRPr="00E07EA7" w:rsidRDefault="00983680" w:rsidP="007B7F75">
      <w:pPr>
        <w:pStyle w:val="ListParagraph"/>
        <w:numPr>
          <w:ilvl w:val="0"/>
          <w:numId w:val="20"/>
        </w:numPr>
        <w:rPr>
          <w:rFonts w:ascii="Comic Sans MS" w:hAnsi="Comic Sans MS" w:cs="Comic Sans MS"/>
          <w:sz w:val="24"/>
          <w:szCs w:val="24"/>
        </w:rPr>
      </w:pPr>
      <w:r w:rsidRPr="00E07EA7">
        <w:rPr>
          <w:rFonts w:ascii="Comic Sans MS" w:hAnsi="Comic Sans MS" w:cs="Comic Sans MS"/>
          <w:sz w:val="24"/>
          <w:szCs w:val="24"/>
        </w:rPr>
        <w:t>Marks may be lost for illegibility and untidiness.</w:t>
      </w:r>
    </w:p>
    <w:p w:rsidR="00983680" w:rsidRPr="00E07EA7" w:rsidRDefault="00983680" w:rsidP="007B7F75">
      <w:pPr>
        <w:pStyle w:val="ListParagraph"/>
        <w:numPr>
          <w:ilvl w:val="0"/>
          <w:numId w:val="20"/>
        </w:numPr>
        <w:rPr>
          <w:rFonts w:ascii="Comic Sans MS" w:hAnsi="Comic Sans MS" w:cs="Comic Sans MS"/>
          <w:sz w:val="24"/>
          <w:szCs w:val="24"/>
        </w:rPr>
      </w:pPr>
      <w:r w:rsidRPr="00E07EA7">
        <w:rPr>
          <w:rFonts w:ascii="Comic Sans MS" w:hAnsi="Comic Sans MS" w:cs="Comic Sans MS"/>
          <w:sz w:val="24"/>
          <w:szCs w:val="24"/>
        </w:rPr>
        <w:t xml:space="preserve">Strictly observe other instructions stated on the question file/folder. </w:t>
      </w:r>
    </w:p>
    <w:p w:rsidR="00983680" w:rsidRPr="00E07EA7" w:rsidRDefault="00983680" w:rsidP="007B7F75">
      <w:pPr>
        <w:jc w:val="center"/>
        <w:rPr>
          <w:rFonts w:ascii="Comic Sans MS" w:hAnsi="Comic Sans MS" w:cs="Comic Sans MS"/>
          <w:b/>
          <w:bCs/>
          <w:sz w:val="24"/>
          <w:szCs w:val="24"/>
        </w:rPr>
      </w:pPr>
      <w:r w:rsidRPr="00E07EA7">
        <w:rPr>
          <w:rFonts w:ascii="Comic Sans MS" w:hAnsi="Comic Sans MS" w:cs="Comic Sans MS"/>
          <w:b/>
          <w:bCs/>
          <w:sz w:val="24"/>
          <w:szCs w:val="24"/>
        </w:rPr>
        <w:t>SECTION I</w:t>
      </w:r>
    </w:p>
    <w:p w:rsidR="00983680" w:rsidRPr="00E07EA7" w:rsidRDefault="00983680" w:rsidP="002C1D45">
      <w:pPr>
        <w:ind w:left="90" w:hanging="720"/>
        <w:jc w:val="both"/>
        <w:rPr>
          <w:rFonts w:ascii="Comic Sans MS" w:hAnsi="Comic Sans MS" w:cs="Comic Sans MS"/>
          <w:sz w:val="24"/>
          <w:szCs w:val="24"/>
        </w:rPr>
      </w:pPr>
      <w:r w:rsidRPr="00E07EA7">
        <w:rPr>
          <w:rFonts w:ascii="Comic Sans MS" w:hAnsi="Comic Sans MS" w:cs="Comic Sans MS"/>
          <w:sz w:val="24"/>
          <w:szCs w:val="24"/>
        </w:rPr>
        <w:t>1(a).</w:t>
      </w:r>
      <w:r w:rsidRPr="00E07EA7">
        <w:rPr>
          <w:rFonts w:ascii="Comic Sans MS" w:hAnsi="Comic Sans MS" w:cs="Comic Sans MS"/>
          <w:sz w:val="24"/>
          <w:szCs w:val="24"/>
        </w:rPr>
        <w:tab/>
        <w:t>Aminata agreed to sell to Baraba,at a price, a supply of mangoes, product of neighbouring country. Delivery was agreed to be weekly over two months effective from two weeks after the date of execution of the contract. On five occasions, Baraba took the consignments; butlater, whenAminata sought to deliver the subsequent consignments as contracted,Baraba declined to accept the mangoes saying that since the market prices of mangoes had fallen drastically he could not, indeed it would unfair to expect him to, accept the mangoes at the contract price.He sought to renegotiate the price, a proposal Aminata flatly refused to consider.</w:t>
      </w:r>
    </w:p>
    <w:p w:rsidR="00983680" w:rsidRPr="00E07EA7" w:rsidRDefault="00983680" w:rsidP="006556C9">
      <w:pPr>
        <w:ind w:left="720" w:hanging="720"/>
        <w:jc w:val="both"/>
        <w:rPr>
          <w:rFonts w:ascii="Comic Sans MS" w:hAnsi="Comic Sans MS" w:cs="Comic Sans MS"/>
          <w:sz w:val="24"/>
          <w:szCs w:val="24"/>
        </w:rPr>
      </w:pPr>
      <w:r w:rsidRPr="00E07EA7">
        <w:rPr>
          <w:rFonts w:ascii="Comic Sans MS" w:hAnsi="Comic Sans MS" w:cs="Comic Sans MS"/>
          <w:sz w:val="24"/>
          <w:szCs w:val="24"/>
        </w:rPr>
        <w:t>Advise both parties as to their rights and remedies, if any. [8 marks]</w:t>
      </w:r>
    </w:p>
    <w:p w:rsidR="00983680" w:rsidRPr="00D35410" w:rsidRDefault="00983680" w:rsidP="00C65A65">
      <w:pPr>
        <w:spacing w:after="0" w:line="240" w:lineRule="auto"/>
        <w:jc w:val="both"/>
        <w:rPr>
          <w:rFonts w:ascii="Comic Sans MS" w:hAnsi="Comic Sans MS" w:cs="Comic Sans MS"/>
          <w:b/>
          <w:bCs/>
          <w:color w:val="FF0000"/>
          <w:sz w:val="24"/>
          <w:szCs w:val="24"/>
        </w:rPr>
      </w:pPr>
      <w:r w:rsidRPr="00D35410">
        <w:rPr>
          <w:rFonts w:ascii="Comic Sans MS" w:hAnsi="Comic Sans MS" w:cs="Comic Sans MS"/>
          <w:b/>
          <w:bCs/>
          <w:color w:val="FF0000"/>
          <w:sz w:val="24"/>
          <w:szCs w:val="24"/>
        </w:rPr>
        <w:t>Guide:</w:t>
      </w:r>
    </w:p>
    <w:p w:rsidR="00983680" w:rsidRPr="008C3FC7" w:rsidRDefault="00983680" w:rsidP="008C3FC7">
      <w:pPr>
        <w:pStyle w:val="Pa7"/>
        <w:jc w:val="both"/>
        <w:rPr>
          <w:rFonts w:ascii="Comic Sans MS" w:hAnsi="Comic Sans MS" w:cs="Comic Sans MS"/>
          <w:color w:val="FF0000"/>
        </w:rPr>
      </w:pPr>
      <w:r>
        <w:rPr>
          <w:rFonts w:ascii="Comic Sans MS" w:hAnsi="Comic Sans MS" w:cs="Comic Sans MS"/>
          <w:color w:val="FF0000"/>
        </w:rPr>
        <w:t xml:space="preserve">This is an agreement to sell a given supply or quantity of specific goods at an agreed price. However, delivery of the consignment is to be by weekly installments over a period of time. </w:t>
      </w:r>
      <w:r w:rsidRPr="008C3FC7">
        <w:rPr>
          <w:rFonts w:ascii="Comic Sans MS" w:hAnsi="Comic Sans MS" w:cs="Comic Sans MS"/>
          <w:color w:val="FF0000"/>
        </w:rPr>
        <w:t>It appears to be a contract for sale of goods to be delivered by instalments: s. 32(2)</w:t>
      </w:r>
      <w:r>
        <w:rPr>
          <w:rFonts w:ascii="Comic Sans MS" w:hAnsi="Comic Sans MS" w:cs="Comic Sans MS"/>
          <w:color w:val="FF0000"/>
        </w:rPr>
        <w:t>, SGA</w:t>
      </w:r>
      <w:r w:rsidRPr="008C3FC7">
        <w:rPr>
          <w:rFonts w:ascii="Comic Sans MS" w:hAnsi="Comic Sans MS" w:cs="Comic Sans MS"/>
          <w:color w:val="FF0000"/>
        </w:rPr>
        <w:t xml:space="preserve">. </w:t>
      </w:r>
    </w:p>
    <w:p w:rsidR="00983680" w:rsidRPr="008C3FC7" w:rsidRDefault="00983680" w:rsidP="008C3FC7">
      <w:pPr>
        <w:pStyle w:val="Pa7"/>
        <w:jc w:val="both"/>
        <w:rPr>
          <w:rFonts w:ascii="Comic Sans MS" w:hAnsi="Comic Sans MS" w:cs="Comic Sans MS"/>
          <w:color w:val="FF0000"/>
        </w:rPr>
      </w:pPr>
    </w:p>
    <w:p w:rsidR="00983680" w:rsidRPr="00F7657B" w:rsidRDefault="00983680" w:rsidP="00C20B8B">
      <w:pPr>
        <w:pStyle w:val="Pa7"/>
        <w:jc w:val="both"/>
        <w:rPr>
          <w:rFonts w:ascii="Comic Sans MS" w:hAnsi="Comic Sans MS" w:cs="Comic Sans MS"/>
          <w:b/>
          <w:bCs/>
          <w:color w:val="FF0000"/>
        </w:rPr>
      </w:pPr>
      <w:r w:rsidRPr="00F7657B">
        <w:rPr>
          <w:rFonts w:ascii="Comic Sans MS" w:hAnsi="Comic Sans MS" w:cs="Comic Sans MS"/>
          <w:b/>
          <w:bCs/>
          <w:color w:val="FF0000"/>
        </w:rPr>
        <w:t>Buyer’s duty to accept</w:t>
      </w:r>
    </w:p>
    <w:p w:rsidR="00983680" w:rsidRDefault="00983680" w:rsidP="00C20B8B">
      <w:pPr>
        <w:pStyle w:val="Pa7"/>
        <w:jc w:val="both"/>
        <w:rPr>
          <w:rFonts w:ascii="Comic Sans MS" w:hAnsi="Comic Sans MS" w:cs="Comic Sans MS"/>
          <w:color w:val="FF0000"/>
        </w:rPr>
      </w:pPr>
    </w:p>
    <w:p w:rsidR="00983680" w:rsidRPr="0028571A" w:rsidRDefault="00983680" w:rsidP="00C20B8B">
      <w:pPr>
        <w:pStyle w:val="Pa7"/>
        <w:jc w:val="both"/>
        <w:rPr>
          <w:rFonts w:ascii="Comic Sans MS" w:hAnsi="Comic Sans MS" w:cs="Comic Sans MS"/>
          <w:color w:val="FF0000"/>
        </w:rPr>
      </w:pPr>
      <w:r w:rsidRPr="0028571A">
        <w:rPr>
          <w:rFonts w:ascii="Comic Sans MS" w:hAnsi="Comic Sans MS" w:cs="Comic Sans MS"/>
          <w:color w:val="FF0000"/>
        </w:rPr>
        <w:lastRenderedPageBreak/>
        <w:t xml:space="preserve">By section 28 of the Sale of Goods Act, cap. 31, it is the duty of the seller to deliver the goods, and of </w:t>
      </w:r>
      <w:r w:rsidRPr="0028571A">
        <w:rPr>
          <w:rFonts w:ascii="Comic Sans MS" w:hAnsi="Comic Sans MS" w:cs="Comic Sans MS"/>
          <w:b/>
          <w:bCs/>
          <w:color w:val="FF0000"/>
        </w:rPr>
        <w:t>the buyer to accept and pay for them, in accordance with the terms of the contract of sale.</w:t>
      </w:r>
      <w:r w:rsidRPr="0028571A">
        <w:rPr>
          <w:rFonts w:ascii="Comic Sans MS" w:hAnsi="Comic Sans MS" w:cs="Comic Sans MS"/>
          <w:color w:val="FF0000"/>
        </w:rPr>
        <w:tab/>
      </w:r>
    </w:p>
    <w:p w:rsidR="00983680" w:rsidRDefault="00983680" w:rsidP="00D723A5">
      <w:pPr>
        <w:pStyle w:val="BodyTextIndent3"/>
        <w:tabs>
          <w:tab w:val="left" w:pos="360"/>
        </w:tabs>
        <w:ind w:left="27" w:hanging="1035"/>
        <w:rPr>
          <w:rFonts w:ascii="Comic Sans MS" w:hAnsi="Comic Sans MS" w:cs="Comic Sans MS"/>
          <w:color w:val="FF0000"/>
        </w:rPr>
      </w:pPr>
      <w:r>
        <w:rPr>
          <w:rFonts w:ascii="Comic Sans MS" w:hAnsi="Comic Sans MS" w:cs="Comic Sans MS"/>
          <w:color w:val="FF0000"/>
        </w:rPr>
        <w:tab/>
      </w:r>
    </w:p>
    <w:p w:rsidR="00983680" w:rsidRPr="00F7657B" w:rsidRDefault="00983680" w:rsidP="00D723A5">
      <w:pPr>
        <w:pStyle w:val="BodyTextIndent3"/>
        <w:tabs>
          <w:tab w:val="left" w:pos="360"/>
        </w:tabs>
        <w:ind w:left="27" w:hanging="1035"/>
        <w:rPr>
          <w:rFonts w:ascii="Comic Sans MS" w:hAnsi="Comic Sans MS" w:cs="Comic Sans MS"/>
          <w:b/>
          <w:bCs/>
          <w:color w:val="FF0000"/>
        </w:rPr>
      </w:pPr>
      <w:r>
        <w:rPr>
          <w:rFonts w:ascii="Comic Sans MS" w:hAnsi="Comic Sans MS" w:cs="Comic Sans MS"/>
          <w:color w:val="FF0000"/>
        </w:rPr>
        <w:tab/>
      </w:r>
      <w:r w:rsidRPr="00F7657B">
        <w:rPr>
          <w:rFonts w:ascii="Comic Sans MS" w:hAnsi="Comic Sans MS" w:cs="Comic Sans MS"/>
          <w:b/>
          <w:bCs/>
          <w:color w:val="FF0000"/>
        </w:rPr>
        <w:t>Buyer’s liability for loss occasioned by non-acceptance</w:t>
      </w:r>
    </w:p>
    <w:p w:rsidR="00983680" w:rsidRDefault="00983680" w:rsidP="00D723A5">
      <w:pPr>
        <w:pStyle w:val="BodyTextIndent3"/>
        <w:tabs>
          <w:tab w:val="left" w:pos="360"/>
        </w:tabs>
        <w:ind w:left="27" w:hanging="1035"/>
        <w:rPr>
          <w:rFonts w:ascii="Comic Sans MS" w:hAnsi="Comic Sans MS" w:cs="Comic Sans MS"/>
          <w:color w:val="FF0000"/>
        </w:rPr>
      </w:pPr>
      <w:r>
        <w:rPr>
          <w:rFonts w:ascii="Comic Sans MS" w:hAnsi="Comic Sans MS" w:cs="Comic Sans MS"/>
          <w:color w:val="FF0000"/>
        </w:rPr>
        <w:tab/>
      </w:r>
    </w:p>
    <w:p w:rsidR="00983680" w:rsidRPr="0028571A" w:rsidRDefault="00983680" w:rsidP="00D723A5">
      <w:pPr>
        <w:pStyle w:val="BodyTextIndent3"/>
        <w:tabs>
          <w:tab w:val="left" w:pos="360"/>
        </w:tabs>
        <w:ind w:left="27" w:hanging="1035"/>
        <w:rPr>
          <w:rFonts w:ascii="Comic Sans MS" w:hAnsi="Comic Sans MS" w:cs="Comic Sans MS"/>
          <w:color w:val="FF0000"/>
        </w:rPr>
      </w:pPr>
      <w:r>
        <w:rPr>
          <w:rFonts w:ascii="Comic Sans MS" w:hAnsi="Comic Sans MS" w:cs="Comic Sans MS"/>
          <w:color w:val="FF0000"/>
        </w:rPr>
        <w:tab/>
      </w:r>
      <w:r w:rsidRPr="0028571A">
        <w:rPr>
          <w:rFonts w:ascii="Comic Sans MS" w:hAnsi="Comic Sans MS" w:cs="Comic Sans MS"/>
          <w:color w:val="FF0000"/>
        </w:rPr>
        <w:t>When the seller is ready and willing to deliver the goods and requests the buyer to take delivery, and the buyer does not within a reasonable time after such request take delivery of the goods, he is liable to the seller for any loss occasioned by his neglect or refusal to take delivery, and also for a reasonable charge for the care and custody of the goods: s. 38</w:t>
      </w:r>
    </w:p>
    <w:p w:rsidR="00983680" w:rsidRDefault="00983680" w:rsidP="00080E8F">
      <w:pPr>
        <w:pStyle w:val="BodyTextIndent3"/>
        <w:tabs>
          <w:tab w:val="left" w:pos="360"/>
        </w:tabs>
        <w:ind w:hanging="720"/>
        <w:rPr>
          <w:rFonts w:ascii="Comic Sans MS" w:hAnsi="Comic Sans MS" w:cs="Comic Sans MS"/>
          <w:color w:val="FF0000"/>
        </w:rPr>
      </w:pPr>
    </w:p>
    <w:p w:rsidR="00983680" w:rsidRPr="00F7657B" w:rsidRDefault="00983680" w:rsidP="00007BBB">
      <w:pPr>
        <w:pStyle w:val="Pa7"/>
        <w:tabs>
          <w:tab w:val="left" w:pos="0"/>
        </w:tabs>
        <w:jc w:val="both"/>
        <w:rPr>
          <w:rFonts w:ascii="Comic Sans MS" w:hAnsi="Comic Sans MS" w:cs="Comic Sans MS"/>
          <w:b/>
          <w:bCs/>
          <w:color w:val="FF0000"/>
        </w:rPr>
      </w:pPr>
      <w:r w:rsidRPr="00F7657B">
        <w:rPr>
          <w:rFonts w:ascii="Comic Sans MS" w:hAnsi="Comic Sans MS" w:cs="Comic Sans MS"/>
          <w:b/>
          <w:bCs/>
          <w:color w:val="FF0000"/>
        </w:rPr>
        <w:t>Property in the mangoes passed to buyer</w:t>
      </w:r>
    </w:p>
    <w:p w:rsidR="00983680" w:rsidRDefault="00983680" w:rsidP="00007BBB">
      <w:pPr>
        <w:pStyle w:val="Pa7"/>
        <w:tabs>
          <w:tab w:val="left" w:pos="0"/>
        </w:tabs>
        <w:jc w:val="both"/>
        <w:rPr>
          <w:rFonts w:ascii="Comic Sans MS" w:hAnsi="Comic Sans MS" w:cs="Comic Sans MS"/>
          <w:color w:val="FF0000"/>
        </w:rPr>
      </w:pPr>
    </w:p>
    <w:p w:rsidR="00983680" w:rsidRPr="0028571A" w:rsidRDefault="00983680" w:rsidP="00007BBB">
      <w:pPr>
        <w:pStyle w:val="Pa7"/>
        <w:tabs>
          <w:tab w:val="left" w:pos="0"/>
        </w:tabs>
        <w:jc w:val="both"/>
        <w:rPr>
          <w:rFonts w:ascii="Comic Sans MS" w:hAnsi="Comic Sans MS" w:cs="Comic Sans MS"/>
          <w:color w:val="FF0000"/>
        </w:rPr>
      </w:pPr>
      <w:r>
        <w:rPr>
          <w:rFonts w:ascii="Comic Sans MS" w:hAnsi="Comic Sans MS" w:cs="Comic Sans MS"/>
          <w:color w:val="FF0000"/>
        </w:rPr>
        <w:t xml:space="preserve">The title in the goods seems to have passed to the buyer. Under section 20(a), </w:t>
      </w:r>
      <w:r w:rsidRPr="0028571A">
        <w:rPr>
          <w:rFonts w:ascii="Comic Sans MS" w:hAnsi="Comic Sans MS" w:cs="Comic Sans MS"/>
          <w:color w:val="FF0000"/>
        </w:rPr>
        <w:t>where there is an unconditional contract for the sale of specific goods, in a deliverable state, the property in the goods passes to the buyer when the contract is made, and it is immaterial whether the time of payment or the time of delivery or both be postponed</w:t>
      </w:r>
      <w:r>
        <w:rPr>
          <w:rFonts w:ascii="Comic Sans MS" w:hAnsi="Comic Sans MS" w:cs="Comic Sans MS"/>
          <w:color w:val="FF0000"/>
        </w:rPr>
        <w:t xml:space="preserve">.There does not appear to be a </w:t>
      </w:r>
      <w:r w:rsidRPr="0028571A">
        <w:rPr>
          <w:rFonts w:ascii="Comic Sans MS" w:hAnsi="Comic Sans MS" w:cs="Comic Sans MS"/>
          <w:color w:val="FF0000"/>
        </w:rPr>
        <w:t xml:space="preserve">different intention </w:t>
      </w:r>
      <w:r>
        <w:rPr>
          <w:rFonts w:ascii="Comic Sans MS" w:hAnsi="Comic Sans MS" w:cs="Comic Sans MS"/>
          <w:color w:val="FF0000"/>
        </w:rPr>
        <w:t>here and Aminata and Babara must be assumed to have intended that the property in the mangoes had passed to the latter</w:t>
      </w:r>
      <w:r w:rsidRPr="0028571A">
        <w:rPr>
          <w:rFonts w:ascii="Comic Sans MS" w:hAnsi="Comic Sans MS" w:cs="Comic Sans MS"/>
          <w:color w:val="FF0000"/>
        </w:rPr>
        <w:t>,</w:t>
      </w:r>
      <w:r>
        <w:rPr>
          <w:rFonts w:ascii="Comic Sans MS" w:hAnsi="Comic Sans MS" w:cs="Comic Sans MS"/>
          <w:color w:val="FF0000"/>
        </w:rPr>
        <w:t xml:space="preserve"> delivery only having been agreed to be made in specific stages.</w:t>
      </w:r>
    </w:p>
    <w:p w:rsidR="00983680" w:rsidRDefault="00983680" w:rsidP="0028571A">
      <w:pPr>
        <w:pStyle w:val="Pa7"/>
        <w:ind w:firstLine="480"/>
        <w:jc w:val="both"/>
        <w:rPr>
          <w:rFonts w:ascii="Comic Sans MS" w:hAnsi="Comic Sans MS" w:cs="Comic Sans MS"/>
          <w:color w:val="FF0000"/>
        </w:rPr>
      </w:pPr>
    </w:p>
    <w:p w:rsidR="00983680" w:rsidRPr="00F7657B" w:rsidRDefault="00983680" w:rsidP="00C20B8B">
      <w:pPr>
        <w:pStyle w:val="Pa7"/>
        <w:jc w:val="both"/>
        <w:rPr>
          <w:rFonts w:ascii="Comic Sans MS" w:hAnsi="Comic Sans MS" w:cs="Comic Sans MS"/>
          <w:b/>
          <w:bCs/>
          <w:color w:val="FF0000"/>
        </w:rPr>
      </w:pPr>
      <w:r w:rsidRPr="00F7657B">
        <w:rPr>
          <w:rFonts w:ascii="Comic Sans MS" w:hAnsi="Comic Sans MS" w:cs="Comic Sans MS"/>
          <w:b/>
          <w:bCs/>
          <w:color w:val="FF0000"/>
        </w:rPr>
        <w:t>Rights and Remedies of Seller (Aminata)</w:t>
      </w:r>
    </w:p>
    <w:p w:rsidR="00983680" w:rsidRPr="004B05D8" w:rsidRDefault="00983680" w:rsidP="004059F1">
      <w:pPr>
        <w:pStyle w:val="ListParagraph"/>
        <w:numPr>
          <w:ilvl w:val="0"/>
          <w:numId w:val="25"/>
        </w:numPr>
        <w:rPr>
          <w:rFonts w:ascii="Comic Sans MS" w:hAnsi="Comic Sans MS" w:cs="Comic Sans MS"/>
          <w:color w:val="FF0000"/>
          <w:sz w:val="24"/>
          <w:szCs w:val="24"/>
        </w:rPr>
      </w:pPr>
      <w:r w:rsidRPr="004B05D8">
        <w:rPr>
          <w:rFonts w:ascii="Comic Sans MS" w:hAnsi="Comic Sans MS" w:cs="Comic Sans MS"/>
          <w:color w:val="FF0000"/>
          <w:sz w:val="24"/>
          <w:szCs w:val="24"/>
        </w:rPr>
        <w:t>Rights</w:t>
      </w:r>
    </w:p>
    <w:p w:rsidR="00983680" w:rsidRPr="004B05D8" w:rsidRDefault="00983680" w:rsidP="004059F1">
      <w:pPr>
        <w:pStyle w:val="ListParagraph"/>
        <w:numPr>
          <w:ilvl w:val="0"/>
          <w:numId w:val="26"/>
        </w:numPr>
        <w:rPr>
          <w:rFonts w:ascii="Comic Sans MS" w:hAnsi="Comic Sans MS" w:cs="Comic Sans MS"/>
          <w:color w:val="FF0000"/>
          <w:sz w:val="24"/>
          <w:szCs w:val="24"/>
        </w:rPr>
      </w:pPr>
      <w:r w:rsidRPr="004B05D8">
        <w:rPr>
          <w:rFonts w:ascii="Comic Sans MS" w:hAnsi="Comic Sans MS" w:cs="Comic Sans MS"/>
          <w:color w:val="FF0000"/>
          <w:sz w:val="24"/>
          <w:szCs w:val="24"/>
        </w:rPr>
        <w:t>Resale- Aminata may resell goods still in his possession: s.48, SGA;</w:t>
      </w:r>
    </w:p>
    <w:p w:rsidR="00983680" w:rsidRPr="004B05D8" w:rsidRDefault="00983680" w:rsidP="004059F1">
      <w:pPr>
        <w:pStyle w:val="ListParagraph"/>
        <w:numPr>
          <w:ilvl w:val="0"/>
          <w:numId w:val="26"/>
        </w:numPr>
        <w:rPr>
          <w:rFonts w:ascii="Comic Sans MS" w:hAnsi="Comic Sans MS" w:cs="Comic Sans MS"/>
          <w:color w:val="FF0000"/>
          <w:sz w:val="24"/>
          <w:szCs w:val="24"/>
        </w:rPr>
      </w:pPr>
      <w:r w:rsidRPr="004B05D8">
        <w:rPr>
          <w:rFonts w:ascii="Comic Sans MS" w:hAnsi="Comic Sans MS" w:cs="Comic Sans MS"/>
          <w:color w:val="FF0000"/>
          <w:sz w:val="24"/>
          <w:szCs w:val="24"/>
        </w:rPr>
        <w:t>Lien – Aminata has a right of lien on undelivered mangoes: s. 42.</w:t>
      </w:r>
    </w:p>
    <w:p w:rsidR="00983680" w:rsidRDefault="00983680" w:rsidP="004059F1">
      <w:pPr>
        <w:pStyle w:val="Pa7"/>
        <w:numPr>
          <w:ilvl w:val="0"/>
          <w:numId w:val="25"/>
        </w:numPr>
        <w:jc w:val="both"/>
        <w:rPr>
          <w:rFonts w:ascii="Comic Sans MS" w:hAnsi="Comic Sans MS" w:cs="Comic Sans MS"/>
          <w:color w:val="FF0000"/>
        </w:rPr>
      </w:pPr>
      <w:r>
        <w:rPr>
          <w:rFonts w:ascii="Comic Sans MS" w:hAnsi="Comic Sans MS" w:cs="Comic Sans MS"/>
          <w:color w:val="FF0000"/>
        </w:rPr>
        <w:t>Remedies</w:t>
      </w:r>
    </w:p>
    <w:p w:rsidR="00983680" w:rsidRDefault="00983680" w:rsidP="00712A01">
      <w:pPr>
        <w:pStyle w:val="Pa7"/>
        <w:numPr>
          <w:ilvl w:val="0"/>
          <w:numId w:val="27"/>
        </w:numPr>
        <w:jc w:val="both"/>
        <w:rPr>
          <w:rFonts w:ascii="Comic Sans MS" w:hAnsi="Comic Sans MS" w:cs="Comic Sans MS"/>
          <w:color w:val="FF0000"/>
        </w:rPr>
      </w:pPr>
      <w:r>
        <w:rPr>
          <w:rFonts w:ascii="Comic Sans MS" w:hAnsi="Comic Sans MS" w:cs="Comic Sans MS"/>
          <w:color w:val="FF0000"/>
        </w:rPr>
        <w:t>Action for damages for non-acceptance</w:t>
      </w:r>
    </w:p>
    <w:p w:rsidR="00983680" w:rsidRDefault="00983680" w:rsidP="00C20B8B">
      <w:pPr>
        <w:pStyle w:val="Pa7"/>
        <w:jc w:val="both"/>
        <w:rPr>
          <w:rFonts w:ascii="Comic Sans MS" w:hAnsi="Comic Sans MS" w:cs="Comic Sans MS"/>
          <w:color w:val="FF0000"/>
        </w:rPr>
      </w:pPr>
    </w:p>
    <w:p w:rsidR="00983680" w:rsidRDefault="00983680" w:rsidP="004B05D8">
      <w:pPr>
        <w:pStyle w:val="Pa7"/>
        <w:ind w:left="2160"/>
        <w:jc w:val="both"/>
        <w:rPr>
          <w:color w:val="000000"/>
          <w:sz w:val="20"/>
          <w:szCs w:val="20"/>
        </w:rPr>
      </w:pPr>
      <w:r w:rsidRPr="00C20B8B">
        <w:rPr>
          <w:rFonts w:ascii="Comic Sans MS" w:hAnsi="Comic Sans MS" w:cs="Comic Sans MS"/>
          <w:color w:val="FF0000"/>
        </w:rPr>
        <w:t>Where the buyer wrongfully neglects or refuses to accept and pay for the goods, the seller may maintain an action against him for damages for non-acceptance: s. 50(1).</w:t>
      </w:r>
    </w:p>
    <w:p w:rsidR="00983680" w:rsidRDefault="00983680" w:rsidP="004B05D8">
      <w:pPr>
        <w:pStyle w:val="ListParagraph"/>
        <w:ind w:left="2160"/>
      </w:pPr>
    </w:p>
    <w:p w:rsidR="00983680" w:rsidRPr="004B05D8" w:rsidRDefault="00983680" w:rsidP="00712A01">
      <w:pPr>
        <w:pStyle w:val="ListParagraph"/>
        <w:numPr>
          <w:ilvl w:val="0"/>
          <w:numId w:val="27"/>
        </w:numPr>
        <w:rPr>
          <w:rFonts w:ascii="Comic Sans MS" w:hAnsi="Comic Sans MS" w:cs="Comic Sans MS"/>
          <w:color w:val="FF0000"/>
          <w:sz w:val="24"/>
          <w:szCs w:val="24"/>
        </w:rPr>
      </w:pPr>
      <w:r w:rsidRPr="004B05D8">
        <w:rPr>
          <w:rFonts w:ascii="Comic Sans MS" w:hAnsi="Comic Sans MS" w:cs="Comic Sans MS"/>
          <w:color w:val="FF0000"/>
          <w:sz w:val="24"/>
          <w:szCs w:val="24"/>
        </w:rPr>
        <w:t>Action for the price</w:t>
      </w:r>
    </w:p>
    <w:p w:rsidR="00983680" w:rsidRDefault="00983680" w:rsidP="005161CF">
      <w:pPr>
        <w:pStyle w:val="ListParagraph"/>
        <w:ind w:left="2160"/>
        <w:rPr>
          <w:rFonts w:ascii="Comic Sans MS" w:hAnsi="Comic Sans MS" w:cs="Comic Sans MS"/>
          <w:color w:val="FF0000"/>
          <w:sz w:val="24"/>
          <w:szCs w:val="24"/>
        </w:rPr>
      </w:pPr>
    </w:p>
    <w:p w:rsidR="00983680" w:rsidRDefault="00983680" w:rsidP="005161CF">
      <w:pPr>
        <w:pStyle w:val="ListParagraph"/>
        <w:ind w:left="2160"/>
        <w:rPr>
          <w:rFonts w:ascii="Comic Sans MS" w:hAnsi="Comic Sans MS" w:cs="Comic Sans MS"/>
          <w:color w:val="FF0000"/>
          <w:sz w:val="24"/>
          <w:szCs w:val="24"/>
        </w:rPr>
      </w:pPr>
      <w:r w:rsidRPr="004B05D8">
        <w:rPr>
          <w:rFonts w:ascii="Comic Sans MS" w:hAnsi="Comic Sans MS" w:cs="Comic Sans MS"/>
          <w:color w:val="FF0000"/>
          <w:sz w:val="24"/>
          <w:szCs w:val="24"/>
        </w:rPr>
        <w:t>By section 49(1), SGA, where, under a contract of sale, the property in the goods has passed to the buyer and the buyer wrongfully neglects or refuses to pay for the goods according to the terms of the contract, the seller may maintain an action against him for the price of the goods.</w:t>
      </w:r>
    </w:p>
    <w:p w:rsidR="00983680" w:rsidRPr="008C3FC7" w:rsidRDefault="00983680" w:rsidP="008C3FC7">
      <w:pPr>
        <w:pStyle w:val="Pa7"/>
        <w:numPr>
          <w:ilvl w:val="0"/>
          <w:numId w:val="27"/>
        </w:numPr>
        <w:jc w:val="both"/>
        <w:rPr>
          <w:rFonts w:ascii="Comic Sans MS" w:hAnsi="Comic Sans MS" w:cs="Comic Sans MS"/>
        </w:rPr>
      </w:pPr>
      <w:r>
        <w:rPr>
          <w:rFonts w:ascii="Comic Sans MS" w:hAnsi="Comic Sans MS" w:cs="Comic Sans MS"/>
          <w:color w:val="FF0000"/>
        </w:rPr>
        <w:t>Compensation or Repudiation</w:t>
      </w:r>
    </w:p>
    <w:p w:rsidR="00983680" w:rsidRDefault="00983680" w:rsidP="008C3FC7">
      <w:pPr>
        <w:pStyle w:val="Pa7"/>
        <w:ind w:left="2160"/>
        <w:jc w:val="both"/>
        <w:rPr>
          <w:rFonts w:ascii="Comic Sans MS" w:hAnsi="Comic Sans MS" w:cs="Comic Sans MS"/>
          <w:color w:val="FF0000"/>
        </w:rPr>
      </w:pPr>
    </w:p>
    <w:p w:rsidR="00983680" w:rsidRPr="008C3FC7" w:rsidRDefault="00983680" w:rsidP="008C3FC7">
      <w:pPr>
        <w:pStyle w:val="Pa7"/>
        <w:ind w:left="2160"/>
        <w:jc w:val="both"/>
        <w:rPr>
          <w:rFonts w:ascii="Comic Sans MS" w:hAnsi="Comic Sans MS" w:cs="Comic Sans MS"/>
        </w:rPr>
      </w:pPr>
      <w:r>
        <w:rPr>
          <w:rFonts w:ascii="Comic Sans MS" w:hAnsi="Comic Sans MS" w:cs="Comic Sans MS"/>
          <w:color w:val="FF0000"/>
        </w:rPr>
        <w:t>R</w:t>
      </w:r>
      <w:r w:rsidRPr="008C3FC7">
        <w:rPr>
          <w:rFonts w:ascii="Comic Sans MS" w:hAnsi="Comic Sans MS" w:cs="Comic Sans MS"/>
          <w:color w:val="FF0000"/>
        </w:rPr>
        <w:t xml:space="preserve">efusal to take delivery or pay for one or more instalments </w:t>
      </w:r>
      <w:r>
        <w:rPr>
          <w:rFonts w:ascii="Comic Sans MS" w:hAnsi="Comic Sans MS" w:cs="Comic Sans MS"/>
          <w:color w:val="FF0000"/>
        </w:rPr>
        <w:t xml:space="preserve">could also </w:t>
      </w:r>
      <w:r w:rsidRPr="008C3FC7">
        <w:rPr>
          <w:rFonts w:ascii="Comic Sans MS" w:hAnsi="Comic Sans MS" w:cs="Comic Sans MS"/>
          <w:color w:val="FF0000"/>
        </w:rPr>
        <w:t xml:space="preserve">amount to breach leading to </w:t>
      </w:r>
      <w:r>
        <w:rPr>
          <w:rFonts w:ascii="Comic Sans MS" w:hAnsi="Comic Sans MS" w:cs="Comic Sans MS"/>
          <w:color w:val="FF0000"/>
        </w:rPr>
        <w:t>claim for compensation or repudiation of whole contract: see s. 32(2), SGA.</w:t>
      </w:r>
    </w:p>
    <w:p w:rsidR="00983680" w:rsidRDefault="00983680" w:rsidP="00C20B8B">
      <w:pPr>
        <w:pStyle w:val="BodyTextIndent3"/>
        <w:tabs>
          <w:tab w:val="left" w:pos="360"/>
        </w:tabs>
        <w:ind w:left="0" w:hanging="720"/>
        <w:rPr>
          <w:rFonts w:ascii="Comic Sans MS" w:hAnsi="Comic Sans MS" w:cs="Comic Sans MS"/>
          <w:color w:val="FF0000"/>
        </w:rPr>
      </w:pPr>
    </w:p>
    <w:p w:rsidR="00983680" w:rsidRPr="00F7657B" w:rsidRDefault="00983680" w:rsidP="00C20B8B">
      <w:pPr>
        <w:pStyle w:val="BodyTextIndent3"/>
        <w:tabs>
          <w:tab w:val="left" w:pos="360"/>
        </w:tabs>
        <w:ind w:left="0" w:hanging="720"/>
        <w:rPr>
          <w:rFonts w:ascii="Comic Sans MS" w:hAnsi="Comic Sans MS" w:cs="Comic Sans MS"/>
          <w:b/>
          <w:bCs/>
          <w:color w:val="FF0000"/>
        </w:rPr>
      </w:pPr>
      <w:r>
        <w:rPr>
          <w:rFonts w:ascii="Comic Sans MS" w:hAnsi="Comic Sans MS" w:cs="Comic Sans MS"/>
          <w:color w:val="FF0000"/>
        </w:rPr>
        <w:tab/>
      </w:r>
      <w:r w:rsidRPr="00F7657B">
        <w:rPr>
          <w:rFonts w:ascii="Comic Sans MS" w:hAnsi="Comic Sans MS" w:cs="Comic Sans MS"/>
          <w:b/>
          <w:bCs/>
          <w:color w:val="FF0000"/>
        </w:rPr>
        <w:t>Measure of damages</w:t>
      </w:r>
    </w:p>
    <w:p w:rsidR="00983680" w:rsidRDefault="00983680" w:rsidP="00C20B8B">
      <w:pPr>
        <w:pStyle w:val="BodyTextIndent3"/>
        <w:tabs>
          <w:tab w:val="left" w:pos="360"/>
        </w:tabs>
        <w:ind w:left="0" w:hanging="720"/>
        <w:rPr>
          <w:rFonts w:ascii="Comic Sans MS" w:hAnsi="Comic Sans MS" w:cs="Comic Sans MS"/>
          <w:color w:val="FF0000"/>
        </w:rPr>
      </w:pPr>
    </w:p>
    <w:p w:rsidR="00983680" w:rsidRPr="00E60EA1" w:rsidRDefault="00983680" w:rsidP="00C20B8B">
      <w:pPr>
        <w:pStyle w:val="BodyTextIndent3"/>
        <w:tabs>
          <w:tab w:val="left" w:pos="360"/>
        </w:tabs>
        <w:ind w:left="0" w:hanging="720"/>
        <w:rPr>
          <w:rFonts w:ascii="Comic Sans MS" w:hAnsi="Comic Sans MS" w:cs="Comic Sans MS"/>
          <w:color w:val="FF0000"/>
        </w:rPr>
      </w:pPr>
      <w:r>
        <w:rPr>
          <w:rFonts w:ascii="Comic Sans MS" w:hAnsi="Comic Sans MS" w:cs="Comic Sans MS"/>
          <w:color w:val="FF0000"/>
        </w:rPr>
        <w:tab/>
      </w:r>
      <w:r w:rsidRPr="00E60EA1">
        <w:rPr>
          <w:rFonts w:ascii="Comic Sans MS" w:hAnsi="Comic Sans MS" w:cs="Comic Sans MS"/>
          <w:color w:val="FF0000"/>
        </w:rPr>
        <w:t>Under section 50(2), where the seller claims damages for non-acceptance, the measure of damages is the estimated loss directly and naturally resulting, in the ordinary course of events, from the buyer’s breach of contract, also known as the rule in Hadley v. Baxendale (1854) 9 Exch. 341.</w:t>
      </w:r>
    </w:p>
    <w:p w:rsidR="00983680" w:rsidRDefault="00983680" w:rsidP="00080E8F">
      <w:pPr>
        <w:pStyle w:val="BodyTextIndent3"/>
        <w:tabs>
          <w:tab w:val="left" w:pos="360"/>
        </w:tabs>
        <w:ind w:hanging="720"/>
        <w:rPr>
          <w:rFonts w:ascii="Comic Sans MS" w:hAnsi="Comic Sans MS" w:cs="Comic Sans MS"/>
          <w:color w:val="FF0000"/>
        </w:rPr>
      </w:pPr>
    </w:p>
    <w:p w:rsidR="00983680" w:rsidRPr="00502B0A" w:rsidRDefault="00983680" w:rsidP="00C20B8B">
      <w:pPr>
        <w:pStyle w:val="BodyTextIndent3"/>
        <w:tabs>
          <w:tab w:val="left" w:pos="360"/>
        </w:tabs>
        <w:ind w:left="0" w:hanging="720"/>
        <w:rPr>
          <w:rFonts w:ascii="Comic Sans MS" w:hAnsi="Comic Sans MS" w:cs="Comic Sans MS"/>
          <w:color w:val="FF0000"/>
        </w:rPr>
      </w:pPr>
      <w:r>
        <w:rPr>
          <w:rFonts w:ascii="Comic Sans MS" w:hAnsi="Comic Sans MS" w:cs="Comic Sans MS"/>
          <w:color w:val="FF0000"/>
        </w:rPr>
        <w:tab/>
      </w:r>
      <w:r w:rsidRPr="00502B0A">
        <w:rPr>
          <w:rFonts w:ascii="Comic Sans MS" w:hAnsi="Comic Sans MS" w:cs="Comic Sans MS"/>
          <w:color w:val="FF0000"/>
        </w:rPr>
        <w:t xml:space="preserve">This rule is further amplified at subsection (3), following, which states that where there is an </w:t>
      </w:r>
      <w:r w:rsidRPr="007055FD">
        <w:rPr>
          <w:rFonts w:ascii="Comic Sans MS" w:hAnsi="Comic Sans MS" w:cs="Comic Sans MS"/>
          <w:b/>
          <w:bCs/>
          <w:color w:val="FF0000"/>
        </w:rPr>
        <w:t>available market</w:t>
      </w:r>
      <w:r w:rsidRPr="00502B0A">
        <w:rPr>
          <w:rFonts w:ascii="Comic Sans MS" w:hAnsi="Comic Sans MS" w:cs="Comic Sans MS"/>
          <w:color w:val="FF0000"/>
        </w:rPr>
        <w:t xml:space="preserve"> for the goods in question, the measure of damages is </w:t>
      </w:r>
      <w:r w:rsidRPr="00595775">
        <w:rPr>
          <w:rFonts w:ascii="Comic Sans MS" w:hAnsi="Comic Sans MS" w:cs="Comic Sans MS"/>
          <w:i/>
          <w:iCs/>
          <w:color w:val="FF0000"/>
        </w:rPr>
        <w:t>prima facie</w:t>
      </w:r>
      <w:r w:rsidRPr="00502B0A">
        <w:rPr>
          <w:rFonts w:ascii="Comic Sans MS" w:hAnsi="Comic Sans MS" w:cs="Comic Sans MS"/>
          <w:color w:val="FF0000"/>
        </w:rPr>
        <w:t xml:space="preserve"> to be ascertained by the difference between the contract price and the market or current price at the time or times when the goods ought to have been accepted, or, if no time was fixed for acceptance, then at the time of the refusal to accept. </w:t>
      </w:r>
    </w:p>
    <w:p w:rsidR="00983680" w:rsidRDefault="00983680" w:rsidP="00080E8F">
      <w:pPr>
        <w:pStyle w:val="BodyTextIndent3"/>
        <w:tabs>
          <w:tab w:val="left" w:pos="360"/>
        </w:tabs>
        <w:ind w:hanging="720"/>
        <w:rPr>
          <w:rFonts w:ascii="Comic Sans MS" w:hAnsi="Comic Sans MS" w:cs="Comic Sans MS"/>
          <w:color w:val="FF0000"/>
        </w:rPr>
      </w:pPr>
    </w:p>
    <w:p w:rsidR="00983680" w:rsidRDefault="00983680" w:rsidP="00C20B8B">
      <w:pPr>
        <w:pStyle w:val="BodyTextIndent3"/>
        <w:tabs>
          <w:tab w:val="left" w:pos="360"/>
        </w:tabs>
        <w:ind w:left="0" w:hanging="720"/>
        <w:rPr>
          <w:rFonts w:ascii="Comic Sans MS" w:hAnsi="Comic Sans MS" w:cs="Comic Sans MS"/>
          <w:color w:val="FF0000"/>
        </w:rPr>
      </w:pPr>
      <w:r>
        <w:rPr>
          <w:rFonts w:ascii="Comic Sans MS" w:hAnsi="Comic Sans MS" w:cs="Comic Sans MS"/>
          <w:color w:val="FF0000"/>
        </w:rPr>
        <w:tab/>
        <w:t>As to “available market”, s</w:t>
      </w:r>
      <w:r w:rsidRPr="000D2C86">
        <w:rPr>
          <w:rFonts w:ascii="Comic Sans MS" w:hAnsi="Comic Sans MS" w:cs="Comic Sans MS"/>
          <w:color w:val="FF0000"/>
        </w:rPr>
        <w:t xml:space="preserve">ee </w:t>
      </w:r>
      <w:r w:rsidRPr="002B0885">
        <w:rPr>
          <w:rFonts w:ascii="Comic Sans MS" w:hAnsi="Comic Sans MS" w:cs="Comic Sans MS"/>
          <w:i/>
          <w:iCs/>
          <w:color w:val="FF0000"/>
        </w:rPr>
        <w:t xml:space="preserve">Thompson </w:t>
      </w:r>
      <w:r>
        <w:rPr>
          <w:rFonts w:ascii="Comic Sans MS" w:hAnsi="Comic Sans MS" w:cs="Comic Sans MS"/>
          <w:i/>
          <w:iCs/>
          <w:color w:val="FF0000"/>
        </w:rPr>
        <w:t xml:space="preserve">(W. L.) </w:t>
      </w:r>
      <w:r w:rsidRPr="002B0885">
        <w:rPr>
          <w:rFonts w:ascii="Comic Sans MS" w:hAnsi="Comic Sans MS" w:cs="Comic Sans MS"/>
          <w:i/>
          <w:iCs/>
          <w:color w:val="FF0000"/>
        </w:rPr>
        <w:t xml:space="preserve">Ltd. v. Robinson </w:t>
      </w:r>
      <w:r>
        <w:rPr>
          <w:rFonts w:ascii="Comic Sans MS" w:hAnsi="Comic Sans MS" w:cs="Comic Sans MS"/>
          <w:i/>
          <w:iCs/>
          <w:color w:val="FF0000"/>
        </w:rPr>
        <w:t xml:space="preserve">(Gunmakers) </w:t>
      </w:r>
      <w:r w:rsidRPr="002B0885">
        <w:rPr>
          <w:rFonts w:ascii="Comic Sans MS" w:hAnsi="Comic Sans MS" w:cs="Comic Sans MS"/>
          <w:i/>
          <w:iCs/>
          <w:color w:val="FF0000"/>
        </w:rPr>
        <w:t>Ltd.</w:t>
      </w:r>
      <w:r w:rsidRPr="000D2C86">
        <w:rPr>
          <w:rFonts w:ascii="Comic Sans MS" w:hAnsi="Comic Sans MS" w:cs="Comic Sans MS"/>
          <w:color w:val="FF0000"/>
        </w:rPr>
        <w:t xml:space="preserve"> [1955]</w:t>
      </w:r>
      <w:r>
        <w:rPr>
          <w:rFonts w:ascii="Comic Sans MS" w:hAnsi="Comic Sans MS" w:cs="Comic Sans MS"/>
          <w:color w:val="FF0000"/>
        </w:rPr>
        <w:t xml:space="preserve"> Ch. 177; [1955] 1 All E. R. 154. The word “market” was considered as being of no fixed legal significance and only referred to conditions in the trade where goods could be freely sold: per Upjohn J.</w:t>
      </w:r>
      <w:r w:rsidRPr="000D2C86">
        <w:rPr>
          <w:rFonts w:ascii="Comic Sans MS" w:hAnsi="Comic Sans MS" w:cs="Comic Sans MS"/>
          <w:color w:val="FF0000"/>
        </w:rPr>
        <w:t xml:space="preserve">Here there was a written agreement for purchase of a particular new motor car. Buyers refused to accept delivery the following day saying the local demand for that type of car was </w:t>
      </w:r>
      <w:r>
        <w:rPr>
          <w:rFonts w:ascii="Comic Sans MS" w:hAnsi="Comic Sans MS" w:cs="Comic Sans MS"/>
          <w:color w:val="FF0000"/>
        </w:rPr>
        <w:t>not enough to absorb cars of th</w:t>
      </w:r>
      <w:r w:rsidRPr="000D2C86">
        <w:rPr>
          <w:rFonts w:ascii="Comic Sans MS" w:hAnsi="Comic Sans MS" w:cs="Comic Sans MS"/>
          <w:color w:val="FF0000"/>
        </w:rPr>
        <w:t xml:space="preserve">at type that were available. Held: the sellers were entitled to damages to compensate them for the loss of their bargain. </w:t>
      </w:r>
      <w:r w:rsidRPr="0028571A">
        <w:rPr>
          <w:rFonts w:ascii="Comic Sans MS" w:hAnsi="Comic Sans MS" w:cs="Comic Sans MS"/>
          <w:b/>
          <w:bCs/>
          <w:color w:val="FF0000"/>
        </w:rPr>
        <w:t>The measure of damage was the profit the sellers would have made on the sale of that type of car</w:t>
      </w:r>
      <w:r w:rsidRPr="000D2C86">
        <w:rPr>
          <w:rFonts w:ascii="Comic Sans MS" w:hAnsi="Comic Sans MS" w:cs="Comic Sans MS"/>
          <w:color w:val="FF0000"/>
        </w:rPr>
        <w:t>.</w:t>
      </w:r>
    </w:p>
    <w:p w:rsidR="00983680" w:rsidRDefault="00983680" w:rsidP="00C20B8B">
      <w:pPr>
        <w:pStyle w:val="BodyTextIndent3"/>
        <w:tabs>
          <w:tab w:val="left" w:pos="360"/>
        </w:tabs>
        <w:ind w:left="0" w:hanging="720"/>
        <w:rPr>
          <w:rFonts w:ascii="Comic Sans MS" w:hAnsi="Comic Sans MS" w:cs="Comic Sans MS"/>
        </w:rPr>
      </w:pPr>
    </w:p>
    <w:p w:rsidR="00983680" w:rsidRPr="00F7657B" w:rsidRDefault="00983680" w:rsidP="00C20B8B">
      <w:pPr>
        <w:pStyle w:val="BodyTextIndent3"/>
        <w:tabs>
          <w:tab w:val="left" w:pos="360"/>
        </w:tabs>
        <w:ind w:left="0" w:hanging="720"/>
        <w:rPr>
          <w:rFonts w:ascii="Comic Sans MS" w:hAnsi="Comic Sans MS" w:cs="Comic Sans MS"/>
          <w:b/>
          <w:bCs/>
        </w:rPr>
      </w:pPr>
      <w:r>
        <w:rPr>
          <w:rFonts w:ascii="Comic Sans MS" w:hAnsi="Comic Sans MS" w:cs="Comic Sans MS"/>
        </w:rPr>
        <w:tab/>
      </w:r>
      <w:r w:rsidRPr="00F7657B">
        <w:rPr>
          <w:rFonts w:ascii="Comic Sans MS" w:hAnsi="Comic Sans MS" w:cs="Comic Sans MS"/>
          <w:b/>
          <w:bCs/>
          <w:color w:val="FF0000"/>
        </w:rPr>
        <w:t>Rights and remedies of buyer (Baraba)</w:t>
      </w:r>
    </w:p>
    <w:p w:rsidR="00983680" w:rsidRDefault="00983680" w:rsidP="004F292D">
      <w:pPr>
        <w:spacing w:after="0" w:line="240" w:lineRule="auto"/>
        <w:jc w:val="both"/>
        <w:rPr>
          <w:rFonts w:ascii="Comic Sans MS" w:hAnsi="Comic Sans MS" w:cs="Comic Sans MS"/>
          <w:sz w:val="24"/>
          <w:szCs w:val="24"/>
        </w:rPr>
      </w:pPr>
    </w:p>
    <w:p w:rsidR="00983680" w:rsidRDefault="00983680" w:rsidP="004F292D">
      <w:pPr>
        <w:spacing w:after="0" w:line="240" w:lineRule="auto"/>
        <w:jc w:val="both"/>
        <w:rPr>
          <w:rFonts w:ascii="Comic Sans MS" w:hAnsi="Comic Sans MS" w:cs="Comic Sans MS"/>
          <w:color w:val="FF0000"/>
          <w:sz w:val="24"/>
          <w:szCs w:val="24"/>
        </w:rPr>
      </w:pPr>
      <w:r w:rsidRPr="005B39B9">
        <w:rPr>
          <w:rFonts w:ascii="Comic Sans MS" w:hAnsi="Comic Sans MS" w:cs="Comic Sans MS"/>
          <w:color w:val="FF0000"/>
          <w:sz w:val="24"/>
          <w:szCs w:val="24"/>
        </w:rPr>
        <w:t>Neither rights nor remedies seem to arise in favour of the buyer in this case.</w:t>
      </w:r>
    </w:p>
    <w:p w:rsidR="00983680" w:rsidRPr="005B39B9" w:rsidRDefault="00983680" w:rsidP="004F292D">
      <w:pPr>
        <w:spacing w:after="0" w:line="240" w:lineRule="auto"/>
        <w:jc w:val="both"/>
        <w:rPr>
          <w:rFonts w:ascii="Comic Sans MS" w:hAnsi="Comic Sans MS" w:cs="Comic Sans MS"/>
          <w:color w:val="FF0000"/>
          <w:sz w:val="24"/>
          <w:szCs w:val="24"/>
        </w:rPr>
      </w:pPr>
      <w:r>
        <w:rPr>
          <w:rFonts w:ascii="Comic Sans MS" w:hAnsi="Comic Sans MS" w:cs="Comic Sans MS"/>
          <w:color w:val="FF0000"/>
          <w:sz w:val="24"/>
          <w:szCs w:val="24"/>
        </w:rPr>
        <w:t>Generally, though, a buyer is entitled to give notice to terminate, subject to consequences arising from the contract at hand.</w:t>
      </w:r>
    </w:p>
    <w:p w:rsidR="00983680" w:rsidRPr="00E07EA7" w:rsidRDefault="00983680" w:rsidP="004F292D">
      <w:pPr>
        <w:spacing w:after="0" w:line="240" w:lineRule="auto"/>
        <w:jc w:val="both"/>
        <w:rPr>
          <w:rFonts w:ascii="Comic Sans MS" w:hAnsi="Comic Sans MS" w:cs="Comic Sans MS"/>
          <w:sz w:val="24"/>
          <w:szCs w:val="24"/>
        </w:rPr>
      </w:pPr>
    </w:p>
    <w:p w:rsidR="00983680" w:rsidRPr="00E07EA7" w:rsidRDefault="00983680" w:rsidP="004F292D">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 xml:space="preserve">(b) An auctioneer was instructed by Jeweli Limited to sell certain jewelry at a price of not less than </w:t>
      </w:r>
      <w:r w:rsidRPr="00E07EA7">
        <w:rPr>
          <w:rFonts w:ascii="Comic Sans MS" w:hAnsi="Comic Sans MS" w:cs="Comic Sans MS"/>
          <w:b/>
          <w:bCs/>
          <w:sz w:val="24"/>
          <w:szCs w:val="24"/>
        </w:rPr>
        <w:t>KShs 250,000/=.</w:t>
      </w:r>
      <w:r w:rsidRPr="00E07EA7">
        <w:rPr>
          <w:rFonts w:ascii="Comic Sans MS" w:hAnsi="Comic Sans MS" w:cs="Comic Sans MS"/>
          <w:sz w:val="24"/>
          <w:szCs w:val="24"/>
        </w:rPr>
        <w:t xml:space="preserve">  On the day of the auction no one seemed to be interested in the jewelry.  At about closing time, he received the highest </w:t>
      </w:r>
      <w:r w:rsidRPr="00E07EA7">
        <w:rPr>
          <w:rFonts w:ascii="Comic Sans MS" w:hAnsi="Comic Sans MS" w:cs="Comic Sans MS"/>
          <w:i/>
          <w:iCs/>
          <w:sz w:val="24"/>
          <w:szCs w:val="24"/>
        </w:rPr>
        <w:t>bona fide</w:t>
      </w:r>
      <w:r w:rsidRPr="00E07EA7">
        <w:rPr>
          <w:rFonts w:ascii="Comic Sans MS" w:hAnsi="Comic Sans MS" w:cs="Comic Sans MS"/>
          <w:sz w:val="24"/>
          <w:szCs w:val="24"/>
        </w:rPr>
        <w:t xml:space="preserve"> bid of </w:t>
      </w:r>
      <w:r w:rsidRPr="00E07EA7">
        <w:rPr>
          <w:rFonts w:ascii="Comic Sans MS" w:hAnsi="Comic Sans MS" w:cs="Comic Sans MS"/>
          <w:b/>
          <w:bCs/>
          <w:sz w:val="24"/>
          <w:szCs w:val="24"/>
        </w:rPr>
        <w:t xml:space="preserve">KShs 190,000/=, </w:t>
      </w:r>
      <w:r w:rsidRPr="00E07EA7">
        <w:rPr>
          <w:rFonts w:ascii="Comic Sans MS" w:hAnsi="Comic Sans MS" w:cs="Comic Sans MS"/>
          <w:sz w:val="24"/>
          <w:szCs w:val="24"/>
        </w:rPr>
        <w:t xml:space="preserve">an amount which Jeweli has refused to accept. </w:t>
      </w:r>
    </w:p>
    <w:p w:rsidR="00983680" w:rsidRPr="00E07EA7" w:rsidRDefault="00983680" w:rsidP="004F292D">
      <w:pPr>
        <w:spacing w:after="0" w:line="240" w:lineRule="auto"/>
        <w:ind w:left="720"/>
        <w:jc w:val="both"/>
        <w:rPr>
          <w:rFonts w:ascii="Comic Sans MS" w:hAnsi="Comic Sans MS" w:cs="Comic Sans MS"/>
          <w:sz w:val="24"/>
          <w:szCs w:val="24"/>
        </w:rPr>
      </w:pPr>
    </w:p>
    <w:p w:rsidR="00983680" w:rsidRPr="00E07EA7" w:rsidRDefault="00983680" w:rsidP="004F292D">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Advise on:</w:t>
      </w:r>
    </w:p>
    <w:p w:rsidR="00983680" w:rsidRPr="00E07EA7" w:rsidRDefault="00983680" w:rsidP="004F292D">
      <w:pPr>
        <w:pStyle w:val="ListParagraph"/>
        <w:spacing w:after="0" w:line="240" w:lineRule="auto"/>
        <w:ind w:left="450"/>
        <w:jc w:val="both"/>
        <w:rPr>
          <w:rFonts w:ascii="Comic Sans MS" w:hAnsi="Comic Sans MS" w:cs="Comic Sans MS"/>
          <w:sz w:val="24"/>
          <w:szCs w:val="24"/>
        </w:rPr>
      </w:pPr>
      <w:r w:rsidRPr="00E07EA7">
        <w:rPr>
          <w:rFonts w:ascii="Comic Sans MS" w:hAnsi="Comic Sans MS" w:cs="Comic Sans MS"/>
          <w:sz w:val="24"/>
          <w:szCs w:val="24"/>
        </w:rPr>
        <w:t>(i) The validity of the auction; and</w:t>
      </w:r>
    </w:p>
    <w:p w:rsidR="00983680" w:rsidRPr="00E07EA7" w:rsidRDefault="00983680" w:rsidP="004F292D">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 xml:space="preserve">         (ii) Whether the auctioneer is liable to Jeweli Limited. [7 marks]</w:t>
      </w:r>
    </w:p>
    <w:p w:rsidR="00983680" w:rsidRPr="00E07EA7" w:rsidRDefault="00983680" w:rsidP="005D2089">
      <w:pPr>
        <w:spacing w:after="0" w:line="240" w:lineRule="auto"/>
        <w:jc w:val="both"/>
        <w:rPr>
          <w:rFonts w:ascii="Comic Sans MS" w:hAnsi="Comic Sans MS" w:cs="Comic Sans MS"/>
          <w:b/>
          <w:bCs/>
          <w:sz w:val="24"/>
          <w:szCs w:val="24"/>
        </w:rPr>
      </w:pPr>
    </w:p>
    <w:p w:rsidR="00983680" w:rsidRPr="00A11459" w:rsidRDefault="00983680" w:rsidP="00C65A65">
      <w:pPr>
        <w:spacing w:after="0" w:line="240" w:lineRule="auto"/>
        <w:jc w:val="both"/>
        <w:rPr>
          <w:rFonts w:ascii="Comic Sans MS" w:hAnsi="Comic Sans MS" w:cs="Comic Sans MS"/>
          <w:b/>
          <w:bCs/>
          <w:color w:val="FF0000"/>
        </w:rPr>
      </w:pPr>
      <w:r w:rsidRPr="00A11459">
        <w:rPr>
          <w:rFonts w:ascii="Comic Sans MS" w:hAnsi="Comic Sans MS" w:cs="Comic Sans MS"/>
          <w:b/>
          <w:bCs/>
          <w:color w:val="FF0000"/>
        </w:rPr>
        <w:t>Guide:</w:t>
      </w:r>
    </w:p>
    <w:p w:rsidR="00983680" w:rsidRDefault="00983680" w:rsidP="00C65A65">
      <w:pPr>
        <w:spacing w:after="0" w:line="240" w:lineRule="auto"/>
        <w:jc w:val="both"/>
        <w:rPr>
          <w:rFonts w:ascii="Comic Sans MS" w:hAnsi="Comic Sans MS" w:cs="Comic Sans MS"/>
          <w:color w:val="FF0000"/>
          <w:sz w:val="24"/>
          <w:szCs w:val="24"/>
        </w:rPr>
      </w:pPr>
    </w:p>
    <w:p w:rsidR="00983680" w:rsidRDefault="00983680" w:rsidP="005376F0">
      <w:pPr>
        <w:pStyle w:val="BodyTextIndent3"/>
        <w:tabs>
          <w:tab w:val="left" w:pos="360"/>
        </w:tabs>
        <w:ind w:left="0" w:hanging="990"/>
        <w:rPr>
          <w:rFonts w:ascii="Comic Sans MS" w:hAnsi="Comic Sans MS" w:cs="Comic Sans MS"/>
          <w:color w:val="FF0000"/>
        </w:rPr>
      </w:pPr>
      <w:r>
        <w:rPr>
          <w:rFonts w:ascii="Comic Sans MS" w:hAnsi="Comic Sans MS" w:cs="Comic Sans MS"/>
          <w:color w:val="FF0000"/>
        </w:rPr>
        <w:tab/>
        <w:t xml:space="preserve">Two contractual relationships arise here: </w:t>
      </w:r>
    </w:p>
    <w:p w:rsidR="00983680" w:rsidRDefault="00983680" w:rsidP="00A066B4">
      <w:pPr>
        <w:pStyle w:val="BodyTextIndent3"/>
        <w:numPr>
          <w:ilvl w:val="0"/>
          <w:numId w:val="28"/>
        </w:numPr>
        <w:tabs>
          <w:tab w:val="left" w:pos="360"/>
        </w:tabs>
        <w:rPr>
          <w:rFonts w:ascii="Comic Sans MS" w:hAnsi="Comic Sans MS" w:cs="Comic Sans MS"/>
          <w:color w:val="FF0000"/>
        </w:rPr>
      </w:pPr>
      <w:r>
        <w:rPr>
          <w:rFonts w:ascii="Comic Sans MS" w:hAnsi="Comic Sans MS" w:cs="Comic Sans MS"/>
          <w:color w:val="FF0000"/>
        </w:rPr>
        <w:t xml:space="preserve">between the auctioneer, a mercantile agent, and Jeweli Limited, and </w:t>
      </w:r>
    </w:p>
    <w:p w:rsidR="00983680" w:rsidRDefault="00983680" w:rsidP="00A066B4">
      <w:pPr>
        <w:pStyle w:val="BodyTextIndent3"/>
        <w:numPr>
          <w:ilvl w:val="0"/>
          <w:numId w:val="28"/>
        </w:numPr>
        <w:tabs>
          <w:tab w:val="left" w:pos="360"/>
        </w:tabs>
        <w:rPr>
          <w:rFonts w:ascii="Comic Sans MS" w:hAnsi="Comic Sans MS" w:cs="Comic Sans MS"/>
          <w:color w:val="FF0000"/>
        </w:rPr>
      </w:pPr>
      <w:r>
        <w:rPr>
          <w:rFonts w:ascii="Comic Sans MS" w:hAnsi="Comic Sans MS" w:cs="Comic Sans MS"/>
          <w:color w:val="FF0000"/>
        </w:rPr>
        <w:t>between</w:t>
      </w:r>
      <w:r w:rsidR="00143E64">
        <w:rPr>
          <w:rFonts w:ascii="Comic Sans MS" w:hAnsi="Comic Sans MS" w:cs="Comic Sans MS"/>
          <w:color w:val="FF0000"/>
        </w:rPr>
        <w:t xml:space="preserve"> </w:t>
      </w:r>
      <w:r>
        <w:rPr>
          <w:rFonts w:ascii="Comic Sans MS" w:hAnsi="Comic Sans MS" w:cs="Comic Sans MS"/>
          <w:color w:val="FF0000"/>
        </w:rPr>
        <w:t xml:space="preserve">Jeweli Limited and the highest bidder. </w:t>
      </w:r>
    </w:p>
    <w:p w:rsidR="00983680" w:rsidRDefault="00983680" w:rsidP="00A066B4">
      <w:pPr>
        <w:pStyle w:val="BodyTextIndent3"/>
        <w:tabs>
          <w:tab w:val="left" w:pos="360"/>
        </w:tabs>
        <w:ind w:left="0"/>
        <w:rPr>
          <w:rFonts w:ascii="Comic Sans MS" w:hAnsi="Comic Sans MS" w:cs="Comic Sans MS"/>
          <w:color w:val="FF0000"/>
        </w:rPr>
      </w:pPr>
    </w:p>
    <w:p w:rsidR="00983680" w:rsidRDefault="00983680" w:rsidP="00A066B4">
      <w:pPr>
        <w:pStyle w:val="BodyTextIndent3"/>
        <w:tabs>
          <w:tab w:val="left" w:pos="360"/>
        </w:tabs>
        <w:ind w:left="0"/>
        <w:rPr>
          <w:rFonts w:ascii="Comic Sans MS" w:hAnsi="Comic Sans MS" w:cs="Comic Sans MS"/>
          <w:color w:val="FF0000"/>
        </w:rPr>
      </w:pPr>
      <w:r>
        <w:rPr>
          <w:rFonts w:ascii="Comic Sans MS" w:hAnsi="Comic Sans MS" w:cs="Comic Sans MS"/>
          <w:color w:val="FF0000"/>
        </w:rPr>
        <w:t>The auctioneer having been duly appointed acquires express authority as agent of</w:t>
      </w:r>
      <w:r w:rsidR="00143E64">
        <w:rPr>
          <w:rFonts w:ascii="Comic Sans MS" w:hAnsi="Comic Sans MS" w:cs="Comic Sans MS"/>
          <w:color w:val="FF0000"/>
        </w:rPr>
        <w:t xml:space="preserve"> </w:t>
      </w:r>
      <w:r>
        <w:rPr>
          <w:rFonts w:ascii="Comic Sans MS" w:hAnsi="Comic Sans MS" w:cs="Comic Sans MS"/>
          <w:color w:val="FF0000"/>
        </w:rPr>
        <w:t xml:space="preserve">Jeweli Limited. As such agent, he has lawful powers to effect a contractual relationship between Jeweli Limited and the bidder. </w:t>
      </w:r>
    </w:p>
    <w:p w:rsidR="00983680" w:rsidRDefault="00983680" w:rsidP="005376F0">
      <w:pPr>
        <w:pStyle w:val="BodyTextIndent3"/>
        <w:tabs>
          <w:tab w:val="left" w:pos="360"/>
        </w:tabs>
        <w:ind w:left="0" w:hanging="990"/>
        <w:rPr>
          <w:rFonts w:ascii="Comic Sans MS" w:hAnsi="Comic Sans MS" w:cs="Comic Sans MS"/>
          <w:color w:val="FF0000"/>
        </w:rPr>
      </w:pPr>
    </w:p>
    <w:p w:rsidR="00983680" w:rsidRDefault="00983680" w:rsidP="005376F0">
      <w:pPr>
        <w:pStyle w:val="BodyTextIndent3"/>
        <w:tabs>
          <w:tab w:val="left" w:pos="360"/>
        </w:tabs>
        <w:ind w:left="0" w:hanging="990"/>
        <w:rPr>
          <w:rFonts w:ascii="Comic Sans MS" w:hAnsi="Comic Sans MS" w:cs="Comic Sans MS"/>
          <w:color w:val="FF0000"/>
        </w:rPr>
      </w:pPr>
      <w:r>
        <w:rPr>
          <w:rFonts w:ascii="Comic Sans MS" w:hAnsi="Comic Sans MS" w:cs="Comic Sans MS"/>
          <w:color w:val="FF0000"/>
        </w:rPr>
        <w:tab/>
        <w:t xml:space="preserve">Where </w:t>
      </w:r>
      <w:r w:rsidRPr="001740B1">
        <w:rPr>
          <w:rFonts w:ascii="Comic Sans MS" w:hAnsi="Comic Sans MS" w:cs="Comic Sans MS"/>
          <w:color w:val="FF0000"/>
        </w:rPr>
        <w:t>a mercantile agent is, with the consent of the owner, in possession of goods or the documents of title to the goods, the delivery or transfer by him or other disposition of the goods made by him when acting in the ordinary course of business of a mercantile agent shall be as valid as if he were expressly authorised by the owner to make the same: see s. 26(3)</w:t>
      </w:r>
      <w:r>
        <w:rPr>
          <w:rFonts w:ascii="Comic Sans MS" w:hAnsi="Comic Sans MS" w:cs="Comic Sans MS"/>
          <w:color w:val="FF0000"/>
        </w:rPr>
        <w:t>, Sale of Goods Act</w:t>
      </w:r>
      <w:r w:rsidRPr="001740B1">
        <w:rPr>
          <w:rFonts w:ascii="Comic Sans MS" w:hAnsi="Comic Sans MS" w:cs="Comic Sans MS"/>
          <w:color w:val="FF0000"/>
        </w:rPr>
        <w:t>.</w:t>
      </w:r>
      <w:r>
        <w:rPr>
          <w:rFonts w:ascii="Comic Sans MS" w:hAnsi="Comic Sans MS" w:cs="Comic Sans MS"/>
          <w:color w:val="FF0000"/>
        </w:rPr>
        <w:t xml:space="preserve">Consequently, an auctioneer, being a mercantile agent, a sale by him as such agent, to a third party is valid. </w:t>
      </w:r>
    </w:p>
    <w:p w:rsidR="00983680" w:rsidRDefault="00983680" w:rsidP="005376F0">
      <w:pPr>
        <w:pStyle w:val="BodyTextIndent3"/>
        <w:tabs>
          <w:tab w:val="left" w:pos="360"/>
        </w:tabs>
        <w:ind w:left="0" w:hanging="990"/>
        <w:rPr>
          <w:rFonts w:ascii="Comic Sans MS" w:hAnsi="Comic Sans MS" w:cs="Comic Sans MS"/>
          <w:color w:val="FF0000"/>
        </w:rPr>
      </w:pPr>
    </w:p>
    <w:p w:rsidR="00983680" w:rsidRDefault="00983680" w:rsidP="00C65A65">
      <w:pPr>
        <w:spacing w:after="0" w:line="240" w:lineRule="auto"/>
        <w:jc w:val="both"/>
        <w:rPr>
          <w:rFonts w:ascii="Comic Sans MS" w:hAnsi="Comic Sans MS" w:cs="Comic Sans MS"/>
          <w:color w:val="FF0000"/>
        </w:rPr>
      </w:pPr>
      <w:r>
        <w:rPr>
          <w:rFonts w:ascii="Comic Sans MS" w:hAnsi="Comic Sans MS" w:cs="Comic Sans MS"/>
          <w:color w:val="FF0000"/>
          <w:sz w:val="24"/>
          <w:szCs w:val="24"/>
        </w:rPr>
        <w:t xml:space="preserve">The auction sale was apparently subject to a minimum price of Kshs. 250, 000/=. </w:t>
      </w:r>
      <w:r w:rsidRPr="009B0165">
        <w:rPr>
          <w:rFonts w:ascii="Comic Sans MS" w:hAnsi="Comic Sans MS" w:cs="Comic Sans MS"/>
          <w:color w:val="FF0000"/>
          <w:sz w:val="24"/>
          <w:szCs w:val="24"/>
        </w:rPr>
        <w:t>A sale by auction may be notified to be subject to a reserved or upset price</w:t>
      </w:r>
      <w:r>
        <w:rPr>
          <w:rFonts w:ascii="Comic Sans MS" w:hAnsi="Comic Sans MS" w:cs="Comic Sans MS"/>
          <w:color w:val="FF0000"/>
          <w:sz w:val="24"/>
          <w:szCs w:val="24"/>
        </w:rPr>
        <w:t xml:space="preserve">: s. 58(1) (d), Sale of Goods Act. </w:t>
      </w:r>
      <w:r>
        <w:rPr>
          <w:rFonts w:ascii="Comic Sans MS" w:hAnsi="Comic Sans MS" w:cs="Comic Sans MS"/>
          <w:color w:val="FF0000"/>
        </w:rPr>
        <w:t xml:space="preserve">As between the auctioneer and Jeweli Limited, the former owes a duty to act with care and diligently and also to odey instructions from the principal. The auctioneer having accepted the lower bid of Kshs. 190, 000/= will be liable to JeweliLimited for the loss </w:t>
      </w:r>
      <w:r w:rsidRPr="009B0165">
        <w:rPr>
          <w:rFonts w:ascii="Comic Sans MS" w:hAnsi="Comic Sans MS" w:cs="Comic Sans MS"/>
          <w:color w:val="FF0000"/>
        </w:rPr>
        <w:t xml:space="preserve">occasioned by his negligence/action and the difference </w:t>
      </w:r>
      <w:r>
        <w:rPr>
          <w:rFonts w:ascii="Comic Sans MS" w:hAnsi="Comic Sans MS" w:cs="Comic Sans MS"/>
          <w:color w:val="FF0000"/>
        </w:rPr>
        <w:t>between  reserve price and the highest bid of Kshs. 190, 000/=, that is,</w:t>
      </w:r>
      <w:r w:rsidRPr="009B0165">
        <w:rPr>
          <w:rFonts w:ascii="Comic Sans MS" w:hAnsi="Comic Sans MS" w:cs="Comic Sans MS"/>
          <w:color w:val="FF0000"/>
        </w:rPr>
        <w:t xml:space="preserve"> Kshs. 60,000/=</w:t>
      </w:r>
      <w:r>
        <w:rPr>
          <w:rFonts w:ascii="Comic Sans MS" w:hAnsi="Comic Sans MS" w:cs="Comic Sans MS"/>
          <w:color w:val="FF0000"/>
        </w:rPr>
        <w:t xml:space="preserve">. </w:t>
      </w:r>
    </w:p>
    <w:p w:rsidR="00983680" w:rsidRDefault="00983680" w:rsidP="00C65A65">
      <w:pPr>
        <w:spacing w:after="0" w:line="240" w:lineRule="auto"/>
        <w:jc w:val="both"/>
        <w:rPr>
          <w:rFonts w:ascii="Comic Sans MS" w:hAnsi="Comic Sans MS" w:cs="Comic Sans MS"/>
          <w:color w:val="FF0000"/>
        </w:rPr>
      </w:pPr>
    </w:p>
    <w:p w:rsidR="00983680" w:rsidRPr="000F51B3" w:rsidRDefault="00983680" w:rsidP="00C65A65">
      <w:pPr>
        <w:spacing w:after="0" w:line="240" w:lineRule="auto"/>
        <w:jc w:val="both"/>
        <w:rPr>
          <w:rFonts w:ascii="Comic Sans MS" w:hAnsi="Comic Sans MS" w:cs="Comic Sans MS"/>
          <w:color w:val="FF0000"/>
          <w:sz w:val="24"/>
          <w:szCs w:val="24"/>
        </w:rPr>
      </w:pPr>
      <w:r w:rsidRPr="000F51B3">
        <w:rPr>
          <w:rFonts w:ascii="Comic Sans MS" w:hAnsi="Comic Sans MS" w:cs="Comic Sans MS"/>
          <w:color w:val="FF0000"/>
          <w:sz w:val="24"/>
          <w:szCs w:val="24"/>
        </w:rPr>
        <w:t xml:space="preserve">It should be noted that where an auctioneer inadvertently knocks down the goods below the reserve price but subsequently recollects that there was such reserve, he may refuse to deliver goods without being liable to the buyer: see </w:t>
      </w:r>
      <w:r w:rsidRPr="000F51B3">
        <w:rPr>
          <w:rFonts w:ascii="Comic Sans MS" w:hAnsi="Comic Sans MS" w:cs="Comic Sans MS"/>
          <w:i/>
          <w:iCs/>
          <w:color w:val="FF0000"/>
          <w:sz w:val="24"/>
          <w:szCs w:val="24"/>
        </w:rPr>
        <w:t>McManus v. Fortescue</w:t>
      </w:r>
      <w:r w:rsidRPr="000F51B3">
        <w:rPr>
          <w:rFonts w:ascii="Comic Sans MS" w:hAnsi="Comic Sans MS" w:cs="Comic Sans MS"/>
          <w:color w:val="FF0000"/>
          <w:sz w:val="24"/>
          <w:szCs w:val="24"/>
        </w:rPr>
        <w:t xml:space="preserve"> [1907] 2 K. B. 1. Presumably the auctioneer did not in this case and must have delivered the jewelry to the buyer.</w:t>
      </w:r>
    </w:p>
    <w:p w:rsidR="00983680" w:rsidRPr="00E07EA7" w:rsidRDefault="00983680" w:rsidP="005D2089">
      <w:pPr>
        <w:spacing w:after="0" w:line="240" w:lineRule="auto"/>
        <w:jc w:val="both"/>
        <w:rPr>
          <w:rFonts w:ascii="Comic Sans MS" w:hAnsi="Comic Sans MS" w:cs="Comic Sans MS"/>
          <w:sz w:val="24"/>
          <w:szCs w:val="24"/>
        </w:rPr>
      </w:pPr>
    </w:p>
    <w:p w:rsidR="00983680" w:rsidRPr="00E07EA7" w:rsidRDefault="00983680" w:rsidP="005D2089">
      <w:pPr>
        <w:spacing w:after="0" w:line="240" w:lineRule="auto"/>
        <w:jc w:val="both"/>
        <w:rPr>
          <w:rFonts w:ascii="Comic Sans MS" w:hAnsi="Comic Sans MS" w:cs="Comic Sans MS"/>
          <w:b/>
          <w:bCs/>
          <w:sz w:val="24"/>
          <w:szCs w:val="24"/>
        </w:rPr>
      </w:pPr>
      <w:r w:rsidRPr="00E07EA7">
        <w:rPr>
          <w:rFonts w:ascii="Comic Sans MS" w:hAnsi="Comic Sans MS" w:cs="Comic Sans MS"/>
          <w:sz w:val="24"/>
          <w:szCs w:val="24"/>
        </w:rPr>
        <w:t>2(a).Briefly explain the nature of the relationship of the parties to a hire purchase agreement, with emphasis on the role of the dealer once said to be  “in many respects and for many purposes the agent of the finance company”, per Lord Denning in</w:t>
      </w:r>
      <w:r w:rsidR="0013383D">
        <w:rPr>
          <w:rFonts w:ascii="Comic Sans MS" w:hAnsi="Comic Sans MS" w:cs="Comic Sans MS"/>
          <w:sz w:val="24"/>
          <w:szCs w:val="24"/>
        </w:rPr>
        <w:t xml:space="preserve"> </w:t>
      </w:r>
      <w:r w:rsidRPr="00E07EA7">
        <w:rPr>
          <w:rFonts w:ascii="Comic Sans MS" w:hAnsi="Comic Sans MS" w:cs="Comic Sans MS"/>
          <w:i/>
          <w:iCs/>
          <w:sz w:val="24"/>
          <w:szCs w:val="24"/>
        </w:rPr>
        <w:t xml:space="preserve">Financing Ltd v. Stimson </w:t>
      </w:r>
      <w:r w:rsidRPr="00E07EA7">
        <w:rPr>
          <w:rFonts w:ascii="Comic Sans MS" w:hAnsi="Comic Sans MS" w:cs="Comic Sans MS"/>
          <w:sz w:val="24"/>
          <w:szCs w:val="24"/>
        </w:rPr>
        <w:t>(1962) 3 All  E.R 386, at p.388.</w:t>
      </w:r>
    </w:p>
    <w:p w:rsidR="00983680" w:rsidRPr="00E07EA7" w:rsidRDefault="00983680" w:rsidP="005D2089">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[8 marks]</w:t>
      </w:r>
    </w:p>
    <w:p w:rsidR="00983680" w:rsidRDefault="00983680" w:rsidP="00C65A65">
      <w:pPr>
        <w:spacing w:after="0" w:line="240" w:lineRule="auto"/>
        <w:jc w:val="both"/>
        <w:rPr>
          <w:rFonts w:ascii="Comic Sans MS" w:hAnsi="Comic Sans MS" w:cs="Comic Sans MS"/>
          <w:b/>
          <w:bCs/>
          <w:color w:val="FF0000"/>
        </w:rPr>
      </w:pPr>
    </w:p>
    <w:p w:rsidR="00983680" w:rsidRPr="00AB1061" w:rsidRDefault="00983680" w:rsidP="00C65A65">
      <w:pPr>
        <w:spacing w:after="0" w:line="240" w:lineRule="auto"/>
        <w:jc w:val="both"/>
        <w:rPr>
          <w:rFonts w:ascii="Comic Sans MS" w:hAnsi="Comic Sans MS" w:cs="Comic Sans MS"/>
          <w:b/>
          <w:bCs/>
          <w:color w:val="FF0000"/>
          <w:sz w:val="24"/>
          <w:szCs w:val="24"/>
        </w:rPr>
      </w:pPr>
      <w:r w:rsidRPr="00AB1061">
        <w:rPr>
          <w:rFonts w:ascii="Comic Sans MS" w:hAnsi="Comic Sans MS" w:cs="Comic Sans MS"/>
          <w:b/>
          <w:bCs/>
          <w:color w:val="FF0000"/>
          <w:sz w:val="24"/>
          <w:szCs w:val="24"/>
        </w:rPr>
        <w:t>Guide:</w:t>
      </w: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-Two types of hire-purchase relationship:</w:t>
      </w: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(a) Direct owner-to-hirer of goods; or</w:t>
      </w: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 xml:space="preserve">(b) </w:t>
      </w:r>
      <w:r>
        <w:rPr>
          <w:rFonts w:ascii="Comic Sans MS" w:hAnsi="Comic Sans MS" w:cs="Comic Sans MS"/>
          <w:color w:val="FF0000"/>
          <w:sz w:val="24"/>
          <w:szCs w:val="24"/>
        </w:rPr>
        <w:t>A tripartite relationship, where the d</w:t>
      </w:r>
      <w:r w:rsidRPr="00AB1061">
        <w:rPr>
          <w:rFonts w:ascii="Comic Sans MS" w:hAnsi="Comic Sans MS" w:cs="Comic Sans MS"/>
          <w:color w:val="FF0000"/>
          <w:sz w:val="24"/>
          <w:szCs w:val="24"/>
        </w:rPr>
        <w:t>ealer of goods sell</w:t>
      </w:r>
      <w:r>
        <w:rPr>
          <w:rFonts w:ascii="Comic Sans MS" w:hAnsi="Comic Sans MS" w:cs="Comic Sans MS"/>
          <w:color w:val="FF0000"/>
          <w:sz w:val="24"/>
          <w:szCs w:val="24"/>
        </w:rPr>
        <w:t>s</w:t>
      </w:r>
      <w:r w:rsidRPr="00AB1061">
        <w:rPr>
          <w:rFonts w:ascii="Comic Sans MS" w:hAnsi="Comic Sans MS" w:cs="Comic Sans MS"/>
          <w:color w:val="FF0000"/>
          <w:sz w:val="24"/>
          <w:szCs w:val="24"/>
        </w:rPr>
        <w:t xml:space="preserve"> goods to </w:t>
      </w:r>
      <w:r>
        <w:rPr>
          <w:rFonts w:ascii="Comic Sans MS" w:hAnsi="Comic Sans MS" w:cs="Comic Sans MS"/>
          <w:color w:val="FF0000"/>
          <w:sz w:val="24"/>
          <w:szCs w:val="24"/>
        </w:rPr>
        <w:t xml:space="preserve">a </w:t>
      </w:r>
      <w:r w:rsidRPr="00AB1061">
        <w:rPr>
          <w:rFonts w:ascii="Comic Sans MS" w:hAnsi="Comic Sans MS" w:cs="Comic Sans MS"/>
          <w:color w:val="FF0000"/>
          <w:sz w:val="24"/>
          <w:szCs w:val="24"/>
        </w:rPr>
        <w:t>financier (</w:t>
      </w:r>
      <w:r>
        <w:rPr>
          <w:rFonts w:ascii="Comic Sans MS" w:hAnsi="Comic Sans MS" w:cs="Comic Sans MS"/>
          <w:color w:val="FF0000"/>
          <w:sz w:val="24"/>
          <w:szCs w:val="24"/>
        </w:rPr>
        <w:t xml:space="preserve">who becomes the </w:t>
      </w:r>
      <w:r w:rsidRPr="00AB1061">
        <w:rPr>
          <w:rFonts w:ascii="Comic Sans MS" w:hAnsi="Comic Sans MS" w:cs="Comic Sans MS"/>
          <w:color w:val="FF0000"/>
          <w:sz w:val="24"/>
          <w:szCs w:val="24"/>
        </w:rPr>
        <w:t>owner)</w:t>
      </w:r>
      <w:r>
        <w:rPr>
          <w:rFonts w:ascii="Comic Sans MS" w:hAnsi="Comic Sans MS" w:cs="Comic Sans MS"/>
          <w:color w:val="FF0000"/>
          <w:sz w:val="24"/>
          <w:szCs w:val="24"/>
        </w:rPr>
        <w:t>,</w:t>
      </w:r>
      <w:r w:rsidRPr="00AB1061">
        <w:rPr>
          <w:rFonts w:ascii="Comic Sans MS" w:hAnsi="Comic Sans MS" w:cs="Comic Sans MS"/>
          <w:color w:val="FF0000"/>
          <w:sz w:val="24"/>
          <w:szCs w:val="24"/>
        </w:rPr>
        <w:t xml:space="preserve"> who</w:t>
      </w:r>
      <w:r>
        <w:rPr>
          <w:rFonts w:ascii="Comic Sans MS" w:hAnsi="Comic Sans MS" w:cs="Comic Sans MS"/>
          <w:color w:val="FF0000"/>
          <w:sz w:val="24"/>
          <w:szCs w:val="24"/>
        </w:rPr>
        <w:t>,</w:t>
      </w:r>
      <w:r w:rsidRPr="00AB1061">
        <w:rPr>
          <w:rFonts w:ascii="Comic Sans MS" w:hAnsi="Comic Sans MS" w:cs="Comic Sans MS"/>
          <w:color w:val="FF0000"/>
          <w:sz w:val="24"/>
          <w:szCs w:val="24"/>
        </w:rPr>
        <w:t xml:space="preserve"> in turn</w:t>
      </w:r>
      <w:r>
        <w:rPr>
          <w:rFonts w:ascii="Comic Sans MS" w:hAnsi="Comic Sans MS" w:cs="Comic Sans MS"/>
          <w:color w:val="FF0000"/>
          <w:sz w:val="24"/>
          <w:szCs w:val="24"/>
        </w:rPr>
        <w:t>,</w:t>
      </w:r>
      <w:r w:rsidRPr="00AB1061">
        <w:rPr>
          <w:rFonts w:ascii="Comic Sans MS" w:hAnsi="Comic Sans MS" w:cs="Comic Sans MS"/>
          <w:color w:val="FF0000"/>
          <w:sz w:val="24"/>
          <w:szCs w:val="24"/>
        </w:rPr>
        <w:t xml:space="preserve"> hires </w:t>
      </w:r>
      <w:r>
        <w:rPr>
          <w:rFonts w:ascii="Comic Sans MS" w:hAnsi="Comic Sans MS" w:cs="Comic Sans MS"/>
          <w:color w:val="FF0000"/>
          <w:sz w:val="24"/>
          <w:szCs w:val="24"/>
        </w:rPr>
        <w:t xml:space="preserve">the </w:t>
      </w:r>
      <w:r w:rsidRPr="00AB1061">
        <w:rPr>
          <w:rFonts w:ascii="Comic Sans MS" w:hAnsi="Comic Sans MS" w:cs="Comic Sans MS"/>
          <w:color w:val="FF0000"/>
          <w:sz w:val="24"/>
          <w:szCs w:val="24"/>
        </w:rPr>
        <w:t xml:space="preserve">goods to </w:t>
      </w:r>
      <w:r>
        <w:rPr>
          <w:rFonts w:ascii="Comic Sans MS" w:hAnsi="Comic Sans MS" w:cs="Comic Sans MS"/>
          <w:color w:val="FF0000"/>
          <w:sz w:val="24"/>
          <w:szCs w:val="24"/>
        </w:rPr>
        <w:t xml:space="preserve">the </w:t>
      </w:r>
      <w:r w:rsidRPr="00AB1061">
        <w:rPr>
          <w:rFonts w:ascii="Comic Sans MS" w:hAnsi="Comic Sans MS" w:cs="Comic Sans MS"/>
          <w:color w:val="FF0000"/>
          <w:sz w:val="24"/>
          <w:szCs w:val="24"/>
        </w:rPr>
        <w:t>hirer.</w:t>
      </w:r>
    </w:p>
    <w:p w:rsidR="00983680" w:rsidRPr="00AB1061" w:rsidRDefault="00983680" w:rsidP="00C65A65">
      <w:pPr>
        <w:spacing w:after="0" w:line="240" w:lineRule="auto"/>
        <w:jc w:val="both"/>
        <w:rPr>
          <w:rFonts w:ascii="Comic Sans MS" w:hAnsi="Comic Sans MS" w:cs="Comic Sans MS"/>
          <w:color w:val="FF0000"/>
          <w:sz w:val="24"/>
          <w:szCs w:val="24"/>
        </w:rPr>
      </w:pP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 The owner-hirer relationship has little or no complications.</w:t>
      </w:r>
    </w:p>
    <w:p w:rsidR="00983680" w:rsidRPr="00AB1061" w:rsidRDefault="00983680" w:rsidP="00C65A65">
      <w:pPr>
        <w:spacing w:after="0" w:line="240" w:lineRule="auto"/>
        <w:jc w:val="both"/>
        <w:rPr>
          <w:rFonts w:ascii="Comic Sans MS" w:hAnsi="Comic Sans MS" w:cs="Comic Sans MS"/>
          <w:color w:val="FF0000"/>
          <w:sz w:val="24"/>
          <w:szCs w:val="24"/>
        </w:rPr>
      </w:pP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 xml:space="preserve">-In </w:t>
      </w:r>
      <w:r>
        <w:rPr>
          <w:rFonts w:ascii="Comic Sans MS" w:hAnsi="Comic Sans MS" w:cs="Comic Sans MS"/>
          <w:color w:val="FF0000"/>
          <w:sz w:val="24"/>
          <w:szCs w:val="24"/>
        </w:rPr>
        <w:t>the latter type of</w:t>
      </w:r>
      <w:r w:rsidRPr="00AB1061">
        <w:rPr>
          <w:rFonts w:ascii="Comic Sans MS" w:hAnsi="Comic Sans MS" w:cs="Comic Sans MS"/>
          <w:color w:val="FF0000"/>
          <w:sz w:val="24"/>
          <w:szCs w:val="24"/>
        </w:rPr>
        <w:t xml:space="preserve"> hire purchase business it is the dealer who is </w:t>
      </w:r>
      <w:r>
        <w:rPr>
          <w:rFonts w:ascii="Comic Sans MS" w:hAnsi="Comic Sans MS" w:cs="Comic Sans MS"/>
          <w:color w:val="FF0000"/>
          <w:sz w:val="24"/>
          <w:szCs w:val="24"/>
        </w:rPr>
        <w:t xml:space="preserve">usually </w:t>
      </w:r>
      <w:r w:rsidRPr="00AB1061">
        <w:rPr>
          <w:rFonts w:ascii="Comic Sans MS" w:hAnsi="Comic Sans MS" w:cs="Comic Sans MS"/>
          <w:color w:val="FF0000"/>
          <w:sz w:val="24"/>
          <w:szCs w:val="24"/>
        </w:rPr>
        <w:t>known to the hirer</w:t>
      </w:r>
      <w:r>
        <w:rPr>
          <w:rFonts w:ascii="Comic Sans MS" w:hAnsi="Comic Sans MS" w:cs="Comic Sans MS"/>
          <w:color w:val="FF0000"/>
          <w:sz w:val="24"/>
          <w:szCs w:val="24"/>
        </w:rPr>
        <w:t>; as the hirer</w:t>
      </w:r>
      <w:r w:rsidRPr="00AB1061">
        <w:rPr>
          <w:rFonts w:ascii="Comic Sans MS" w:hAnsi="Comic Sans MS" w:cs="Comic Sans MS"/>
          <w:color w:val="FF0000"/>
          <w:sz w:val="24"/>
          <w:szCs w:val="24"/>
        </w:rPr>
        <w:t xml:space="preserve"> often thinks he is acquiring goods from the dealer.</w:t>
      </w: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-All information about the goods in question is usually given to the hirer by the dealer.</w:t>
      </w: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 xml:space="preserve">-Where dealer is involved in a hire purchase, which is many times, and he makes a representation to the hirer with respect to the goods subject-matter of hire purchase, such representations are deemed to have been made by him as agent of the owner.  </w:t>
      </w: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-“Representations” includes any statement or undertaking, whether it constitutes a condition or warranty.</w:t>
      </w:r>
    </w:p>
    <w:p w:rsidR="00983680" w:rsidRPr="00AB1061" w:rsidRDefault="00983680" w:rsidP="00BF4D0D">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 xml:space="preserve">-Whether the dealer becomes liable for representations he makes in respect of goods depends essentially on his actual or ostensible authority. </w:t>
      </w: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-The dealer is deemed to be agent of owner for the purposes of receiving notices.</w:t>
      </w:r>
    </w:p>
    <w:p w:rsidR="00983680" w:rsidRPr="00E07EA7" w:rsidRDefault="00983680" w:rsidP="005D2089">
      <w:pPr>
        <w:spacing w:after="0" w:line="240" w:lineRule="auto"/>
        <w:jc w:val="both"/>
        <w:rPr>
          <w:rFonts w:ascii="Comic Sans MS" w:hAnsi="Comic Sans MS" w:cs="Comic Sans MS"/>
          <w:sz w:val="24"/>
          <w:szCs w:val="24"/>
        </w:rPr>
      </w:pPr>
    </w:p>
    <w:p w:rsidR="00983680" w:rsidRPr="00E07EA7" w:rsidRDefault="00983680" w:rsidP="001F1632">
      <w:pPr>
        <w:pStyle w:val="ListParagraph"/>
        <w:numPr>
          <w:ilvl w:val="0"/>
          <w:numId w:val="17"/>
        </w:numPr>
        <w:ind w:left="0"/>
        <w:jc w:val="both"/>
        <w:rPr>
          <w:rFonts w:ascii="Comic Sans MS" w:hAnsi="Comic Sans MS" w:cs="Comic Sans MS"/>
          <w:sz w:val="24"/>
          <w:szCs w:val="24"/>
        </w:rPr>
      </w:pPr>
      <w:r w:rsidRPr="00E07EA7">
        <w:rPr>
          <w:rFonts w:ascii="Comic Sans MS" w:hAnsi="Comic Sans MS" w:cs="Comic Sans MS"/>
          <w:sz w:val="24"/>
          <w:szCs w:val="24"/>
        </w:rPr>
        <w:t>Hosea is persuaded to take a pick-up on hire purchase by Daki of Wakky Motors Limited, who told him that the motor vehicle was “as tough as they come!”  Consequently Daki, with Hosea’s knowledge, facilitated the transfer of ownership of the motor vehicle to MikopoGari Finance Limited, which then let the pick-up to Hosea allowing him to pay by monthly equal installments.</w:t>
      </w:r>
    </w:p>
    <w:p w:rsidR="00983680" w:rsidRPr="00E07EA7" w:rsidRDefault="00983680" w:rsidP="001C5F8C">
      <w:pPr>
        <w:rPr>
          <w:rFonts w:ascii="Comic Sans MS" w:hAnsi="Comic Sans MS" w:cs="Comic Sans MS"/>
          <w:sz w:val="24"/>
          <w:szCs w:val="24"/>
        </w:rPr>
      </w:pPr>
      <w:r w:rsidRPr="00E07EA7">
        <w:rPr>
          <w:rFonts w:ascii="Comic Sans MS" w:hAnsi="Comic Sans MS" w:cs="Comic Sans MS"/>
          <w:sz w:val="24"/>
          <w:szCs w:val="24"/>
        </w:rPr>
        <w:t xml:space="preserve">Hosea discovered shortly thereafter that the pick-up engine rattled uncontrollably, it lacked power and could not carry the weight indicated.  He seeks to sue Daki and WakkyMotors Limited.  </w:t>
      </w:r>
    </w:p>
    <w:p w:rsidR="00983680" w:rsidRDefault="00983680" w:rsidP="001C5F8C">
      <w:pPr>
        <w:rPr>
          <w:rFonts w:ascii="Comic Sans MS" w:hAnsi="Comic Sans MS" w:cs="Comic Sans MS"/>
          <w:i/>
          <w:iCs/>
          <w:sz w:val="24"/>
          <w:szCs w:val="24"/>
        </w:rPr>
      </w:pPr>
      <w:r w:rsidRPr="00E07EA7">
        <w:rPr>
          <w:rFonts w:ascii="Comic Sans MS" w:hAnsi="Comic Sans MS" w:cs="Comic Sans MS"/>
          <w:sz w:val="24"/>
          <w:szCs w:val="24"/>
        </w:rPr>
        <w:t>Advise Hosea</w:t>
      </w:r>
      <w:r w:rsidRPr="00E07EA7">
        <w:rPr>
          <w:rFonts w:ascii="Comic Sans MS" w:hAnsi="Comic Sans MS" w:cs="Comic Sans MS"/>
          <w:i/>
          <w:iCs/>
          <w:sz w:val="24"/>
          <w:szCs w:val="24"/>
        </w:rPr>
        <w:t xml:space="preserve">. </w:t>
      </w:r>
      <w:r w:rsidRPr="00E07EA7">
        <w:rPr>
          <w:rFonts w:ascii="Comic Sans MS" w:hAnsi="Comic Sans MS" w:cs="Comic Sans MS"/>
          <w:sz w:val="24"/>
          <w:szCs w:val="24"/>
        </w:rPr>
        <w:t>[7 marks]</w:t>
      </w:r>
    </w:p>
    <w:p w:rsidR="00983680" w:rsidRPr="00AB1061" w:rsidRDefault="00983680" w:rsidP="00C65A65">
      <w:pPr>
        <w:spacing w:after="0" w:line="240" w:lineRule="auto"/>
        <w:jc w:val="both"/>
        <w:rPr>
          <w:rFonts w:ascii="Comic Sans MS" w:hAnsi="Comic Sans MS" w:cs="Comic Sans MS"/>
          <w:b/>
          <w:bCs/>
          <w:color w:val="FF0000"/>
          <w:sz w:val="24"/>
          <w:szCs w:val="24"/>
        </w:rPr>
      </w:pPr>
      <w:r w:rsidRPr="00AB1061">
        <w:rPr>
          <w:rFonts w:ascii="Comic Sans MS" w:hAnsi="Comic Sans MS" w:cs="Comic Sans MS"/>
          <w:b/>
          <w:bCs/>
          <w:color w:val="FF0000"/>
          <w:sz w:val="24"/>
          <w:szCs w:val="24"/>
        </w:rPr>
        <w:t>Guide:</w:t>
      </w:r>
    </w:p>
    <w:p w:rsidR="00983680" w:rsidRPr="00AB1061" w:rsidRDefault="00983680" w:rsidP="00C65A65">
      <w:pPr>
        <w:spacing w:after="0" w:line="240" w:lineRule="auto"/>
        <w:jc w:val="both"/>
        <w:rPr>
          <w:rFonts w:ascii="Comic Sans MS" w:hAnsi="Comic Sans MS" w:cs="Comic Sans MS"/>
          <w:color w:val="FF0000"/>
          <w:sz w:val="24"/>
          <w:szCs w:val="24"/>
        </w:rPr>
      </w:pPr>
      <w:r w:rsidRPr="00AB1061">
        <w:rPr>
          <w:rFonts w:ascii="Comic Sans MS" w:hAnsi="Comic Sans MS" w:cs="Comic Sans MS"/>
          <w:color w:val="FF0000"/>
          <w:sz w:val="24"/>
          <w:szCs w:val="24"/>
        </w:rPr>
        <w:t>The statement “as tough as they come” is clearly a form of assurance to Hosea that the pick-up is a hardy one and suitable for purchase. It</w:t>
      </w:r>
      <w:r w:rsidR="0013383D">
        <w:rPr>
          <w:rFonts w:ascii="Comic Sans MS" w:hAnsi="Comic Sans MS" w:cs="Comic Sans MS"/>
          <w:color w:val="FF0000"/>
          <w:sz w:val="24"/>
          <w:szCs w:val="24"/>
        </w:rPr>
        <w:t xml:space="preserve"> </w:t>
      </w:r>
      <w:r w:rsidRPr="00AB1061">
        <w:rPr>
          <w:rFonts w:ascii="Comic Sans MS" w:hAnsi="Comic Sans MS" w:cs="Comic Sans MS"/>
          <w:color w:val="FF0000"/>
          <w:sz w:val="24"/>
          <w:szCs w:val="24"/>
        </w:rPr>
        <w:t>constitutes a warranty as to the condition of the pickup.  In a hire-purchase, where the dealer gives a warranty to the hirer, such warranty becomes a collateral contractual agreement between the two parties</w:t>
      </w:r>
      <w:r>
        <w:rPr>
          <w:rFonts w:ascii="Comic Sans MS" w:hAnsi="Comic Sans MS" w:cs="Comic Sans MS"/>
          <w:color w:val="FF0000"/>
          <w:sz w:val="24"/>
          <w:szCs w:val="24"/>
        </w:rPr>
        <w:t>, the giver (dealer) and the customer</w:t>
      </w:r>
      <w:r w:rsidRPr="00AB1061">
        <w:rPr>
          <w:rFonts w:ascii="Comic Sans MS" w:hAnsi="Comic Sans MS" w:cs="Comic Sans MS"/>
          <w:color w:val="FF0000"/>
          <w:sz w:val="24"/>
          <w:szCs w:val="24"/>
        </w:rPr>
        <w:t xml:space="preserve">. See </w:t>
      </w:r>
      <w:r w:rsidRPr="00AB1061">
        <w:rPr>
          <w:rFonts w:ascii="Comic Sans MS" w:hAnsi="Comic Sans MS" w:cs="Comic Sans MS"/>
          <w:i/>
          <w:iCs/>
          <w:color w:val="FF0000"/>
          <w:sz w:val="24"/>
          <w:szCs w:val="24"/>
        </w:rPr>
        <w:t>Andrew v. Hopkins</w:t>
      </w:r>
      <w:r w:rsidRPr="00AB1061">
        <w:rPr>
          <w:rFonts w:ascii="Comic Sans MS" w:hAnsi="Comic Sans MS" w:cs="Comic Sans MS"/>
          <w:color w:val="FF0000"/>
          <w:sz w:val="24"/>
          <w:szCs w:val="24"/>
        </w:rPr>
        <w:t xml:space="preserve"> [1957]1 Q. B. 229, where a dealer warranted a car as “a good little bus, I’d stake my life on it”. The dealer was held to be an agent for the owner.</w:t>
      </w:r>
    </w:p>
    <w:p w:rsidR="00983680" w:rsidRPr="00AB1061" w:rsidRDefault="00983680" w:rsidP="00C65A65">
      <w:pPr>
        <w:spacing w:after="0" w:line="240" w:lineRule="auto"/>
        <w:jc w:val="both"/>
        <w:rPr>
          <w:rFonts w:ascii="Comic Sans MS" w:hAnsi="Comic Sans MS" w:cs="Comic Sans MS"/>
          <w:i/>
          <w:iCs/>
          <w:color w:val="FF0000"/>
          <w:sz w:val="24"/>
          <w:szCs w:val="24"/>
        </w:rPr>
      </w:pPr>
      <w:r>
        <w:rPr>
          <w:rFonts w:ascii="Comic Sans MS" w:hAnsi="Comic Sans MS" w:cs="Comic Sans MS"/>
          <w:color w:val="FF0000"/>
          <w:sz w:val="24"/>
          <w:szCs w:val="24"/>
        </w:rPr>
        <w:t>If</w:t>
      </w:r>
      <w:r w:rsidRPr="00AB1061">
        <w:rPr>
          <w:rFonts w:ascii="Comic Sans MS" w:hAnsi="Comic Sans MS" w:cs="Comic Sans MS"/>
          <w:color w:val="FF0000"/>
          <w:sz w:val="24"/>
          <w:szCs w:val="24"/>
        </w:rPr>
        <w:t xml:space="preserve">Daki and/or Wakky Motors Limited will not agree to rectify the situation by either replacement or repair, Hosea may sue </w:t>
      </w:r>
      <w:r>
        <w:rPr>
          <w:rFonts w:ascii="Comic Sans MS" w:hAnsi="Comic Sans MS" w:cs="Comic Sans MS"/>
          <w:color w:val="FF0000"/>
          <w:sz w:val="24"/>
          <w:szCs w:val="24"/>
        </w:rPr>
        <w:t xml:space="preserve">Daki and the company, jointly, </w:t>
      </w:r>
      <w:r w:rsidRPr="00AB1061">
        <w:rPr>
          <w:rFonts w:ascii="Comic Sans MS" w:hAnsi="Comic Sans MS" w:cs="Comic Sans MS"/>
          <w:color w:val="FF0000"/>
          <w:sz w:val="24"/>
          <w:szCs w:val="24"/>
        </w:rPr>
        <w:t>for damages.</w:t>
      </w:r>
    </w:p>
    <w:p w:rsidR="00983680" w:rsidRPr="00E07EA7" w:rsidRDefault="00983680" w:rsidP="007B7F75">
      <w:pPr>
        <w:jc w:val="center"/>
        <w:rPr>
          <w:rFonts w:ascii="Comic Sans MS" w:hAnsi="Comic Sans MS" w:cs="Comic Sans MS"/>
          <w:b/>
          <w:bCs/>
          <w:sz w:val="24"/>
          <w:szCs w:val="24"/>
        </w:rPr>
      </w:pPr>
      <w:r w:rsidRPr="00E07EA7">
        <w:rPr>
          <w:rFonts w:ascii="Comic Sans MS" w:hAnsi="Comic Sans MS" w:cs="Comic Sans MS"/>
          <w:b/>
          <w:bCs/>
          <w:sz w:val="24"/>
          <w:szCs w:val="24"/>
        </w:rPr>
        <w:t>SECTION II</w:t>
      </w:r>
    </w:p>
    <w:p w:rsidR="00983680" w:rsidRDefault="00983680" w:rsidP="005C71B4">
      <w:pPr>
        <w:jc w:val="both"/>
        <w:rPr>
          <w:rFonts w:ascii="Comic Sans MS" w:hAnsi="Comic Sans MS" w:cs="Comic Sans MS"/>
          <w:sz w:val="24"/>
          <w:szCs w:val="24"/>
        </w:rPr>
      </w:pPr>
      <w:r>
        <w:rPr>
          <w:rFonts w:ascii="Comic Sans MS" w:hAnsi="Comic Sans MS" w:cs="Comic Sans MS"/>
          <w:sz w:val="24"/>
          <w:szCs w:val="24"/>
        </w:rPr>
        <w:t>3</w:t>
      </w:r>
      <w:r w:rsidRPr="00E07EA7">
        <w:rPr>
          <w:rFonts w:ascii="Comic Sans MS" w:hAnsi="Comic Sans MS" w:cs="Comic Sans MS"/>
          <w:sz w:val="24"/>
          <w:szCs w:val="24"/>
        </w:rPr>
        <w:t>(a). Outline at least five (5) of the presumptions of law as to every negotiable instrument.  [7 marks]</w:t>
      </w:r>
    </w:p>
    <w:p w:rsidR="00983680" w:rsidRPr="00AB1061" w:rsidRDefault="00983680" w:rsidP="00C65A65">
      <w:pPr>
        <w:jc w:val="both"/>
        <w:rPr>
          <w:rFonts w:ascii="Comic Sans MS" w:hAnsi="Comic Sans MS" w:cs="Comic Sans MS"/>
          <w:b/>
          <w:bCs/>
          <w:color w:val="FF0000"/>
          <w:sz w:val="24"/>
          <w:szCs w:val="24"/>
        </w:rPr>
      </w:pPr>
      <w:r w:rsidRPr="00AB1061">
        <w:rPr>
          <w:rFonts w:ascii="Comic Sans MS" w:hAnsi="Comic Sans MS" w:cs="Comic Sans MS"/>
          <w:b/>
          <w:bCs/>
          <w:color w:val="FF0000"/>
          <w:sz w:val="24"/>
          <w:szCs w:val="24"/>
        </w:rPr>
        <w:t>Guide:</w:t>
      </w:r>
    </w:p>
    <w:p w:rsidR="00983680" w:rsidRPr="00070D15" w:rsidRDefault="00983680" w:rsidP="00A34CC2">
      <w:pPr>
        <w:pStyle w:val="Body1"/>
        <w:jc w:val="both"/>
        <w:rPr>
          <w:rFonts w:ascii="Comic Sans MS" w:hAnsi="Comic Sans MS" w:cs="Comic Sans MS"/>
          <w:color w:val="FF0000"/>
          <w:lang w:eastAsia="en-GB"/>
        </w:rPr>
      </w:pPr>
      <w:r w:rsidRPr="00070D15">
        <w:rPr>
          <w:rFonts w:ascii="Comic Sans MS" w:hAnsi="Comic Sans MS" w:cs="Comic Sans MS"/>
          <w:color w:val="FF0000"/>
          <w:lang w:eastAsia="en-GB"/>
        </w:rPr>
        <w:t>Until the contrary is proved, the following presumptions shall be made in respect of every negotiable instrument:</w:t>
      </w:r>
    </w:p>
    <w:p w:rsidR="00983680" w:rsidRPr="00070D15" w:rsidRDefault="00983680" w:rsidP="00A34CC2">
      <w:pPr>
        <w:pStyle w:val="Body1"/>
        <w:numPr>
          <w:ilvl w:val="0"/>
          <w:numId w:val="32"/>
        </w:numPr>
        <w:jc w:val="both"/>
        <w:rPr>
          <w:rFonts w:ascii="Comic Sans MS" w:hAnsi="Comic Sans MS" w:cs="Comic Sans MS"/>
          <w:color w:val="FF0000"/>
          <w:lang w:eastAsia="en-GB"/>
        </w:rPr>
      </w:pPr>
      <w:r w:rsidRPr="00070D15">
        <w:rPr>
          <w:rFonts w:ascii="Comic Sans MS" w:hAnsi="Comic Sans MS" w:cs="Comic Sans MS"/>
          <w:b/>
          <w:bCs/>
          <w:color w:val="FF0000"/>
          <w:lang w:eastAsia="en-GB"/>
        </w:rPr>
        <w:t>Consideration</w:t>
      </w:r>
    </w:p>
    <w:p w:rsidR="00983680" w:rsidRDefault="00983680" w:rsidP="00A34CC2">
      <w:pPr>
        <w:pStyle w:val="Body1"/>
        <w:ind w:left="720"/>
        <w:jc w:val="both"/>
        <w:rPr>
          <w:rFonts w:ascii="Comic Sans MS" w:hAnsi="Comic Sans MS" w:cs="Comic Sans MS"/>
          <w:color w:val="FF0000"/>
          <w:lang w:eastAsia="en-GB"/>
        </w:rPr>
      </w:pPr>
      <w:r w:rsidRPr="00070D15">
        <w:rPr>
          <w:rFonts w:ascii="Comic Sans MS" w:hAnsi="Comic Sans MS" w:cs="Comic Sans MS"/>
          <w:b/>
          <w:bCs/>
          <w:color w:val="FF0000"/>
          <w:lang w:eastAsia="en-GB"/>
        </w:rPr>
        <w:t>T</w:t>
      </w:r>
      <w:r w:rsidRPr="00070D15">
        <w:rPr>
          <w:rFonts w:ascii="Comic Sans MS" w:hAnsi="Comic Sans MS" w:cs="Comic Sans MS"/>
          <w:color w:val="FF0000"/>
          <w:lang w:eastAsia="en-GB"/>
        </w:rPr>
        <w:t xml:space="preserve">hat every negotiable instrument was made or drawn for consideration, and that every such instrument, when it has been accepted, endorsed, negotiated or transferred, was accepted, endorsed, negotiated or transferred for consideration. </w:t>
      </w:r>
    </w:p>
    <w:p w:rsidR="00983680" w:rsidRPr="00070D15" w:rsidRDefault="00983680" w:rsidP="00A34CC2">
      <w:pPr>
        <w:pStyle w:val="Body1"/>
        <w:ind w:left="720"/>
        <w:jc w:val="both"/>
        <w:rPr>
          <w:rFonts w:ascii="Comic Sans MS" w:hAnsi="Comic Sans MS" w:cs="Comic Sans MS"/>
          <w:color w:val="FF0000"/>
          <w:lang w:eastAsia="en-GB"/>
        </w:rPr>
      </w:pPr>
    </w:p>
    <w:p w:rsidR="00983680" w:rsidRPr="00070D15" w:rsidRDefault="00983680" w:rsidP="00A34CC2">
      <w:pPr>
        <w:pStyle w:val="Body1"/>
        <w:numPr>
          <w:ilvl w:val="0"/>
          <w:numId w:val="32"/>
        </w:numPr>
        <w:jc w:val="both"/>
        <w:rPr>
          <w:rFonts w:ascii="Comic Sans MS" w:hAnsi="Comic Sans MS" w:cs="Comic Sans MS"/>
          <w:b/>
          <w:bCs/>
          <w:color w:val="FF0000"/>
          <w:lang w:eastAsia="en-GB"/>
        </w:rPr>
      </w:pPr>
      <w:r w:rsidRPr="00070D15">
        <w:rPr>
          <w:rFonts w:ascii="Comic Sans MS" w:hAnsi="Comic Sans MS" w:cs="Comic Sans MS"/>
          <w:b/>
          <w:bCs/>
          <w:color w:val="FF0000"/>
          <w:lang w:eastAsia="en-GB"/>
        </w:rPr>
        <w:t>Date</w:t>
      </w:r>
    </w:p>
    <w:p w:rsidR="00983680" w:rsidRPr="00070D15" w:rsidRDefault="00983680" w:rsidP="00A34CC2">
      <w:pPr>
        <w:pStyle w:val="Body1"/>
        <w:ind w:left="720"/>
        <w:jc w:val="both"/>
        <w:rPr>
          <w:rFonts w:ascii="Comic Sans MS" w:hAnsi="Comic Sans MS" w:cs="Comic Sans MS"/>
          <w:color w:val="FF0000"/>
          <w:lang w:eastAsia="en-GB"/>
        </w:rPr>
      </w:pPr>
      <w:r w:rsidRPr="00070D15">
        <w:rPr>
          <w:rFonts w:ascii="Comic Sans MS" w:hAnsi="Comic Sans MS" w:cs="Comic Sans MS"/>
          <w:b/>
          <w:bCs/>
          <w:color w:val="FF0000"/>
          <w:lang w:eastAsia="en-GB"/>
        </w:rPr>
        <w:t>That</w:t>
      </w:r>
      <w:r w:rsidRPr="00070D15">
        <w:rPr>
          <w:rFonts w:ascii="Comic Sans MS" w:hAnsi="Comic Sans MS" w:cs="Comic Sans MS"/>
          <w:color w:val="FF0000"/>
          <w:lang w:eastAsia="en-GB"/>
        </w:rPr>
        <w:t xml:space="preserve"> every negotiable instrument bearing a date was made or drawn on such date; i.e</w:t>
      </w:r>
      <w:r w:rsidRPr="00070D15">
        <w:rPr>
          <w:rFonts w:ascii="Comic Sans MS" w:hAnsi="Comic Sans MS" w:cs="Comic Sans MS"/>
          <w:color w:val="FF0000"/>
        </w:rPr>
        <w:t xml:space="preserve"> that it has been made on the date it bears, if does bear a date</w:t>
      </w:r>
      <w:r w:rsidRPr="00070D15">
        <w:rPr>
          <w:rFonts w:ascii="Comic Sans MS" w:hAnsi="Comic Sans MS" w:cs="Comic Sans MS"/>
          <w:color w:val="FF0000"/>
          <w:lang w:eastAsia="en-GB"/>
        </w:rPr>
        <w:t>.</w:t>
      </w:r>
    </w:p>
    <w:p w:rsidR="00983680" w:rsidRPr="00070D15" w:rsidRDefault="00983680" w:rsidP="00A34CC2">
      <w:pPr>
        <w:pStyle w:val="Body1"/>
        <w:ind w:firstLine="720"/>
        <w:jc w:val="both"/>
        <w:rPr>
          <w:rFonts w:ascii="Comic Sans MS" w:hAnsi="Comic Sans MS" w:cs="Comic Sans MS"/>
          <w:b/>
          <w:bCs/>
          <w:color w:val="FF0000"/>
          <w:lang w:eastAsia="en-GB"/>
        </w:rPr>
      </w:pPr>
    </w:p>
    <w:p w:rsidR="00983680" w:rsidRPr="00070D15" w:rsidRDefault="00983680" w:rsidP="00A34CC2">
      <w:pPr>
        <w:pStyle w:val="Body1"/>
        <w:numPr>
          <w:ilvl w:val="0"/>
          <w:numId w:val="32"/>
        </w:numPr>
        <w:jc w:val="both"/>
        <w:rPr>
          <w:rFonts w:ascii="Comic Sans MS" w:hAnsi="Comic Sans MS" w:cs="Comic Sans MS"/>
          <w:b/>
          <w:bCs/>
          <w:color w:val="FF0000"/>
          <w:lang w:eastAsia="en-GB"/>
        </w:rPr>
      </w:pPr>
      <w:r w:rsidRPr="00070D15">
        <w:rPr>
          <w:rFonts w:ascii="Comic Sans MS" w:hAnsi="Comic Sans MS" w:cs="Comic Sans MS"/>
          <w:b/>
          <w:bCs/>
          <w:color w:val="FF0000"/>
          <w:lang w:eastAsia="en-GB"/>
        </w:rPr>
        <w:t>Time of acceptance</w:t>
      </w:r>
    </w:p>
    <w:p w:rsidR="00983680" w:rsidRDefault="00983680" w:rsidP="00A34CC2">
      <w:pPr>
        <w:pStyle w:val="Body1"/>
        <w:ind w:left="720"/>
        <w:jc w:val="both"/>
        <w:rPr>
          <w:rFonts w:ascii="Comic Sans MS" w:hAnsi="Comic Sans MS" w:cs="Comic Sans MS"/>
          <w:color w:val="FF0000"/>
          <w:lang w:eastAsia="en-GB"/>
        </w:rPr>
      </w:pPr>
      <w:r w:rsidRPr="00070D15">
        <w:rPr>
          <w:rFonts w:ascii="Comic Sans MS" w:hAnsi="Comic Sans MS" w:cs="Comic Sans MS"/>
          <w:b/>
          <w:bCs/>
          <w:color w:val="FF0000"/>
          <w:lang w:eastAsia="en-GB"/>
        </w:rPr>
        <w:t xml:space="preserve">That </w:t>
      </w:r>
      <w:r w:rsidRPr="00070D15">
        <w:rPr>
          <w:rFonts w:ascii="Comic Sans MS" w:hAnsi="Comic Sans MS" w:cs="Comic Sans MS"/>
          <w:color w:val="FF0000"/>
          <w:lang w:eastAsia="en-GB"/>
        </w:rPr>
        <w:t>every accepted bill of exchange was accepted within a reasonable time after its date and before its maturity.</w:t>
      </w:r>
    </w:p>
    <w:p w:rsidR="00983680" w:rsidRPr="00070D15" w:rsidRDefault="00983680" w:rsidP="00A34CC2">
      <w:pPr>
        <w:pStyle w:val="Body1"/>
        <w:ind w:left="720"/>
        <w:jc w:val="both"/>
        <w:rPr>
          <w:rFonts w:ascii="Comic Sans MS" w:hAnsi="Comic Sans MS" w:cs="Comic Sans MS"/>
          <w:color w:val="FF0000"/>
          <w:lang w:eastAsia="en-GB"/>
        </w:rPr>
      </w:pPr>
    </w:p>
    <w:p w:rsidR="00983680" w:rsidRPr="00070D15" w:rsidRDefault="00983680" w:rsidP="00A34CC2">
      <w:pPr>
        <w:pStyle w:val="Body1"/>
        <w:numPr>
          <w:ilvl w:val="0"/>
          <w:numId w:val="32"/>
        </w:numPr>
        <w:jc w:val="both"/>
        <w:rPr>
          <w:rFonts w:ascii="Comic Sans MS" w:hAnsi="Comic Sans MS" w:cs="Comic Sans MS"/>
          <w:b/>
          <w:bCs/>
          <w:color w:val="FF0000"/>
          <w:lang w:eastAsia="en-GB"/>
        </w:rPr>
      </w:pPr>
      <w:r w:rsidRPr="00070D15">
        <w:rPr>
          <w:rFonts w:ascii="Comic Sans MS" w:hAnsi="Comic Sans MS" w:cs="Comic Sans MS"/>
          <w:b/>
          <w:bCs/>
          <w:color w:val="FF0000"/>
          <w:lang w:eastAsia="en-GB"/>
        </w:rPr>
        <w:t>Time of transfer</w:t>
      </w:r>
    </w:p>
    <w:p w:rsidR="00983680" w:rsidRPr="00070D15" w:rsidRDefault="00983680" w:rsidP="00F7680F">
      <w:pPr>
        <w:pStyle w:val="Body1"/>
        <w:ind w:left="720"/>
        <w:jc w:val="both"/>
        <w:rPr>
          <w:rFonts w:ascii="Comic Sans MS" w:hAnsi="Comic Sans MS" w:cs="Comic Sans MS"/>
          <w:color w:val="FF0000"/>
          <w:lang w:eastAsia="en-GB"/>
        </w:rPr>
      </w:pPr>
      <w:r w:rsidRPr="00070D15">
        <w:rPr>
          <w:rFonts w:ascii="Comic Sans MS" w:hAnsi="Comic Sans MS" w:cs="Comic Sans MS"/>
          <w:b/>
          <w:bCs/>
          <w:color w:val="FF0000"/>
          <w:lang w:eastAsia="en-GB"/>
        </w:rPr>
        <w:t>That</w:t>
      </w:r>
      <w:r w:rsidRPr="00070D15">
        <w:rPr>
          <w:rFonts w:ascii="Comic Sans MS" w:hAnsi="Comic Sans MS" w:cs="Comic Sans MS"/>
          <w:color w:val="FF0000"/>
          <w:lang w:eastAsia="en-GB"/>
        </w:rPr>
        <w:t xml:space="preserve"> every transfer of a negotiable instrument was made before its maturity.</w:t>
      </w:r>
    </w:p>
    <w:p w:rsidR="00983680" w:rsidRPr="00070D15" w:rsidRDefault="00983680" w:rsidP="00070D15">
      <w:pPr>
        <w:pStyle w:val="Body1"/>
        <w:ind w:left="720"/>
        <w:jc w:val="both"/>
        <w:rPr>
          <w:rFonts w:ascii="Comic Sans MS" w:hAnsi="Comic Sans MS" w:cs="Comic Sans MS"/>
          <w:b/>
          <w:bCs/>
          <w:color w:val="FF0000"/>
          <w:lang w:eastAsia="en-GB"/>
        </w:rPr>
      </w:pPr>
    </w:p>
    <w:p w:rsidR="00983680" w:rsidRPr="00070D15" w:rsidRDefault="00983680" w:rsidP="00F7680F">
      <w:pPr>
        <w:pStyle w:val="Body1"/>
        <w:numPr>
          <w:ilvl w:val="0"/>
          <w:numId w:val="32"/>
        </w:numPr>
        <w:jc w:val="both"/>
        <w:rPr>
          <w:rFonts w:ascii="Comic Sans MS" w:hAnsi="Comic Sans MS" w:cs="Comic Sans MS"/>
          <w:b/>
          <w:bCs/>
          <w:color w:val="FF0000"/>
          <w:lang w:eastAsia="en-GB"/>
        </w:rPr>
      </w:pPr>
      <w:r w:rsidRPr="00070D15">
        <w:rPr>
          <w:rFonts w:ascii="Comic Sans MS" w:hAnsi="Comic Sans MS" w:cs="Comic Sans MS"/>
          <w:color w:val="FF0000"/>
          <w:lang w:eastAsia="en-GB"/>
        </w:rPr>
        <w:t>O</w:t>
      </w:r>
      <w:r w:rsidRPr="00070D15">
        <w:rPr>
          <w:rFonts w:ascii="Comic Sans MS" w:hAnsi="Comic Sans MS" w:cs="Comic Sans MS"/>
          <w:b/>
          <w:bCs/>
          <w:color w:val="FF0000"/>
          <w:lang w:eastAsia="en-GB"/>
        </w:rPr>
        <w:t>rder of endorsements</w:t>
      </w:r>
    </w:p>
    <w:p w:rsidR="00983680" w:rsidRPr="00070D15" w:rsidRDefault="00983680" w:rsidP="00F7680F">
      <w:pPr>
        <w:pStyle w:val="Body1"/>
        <w:ind w:left="720"/>
        <w:jc w:val="both"/>
        <w:rPr>
          <w:rFonts w:ascii="Comic Sans MS" w:hAnsi="Comic Sans MS" w:cs="Comic Sans MS"/>
          <w:color w:val="FF0000"/>
          <w:lang w:eastAsia="en-GB"/>
        </w:rPr>
      </w:pPr>
      <w:r w:rsidRPr="00070D15">
        <w:rPr>
          <w:rFonts w:ascii="Comic Sans MS" w:hAnsi="Comic Sans MS" w:cs="Comic Sans MS"/>
          <w:b/>
          <w:bCs/>
          <w:color w:val="FF0000"/>
          <w:lang w:eastAsia="en-GB"/>
        </w:rPr>
        <w:t>T</w:t>
      </w:r>
      <w:r w:rsidRPr="00070D15">
        <w:rPr>
          <w:rFonts w:ascii="Comic Sans MS" w:hAnsi="Comic Sans MS" w:cs="Comic Sans MS"/>
          <w:color w:val="FF0000"/>
          <w:lang w:eastAsia="en-GB"/>
        </w:rPr>
        <w:t>hat the endorsements appearing upon a negotiable instrument were made in the order in which they appear thereon.</w:t>
      </w:r>
    </w:p>
    <w:p w:rsidR="00983680" w:rsidRPr="00070D15" w:rsidRDefault="00983680" w:rsidP="00F7680F">
      <w:pPr>
        <w:pStyle w:val="Body1"/>
        <w:ind w:left="720"/>
        <w:jc w:val="both"/>
        <w:rPr>
          <w:rFonts w:ascii="Comic Sans MS" w:hAnsi="Comic Sans MS" w:cs="Comic Sans MS"/>
          <w:color w:val="FF0000"/>
          <w:lang w:eastAsia="en-GB"/>
        </w:rPr>
      </w:pPr>
    </w:p>
    <w:p w:rsidR="00983680" w:rsidRPr="00070D15" w:rsidRDefault="00983680" w:rsidP="00F7680F">
      <w:pPr>
        <w:pStyle w:val="Body1"/>
        <w:numPr>
          <w:ilvl w:val="0"/>
          <w:numId w:val="32"/>
        </w:numPr>
        <w:jc w:val="both"/>
        <w:rPr>
          <w:rFonts w:ascii="Comic Sans MS" w:hAnsi="Comic Sans MS" w:cs="Comic Sans MS"/>
          <w:color w:val="FF0000"/>
          <w:lang w:eastAsia="en-GB"/>
        </w:rPr>
      </w:pPr>
      <w:r w:rsidRPr="00070D15">
        <w:rPr>
          <w:rFonts w:ascii="Comic Sans MS" w:hAnsi="Comic Sans MS" w:cs="Comic Sans MS"/>
          <w:color w:val="FF0000"/>
          <w:lang w:eastAsia="en-GB"/>
        </w:rPr>
        <w:t>S</w:t>
      </w:r>
      <w:r w:rsidRPr="00070D15">
        <w:rPr>
          <w:rFonts w:ascii="Comic Sans MS" w:hAnsi="Comic Sans MS" w:cs="Comic Sans MS"/>
          <w:b/>
          <w:bCs/>
          <w:color w:val="FF0000"/>
          <w:lang w:eastAsia="en-GB"/>
        </w:rPr>
        <w:t>tamp</w:t>
      </w:r>
    </w:p>
    <w:p w:rsidR="00983680" w:rsidRPr="00070D15" w:rsidRDefault="00983680" w:rsidP="00F7680F">
      <w:pPr>
        <w:pStyle w:val="Body1"/>
        <w:ind w:left="720"/>
        <w:jc w:val="both"/>
        <w:rPr>
          <w:rFonts w:ascii="Comic Sans MS" w:hAnsi="Comic Sans MS" w:cs="Comic Sans MS"/>
          <w:color w:val="FF0000"/>
          <w:lang w:eastAsia="en-GB"/>
        </w:rPr>
      </w:pPr>
      <w:r w:rsidRPr="00070D15">
        <w:rPr>
          <w:rFonts w:ascii="Comic Sans MS" w:hAnsi="Comic Sans MS" w:cs="Comic Sans MS"/>
          <w:color w:val="FF0000"/>
          <w:lang w:eastAsia="en-GB"/>
        </w:rPr>
        <w:t>That a lost promissory note, bill of exchange or cheque was duly stamped.</w:t>
      </w:r>
    </w:p>
    <w:p w:rsidR="00983680" w:rsidRPr="00070D15" w:rsidRDefault="00983680" w:rsidP="00F7680F">
      <w:pPr>
        <w:pStyle w:val="Body1"/>
        <w:ind w:left="720"/>
        <w:jc w:val="both"/>
        <w:rPr>
          <w:rFonts w:ascii="Comic Sans MS" w:hAnsi="Comic Sans MS" w:cs="Comic Sans MS"/>
          <w:color w:val="FF0000"/>
          <w:lang w:eastAsia="en-GB"/>
        </w:rPr>
      </w:pPr>
    </w:p>
    <w:p w:rsidR="00983680" w:rsidRPr="00070D15" w:rsidRDefault="00983680" w:rsidP="00F7680F">
      <w:pPr>
        <w:pStyle w:val="Body1"/>
        <w:numPr>
          <w:ilvl w:val="0"/>
          <w:numId w:val="32"/>
        </w:numPr>
        <w:jc w:val="both"/>
        <w:rPr>
          <w:rFonts w:ascii="Comic Sans MS" w:hAnsi="Comic Sans MS" w:cs="Comic Sans MS"/>
          <w:b/>
          <w:bCs/>
          <w:color w:val="FF0000"/>
          <w:lang w:eastAsia="en-GB"/>
        </w:rPr>
      </w:pPr>
      <w:r w:rsidRPr="00070D15">
        <w:rPr>
          <w:rFonts w:ascii="Comic Sans MS" w:hAnsi="Comic Sans MS" w:cs="Comic Sans MS"/>
          <w:color w:val="FF0000"/>
          <w:lang w:eastAsia="en-GB"/>
        </w:rPr>
        <w:t>H</w:t>
      </w:r>
      <w:r w:rsidRPr="00070D15">
        <w:rPr>
          <w:rFonts w:ascii="Comic Sans MS" w:hAnsi="Comic Sans MS" w:cs="Comic Sans MS"/>
          <w:b/>
          <w:bCs/>
          <w:color w:val="FF0000"/>
          <w:lang w:eastAsia="en-GB"/>
        </w:rPr>
        <w:t>older is a holder in due course</w:t>
      </w:r>
    </w:p>
    <w:p w:rsidR="00983680" w:rsidRPr="00070D15" w:rsidRDefault="00983680" w:rsidP="00A34CC2">
      <w:pPr>
        <w:pStyle w:val="Body1"/>
        <w:ind w:firstLine="720"/>
        <w:jc w:val="both"/>
        <w:rPr>
          <w:rFonts w:ascii="Comic Sans MS" w:hAnsi="Comic Sans MS" w:cs="Comic Sans MS"/>
          <w:color w:val="FF0000"/>
          <w:lang w:eastAsia="en-GB"/>
        </w:rPr>
      </w:pPr>
      <w:r w:rsidRPr="00070D15">
        <w:rPr>
          <w:rFonts w:ascii="Comic Sans MS" w:hAnsi="Comic Sans MS" w:cs="Comic Sans MS"/>
          <w:color w:val="FF0000"/>
          <w:lang w:eastAsia="en-GB"/>
        </w:rPr>
        <w:t>That the holder of a negotiable instrument is a holder in due course;</w:t>
      </w:r>
    </w:p>
    <w:p w:rsidR="00983680" w:rsidRPr="00070D15" w:rsidRDefault="00983680" w:rsidP="00A34CC2">
      <w:pPr>
        <w:pStyle w:val="Body1"/>
        <w:jc w:val="both"/>
        <w:rPr>
          <w:rFonts w:ascii="Comic Sans MS" w:hAnsi="Comic Sans MS" w:cs="Comic Sans MS"/>
          <w:color w:val="FF0000"/>
          <w:lang w:eastAsia="en-GB"/>
        </w:rPr>
      </w:pPr>
    </w:p>
    <w:p w:rsidR="00983680" w:rsidRPr="00070D15" w:rsidRDefault="00983680" w:rsidP="00A34CC2">
      <w:pPr>
        <w:pStyle w:val="Body1"/>
        <w:jc w:val="both"/>
        <w:rPr>
          <w:rFonts w:ascii="Comic Sans MS" w:hAnsi="Comic Sans MS" w:cs="Comic Sans MS"/>
          <w:color w:val="FF0000"/>
          <w:lang w:eastAsia="en-GB"/>
        </w:rPr>
      </w:pPr>
      <w:r w:rsidRPr="00070D15">
        <w:rPr>
          <w:rFonts w:ascii="Comic Sans MS" w:hAnsi="Comic Sans MS" w:cs="Comic Sans MS"/>
          <w:color w:val="FF0000"/>
          <w:lang w:eastAsia="en-GB"/>
        </w:rPr>
        <w:t>Provided that, where the instrument has been obtained from its lawful owner, or from any person in lawful custody thereof, by means of an offence or fraud, or has been obtained from the maker or acceptor thereof by means of an offence or fraud, or for unlawful consideration, the burden of proving that the holder is a holder in due course lies upon him.</w:t>
      </w:r>
    </w:p>
    <w:p w:rsidR="00983680" w:rsidRDefault="00983680" w:rsidP="00A34CC2">
      <w:pPr>
        <w:pStyle w:val="Body1"/>
        <w:jc w:val="both"/>
        <w:rPr>
          <w:rFonts w:ascii="Goudy Old Style" w:hAnsi="Goudy Old Style" w:cs="Goudy Old Style"/>
        </w:rPr>
      </w:pPr>
    </w:p>
    <w:p w:rsidR="00983680" w:rsidRPr="00E07EA7" w:rsidRDefault="00983680" w:rsidP="005C71B4">
      <w:pPr>
        <w:jc w:val="both"/>
        <w:rPr>
          <w:rFonts w:ascii="Comic Sans MS" w:hAnsi="Comic Sans MS" w:cs="Comic Sans MS"/>
          <w:i/>
          <w:iCs/>
          <w:sz w:val="24"/>
          <w:szCs w:val="24"/>
        </w:rPr>
      </w:pPr>
      <w:r w:rsidRPr="00E07EA7">
        <w:rPr>
          <w:rFonts w:ascii="Comic Sans MS" w:hAnsi="Comic Sans MS" w:cs="Comic Sans MS"/>
          <w:sz w:val="24"/>
          <w:szCs w:val="24"/>
        </w:rPr>
        <w:t xml:space="preserve">(b) Mato drew a cheque of KShs 50,000/= in favour of Jivinjari on the latter’s seventeenth birthday to buy </w:t>
      </w:r>
      <w:r w:rsidRPr="00E07EA7">
        <w:rPr>
          <w:rFonts w:ascii="Comic Sans MS" w:hAnsi="Comic Sans MS" w:cs="Comic Sans MS"/>
          <w:i/>
          <w:iCs/>
          <w:sz w:val="24"/>
          <w:szCs w:val="24"/>
        </w:rPr>
        <w:t xml:space="preserve">“anything you fancy with this little token of my friendship”.  </w:t>
      </w:r>
      <w:r w:rsidRPr="00E07EA7">
        <w:rPr>
          <w:rFonts w:ascii="Comic Sans MS" w:hAnsi="Comic Sans MS" w:cs="Comic Sans MS"/>
          <w:sz w:val="24"/>
          <w:szCs w:val="24"/>
        </w:rPr>
        <w:t>Jivinjari who had been yearning for a hi-fi three-in-one player costing KShs 45,000/= immediately endorsed the cheque to Marengo Sounds Limited owned by his father’s friend down town. Out of the cheque, KShs 5000/= in cash was given back to him.</w:t>
      </w:r>
    </w:p>
    <w:p w:rsidR="00983680" w:rsidRPr="00E07EA7" w:rsidRDefault="00983680" w:rsidP="005C71B4">
      <w:pPr>
        <w:jc w:val="both"/>
        <w:rPr>
          <w:rFonts w:ascii="Comic Sans MS" w:hAnsi="Comic Sans MS" w:cs="Comic Sans MS"/>
          <w:sz w:val="24"/>
          <w:szCs w:val="24"/>
        </w:rPr>
      </w:pPr>
      <w:r w:rsidRPr="00E07EA7">
        <w:rPr>
          <w:rFonts w:ascii="Comic Sans MS" w:hAnsi="Comic Sans MS" w:cs="Comic Sans MS"/>
          <w:sz w:val="24"/>
          <w:szCs w:val="24"/>
        </w:rPr>
        <w:t>The company used the cheque to order for supplies of other electronic items from Bambam Limited.  On presentation to the bank, the cheque was dishonoured.</w:t>
      </w:r>
    </w:p>
    <w:p w:rsidR="00983680" w:rsidRPr="00E07EA7" w:rsidRDefault="00983680" w:rsidP="005C71B4">
      <w:pPr>
        <w:rPr>
          <w:rFonts w:ascii="Comic Sans MS" w:hAnsi="Comic Sans MS" w:cs="Comic Sans MS"/>
          <w:sz w:val="24"/>
          <w:szCs w:val="24"/>
        </w:rPr>
      </w:pPr>
      <w:r w:rsidRPr="00E07EA7">
        <w:rPr>
          <w:rFonts w:ascii="Comic Sans MS" w:hAnsi="Comic Sans MS" w:cs="Comic Sans MS"/>
          <w:sz w:val="24"/>
          <w:szCs w:val="24"/>
        </w:rPr>
        <w:t xml:space="preserve">Bambam Limited has consulted you with instructions to sue.  </w:t>
      </w:r>
    </w:p>
    <w:p w:rsidR="00983680" w:rsidRDefault="00983680" w:rsidP="005C71B4">
      <w:pPr>
        <w:rPr>
          <w:rFonts w:ascii="Comic Sans MS" w:hAnsi="Comic Sans MS" w:cs="Comic Sans MS"/>
          <w:sz w:val="24"/>
          <w:szCs w:val="24"/>
        </w:rPr>
      </w:pPr>
      <w:r w:rsidRPr="00E07EA7">
        <w:rPr>
          <w:rFonts w:ascii="Comic Sans MS" w:hAnsi="Comic Sans MS" w:cs="Comic Sans MS"/>
          <w:sz w:val="24"/>
          <w:szCs w:val="24"/>
        </w:rPr>
        <w:t>Advise. [8 marks]</w:t>
      </w:r>
    </w:p>
    <w:p w:rsidR="00983680" w:rsidRDefault="00983680" w:rsidP="00C65A65">
      <w:pPr>
        <w:spacing w:after="0" w:line="240" w:lineRule="auto"/>
        <w:jc w:val="both"/>
        <w:rPr>
          <w:rFonts w:ascii="Comic Sans MS" w:hAnsi="Comic Sans MS" w:cs="Comic Sans MS"/>
          <w:b/>
          <w:bCs/>
          <w:color w:val="FF0000"/>
        </w:rPr>
      </w:pPr>
      <w:r w:rsidRPr="000009D8">
        <w:rPr>
          <w:rFonts w:ascii="Comic Sans MS" w:hAnsi="Comic Sans MS" w:cs="Comic Sans MS"/>
          <w:b/>
          <w:bCs/>
          <w:color w:val="FF0000"/>
        </w:rPr>
        <w:t>Guide:</w:t>
      </w:r>
    </w:p>
    <w:p w:rsidR="00983680" w:rsidRPr="00BE732B" w:rsidRDefault="00983680" w:rsidP="00C65A65">
      <w:pPr>
        <w:spacing w:after="0" w:line="240" w:lineRule="auto"/>
        <w:jc w:val="both"/>
        <w:rPr>
          <w:rFonts w:ascii="Comic Sans MS" w:hAnsi="Comic Sans MS" w:cs="Comic Sans MS"/>
          <w:color w:val="FF0000"/>
          <w:sz w:val="24"/>
          <w:szCs w:val="24"/>
        </w:rPr>
      </w:pPr>
      <w:r w:rsidRPr="00BE732B">
        <w:rPr>
          <w:rFonts w:ascii="Comic Sans MS" w:hAnsi="Comic Sans MS" w:cs="Comic Sans MS"/>
          <w:color w:val="FF0000"/>
          <w:sz w:val="24"/>
          <w:szCs w:val="24"/>
        </w:rPr>
        <w:t>Bambam may only sue Marengo, as the immediate endorser, and Mato, as the drawer. It cannot sue Jivinjari who is still a minor, being below 18 years, the age of majority in Kenya. A minor may not be sued on a contract of sale except the sale of necessaries. The hi-fi is not a necessary.</w:t>
      </w:r>
    </w:p>
    <w:p w:rsidR="00983680" w:rsidRPr="00BE732B" w:rsidRDefault="00983680" w:rsidP="00C65A65">
      <w:pPr>
        <w:spacing w:after="0" w:line="240" w:lineRule="auto"/>
        <w:jc w:val="both"/>
        <w:rPr>
          <w:rFonts w:ascii="Comic Sans MS" w:hAnsi="Comic Sans MS" w:cs="Comic Sans MS"/>
          <w:color w:val="FF0000"/>
          <w:sz w:val="24"/>
          <w:szCs w:val="24"/>
        </w:rPr>
      </w:pPr>
    </w:p>
    <w:p w:rsidR="00983680" w:rsidRPr="00BE732B" w:rsidRDefault="00983680" w:rsidP="00BE732B">
      <w:pPr>
        <w:rPr>
          <w:rFonts w:ascii="Comic Sans MS" w:hAnsi="Comic Sans MS" w:cs="Comic Sans MS"/>
          <w:color w:val="FF0000"/>
          <w:sz w:val="24"/>
          <w:szCs w:val="24"/>
        </w:rPr>
      </w:pPr>
      <w:r w:rsidRPr="00BE732B">
        <w:rPr>
          <w:rFonts w:ascii="Comic Sans MS" w:hAnsi="Comic Sans MS" w:cs="Comic Sans MS"/>
          <w:color w:val="FF0000"/>
          <w:sz w:val="24"/>
          <w:szCs w:val="24"/>
        </w:rPr>
        <w:t>Bambam Limited has a right to hold Mato and Marengo Sounds</w:t>
      </w:r>
      <w:r>
        <w:rPr>
          <w:rFonts w:ascii="Comic Sans MS" w:hAnsi="Comic Sans MS" w:cs="Comic Sans MS"/>
          <w:color w:val="FF0000"/>
          <w:sz w:val="24"/>
          <w:szCs w:val="24"/>
        </w:rPr>
        <w:t xml:space="preserve"> Limited</w:t>
      </w:r>
      <w:r w:rsidRPr="00BE732B">
        <w:rPr>
          <w:rFonts w:ascii="Comic Sans MS" w:hAnsi="Comic Sans MS" w:cs="Comic Sans MS"/>
          <w:color w:val="FF0000"/>
          <w:sz w:val="24"/>
          <w:szCs w:val="24"/>
        </w:rPr>
        <w:t xml:space="preserve"> liable for the payment of the dishonoured cheque. In spite of the fact that a minor became a party to it, the cheque remains valid. The minor remains a channel to convey title and liability, especially where he did not originate the negotiable instrument.</w:t>
      </w:r>
    </w:p>
    <w:p w:rsidR="00983680" w:rsidRPr="00BE732B" w:rsidRDefault="00983680" w:rsidP="00BE732B">
      <w:pPr>
        <w:rPr>
          <w:rFonts w:ascii="Comic Sans MS" w:hAnsi="Comic Sans MS" w:cs="Comic Sans MS"/>
          <w:color w:val="FF0000"/>
          <w:sz w:val="24"/>
          <w:szCs w:val="24"/>
        </w:rPr>
      </w:pPr>
      <w:r w:rsidRPr="00BE732B">
        <w:rPr>
          <w:rFonts w:ascii="Comic Sans MS" w:hAnsi="Comic Sans MS" w:cs="Comic Sans MS"/>
          <w:color w:val="FF0000"/>
          <w:sz w:val="24"/>
          <w:szCs w:val="24"/>
        </w:rPr>
        <w:t xml:space="preserve"> Like MSL, BL cannot hold Jivinjari, a minor, liable on the cheque. A minor may draw, endorse, deliver and negotiate a negotiable instrument so as to bind all parties except himself. </w:t>
      </w:r>
    </w:p>
    <w:p w:rsidR="00983680" w:rsidRPr="00E07EA7" w:rsidRDefault="00983680" w:rsidP="00AC1595">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Write brief notes on the following:</w:t>
      </w:r>
    </w:p>
    <w:p w:rsidR="00983680" w:rsidRDefault="00983680" w:rsidP="00AC1595">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(a) The Cheque Truncation System; (4 marks)</w:t>
      </w:r>
    </w:p>
    <w:p w:rsidR="00983680" w:rsidRDefault="00983680" w:rsidP="002B044F">
      <w:pPr>
        <w:spacing w:after="0" w:line="240" w:lineRule="auto"/>
        <w:jc w:val="both"/>
        <w:rPr>
          <w:rFonts w:ascii="Comic Sans MS" w:hAnsi="Comic Sans MS" w:cs="Comic Sans MS"/>
          <w:b/>
          <w:bCs/>
          <w:color w:val="FF0000"/>
          <w:sz w:val="24"/>
          <w:szCs w:val="24"/>
        </w:rPr>
      </w:pPr>
    </w:p>
    <w:p w:rsidR="00983680" w:rsidRPr="00BC138B" w:rsidRDefault="00983680" w:rsidP="002B044F">
      <w:pPr>
        <w:spacing w:after="0" w:line="240" w:lineRule="auto"/>
        <w:jc w:val="both"/>
        <w:rPr>
          <w:rFonts w:ascii="Comic Sans MS" w:hAnsi="Comic Sans MS" w:cs="Comic Sans MS"/>
          <w:b/>
          <w:bCs/>
          <w:color w:val="FF0000"/>
          <w:sz w:val="24"/>
          <w:szCs w:val="24"/>
        </w:rPr>
      </w:pPr>
      <w:r w:rsidRPr="00BC138B">
        <w:rPr>
          <w:rFonts w:ascii="Comic Sans MS" w:hAnsi="Comic Sans MS" w:cs="Comic Sans MS"/>
          <w:b/>
          <w:bCs/>
          <w:color w:val="FF0000"/>
          <w:sz w:val="24"/>
          <w:szCs w:val="24"/>
        </w:rPr>
        <w:t>Guide:</w:t>
      </w:r>
    </w:p>
    <w:p w:rsidR="00983680" w:rsidRPr="00BC138B" w:rsidRDefault="00983680" w:rsidP="002B044F">
      <w:pPr>
        <w:numPr>
          <w:ilvl w:val="0"/>
          <w:numId w:val="31"/>
        </w:numPr>
        <w:spacing w:after="0" w:line="240" w:lineRule="auto"/>
        <w:jc w:val="both"/>
        <w:rPr>
          <w:rFonts w:ascii="Comic Sans MS" w:hAnsi="Comic Sans MS" w:cs="Comic Sans MS"/>
          <w:color w:val="FF0000"/>
          <w:sz w:val="24"/>
          <w:szCs w:val="24"/>
        </w:rPr>
      </w:pPr>
      <w:r w:rsidRPr="00BC138B">
        <w:rPr>
          <w:rFonts w:ascii="Comic Sans MS" w:hAnsi="Comic Sans MS" w:cs="Comic Sans MS"/>
          <w:b/>
          <w:bCs/>
          <w:color w:val="FF0000"/>
          <w:sz w:val="24"/>
          <w:szCs w:val="24"/>
        </w:rPr>
        <w:t>Cheque truncation</w:t>
      </w:r>
      <w:r w:rsidRPr="00BC138B">
        <w:rPr>
          <w:rFonts w:ascii="Comic Sans MS" w:hAnsi="Comic Sans MS" w:cs="Comic Sans MS"/>
          <w:color w:val="FF0000"/>
          <w:sz w:val="24"/>
          <w:szCs w:val="24"/>
        </w:rPr>
        <w:t xml:space="preserve"> is a system of cheque clearing and settlement between banks based on electronic data or images or both without the physical exchange of the cheque itself. </w:t>
      </w:r>
    </w:p>
    <w:p w:rsidR="00983680" w:rsidRPr="00BC138B" w:rsidRDefault="00983680" w:rsidP="002B044F">
      <w:pPr>
        <w:numPr>
          <w:ilvl w:val="0"/>
          <w:numId w:val="31"/>
        </w:numPr>
        <w:spacing w:after="0" w:line="240" w:lineRule="auto"/>
        <w:jc w:val="both"/>
        <w:rPr>
          <w:rFonts w:ascii="Comic Sans MS" w:hAnsi="Comic Sans MS" w:cs="Comic Sans MS"/>
          <w:color w:val="FF0000"/>
          <w:sz w:val="24"/>
          <w:szCs w:val="24"/>
        </w:rPr>
      </w:pPr>
      <w:r w:rsidRPr="00BC138B">
        <w:rPr>
          <w:rFonts w:ascii="Comic Sans MS" w:hAnsi="Comic Sans MS" w:cs="Comic Sans MS"/>
          <w:color w:val="FF0000"/>
          <w:sz w:val="24"/>
          <w:szCs w:val="24"/>
        </w:rPr>
        <w:t xml:space="preserve">It is a process in which physical cheques presented to a bank are converted into electronic forms. </w:t>
      </w:r>
    </w:p>
    <w:p w:rsidR="00983680" w:rsidRPr="00BC138B" w:rsidRDefault="00983680" w:rsidP="002B044F">
      <w:pPr>
        <w:numPr>
          <w:ilvl w:val="0"/>
          <w:numId w:val="31"/>
        </w:numPr>
        <w:spacing w:after="0" w:line="240" w:lineRule="auto"/>
        <w:jc w:val="both"/>
        <w:rPr>
          <w:rFonts w:ascii="Comic Sans MS" w:hAnsi="Comic Sans MS" w:cs="Comic Sans MS"/>
          <w:color w:val="FF0000"/>
          <w:sz w:val="24"/>
          <w:szCs w:val="24"/>
        </w:rPr>
      </w:pPr>
      <w:r w:rsidRPr="00BC138B">
        <w:rPr>
          <w:rFonts w:ascii="Comic Sans MS" w:hAnsi="Comic Sans MS" w:cs="Comic Sans MS"/>
          <w:color w:val="FF0000"/>
          <w:sz w:val="24"/>
          <w:szCs w:val="24"/>
        </w:rPr>
        <w:t xml:space="preserve">The images taken thereof are then transmitted to the Clearing House for processing and eventual payment by the paying bank. </w:t>
      </w:r>
    </w:p>
    <w:p w:rsidR="00983680" w:rsidRPr="00BC138B" w:rsidRDefault="00983680" w:rsidP="002B044F">
      <w:pPr>
        <w:numPr>
          <w:ilvl w:val="0"/>
          <w:numId w:val="31"/>
        </w:numPr>
        <w:spacing w:after="0" w:line="240" w:lineRule="auto"/>
        <w:jc w:val="both"/>
        <w:rPr>
          <w:rFonts w:ascii="Comic Sans MS" w:hAnsi="Comic Sans MS" w:cs="Comic Sans MS"/>
          <w:color w:val="FF0000"/>
          <w:sz w:val="24"/>
          <w:szCs w:val="24"/>
        </w:rPr>
      </w:pPr>
      <w:r w:rsidRPr="00BC138B">
        <w:rPr>
          <w:rFonts w:ascii="Comic Sans MS" w:hAnsi="Comic Sans MS" w:cs="Comic Sans MS"/>
          <w:color w:val="FF0000"/>
          <w:sz w:val="24"/>
          <w:szCs w:val="24"/>
        </w:rPr>
        <w:t xml:space="preserve">The system was developed by the Kenya Bankers Association and is expected to also reduce bank frauds, risks associated with manual mode of cheques such as theft and other malpractices as well as transaction costs. </w:t>
      </w:r>
    </w:p>
    <w:p w:rsidR="00983680" w:rsidRDefault="00983680" w:rsidP="002B044F">
      <w:pPr>
        <w:numPr>
          <w:ilvl w:val="0"/>
          <w:numId w:val="31"/>
        </w:numPr>
        <w:spacing w:after="0" w:line="240" w:lineRule="auto"/>
        <w:jc w:val="both"/>
        <w:rPr>
          <w:rFonts w:ascii="Comic Sans MS" w:hAnsi="Comic Sans MS" w:cs="Comic Sans MS"/>
          <w:color w:val="FF0000"/>
          <w:sz w:val="24"/>
          <w:szCs w:val="24"/>
        </w:rPr>
      </w:pPr>
      <w:r w:rsidRPr="00BC138B">
        <w:rPr>
          <w:rFonts w:ascii="Comic Sans MS" w:hAnsi="Comic Sans MS" w:cs="Comic Sans MS"/>
          <w:color w:val="FF0000"/>
          <w:sz w:val="24"/>
          <w:szCs w:val="24"/>
        </w:rPr>
        <w:t>CTS also aims to improve efficiency in service delivery to bank customers, reduce reconciliation problems and eliminate logistical problems.</w:t>
      </w:r>
    </w:p>
    <w:p w:rsidR="00983680" w:rsidRPr="00BC138B" w:rsidRDefault="00983680" w:rsidP="002B044F">
      <w:pPr>
        <w:numPr>
          <w:ilvl w:val="0"/>
          <w:numId w:val="31"/>
        </w:numPr>
        <w:spacing w:after="0" w:line="240" w:lineRule="auto"/>
        <w:jc w:val="both"/>
        <w:rPr>
          <w:rFonts w:ascii="Comic Sans MS" w:hAnsi="Comic Sans MS" w:cs="Comic Sans MS"/>
          <w:color w:val="FF0000"/>
          <w:sz w:val="24"/>
          <w:szCs w:val="24"/>
        </w:rPr>
      </w:pPr>
      <w:r w:rsidRPr="00BC138B">
        <w:rPr>
          <w:rFonts w:ascii="Comic Sans MS" w:hAnsi="Comic Sans MS" w:cs="Comic Sans MS"/>
          <w:color w:val="FF0000"/>
          <w:sz w:val="24"/>
          <w:szCs w:val="24"/>
        </w:rPr>
        <w:t>It is expected that when the system becomes fully operational the cheques clearance period will be reduced to one (1) day countrywide.</w:t>
      </w:r>
    </w:p>
    <w:p w:rsidR="00983680" w:rsidRPr="00BC138B" w:rsidRDefault="00983680" w:rsidP="002B044F">
      <w:pPr>
        <w:numPr>
          <w:ilvl w:val="0"/>
          <w:numId w:val="31"/>
        </w:numPr>
        <w:spacing w:after="0" w:line="240" w:lineRule="auto"/>
        <w:jc w:val="both"/>
        <w:rPr>
          <w:rFonts w:ascii="Comic Sans MS" w:hAnsi="Comic Sans MS" w:cs="Comic Sans MS"/>
          <w:color w:val="FF0000"/>
          <w:sz w:val="24"/>
          <w:szCs w:val="24"/>
        </w:rPr>
      </w:pPr>
      <w:r w:rsidRPr="00BC138B">
        <w:rPr>
          <w:rFonts w:ascii="Comic Sans MS" w:hAnsi="Comic Sans MS" w:cs="Comic Sans MS"/>
          <w:color w:val="FF0000"/>
          <w:sz w:val="24"/>
          <w:szCs w:val="24"/>
        </w:rPr>
        <w:t>NB: The paying bank retains the right to demand for the production of the original cheque at any time before payment is effected, if it reasonably suspects forgery or material alteration to the cheque.</w:t>
      </w:r>
    </w:p>
    <w:p w:rsidR="00983680" w:rsidRPr="00BC138B" w:rsidRDefault="00983680" w:rsidP="002B044F">
      <w:pPr>
        <w:numPr>
          <w:ilvl w:val="0"/>
          <w:numId w:val="31"/>
        </w:numPr>
        <w:spacing w:after="0" w:line="240" w:lineRule="auto"/>
        <w:jc w:val="both"/>
        <w:rPr>
          <w:rFonts w:ascii="Comic Sans MS" w:hAnsi="Comic Sans MS" w:cs="Comic Sans MS"/>
          <w:color w:val="FF0000"/>
          <w:sz w:val="24"/>
          <w:szCs w:val="24"/>
        </w:rPr>
      </w:pPr>
      <w:r w:rsidRPr="00BC138B">
        <w:rPr>
          <w:rFonts w:ascii="Comic Sans MS" w:hAnsi="Comic Sans MS" w:cs="Comic Sans MS"/>
          <w:color w:val="FF0000"/>
          <w:sz w:val="24"/>
          <w:szCs w:val="24"/>
        </w:rPr>
        <w:t>New CTS-compliant cheques are now in use in all banks.</w:t>
      </w:r>
    </w:p>
    <w:p w:rsidR="00983680" w:rsidRPr="00BC138B" w:rsidRDefault="00983680" w:rsidP="002B044F">
      <w:pPr>
        <w:numPr>
          <w:ilvl w:val="0"/>
          <w:numId w:val="31"/>
        </w:numPr>
        <w:spacing w:after="0" w:line="240" w:lineRule="auto"/>
        <w:jc w:val="both"/>
        <w:rPr>
          <w:rFonts w:ascii="Comic Sans MS" w:hAnsi="Comic Sans MS" w:cs="Comic Sans MS"/>
          <w:color w:val="FF0000"/>
          <w:sz w:val="24"/>
          <w:szCs w:val="24"/>
        </w:rPr>
      </w:pPr>
      <w:r w:rsidRPr="00BC138B">
        <w:rPr>
          <w:rFonts w:ascii="Comic Sans MS" w:hAnsi="Comic Sans MS" w:cs="Comic Sans MS"/>
          <w:color w:val="FF0000"/>
          <w:sz w:val="24"/>
          <w:szCs w:val="24"/>
        </w:rPr>
        <w:t>See LN 123 of 2010.</w:t>
      </w:r>
    </w:p>
    <w:p w:rsidR="00983680" w:rsidRPr="00E07EA7" w:rsidRDefault="00983680" w:rsidP="00AC1595">
      <w:pPr>
        <w:spacing w:after="0" w:line="240" w:lineRule="auto"/>
        <w:jc w:val="both"/>
        <w:rPr>
          <w:rFonts w:ascii="Comic Sans MS" w:hAnsi="Comic Sans MS" w:cs="Comic Sans MS"/>
          <w:sz w:val="24"/>
          <w:szCs w:val="24"/>
        </w:rPr>
      </w:pPr>
    </w:p>
    <w:p w:rsidR="00983680" w:rsidRPr="00E07EA7" w:rsidRDefault="00983680" w:rsidP="00AC1595">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 xml:space="preserve">(b) The National payment System; (4 marks) and </w:t>
      </w:r>
    </w:p>
    <w:p w:rsidR="00983680" w:rsidRDefault="00983680" w:rsidP="00AC1595">
      <w:pPr>
        <w:spacing w:after="0" w:line="240" w:lineRule="auto"/>
        <w:jc w:val="both"/>
        <w:rPr>
          <w:rFonts w:ascii="Comic Sans MS" w:hAnsi="Comic Sans MS" w:cs="Comic Sans MS"/>
          <w:sz w:val="24"/>
          <w:szCs w:val="24"/>
        </w:rPr>
      </w:pPr>
    </w:p>
    <w:p w:rsidR="00983680" w:rsidRPr="00100B5E" w:rsidRDefault="00983680" w:rsidP="00AC1595">
      <w:pPr>
        <w:spacing w:after="0" w:line="240" w:lineRule="auto"/>
        <w:jc w:val="both"/>
        <w:rPr>
          <w:rFonts w:ascii="Comic Sans MS" w:hAnsi="Comic Sans MS" w:cs="Comic Sans MS"/>
          <w:b/>
          <w:bCs/>
          <w:color w:val="FF0000"/>
          <w:sz w:val="24"/>
          <w:szCs w:val="24"/>
        </w:rPr>
      </w:pPr>
      <w:r w:rsidRPr="00100B5E">
        <w:rPr>
          <w:rFonts w:ascii="Comic Sans MS" w:hAnsi="Comic Sans MS" w:cs="Comic Sans MS"/>
          <w:b/>
          <w:bCs/>
          <w:color w:val="FF0000"/>
          <w:sz w:val="24"/>
          <w:szCs w:val="24"/>
        </w:rPr>
        <w:t>Guide:</w:t>
      </w:r>
    </w:p>
    <w:p w:rsidR="00983680" w:rsidRDefault="00983680" w:rsidP="00FD668D">
      <w:pPr>
        <w:rPr>
          <w:rFonts w:ascii="Comic Sans MS" w:hAnsi="Comic Sans MS" w:cs="Comic Sans MS"/>
          <w:color w:val="FF0000"/>
          <w:sz w:val="24"/>
          <w:szCs w:val="24"/>
        </w:rPr>
      </w:pPr>
      <w:r w:rsidRPr="00FD668D">
        <w:rPr>
          <w:rFonts w:ascii="Comic Sans MS" w:hAnsi="Comic Sans MS" w:cs="Comic Sans MS"/>
          <w:color w:val="FF0000"/>
          <w:sz w:val="24"/>
          <w:szCs w:val="24"/>
        </w:rPr>
        <w:t>A payment system is one that facilitates the process of making payments and consists of a set of payment instruments, banking procedures and inter-bank funds transfer that promote the circulation of money in an economy</w:t>
      </w:r>
      <w:r>
        <w:rPr>
          <w:rFonts w:ascii="Comic Sans MS" w:hAnsi="Comic Sans MS" w:cs="Comic Sans MS"/>
          <w:color w:val="FF0000"/>
          <w:sz w:val="24"/>
          <w:szCs w:val="24"/>
        </w:rPr>
        <w:t>.It</w:t>
      </w:r>
      <w:r w:rsidRPr="00FD668D">
        <w:rPr>
          <w:rFonts w:ascii="Comic Sans MS" w:hAnsi="Comic Sans MS" w:cs="Comic Sans MS"/>
          <w:color w:val="FF0000"/>
          <w:sz w:val="24"/>
          <w:szCs w:val="24"/>
        </w:rPr>
        <w:t xml:space="preserve"> is an essential component of the financial infrastructure in a free market economy.</w:t>
      </w:r>
    </w:p>
    <w:p w:rsidR="00983680" w:rsidRPr="00FD668D" w:rsidRDefault="00983680" w:rsidP="00FD668D">
      <w:pPr>
        <w:rPr>
          <w:rFonts w:ascii="Comic Sans MS" w:hAnsi="Comic Sans MS" w:cs="Comic Sans MS"/>
          <w:color w:val="FF0000"/>
          <w:sz w:val="24"/>
          <w:szCs w:val="24"/>
        </w:rPr>
      </w:pPr>
      <w:r>
        <w:rPr>
          <w:rFonts w:ascii="Comic Sans MS" w:hAnsi="Comic Sans MS" w:cs="Comic Sans MS"/>
          <w:color w:val="FF0000"/>
          <w:sz w:val="24"/>
          <w:szCs w:val="24"/>
        </w:rPr>
        <w:t xml:space="preserve">A </w:t>
      </w:r>
      <w:r w:rsidRPr="002B0885">
        <w:rPr>
          <w:rFonts w:ascii="Comic Sans MS" w:hAnsi="Comic Sans MS" w:cs="Comic Sans MS"/>
          <w:color w:val="FF0000"/>
          <w:sz w:val="24"/>
          <w:szCs w:val="24"/>
        </w:rPr>
        <w:t>National Payment System (NPS) aims to regulate and supervise payment systems within a country. It is the infrastructure that provides the economy with highways for processing payment that result from various economic activities from various economic activities.</w:t>
      </w:r>
      <w:r>
        <w:rPr>
          <w:rFonts w:ascii="Comic Sans MS" w:hAnsi="Comic Sans MS" w:cs="Comic Sans MS"/>
          <w:color w:val="FF0000"/>
          <w:sz w:val="24"/>
          <w:szCs w:val="24"/>
        </w:rPr>
        <w:t xml:space="preserve"> A</w:t>
      </w:r>
      <w:r w:rsidRPr="00FD668D">
        <w:rPr>
          <w:rFonts w:ascii="Comic Sans MS" w:hAnsi="Comic Sans MS" w:cs="Comic Sans MS"/>
          <w:color w:val="FF0000"/>
          <w:sz w:val="24"/>
          <w:szCs w:val="24"/>
        </w:rPr>
        <w:t>ll associates, technology and legislation as well as stakeholders form a National Payments System.</w:t>
      </w:r>
    </w:p>
    <w:p w:rsidR="00983680" w:rsidRPr="00FD668D" w:rsidRDefault="00983680" w:rsidP="00FD668D">
      <w:pPr>
        <w:jc w:val="both"/>
        <w:rPr>
          <w:rFonts w:ascii="Comic Sans MS" w:hAnsi="Comic Sans MS" w:cs="Comic Sans MS"/>
          <w:color w:val="FF0000"/>
          <w:sz w:val="24"/>
          <w:szCs w:val="24"/>
        </w:rPr>
      </w:pPr>
      <w:r w:rsidRPr="00FD668D">
        <w:rPr>
          <w:rFonts w:ascii="Comic Sans MS" w:hAnsi="Comic Sans MS" w:cs="Comic Sans MS"/>
          <w:color w:val="FF0000"/>
          <w:sz w:val="24"/>
          <w:szCs w:val="24"/>
        </w:rPr>
        <w:t>In Kenya the National Payments System is made up of all payments system providers, the Government, the Central Bank of Kenya, Commercial banks, non-bank financial institutions as well as the legislation and regulations which govern such payments along with the infrastructure and users.</w:t>
      </w:r>
    </w:p>
    <w:p w:rsidR="00983680" w:rsidRDefault="00983680" w:rsidP="00AC1595">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(c) The principal types of money transfer systems or methods in Kenya besides cash or cheque transfers. [7marks]</w:t>
      </w:r>
    </w:p>
    <w:p w:rsidR="00983680" w:rsidRDefault="00983680" w:rsidP="00AC1595">
      <w:pPr>
        <w:spacing w:after="0" w:line="240" w:lineRule="auto"/>
        <w:jc w:val="both"/>
        <w:rPr>
          <w:rFonts w:ascii="Comic Sans MS" w:hAnsi="Comic Sans MS" w:cs="Comic Sans MS"/>
          <w:sz w:val="24"/>
          <w:szCs w:val="24"/>
        </w:rPr>
      </w:pPr>
    </w:p>
    <w:p w:rsidR="00983680" w:rsidRPr="000F51B3" w:rsidRDefault="00983680" w:rsidP="00AC1595">
      <w:pPr>
        <w:spacing w:after="0" w:line="240" w:lineRule="auto"/>
        <w:jc w:val="both"/>
        <w:rPr>
          <w:rFonts w:ascii="Comic Sans MS" w:hAnsi="Comic Sans MS" w:cs="Comic Sans MS"/>
          <w:b/>
          <w:bCs/>
          <w:color w:val="FF0000"/>
          <w:sz w:val="24"/>
          <w:szCs w:val="24"/>
        </w:rPr>
      </w:pPr>
      <w:r w:rsidRPr="000F51B3">
        <w:rPr>
          <w:rFonts w:ascii="Comic Sans MS" w:hAnsi="Comic Sans MS" w:cs="Comic Sans MS"/>
          <w:b/>
          <w:bCs/>
          <w:color w:val="FF0000"/>
          <w:sz w:val="24"/>
          <w:szCs w:val="24"/>
        </w:rPr>
        <w:t>Guide:</w:t>
      </w:r>
    </w:p>
    <w:p w:rsidR="00983680" w:rsidRPr="002B0885" w:rsidRDefault="00983680" w:rsidP="00343255">
      <w:pPr>
        <w:autoSpaceDE w:val="0"/>
        <w:autoSpaceDN w:val="0"/>
        <w:adjustRightInd w:val="0"/>
        <w:jc w:val="both"/>
        <w:rPr>
          <w:rFonts w:ascii="Comic Sans MS" w:hAnsi="Comic Sans MS" w:cs="Comic Sans MS"/>
          <w:color w:val="FF0000"/>
          <w:sz w:val="24"/>
          <w:szCs w:val="24"/>
        </w:rPr>
      </w:pPr>
      <w:r w:rsidRPr="002B0885">
        <w:rPr>
          <w:rFonts w:ascii="Comic Sans MS" w:hAnsi="Comic Sans MS" w:cs="Comic Sans MS"/>
          <w:color w:val="FF0000"/>
          <w:sz w:val="24"/>
          <w:szCs w:val="24"/>
        </w:rPr>
        <w:t>Money transfer services in Kenya are provided by a variety of institutions and individuals, informally, semi-formally and formally. Individuals using the very informal and basic systems of transfer such as physical transport of cash themselves or through relatives and friends and commercial banks using state-of-the-art technology of electronic fund transfer systems all are engaged in money transfers. The main methods used commercially in Kenya today include the following:</w:t>
      </w:r>
    </w:p>
    <w:p w:rsidR="00983680" w:rsidRPr="002B0885" w:rsidRDefault="00983680" w:rsidP="00B24914">
      <w:pPr>
        <w:pStyle w:val="ListParagraph"/>
        <w:numPr>
          <w:ilvl w:val="0"/>
          <w:numId w:val="22"/>
        </w:numPr>
        <w:autoSpaceDE w:val="0"/>
        <w:autoSpaceDN w:val="0"/>
        <w:adjustRightInd w:val="0"/>
        <w:jc w:val="both"/>
        <w:rPr>
          <w:rFonts w:ascii="Comic Sans MS" w:hAnsi="Comic Sans MS" w:cs="Comic Sans MS"/>
          <w:color w:val="FF0000"/>
          <w:sz w:val="24"/>
          <w:szCs w:val="24"/>
        </w:rPr>
      </w:pPr>
      <w:r w:rsidRPr="002B0885">
        <w:rPr>
          <w:rFonts w:ascii="Comic Sans MS" w:hAnsi="Comic Sans MS" w:cs="Comic Sans MS"/>
          <w:color w:val="FF0000"/>
          <w:sz w:val="24"/>
          <w:szCs w:val="24"/>
        </w:rPr>
        <w:t>Western Union;</w:t>
      </w:r>
    </w:p>
    <w:p w:rsidR="00983680" w:rsidRPr="002B0885" w:rsidRDefault="00983680" w:rsidP="00B24914">
      <w:pPr>
        <w:pStyle w:val="ListParagraph"/>
        <w:numPr>
          <w:ilvl w:val="0"/>
          <w:numId w:val="22"/>
        </w:numPr>
        <w:autoSpaceDE w:val="0"/>
        <w:autoSpaceDN w:val="0"/>
        <w:adjustRightInd w:val="0"/>
        <w:jc w:val="both"/>
        <w:rPr>
          <w:rFonts w:ascii="Comic Sans MS" w:hAnsi="Comic Sans MS" w:cs="Comic Sans MS"/>
          <w:color w:val="FF0000"/>
          <w:sz w:val="24"/>
          <w:szCs w:val="24"/>
        </w:rPr>
      </w:pPr>
      <w:r w:rsidRPr="002B0885">
        <w:rPr>
          <w:rFonts w:ascii="Comic Sans MS" w:hAnsi="Comic Sans MS" w:cs="Comic Sans MS"/>
          <w:color w:val="FF0000"/>
          <w:sz w:val="24"/>
          <w:szCs w:val="24"/>
        </w:rPr>
        <w:t>SWIFT (Society for Worldwide Inter-bank Financial Telecommunications), which is one of the most commonly system in Kenya. It facilitates exchange instructions between members and requires one to have a bank account to use the service.</w:t>
      </w:r>
    </w:p>
    <w:p w:rsidR="00983680" w:rsidRPr="002B0885" w:rsidRDefault="00983680" w:rsidP="00B24914">
      <w:pPr>
        <w:pStyle w:val="ListParagraph"/>
        <w:numPr>
          <w:ilvl w:val="0"/>
          <w:numId w:val="22"/>
        </w:numPr>
        <w:autoSpaceDE w:val="0"/>
        <w:autoSpaceDN w:val="0"/>
        <w:adjustRightInd w:val="0"/>
        <w:jc w:val="both"/>
        <w:rPr>
          <w:rFonts w:ascii="Comic Sans MS" w:hAnsi="Comic Sans MS" w:cs="Comic Sans MS"/>
          <w:color w:val="FF0000"/>
          <w:sz w:val="24"/>
          <w:szCs w:val="24"/>
        </w:rPr>
      </w:pPr>
      <w:r w:rsidRPr="002B0885">
        <w:rPr>
          <w:rFonts w:ascii="Comic Sans MS" w:hAnsi="Comic Sans MS" w:cs="Comic Sans MS"/>
          <w:color w:val="FF0000"/>
          <w:sz w:val="24"/>
          <w:szCs w:val="24"/>
        </w:rPr>
        <w:t>RTGS (Real Time Gross Settlement), a local inter-bank money transfer system intended to transfer money urgently. All payments of Kenya shs. 1 million and above must now be done locally by RTGS. It is touted to be a safer and more secure mode of payment.</w:t>
      </w:r>
    </w:p>
    <w:p w:rsidR="00983680" w:rsidRDefault="00983680" w:rsidP="00B24914">
      <w:pPr>
        <w:pStyle w:val="ListParagraph"/>
        <w:numPr>
          <w:ilvl w:val="0"/>
          <w:numId w:val="22"/>
        </w:numPr>
        <w:autoSpaceDE w:val="0"/>
        <w:autoSpaceDN w:val="0"/>
        <w:adjustRightInd w:val="0"/>
        <w:jc w:val="both"/>
        <w:rPr>
          <w:rFonts w:ascii="Comic Sans MS" w:hAnsi="Comic Sans MS" w:cs="Comic Sans MS"/>
          <w:color w:val="FF0000"/>
          <w:sz w:val="24"/>
          <w:szCs w:val="24"/>
        </w:rPr>
      </w:pPr>
      <w:r w:rsidRPr="002B0885">
        <w:rPr>
          <w:rFonts w:ascii="Comic Sans MS" w:hAnsi="Comic Sans MS" w:cs="Comic Sans MS"/>
          <w:color w:val="FF0000"/>
          <w:sz w:val="24"/>
          <w:szCs w:val="24"/>
        </w:rPr>
        <w:t>MoneyGram, an international money transfer system that does not require one to have a bank account with the service provider. It has a wide network through which money is handed over immediately to the payees after they show their identification documents.</w:t>
      </w:r>
    </w:p>
    <w:p w:rsidR="00983680" w:rsidRPr="006A67F2" w:rsidRDefault="00983680" w:rsidP="00B24914">
      <w:pPr>
        <w:pStyle w:val="ListParagraph"/>
        <w:numPr>
          <w:ilvl w:val="0"/>
          <w:numId w:val="22"/>
        </w:numPr>
        <w:autoSpaceDE w:val="0"/>
        <w:autoSpaceDN w:val="0"/>
        <w:adjustRightInd w:val="0"/>
        <w:jc w:val="both"/>
        <w:rPr>
          <w:rFonts w:ascii="Comic Sans MS" w:hAnsi="Comic Sans MS" w:cs="Comic Sans MS"/>
          <w:color w:val="FF0000"/>
          <w:sz w:val="24"/>
          <w:szCs w:val="24"/>
        </w:rPr>
      </w:pPr>
      <w:r>
        <w:rPr>
          <w:rFonts w:ascii="Comic Sans MS" w:hAnsi="Comic Sans MS" w:cs="Comic Sans MS"/>
          <w:color w:val="FF0000"/>
          <w:sz w:val="24"/>
          <w:szCs w:val="24"/>
        </w:rPr>
        <w:t>Telephonic Money Transfers e.g. M-Pesa, Airtel money, Orangemoney. This has quickly become a favourite method of money transfer in Kenya involving billions of shillings every month.</w:t>
      </w:r>
      <w:r w:rsidRPr="006A67F2">
        <w:rPr>
          <w:rFonts w:ascii="Comic Sans MS" w:hAnsi="Comic Sans MS" w:cs="Comic Sans MS"/>
          <w:color w:val="FF0000"/>
          <w:sz w:val="24"/>
          <w:szCs w:val="24"/>
        </w:rPr>
        <w:t>For example, M-Pesa, the precursor of mobile money transfer in Kenya, started in 2007 in Kenya and  is now used by over 11 million persons every month.</w:t>
      </w:r>
    </w:p>
    <w:p w:rsidR="00983680" w:rsidRPr="00E07EA7" w:rsidRDefault="00983680" w:rsidP="00AC1595">
      <w:pPr>
        <w:spacing w:after="0" w:line="240" w:lineRule="auto"/>
        <w:jc w:val="both"/>
        <w:rPr>
          <w:rFonts w:ascii="Comic Sans MS" w:hAnsi="Comic Sans MS" w:cs="Comic Sans MS"/>
          <w:sz w:val="24"/>
          <w:szCs w:val="24"/>
        </w:rPr>
      </w:pPr>
    </w:p>
    <w:p w:rsidR="00983680" w:rsidRPr="00E07EA7" w:rsidRDefault="00983680" w:rsidP="007B7F75">
      <w:pPr>
        <w:spacing w:after="0" w:line="240" w:lineRule="auto"/>
        <w:jc w:val="center"/>
        <w:rPr>
          <w:rFonts w:ascii="Comic Sans MS" w:hAnsi="Comic Sans MS" w:cs="Comic Sans MS"/>
          <w:b/>
          <w:bCs/>
          <w:sz w:val="24"/>
          <w:szCs w:val="24"/>
        </w:rPr>
      </w:pPr>
      <w:r w:rsidRPr="00E07EA7">
        <w:rPr>
          <w:rFonts w:ascii="Comic Sans MS" w:hAnsi="Comic Sans MS" w:cs="Comic Sans MS"/>
          <w:b/>
          <w:bCs/>
          <w:sz w:val="24"/>
          <w:szCs w:val="24"/>
        </w:rPr>
        <w:t>SECTION III</w:t>
      </w:r>
    </w:p>
    <w:p w:rsidR="00983680" w:rsidRPr="00E07EA7" w:rsidRDefault="00983680" w:rsidP="002E4197">
      <w:pPr>
        <w:spacing w:after="0" w:line="240" w:lineRule="auto"/>
        <w:jc w:val="both"/>
        <w:rPr>
          <w:rFonts w:ascii="Comic Sans MS" w:hAnsi="Comic Sans MS" w:cs="Comic Sans MS"/>
          <w:sz w:val="24"/>
          <w:szCs w:val="24"/>
        </w:rPr>
      </w:pPr>
    </w:p>
    <w:p w:rsidR="00983680" w:rsidRDefault="00983680" w:rsidP="00AC1595">
      <w:pPr>
        <w:jc w:val="both"/>
        <w:rPr>
          <w:rFonts w:ascii="Comic Sans MS" w:hAnsi="Comic Sans MS" w:cs="Comic Sans MS"/>
          <w:sz w:val="24"/>
          <w:szCs w:val="24"/>
        </w:rPr>
      </w:pPr>
      <w:r>
        <w:rPr>
          <w:rFonts w:ascii="Comic Sans MS" w:hAnsi="Comic Sans MS" w:cs="Comic Sans MS"/>
          <w:sz w:val="24"/>
          <w:szCs w:val="24"/>
        </w:rPr>
        <w:t>5</w:t>
      </w:r>
      <w:r w:rsidRPr="00E07EA7">
        <w:rPr>
          <w:rFonts w:ascii="Comic Sans MS" w:hAnsi="Comic Sans MS" w:cs="Comic Sans MS"/>
          <w:sz w:val="24"/>
          <w:szCs w:val="24"/>
        </w:rPr>
        <w:t>(a). In the light of the changing global and regional business environment, corporate governance is increasingly becoming visible and notable contributor to “the bottom line”. Discuss at least four (4) principles of corporate governance stating why these principles are advocated for.  [7 marks]</w:t>
      </w:r>
    </w:p>
    <w:p w:rsidR="00983680" w:rsidRDefault="00983680" w:rsidP="006D354E">
      <w:pPr>
        <w:spacing w:after="0" w:line="240" w:lineRule="auto"/>
        <w:jc w:val="both"/>
        <w:rPr>
          <w:rFonts w:ascii="Comic Sans MS" w:hAnsi="Comic Sans MS" w:cs="Comic Sans MS"/>
          <w:b/>
          <w:bCs/>
          <w:color w:val="FF0000"/>
        </w:rPr>
      </w:pPr>
      <w:r w:rsidRPr="003873AD">
        <w:rPr>
          <w:rFonts w:ascii="Comic Sans MS" w:hAnsi="Comic Sans MS" w:cs="Comic Sans MS"/>
          <w:b/>
          <w:bCs/>
          <w:color w:val="FF0000"/>
        </w:rPr>
        <w:t>Guide:</w:t>
      </w:r>
    </w:p>
    <w:p w:rsidR="00983680" w:rsidRPr="009E7E71" w:rsidRDefault="00983680" w:rsidP="006D354E">
      <w:pPr>
        <w:pStyle w:val="NormalWeb"/>
        <w:ind w:left="57"/>
        <w:jc w:val="both"/>
        <w:rPr>
          <w:rFonts w:ascii="Comic Sans MS" w:hAnsi="Comic Sans MS" w:cs="Comic Sans MS"/>
          <w:color w:val="FF0000"/>
        </w:rPr>
      </w:pPr>
      <w:r w:rsidRPr="009E7E71">
        <w:rPr>
          <w:rFonts w:ascii="Comic Sans MS" w:hAnsi="Comic Sans MS" w:cs="Comic Sans MS"/>
          <w:color w:val="FF0000"/>
        </w:rPr>
        <w:t>5 (a)</w:t>
      </w:r>
      <w:r w:rsidRPr="009E7E71">
        <w:rPr>
          <w:rFonts w:ascii="Comic Sans MS" w:hAnsi="Comic Sans MS" w:cs="Comic Sans MS"/>
          <w:color w:val="FF0000"/>
        </w:rPr>
        <w:tab/>
        <w:t xml:space="preserve">Corporate Governance refer to the set of systems, principles and processes by which a company is governed. They provide the guidelines as to how the company can be directed or controlled such that it can fulfill its goals and objectives in a manner that adds to the value of the company and is also beneficial for all stakeholders in the long term. </w:t>
      </w:r>
    </w:p>
    <w:p w:rsidR="00983680" w:rsidRDefault="00983680" w:rsidP="001E303D">
      <w:pPr>
        <w:pStyle w:val="Body1"/>
        <w:jc w:val="both"/>
        <w:rPr>
          <w:rFonts w:ascii="Comic Sans MS" w:hAnsi="Comic Sans MS" w:cs="Comic Sans MS"/>
          <w:color w:val="FF0000"/>
        </w:rPr>
      </w:pPr>
      <w:r w:rsidRPr="009E7E71">
        <w:rPr>
          <w:rFonts w:ascii="Comic Sans MS" w:hAnsi="Comic Sans MS" w:cs="Comic Sans MS"/>
          <w:color w:val="FF0000"/>
        </w:rPr>
        <w:t>Stakeholders in this case would include everyone ranging from the board of directors, management, shareholders to customers, employees and society. Among these stakeholders, the management of the company assumes the special role of a trustee for all the others.  </w:t>
      </w:r>
    </w:p>
    <w:p w:rsidR="00983680" w:rsidRDefault="00983680" w:rsidP="001E303D">
      <w:pPr>
        <w:pStyle w:val="Body1"/>
        <w:jc w:val="both"/>
        <w:rPr>
          <w:rFonts w:ascii="Comic Sans MS" w:hAnsi="Comic Sans MS" w:cs="Comic Sans MS"/>
          <w:color w:val="FF0000"/>
        </w:rPr>
      </w:pPr>
    </w:p>
    <w:p w:rsidR="00983680" w:rsidRDefault="00983680" w:rsidP="001E303D">
      <w:pPr>
        <w:pStyle w:val="Body1"/>
        <w:jc w:val="both"/>
        <w:rPr>
          <w:rFonts w:ascii="Comic Sans MS" w:hAnsi="Comic Sans MS" w:cs="Comic Sans MS"/>
          <w:color w:val="FF0000"/>
        </w:rPr>
      </w:pPr>
      <w:r w:rsidRPr="001E303D">
        <w:rPr>
          <w:rFonts w:ascii="Comic Sans MS" w:hAnsi="Comic Sans MS" w:cs="Comic Sans MS"/>
          <w:color w:val="FF0000"/>
        </w:rPr>
        <w:t xml:space="preserve">The OECD Principles of Corporate Governance adopted by the </w:t>
      </w:r>
      <w:r w:rsidRPr="007D3463">
        <w:rPr>
          <w:rFonts w:ascii="Comic Sans MS" w:hAnsi="Comic Sans MS" w:cs="Comic Sans MS"/>
          <w:color w:val="FF0000"/>
          <w:u w:val="single"/>
        </w:rPr>
        <w:t>Centre for Corporate Governance</w:t>
      </w:r>
      <w:r w:rsidRPr="001E303D">
        <w:rPr>
          <w:rFonts w:ascii="Comic Sans MS" w:hAnsi="Comic Sans MS" w:cs="Comic Sans MS"/>
          <w:color w:val="FF0000"/>
        </w:rPr>
        <w:t xml:space="preserve"> includes: effective corporate governance framework, rights of shareholders and key ownership functions, equal treatment of shareholders, role of stakeholders in corporate governance, disclosure and transparency, and the responsibilities of the Board.</w:t>
      </w:r>
    </w:p>
    <w:p w:rsidR="00983680" w:rsidRDefault="00983680" w:rsidP="001E303D">
      <w:pPr>
        <w:pStyle w:val="Body1"/>
        <w:jc w:val="both"/>
        <w:rPr>
          <w:rFonts w:ascii="Comic Sans MS" w:hAnsi="Comic Sans MS" w:cs="Comic Sans MS"/>
          <w:color w:val="FF0000"/>
        </w:rPr>
      </w:pPr>
    </w:p>
    <w:p w:rsidR="00983680" w:rsidRPr="001E303D" w:rsidRDefault="00983680" w:rsidP="001E303D">
      <w:pPr>
        <w:pStyle w:val="Body1"/>
        <w:numPr>
          <w:ilvl w:val="0"/>
          <w:numId w:val="29"/>
        </w:numPr>
        <w:jc w:val="both"/>
        <w:rPr>
          <w:rFonts w:ascii="Comic Sans MS" w:hAnsi="Comic Sans MS" w:cs="Comic Sans MS"/>
          <w:color w:val="FF0000"/>
        </w:rPr>
      </w:pPr>
      <w:r w:rsidRPr="001E303D">
        <w:rPr>
          <w:rFonts w:ascii="Comic Sans MS" w:hAnsi="Comic Sans MS" w:cs="Comic Sans MS"/>
          <w:b/>
          <w:bCs/>
          <w:color w:val="FF0000"/>
        </w:rPr>
        <w:t>The corporate governance framework</w:t>
      </w:r>
      <w:r w:rsidRPr="001E303D">
        <w:rPr>
          <w:rFonts w:ascii="Comic Sans MS" w:hAnsi="Comic Sans MS" w:cs="Comic Sans MS"/>
          <w:color w:val="FF0000"/>
        </w:rPr>
        <w:t xml:space="preserve"> should promote transparent and efficient markets, be consistent with the rule of law and clearly articulate the division of responsibilities among different supervisory, regulatory and enforcement authorities. </w:t>
      </w:r>
    </w:p>
    <w:p w:rsidR="00983680" w:rsidRPr="001E303D" w:rsidRDefault="00983680" w:rsidP="001E303D">
      <w:pPr>
        <w:pStyle w:val="Body1"/>
        <w:numPr>
          <w:ilvl w:val="0"/>
          <w:numId w:val="29"/>
        </w:numPr>
        <w:jc w:val="both"/>
        <w:rPr>
          <w:rFonts w:ascii="Comic Sans MS" w:hAnsi="Comic Sans MS" w:cs="Comic Sans MS"/>
          <w:color w:val="FF0000"/>
        </w:rPr>
      </w:pPr>
      <w:r w:rsidRPr="001E303D">
        <w:rPr>
          <w:rFonts w:ascii="Comic Sans MS" w:hAnsi="Comic Sans MS" w:cs="Comic Sans MS"/>
          <w:b/>
          <w:bCs/>
          <w:color w:val="FF0000"/>
        </w:rPr>
        <w:t>Rights of Shareholders and Key ownership functions</w:t>
      </w:r>
      <w:r w:rsidRPr="001E303D">
        <w:rPr>
          <w:rFonts w:ascii="Comic Sans MS" w:hAnsi="Comic Sans MS" w:cs="Comic Sans MS"/>
          <w:color w:val="FF0000"/>
        </w:rPr>
        <w:t>: The corporate governance framework should protect and facilitate the exercise of shareholders' rights. The rights should include: secure methods for ownership, convey or transfer shares, obtain relevant and material information on  a timely and regular basis,general shareholder meetings: accountability procedures, in absentia voting, proxy rules: the IT impact,  participate and vote in general shareholder meetings, elect and remove members of the board, and share in the profits of the corporation.</w:t>
      </w:r>
    </w:p>
    <w:p w:rsidR="00983680" w:rsidRPr="001E303D" w:rsidRDefault="00983680" w:rsidP="001E303D">
      <w:pPr>
        <w:pStyle w:val="Body1"/>
        <w:numPr>
          <w:ilvl w:val="0"/>
          <w:numId w:val="29"/>
        </w:numPr>
        <w:jc w:val="both"/>
        <w:rPr>
          <w:rFonts w:ascii="Comic Sans MS" w:hAnsi="Comic Sans MS" w:cs="Comic Sans MS"/>
          <w:color w:val="FF0000"/>
        </w:rPr>
      </w:pPr>
      <w:r w:rsidRPr="001E303D">
        <w:rPr>
          <w:rFonts w:ascii="Comic Sans MS" w:hAnsi="Comic Sans MS" w:cs="Comic Sans MS"/>
          <w:b/>
          <w:bCs/>
          <w:color w:val="FF0000"/>
        </w:rPr>
        <w:t>The equitable treatment of shareholders</w:t>
      </w:r>
      <w:r w:rsidRPr="001E303D">
        <w:rPr>
          <w:rFonts w:ascii="Comic Sans MS" w:hAnsi="Comic Sans MS" w:cs="Comic Sans MS"/>
          <w:color w:val="FF0000"/>
        </w:rPr>
        <w:t>: The corporate governance framework should ensure the equitable treatment of all shareholders, including minority and foreign shareholders. All shareholders should have the opportunity to obtain effective redress for violation of their rights. All shareholders of the same class should be treated equally.  Insider trading and abusive self-dealing should be prohibited.</w:t>
      </w:r>
    </w:p>
    <w:p w:rsidR="00983680" w:rsidRPr="001E303D" w:rsidRDefault="00983680" w:rsidP="001E303D">
      <w:pPr>
        <w:pStyle w:val="Body1"/>
        <w:numPr>
          <w:ilvl w:val="0"/>
          <w:numId w:val="29"/>
        </w:numPr>
        <w:jc w:val="both"/>
        <w:rPr>
          <w:rFonts w:ascii="Comic Sans MS" w:hAnsi="Comic Sans MS" w:cs="Comic Sans MS"/>
          <w:color w:val="FF0000"/>
        </w:rPr>
      </w:pPr>
      <w:r w:rsidRPr="001E303D">
        <w:rPr>
          <w:rFonts w:ascii="Comic Sans MS" w:hAnsi="Comic Sans MS" w:cs="Comic Sans MS"/>
          <w:b/>
          <w:bCs/>
          <w:color w:val="FF0000"/>
        </w:rPr>
        <w:t>The role of stakeholders in corporate governance</w:t>
      </w:r>
      <w:r w:rsidRPr="001E303D">
        <w:rPr>
          <w:rFonts w:ascii="Comic Sans MS" w:hAnsi="Comic Sans MS" w:cs="Comic Sans MS"/>
          <w:color w:val="FF0000"/>
        </w:rPr>
        <w:t>: The corporate governance framework should recognize the rights of stakeholders established by law or through mutual agreements and encourage active cooperation between corporations and stakeholders in creating wealth, jobs, and he sustainability of financially sound enterprises.</w:t>
      </w:r>
    </w:p>
    <w:p w:rsidR="00983680" w:rsidRPr="001E303D" w:rsidRDefault="00983680" w:rsidP="001E303D">
      <w:pPr>
        <w:pStyle w:val="Body1"/>
        <w:numPr>
          <w:ilvl w:val="0"/>
          <w:numId w:val="29"/>
        </w:numPr>
        <w:jc w:val="both"/>
        <w:rPr>
          <w:rFonts w:ascii="Comic Sans MS" w:hAnsi="Comic Sans MS" w:cs="Comic Sans MS"/>
          <w:color w:val="FF0000"/>
        </w:rPr>
      </w:pPr>
      <w:r w:rsidRPr="001E303D">
        <w:rPr>
          <w:rFonts w:ascii="Comic Sans MS" w:hAnsi="Comic Sans MS" w:cs="Comic Sans MS"/>
          <w:b/>
          <w:bCs/>
          <w:color w:val="FF0000"/>
        </w:rPr>
        <w:t>Disclosure and transparency</w:t>
      </w:r>
      <w:r w:rsidRPr="001E303D">
        <w:rPr>
          <w:rFonts w:ascii="Comic Sans MS" w:hAnsi="Comic Sans MS" w:cs="Comic Sans MS"/>
          <w:color w:val="FF0000"/>
        </w:rPr>
        <w:t xml:space="preserve">. The corporate governance framework should ensure that timely and accurate disclosure is made on all material matters regarding the corporation, including the financial situation, performance, ownership, and governance of the company. </w:t>
      </w:r>
    </w:p>
    <w:p w:rsidR="00983680" w:rsidRPr="00DC3306" w:rsidRDefault="00983680" w:rsidP="00DC3306">
      <w:pPr>
        <w:pStyle w:val="NormalWeb"/>
        <w:numPr>
          <w:ilvl w:val="0"/>
          <w:numId w:val="24"/>
        </w:numPr>
        <w:ind w:left="57"/>
        <w:jc w:val="both"/>
        <w:rPr>
          <w:rFonts w:ascii="Comic Sans MS" w:hAnsi="Comic Sans MS" w:cs="Comic Sans MS"/>
          <w:color w:val="FF0000"/>
        </w:rPr>
      </w:pPr>
      <w:r w:rsidRPr="00DC3306">
        <w:rPr>
          <w:rFonts w:ascii="Comic Sans MS" w:hAnsi="Comic Sans MS" w:cs="Comic Sans MS"/>
          <w:b/>
          <w:bCs/>
          <w:color w:val="FF0000"/>
        </w:rPr>
        <w:t xml:space="preserve">The responsibilities of the Board: </w:t>
      </w:r>
      <w:r w:rsidRPr="00DC3306">
        <w:rPr>
          <w:rFonts w:ascii="Comic Sans MS" w:hAnsi="Comic Sans MS" w:cs="Comic Sans MS"/>
          <w:color w:val="FF0000"/>
        </w:rPr>
        <w:t>The corporate governance framework should ensure the strategic guidance of the company, the effective monitoring of management by the board (effective leadership), and the board's accountability to the company and the shareholders (accountability). The Board should have an appropriate mix of skills, experience and independence to enable its members to discharge their duties and responsibilities effectively (capability). Board members should act on a fully informed basis, in good faith, with due diligence and care, and in the best interest of the company. The board should treat all Shareholders equally. The Board should lead the company to conduct its business in a fair and transparent manner that can withstand scrutiny by stakeholders (integrity). Not least, the Board should guide the business to create value and allocate it fairly and sustainably to reinvestment and distributions to stakeholders, including shareholders, directors, employees and customers</w:t>
      </w:r>
      <w:r>
        <w:rPr>
          <w:rFonts w:ascii="Comic Sans MS" w:hAnsi="Comic Sans MS" w:cs="Comic Sans MS"/>
          <w:color w:val="FF0000"/>
        </w:rPr>
        <w:t xml:space="preserve"> (sustainability)</w:t>
      </w:r>
      <w:r w:rsidRPr="00DC3306">
        <w:rPr>
          <w:rFonts w:ascii="Comic Sans MS" w:hAnsi="Comic Sans MS" w:cs="Comic Sans MS"/>
          <w:color w:val="FF0000"/>
        </w:rPr>
        <w:t>.</w:t>
      </w:r>
    </w:p>
    <w:p w:rsidR="00983680" w:rsidRPr="00E07EA7" w:rsidRDefault="00983680" w:rsidP="00AC1595">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 xml:space="preserve">(b). Sitopamba Limited, a cotton textile company, entered into a contract with Nanasi Limited, an adjacent pineapple juice producer recently established, to supply to the latter electricity from their power generation plant. After supplies had been made for three months it is discovered that this activity is beyond the scope of the objects clause of the memorandum of association of Sitopamba Limited. Nevertheless, shareholders of Sitopamba Limited, during an extra ordinary general meeting, and by a majority, subsequently ratified the contract. </w:t>
      </w:r>
    </w:p>
    <w:p w:rsidR="00983680" w:rsidRPr="00E07EA7" w:rsidRDefault="00983680" w:rsidP="00AC1595">
      <w:pPr>
        <w:spacing w:after="0" w:line="240" w:lineRule="auto"/>
        <w:jc w:val="both"/>
        <w:rPr>
          <w:rFonts w:ascii="Comic Sans MS" w:hAnsi="Comic Sans MS" w:cs="Comic Sans MS"/>
          <w:sz w:val="24"/>
          <w:szCs w:val="24"/>
        </w:rPr>
      </w:pPr>
    </w:p>
    <w:p w:rsidR="00983680" w:rsidRPr="00E07EA7" w:rsidRDefault="00983680" w:rsidP="00AC1595">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 xml:space="preserve">Nanasi Limited has since learned of the events and now refuses to make payment on the ground that the contract is wholly null and void. Advise, giving reasons, whether or not it (Nanasi Limited) can be legally compelled to make payment. </w:t>
      </w:r>
    </w:p>
    <w:p w:rsidR="00983680" w:rsidRPr="00E07EA7" w:rsidRDefault="00983680" w:rsidP="00AC1595">
      <w:pPr>
        <w:spacing w:after="0" w:line="240" w:lineRule="auto"/>
        <w:jc w:val="both"/>
        <w:rPr>
          <w:rFonts w:ascii="Comic Sans MS" w:hAnsi="Comic Sans MS" w:cs="Comic Sans MS"/>
          <w:sz w:val="24"/>
          <w:szCs w:val="24"/>
        </w:rPr>
      </w:pPr>
      <w:r w:rsidRPr="00E07EA7">
        <w:rPr>
          <w:rFonts w:ascii="Comic Sans MS" w:hAnsi="Comic Sans MS" w:cs="Comic Sans MS"/>
          <w:sz w:val="24"/>
          <w:szCs w:val="24"/>
        </w:rPr>
        <w:t>[8 marks]</w:t>
      </w:r>
    </w:p>
    <w:p w:rsidR="00983680" w:rsidRPr="00E07EA7" w:rsidRDefault="00983680" w:rsidP="00644F93">
      <w:pPr>
        <w:spacing w:after="0" w:line="240" w:lineRule="auto"/>
        <w:jc w:val="both"/>
        <w:rPr>
          <w:rFonts w:ascii="Comic Sans MS" w:hAnsi="Comic Sans MS" w:cs="Comic Sans MS"/>
          <w:sz w:val="24"/>
          <w:szCs w:val="24"/>
        </w:rPr>
      </w:pPr>
    </w:p>
    <w:p w:rsidR="00983680" w:rsidRDefault="00983680" w:rsidP="00C65A65">
      <w:pPr>
        <w:spacing w:after="0" w:line="240" w:lineRule="auto"/>
        <w:jc w:val="both"/>
        <w:rPr>
          <w:rFonts w:ascii="Comic Sans MS" w:hAnsi="Comic Sans MS" w:cs="Comic Sans MS"/>
          <w:b/>
          <w:bCs/>
          <w:color w:val="FF0000"/>
        </w:rPr>
      </w:pPr>
      <w:r w:rsidRPr="003873AD">
        <w:rPr>
          <w:rFonts w:ascii="Comic Sans MS" w:hAnsi="Comic Sans MS" w:cs="Comic Sans MS"/>
          <w:b/>
          <w:bCs/>
          <w:color w:val="FF0000"/>
        </w:rPr>
        <w:t>Guide:</w:t>
      </w:r>
    </w:p>
    <w:p w:rsidR="00983680" w:rsidRPr="009E7E71" w:rsidRDefault="00983680" w:rsidP="006D354E">
      <w:pPr>
        <w:spacing w:before="100" w:beforeAutospacing="1" w:after="100" w:afterAutospacing="1"/>
        <w:jc w:val="both"/>
        <w:rPr>
          <w:rFonts w:ascii="Comic Sans MS" w:hAnsi="Comic Sans MS" w:cs="Comic Sans MS"/>
          <w:color w:val="FF0000"/>
          <w:sz w:val="24"/>
          <w:szCs w:val="24"/>
        </w:rPr>
      </w:pPr>
      <w:r w:rsidRPr="009E7E71">
        <w:rPr>
          <w:rFonts w:ascii="Comic Sans MS" w:hAnsi="Comic Sans MS" w:cs="Comic Sans MS"/>
          <w:color w:val="FF0000"/>
          <w:sz w:val="24"/>
          <w:szCs w:val="24"/>
        </w:rPr>
        <w:t xml:space="preserve">Objects clause is contained in the memorandum of association and sets out the objects for which the company is formed. An act of the company must not be beyond the object clause otherwise it will be </w:t>
      </w:r>
      <w:r w:rsidRPr="009E7E71">
        <w:rPr>
          <w:rFonts w:ascii="Comic Sans MS" w:hAnsi="Comic Sans MS" w:cs="Comic Sans MS"/>
          <w:i/>
          <w:iCs/>
          <w:color w:val="FF0000"/>
          <w:sz w:val="24"/>
          <w:szCs w:val="24"/>
        </w:rPr>
        <w:t>ultra vires</w:t>
      </w:r>
      <w:r w:rsidRPr="009E7E71">
        <w:rPr>
          <w:rFonts w:ascii="Comic Sans MS" w:hAnsi="Comic Sans MS" w:cs="Comic Sans MS"/>
          <w:color w:val="FF0000"/>
          <w:sz w:val="24"/>
          <w:szCs w:val="24"/>
        </w:rPr>
        <w:t xml:space="preserve"> and therefore, void and cannot be ratified even if all the members wish to ratify such act. </w:t>
      </w:r>
    </w:p>
    <w:p w:rsidR="00983680" w:rsidRPr="009E7E71" w:rsidRDefault="00983680" w:rsidP="006D354E">
      <w:pPr>
        <w:spacing w:before="100" w:beforeAutospacing="1" w:after="100" w:afterAutospacing="1"/>
        <w:jc w:val="both"/>
        <w:rPr>
          <w:rFonts w:ascii="Comic Sans MS" w:hAnsi="Comic Sans MS" w:cs="Comic Sans MS"/>
          <w:color w:val="FF0000"/>
          <w:sz w:val="24"/>
          <w:szCs w:val="24"/>
        </w:rPr>
      </w:pPr>
      <w:r w:rsidRPr="009E7E71">
        <w:rPr>
          <w:rFonts w:ascii="Comic Sans MS" w:hAnsi="Comic Sans MS" w:cs="Comic Sans MS"/>
          <w:color w:val="FF0000"/>
          <w:sz w:val="24"/>
          <w:szCs w:val="24"/>
        </w:rPr>
        <w:t xml:space="preserve">An </w:t>
      </w:r>
      <w:r w:rsidRPr="009E7E71">
        <w:rPr>
          <w:rFonts w:ascii="Comic Sans MS" w:hAnsi="Comic Sans MS" w:cs="Comic Sans MS"/>
          <w:i/>
          <w:iCs/>
          <w:color w:val="FF0000"/>
          <w:sz w:val="24"/>
          <w:szCs w:val="24"/>
        </w:rPr>
        <w:t>ultra vires</w:t>
      </w:r>
      <w:r w:rsidRPr="009E7E71">
        <w:rPr>
          <w:rFonts w:ascii="Comic Sans MS" w:hAnsi="Comic Sans MS" w:cs="Comic Sans MS"/>
          <w:color w:val="FF0000"/>
          <w:sz w:val="24"/>
          <w:szCs w:val="24"/>
        </w:rPr>
        <w:t xml:space="preserve"> act is void and cannot be ratified even if all the directors or members wish to ratify it. Where a company exceeds its power as conferred on it by the objects clause of its memorandum, it is not bound by it because it lacks legal capacity to incur responsibility for the action. </w:t>
      </w:r>
    </w:p>
    <w:p w:rsidR="00983680" w:rsidRPr="009E7E71" w:rsidRDefault="00983680" w:rsidP="006D354E">
      <w:pPr>
        <w:spacing w:before="100" w:beforeAutospacing="1" w:after="100" w:afterAutospacing="1"/>
        <w:jc w:val="both"/>
        <w:rPr>
          <w:rFonts w:ascii="Comic Sans MS" w:hAnsi="Comic Sans MS" w:cs="Comic Sans MS"/>
          <w:color w:val="FF0000"/>
          <w:sz w:val="24"/>
          <w:szCs w:val="24"/>
        </w:rPr>
      </w:pPr>
      <w:r w:rsidRPr="009E7E71">
        <w:rPr>
          <w:rFonts w:ascii="Comic Sans MS" w:hAnsi="Comic Sans MS" w:cs="Comic Sans MS"/>
          <w:color w:val="FF0000"/>
          <w:sz w:val="24"/>
          <w:szCs w:val="24"/>
        </w:rPr>
        <w:t xml:space="preserve">In </w:t>
      </w:r>
      <w:r w:rsidRPr="009E7E71">
        <w:rPr>
          <w:rFonts w:ascii="Comic Sans MS" w:hAnsi="Comic Sans MS" w:cs="Comic Sans MS"/>
          <w:i/>
          <w:iCs/>
          <w:color w:val="FF0000"/>
          <w:sz w:val="24"/>
          <w:szCs w:val="24"/>
        </w:rPr>
        <w:t>Ashbury Railway Carriage and Iron Company Ltd v. Riche</w:t>
      </w:r>
      <w:r w:rsidRPr="009E7E71">
        <w:rPr>
          <w:rFonts w:ascii="Comic Sans MS" w:hAnsi="Comic Sans MS" w:cs="Comic Sans MS"/>
          <w:color w:val="FF0000"/>
          <w:sz w:val="24"/>
          <w:szCs w:val="24"/>
        </w:rPr>
        <w:t>, (1875) L.R. 7 H.L. 653, the objects of the company as stated in the objects clause of its memorandum, were ‘to make and sell, or lend on hire railway carriages and wagons, and all kinds of railway plaint, fittings, machinery and rolling stock to carry on the business of mechanical engineers and general contractors to purchase and sell as merchants timber, coal, metal or other materials; and to buy and sell any materials on commissions or as agents.’ The directors of the company entered into a contract with Riche for financing a construction of a railway line in Belgium. All the members of the company ratified the contract, but later on the company repudiated it. Riche sued the company for breach of contract.</w:t>
      </w:r>
    </w:p>
    <w:p w:rsidR="00983680" w:rsidRPr="009E7E71" w:rsidRDefault="00983680" w:rsidP="006D354E">
      <w:pPr>
        <w:spacing w:before="100" w:beforeAutospacing="1" w:after="100" w:afterAutospacing="1"/>
        <w:jc w:val="both"/>
        <w:outlineLvl w:val="1"/>
        <w:rPr>
          <w:rFonts w:ascii="Comic Sans MS" w:hAnsi="Comic Sans MS" w:cs="Comic Sans MS"/>
          <w:b/>
          <w:bCs/>
          <w:color w:val="FF0000"/>
          <w:sz w:val="24"/>
          <w:szCs w:val="24"/>
        </w:rPr>
      </w:pPr>
      <w:r w:rsidRPr="009E7E71">
        <w:rPr>
          <w:rFonts w:ascii="Comic Sans MS" w:hAnsi="Comic Sans MS" w:cs="Comic Sans MS"/>
          <w:b/>
          <w:bCs/>
          <w:color w:val="FF0000"/>
          <w:sz w:val="24"/>
          <w:szCs w:val="24"/>
        </w:rPr>
        <w:t>Issue:</w:t>
      </w:r>
    </w:p>
    <w:p w:rsidR="00983680" w:rsidRPr="009E7E71" w:rsidRDefault="00983680" w:rsidP="006D354E">
      <w:pPr>
        <w:pStyle w:val="NoSpacing"/>
        <w:rPr>
          <w:rFonts w:ascii="Comic Sans MS" w:hAnsi="Comic Sans MS" w:cs="Comic Sans MS"/>
          <w:color w:val="FF0000"/>
          <w:sz w:val="24"/>
          <w:szCs w:val="24"/>
        </w:rPr>
      </w:pPr>
      <w:r w:rsidRPr="009E7E71">
        <w:rPr>
          <w:rFonts w:ascii="Comic Sans MS" w:hAnsi="Comic Sans MS" w:cs="Comic Sans MS"/>
          <w:color w:val="FF0000"/>
          <w:sz w:val="24"/>
          <w:szCs w:val="24"/>
        </w:rPr>
        <w:t>Whether the contract was valid and if not, whether it could be ratified by the members of the company</w:t>
      </w:r>
    </w:p>
    <w:p w:rsidR="00983680" w:rsidRPr="009E7E71" w:rsidRDefault="00983680" w:rsidP="006D354E">
      <w:pPr>
        <w:pStyle w:val="NoSpacing"/>
        <w:rPr>
          <w:rFonts w:ascii="Comic Sans MS" w:hAnsi="Comic Sans MS" w:cs="Comic Sans MS"/>
          <w:color w:val="FF0000"/>
          <w:sz w:val="24"/>
          <w:szCs w:val="24"/>
        </w:rPr>
      </w:pPr>
      <w:r w:rsidRPr="009E7E71">
        <w:rPr>
          <w:rFonts w:ascii="Comic Sans MS" w:hAnsi="Comic Sans MS" w:cs="Comic Sans MS"/>
          <w:color w:val="FF0000"/>
          <w:sz w:val="24"/>
          <w:szCs w:val="24"/>
        </w:rPr>
        <w:t>The House of Lords held unanimously that the contract was beyond the objects as defined in the objects clause of its memorandum and therefore it was void.</w:t>
      </w:r>
    </w:p>
    <w:p w:rsidR="00983680" w:rsidRPr="009E7E71" w:rsidRDefault="00983680" w:rsidP="006D354E">
      <w:pPr>
        <w:pStyle w:val="NoSpacing"/>
        <w:rPr>
          <w:rFonts w:ascii="Comic Sans MS" w:hAnsi="Comic Sans MS" w:cs="Comic Sans MS"/>
          <w:color w:val="FF0000"/>
          <w:sz w:val="24"/>
          <w:szCs w:val="24"/>
        </w:rPr>
      </w:pPr>
      <w:r w:rsidRPr="009E7E71">
        <w:rPr>
          <w:rFonts w:ascii="Comic Sans MS" w:hAnsi="Comic Sans MS" w:cs="Comic Sans MS"/>
          <w:color w:val="FF0000"/>
          <w:sz w:val="24"/>
          <w:szCs w:val="24"/>
        </w:rPr>
        <w:t>The company had no capacity to ratify the contract.</w:t>
      </w:r>
    </w:p>
    <w:p w:rsidR="00983680" w:rsidRPr="009E7E71" w:rsidRDefault="00983680" w:rsidP="006D354E">
      <w:pPr>
        <w:spacing w:before="100" w:beforeAutospacing="1" w:after="100" w:afterAutospacing="1"/>
        <w:jc w:val="both"/>
        <w:outlineLvl w:val="1"/>
        <w:rPr>
          <w:rFonts w:ascii="Comic Sans MS" w:hAnsi="Comic Sans MS" w:cs="Comic Sans MS"/>
          <w:b/>
          <w:bCs/>
          <w:color w:val="FF0000"/>
          <w:sz w:val="24"/>
          <w:szCs w:val="24"/>
        </w:rPr>
      </w:pPr>
      <w:r w:rsidRPr="009E7E71">
        <w:rPr>
          <w:rFonts w:ascii="Comic Sans MS" w:hAnsi="Comic Sans MS" w:cs="Comic Sans MS"/>
          <w:b/>
          <w:bCs/>
          <w:color w:val="FF0000"/>
          <w:sz w:val="24"/>
          <w:szCs w:val="24"/>
        </w:rPr>
        <w:t>Decision:</w:t>
      </w:r>
    </w:p>
    <w:p w:rsidR="00983680" w:rsidRPr="009E7E71" w:rsidRDefault="00983680" w:rsidP="006D354E">
      <w:pPr>
        <w:spacing w:before="100" w:beforeAutospacing="1" w:after="100" w:afterAutospacing="1"/>
        <w:jc w:val="both"/>
        <w:rPr>
          <w:rFonts w:ascii="Comic Sans MS" w:hAnsi="Comic Sans MS" w:cs="Comic Sans MS"/>
          <w:color w:val="FF0000"/>
          <w:sz w:val="24"/>
          <w:szCs w:val="24"/>
        </w:rPr>
      </w:pPr>
      <w:r w:rsidRPr="009E7E71">
        <w:rPr>
          <w:rFonts w:ascii="Comic Sans MS" w:hAnsi="Comic Sans MS" w:cs="Comic Sans MS"/>
          <w:color w:val="FF0000"/>
          <w:sz w:val="24"/>
          <w:szCs w:val="24"/>
        </w:rPr>
        <w:t xml:space="preserve">The House of Lords has held that an </w:t>
      </w:r>
      <w:r w:rsidRPr="00FE785E">
        <w:rPr>
          <w:rFonts w:ascii="Comic Sans MS" w:hAnsi="Comic Sans MS" w:cs="Comic Sans MS"/>
          <w:i/>
          <w:iCs/>
          <w:color w:val="FF0000"/>
          <w:sz w:val="24"/>
          <w:szCs w:val="24"/>
        </w:rPr>
        <w:t>ultra vires</w:t>
      </w:r>
      <w:r w:rsidRPr="009E7E71">
        <w:rPr>
          <w:rFonts w:ascii="Comic Sans MS" w:hAnsi="Comic Sans MS" w:cs="Comic Sans MS"/>
          <w:color w:val="FF0000"/>
          <w:sz w:val="24"/>
          <w:szCs w:val="24"/>
        </w:rPr>
        <w:t xml:space="preserve"> act or contract is void in its inception and it is void because the company had not the capacity to make it and since the company lacks the capacity to make such contract, how it can have capacity to ratify it. If the shareholders are permitted to ratify an </w:t>
      </w:r>
      <w:r w:rsidRPr="00FE785E">
        <w:rPr>
          <w:rFonts w:ascii="Comic Sans MS" w:hAnsi="Comic Sans MS" w:cs="Comic Sans MS"/>
          <w:i/>
          <w:iCs/>
          <w:color w:val="FF0000"/>
          <w:sz w:val="24"/>
          <w:szCs w:val="24"/>
        </w:rPr>
        <w:t>ultra vires</w:t>
      </w:r>
      <w:r w:rsidRPr="009E7E71">
        <w:rPr>
          <w:rFonts w:ascii="Comic Sans MS" w:hAnsi="Comic Sans MS" w:cs="Comic Sans MS"/>
          <w:color w:val="FF0000"/>
          <w:sz w:val="24"/>
          <w:szCs w:val="24"/>
        </w:rPr>
        <w:t xml:space="preserve"> act or contract, it will be nothing but permitting them to do the very thing which, by the Act of Parliament, they are prohibited from doing.</w:t>
      </w:r>
    </w:p>
    <w:p w:rsidR="00983680" w:rsidRPr="009E7E71" w:rsidRDefault="00983680" w:rsidP="006D354E">
      <w:pPr>
        <w:spacing w:before="100" w:beforeAutospacing="1" w:after="100" w:afterAutospacing="1"/>
        <w:jc w:val="both"/>
        <w:rPr>
          <w:rFonts w:ascii="Comic Sans MS" w:hAnsi="Comic Sans MS" w:cs="Comic Sans MS"/>
          <w:color w:val="FF0000"/>
          <w:sz w:val="24"/>
          <w:szCs w:val="24"/>
        </w:rPr>
      </w:pPr>
      <w:r w:rsidRPr="009E7E71">
        <w:rPr>
          <w:rFonts w:ascii="Comic Sans MS" w:hAnsi="Comic Sans MS" w:cs="Comic Sans MS"/>
          <w:color w:val="FF0000"/>
          <w:sz w:val="24"/>
          <w:szCs w:val="24"/>
        </w:rPr>
        <w:t>The House of Lords has expressed the view that a company incorporated under the Companies Act has power to do only those things, which are authorized by its objects clause of its memorandum, and anything not so authorized is ultra vires the company and cannot be ratified or made effective even by the unanimous agreement of the members.</w:t>
      </w:r>
    </w:p>
    <w:p w:rsidR="00983680" w:rsidRPr="009E7E71" w:rsidRDefault="00983680" w:rsidP="001A0399">
      <w:pPr>
        <w:spacing w:before="100" w:beforeAutospacing="1" w:after="100" w:afterAutospacing="1"/>
        <w:jc w:val="both"/>
        <w:rPr>
          <w:rFonts w:ascii="Comic Sans MS" w:hAnsi="Comic Sans MS" w:cs="Comic Sans MS"/>
          <w:color w:val="FF0000"/>
          <w:sz w:val="24"/>
          <w:szCs w:val="24"/>
        </w:rPr>
      </w:pPr>
      <w:r w:rsidRPr="009E7E71">
        <w:rPr>
          <w:rFonts w:ascii="Comic Sans MS" w:hAnsi="Comic Sans MS" w:cs="Comic Sans MS"/>
          <w:color w:val="FF0000"/>
          <w:sz w:val="24"/>
          <w:szCs w:val="24"/>
        </w:rPr>
        <w:t xml:space="preserve">From the above, the shareholders could not ratify the contract. The transaction being ultra vires the powers of Sitopamba Limited, Nytil Limited cannot be forced to make payment to the former. The Company cannot be prosecuted based on an </w:t>
      </w:r>
      <w:r w:rsidRPr="009E7E71">
        <w:rPr>
          <w:rFonts w:ascii="Comic Sans MS" w:hAnsi="Comic Sans MS" w:cs="Comic Sans MS"/>
          <w:i/>
          <w:iCs/>
          <w:color w:val="FF0000"/>
          <w:sz w:val="24"/>
          <w:szCs w:val="24"/>
        </w:rPr>
        <w:t>ultra vires</w:t>
      </w:r>
      <w:r w:rsidRPr="009E7E71">
        <w:rPr>
          <w:rFonts w:ascii="Comic Sans MS" w:hAnsi="Comic Sans MS" w:cs="Comic Sans MS"/>
          <w:color w:val="FF0000"/>
          <w:sz w:val="24"/>
          <w:szCs w:val="24"/>
        </w:rPr>
        <w:t xml:space="preserve"> contract.</w:t>
      </w:r>
    </w:p>
    <w:p w:rsidR="00983680" w:rsidRPr="009E7E71" w:rsidRDefault="00983680" w:rsidP="001A0399">
      <w:pPr>
        <w:spacing w:after="0" w:line="240" w:lineRule="auto"/>
        <w:jc w:val="both"/>
        <w:rPr>
          <w:rFonts w:ascii="Comic Sans MS" w:hAnsi="Comic Sans MS" w:cs="Comic Sans MS"/>
          <w:color w:val="FF0000"/>
          <w:sz w:val="24"/>
          <w:szCs w:val="24"/>
        </w:rPr>
      </w:pPr>
      <w:r w:rsidRPr="009E7E71">
        <w:rPr>
          <w:rFonts w:ascii="Comic Sans MS" w:hAnsi="Comic Sans MS" w:cs="Comic Sans MS"/>
          <w:color w:val="FF0000"/>
          <w:sz w:val="24"/>
          <w:szCs w:val="24"/>
        </w:rPr>
        <w:t>The above advice would possibly be different where a company is generally empowered to do all such things as are authorized by the Companies Act or which are essential to the attainment of its declared objects or which are reasonably and fairly incidental to its objects</w:t>
      </w:r>
      <w:r>
        <w:rPr>
          <w:rFonts w:ascii="Comic Sans MS" w:hAnsi="Comic Sans MS" w:cs="Comic Sans MS"/>
          <w:color w:val="FF0000"/>
          <w:sz w:val="24"/>
          <w:szCs w:val="24"/>
        </w:rPr>
        <w:t>. In that case the powers of the company should not be construed too strictly, and the company may do anything that is fairly incidental to the powers specified</w:t>
      </w:r>
      <w:r w:rsidRPr="009E7E71">
        <w:rPr>
          <w:rFonts w:ascii="Comic Sans MS" w:hAnsi="Comic Sans MS" w:cs="Comic Sans MS"/>
          <w:color w:val="FF0000"/>
          <w:sz w:val="24"/>
          <w:szCs w:val="24"/>
        </w:rPr>
        <w:t xml:space="preserve">: see </w:t>
      </w:r>
      <w:r w:rsidRPr="009E7E71">
        <w:rPr>
          <w:rFonts w:ascii="Comic Sans MS" w:hAnsi="Comic Sans MS" w:cs="Comic Sans MS"/>
          <w:i/>
          <w:iCs/>
          <w:color w:val="FF0000"/>
          <w:sz w:val="24"/>
          <w:szCs w:val="24"/>
        </w:rPr>
        <w:t>Foster v. London Chatham &amp; Dover Co.</w:t>
      </w:r>
      <w:r w:rsidRPr="009E7E71">
        <w:rPr>
          <w:rFonts w:ascii="Comic Sans MS" w:hAnsi="Comic Sans MS" w:cs="Comic Sans MS"/>
          <w:color w:val="FF0000"/>
          <w:sz w:val="24"/>
          <w:szCs w:val="24"/>
        </w:rPr>
        <w:t xml:space="preserve"> [1895] 1 Q. B. 711.</w:t>
      </w:r>
    </w:p>
    <w:p w:rsidR="00983680" w:rsidRPr="009E7E71" w:rsidRDefault="00983680" w:rsidP="001A0399">
      <w:pPr>
        <w:spacing w:before="100" w:beforeAutospacing="1" w:after="100" w:afterAutospacing="1"/>
        <w:jc w:val="both"/>
        <w:rPr>
          <w:rFonts w:ascii="Comic Sans MS" w:hAnsi="Comic Sans MS" w:cs="Comic Sans MS"/>
          <w:color w:val="FF0000"/>
          <w:sz w:val="24"/>
          <w:szCs w:val="24"/>
        </w:rPr>
      </w:pPr>
      <w:r w:rsidRPr="009E7E71">
        <w:rPr>
          <w:rFonts w:ascii="Comic Sans MS" w:hAnsi="Comic Sans MS" w:cs="Comic Sans MS"/>
          <w:color w:val="FF0000"/>
          <w:sz w:val="24"/>
          <w:szCs w:val="24"/>
        </w:rPr>
        <w:t xml:space="preserve">In another case, </w:t>
      </w:r>
      <w:r w:rsidRPr="009E7E71">
        <w:rPr>
          <w:rFonts w:ascii="Comic Sans MS" w:hAnsi="Comic Sans MS" w:cs="Comic Sans MS"/>
          <w:i/>
          <w:iCs/>
          <w:color w:val="FF0000"/>
          <w:sz w:val="24"/>
          <w:szCs w:val="24"/>
        </w:rPr>
        <w:t>Evans v. Brunner Mond&amp; Company,</w:t>
      </w:r>
      <w:r w:rsidRPr="009E7E71">
        <w:rPr>
          <w:rFonts w:ascii="Comic Sans MS" w:hAnsi="Comic Sans MS" w:cs="Comic Sans MS"/>
          <w:color w:val="FF0000"/>
          <w:sz w:val="24"/>
          <w:szCs w:val="24"/>
        </w:rPr>
        <w:t xml:space="preserve"> (1921) Ch 359, a company was incorporated for carrying on business of manufacturing chemicals. The objects clause in the memorandum of the company authorized the company to do </w:t>
      </w:r>
      <w:r w:rsidRPr="009E7E71">
        <w:rPr>
          <w:rFonts w:ascii="Comic Sans MS" w:hAnsi="Comic Sans MS" w:cs="Comic Sans MS"/>
          <w:b/>
          <w:bCs/>
          <w:color w:val="FF0000"/>
          <w:sz w:val="24"/>
          <w:szCs w:val="24"/>
        </w:rPr>
        <w:t>“all such business and things as may be incidental or conductive to the attainment of the above objects or any of them”</w:t>
      </w:r>
      <w:r w:rsidRPr="009E7E71">
        <w:rPr>
          <w:rFonts w:ascii="Comic Sans MS" w:hAnsi="Comic Sans MS" w:cs="Comic Sans MS"/>
          <w:color w:val="FF0000"/>
          <w:sz w:val="24"/>
          <w:szCs w:val="24"/>
        </w:rPr>
        <w:t xml:space="preserve">, </w:t>
      </w:r>
      <w:r w:rsidRPr="009E7E71">
        <w:rPr>
          <w:rFonts w:ascii="Comic Sans MS" w:hAnsi="Comic Sans MS" w:cs="Comic Sans MS"/>
          <w:i/>
          <w:iCs/>
          <w:color w:val="FF0000"/>
          <w:sz w:val="24"/>
          <w:szCs w:val="24"/>
        </w:rPr>
        <w:t>emphasis added</w:t>
      </w:r>
      <w:r w:rsidRPr="009E7E71">
        <w:rPr>
          <w:rFonts w:ascii="Comic Sans MS" w:hAnsi="Comic Sans MS" w:cs="Comic Sans MS"/>
          <w:color w:val="FF0000"/>
          <w:sz w:val="24"/>
          <w:szCs w:val="24"/>
        </w:rPr>
        <w:t>. By a resolution the directors were authorized to distribute £ 100,000 out of surplus reserve account to such universities in U.K. as they might select for the furtherance of scientific research and education.</w:t>
      </w:r>
    </w:p>
    <w:p w:rsidR="00983680" w:rsidRPr="009E7E71" w:rsidRDefault="00983680" w:rsidP="001A0399">
      <w:pPr>
        <w:spacing w:before="100" w:beforeAutospacing="1" w:after="100" w:afterAutospacing="1"/>
        <w:jc w:val="both"/>
        <w:rPr>
          <w:rFonts w:ascii="Comic Sans MS" w:hAnsi="Comic Sans MS" w:cs="Comic Sans MS"/>
          <w:color w:val="FF0000"/>
          <w:sz w:val="24"/>
          <w:szCs w:val="24"/>
        </w:rPr>
      </w:pPr>
      <w:r w:rsidRPr="009E7E71">
        <w:rPr>
          <w:rFonts w:ascii="Comic Sans MS" w:hAnsi="Comic Sans MS" w:cs="Comic Sans MS"/>
          <w:color w:val="FF0000"/>
          <w:sz w:val="24"/>
          <w:szCs w:val="24"/>
        </w:rPr>
        <w:t xml:space="preserve">The resolution was challenged on the ground that it was beyond the objects clause of the memorandum and therefore it was </w:t>
      </w:r>
      <w:r w:rsidRPr="009E7E71">
        <w:rPr>
          <w:rFonts w:ascii="Comic Sans MS" w:hAnsi="Comic Sans MS" w:cs="Comic Sans MS"/>
          <w:i/>
          <w:iCs/>
          <w:color w:val="FF0000"/>
          <w:sz w:val="24"/>
          <w:szCs w:val="24"/>
        </w:rPr>
        <w:t>ultra vires</w:t>
      </w:r>
      <w:r w:rsidRPr="009E7E71">
        <w:rPr>
          <w:rFonts w:ascii="Comic Sans MS" w:hAnsi="Comic Sans MS" w:cs="Comic Sans MS"/>
          <w:color w:val="FF0000"/>
          <w:sz w:val="24"/>
          <w:szCs w:val="24"/>
        </w:rPr>
        <w:t xml:space="preserve"> the power of the company. The directors proved that the company had great difficulty in finding trained men and the purpose of the resolution was to encourage scientific training of more men to enable the company to recruit staff and continue its progress.</w:t>
      </w:r>
    </w:p>
    <w:p w:rsidR="00983680" w:rsidRPr="009E7E71" w:rsidRDefault="00983680" w:rsidP="001A0399">
      <w:pPr>
        <w:spacing w:before="100" w:beforeAutospacing="1" w:after="100" w:afterAutospacing="1"/>
        <w:jc w:val="both"/>
        <w:outlineLvl w:val="1"/>
        <w:rPr>
          <w:rFonts w:ascii="Comic Sans MS" w:hAnsi="Comic Sans MS" w:cs="Comic Sans MS"/>
          <w:b/>
          <w:bCs/>
          <w:color w:val="FF0000"/>
          <w:sz w:val="24"/>
          <w:szCs w:val="24"/>
        </w:rPr>
      </w:pPr>
      <w:r w:rsidRPr="009E7E71">
        <w:rPr>
          <w:rFonts w:ascii="Comic Sans MS" w:hAnsi="Comic Sans MS" w:cs="Comic Sans MS"/>
          <w:b/>
          <w:bCs/>
          <w:color w:val="FF0000"/>
          <w:sz w:val="24"/>
          <w:szCs w:val="24"/>
        </w:rPr>
        <w:t>Decision:</w:t>
      </w:r>
    </w:p>
    <w:p w:rsidR="00983680" w:rsidRPr="00431637" w:rsidRDefault="00983680" w:rsidP="002D7C1F">
      <w:pPr>
        <w:spacing w:before="100" w:beforeAutospacing="1" w:after="100" w:afterAutospacing="1"/>
        <w:jc w:val="both"/>
        <w:rPr>
          <w:rFonts w:ascii="Comic Sans MS" w:hAnsi="Comic Sans MS" w:cs="Comic Sans MS"/>
          <w:color w:val="FF0000"/>
          <w:sz w:val="24"/>
          <w:szCs w:val="24"/>
          <w:u w:val="single"/>
        </w:rPr>
      </w:pPr>
      <w:r w:rsidRPr="009E7E71">
        <w:rPr>
          <w:rFonts w:ascii="Comic Sans MS" w:hAnsi="Comic Sans MS" w:cs="Comic Sans MS"/>
          <w:color w:val="FF0000"/>
          <w:sz w:val="24"/>
          <w:szCs w:val="24"/>
        </w:rPr>
        <w:t xml:space="preserve">The court held that the expenditure authorized by the resolution was necessary for the continued progress of the company as chemical manufacturers and thus the resolution was incidental or conductive to the attainment of the main object of the company and consequently it was not </w:t>
      </w:r>
      <w:r w:rsidRPr="009E7E71">
        <w:rPr>
          <w:rFonts w:ascii="Comic Sans MS" w:hAnsi="Comic Sans MS" w:cs="Comic Sans MS"/>
          <w:i/>
          <w:iCs/>
          <w:color w:val="FF0000"/>
          <w:sz w:val="24"/>
          <w:szCs w:val="24"/>
        </w:rPr>
        <w:t>ultra vires</w:t>
      </w:r>
      <w:r w:rsidRPr="009E7E71">
        <w:rPr>
          <w:rFonts w:ascii="Comic Sans MS" w:hAnsi="Comic Sans MS" w:cs="Comic Sans MS"/>
          <w:color w:val="FF0000"/>
          <w:sz w:val="24"/>
          <w:szCs w:val="24"/>
        </w:rPr>
        <w:t xml:space="preserve">. It should be observed, though, that </w:t>
      </w:r>
      <w:r w:rsidRPr="00431637">
        <w:rPr>
          <w:rFonts w:ascii="Comic Sans MS" w:hAnsi="Comic Sans MS" w:cs="Comic Sans MS"/>
          <w:color w:val="FF0000"/>
          <w:sz w:val="24"/>
          <w:szCs w:val="24"/>
          <w:u w:val="single"/>
        </w:rPr>
        <w:t>“acts incidental or ancillary” are those acts, which have a reasonable proximate connection with the objects stated in the objects clause of the memorandum.</w:t>
      </w:r>
    </w:p>
    <w:p w:rsidR="00983680" w:rsidRDefault="00983680" w:rsidP="007C1F7D">
      <w:pPr>
        <w:jc w:val="both"/>
        <w:rPr>
          <w:rFonts w:ascii="Comic Sans MS" w:hAnsi="Comic Sans MS" w:cs="Comic Sans MS"/>
          <w:sz w:val="24"/>
          <w:szCs w:val="24"/>
        </w:rPr>
      </w:pPr>
      <w:r w:rsidRPr="00E07EA7">
        <w:rPr>
          <w:rFonts w:ascii="Comic Sans MS" w:hAnsi="Comic Sans MS" w:cs="Comic Sans MS"/>
          <w:sz w:val="24"/>
          <w:szCs w:val="24"/>
        </w:rPr>
        <w:t>6</w:t>
      </w:r>
      <w:r>
        <w:rPr>
          <w:rFonts w:ascii="Comic Sans MS" w:hAnsi="Comic Sans MS" w:cs="Comic Sans MS"/>
          <w:sz w:val="24"/>
          <w:szCs w:val="24"/>
        </w:rPr>
        <w:t>(a). Briefly discuss the meaning and effect of an adjudication order and state when it may issue in bankruptcy proceedings. [6 marks]</w:t>
      </w:r>
    </w:p>
    <w:p w:rsidR="00983680" w:rsidRDefault="00983680" w:rsidP="007C1F7D">
      <w:pPr>
        <w:jc w:val="both"/>
        <w:rPr>
          <w:rFonts w:ascii="Comic Sans MS" w:hAnsi="Comic Sans MS" w:cs="Comic Sans MS"/>
          <w:b/>
          <w:bCs/>
          <w:color w:val="FF0000"/>
          <w:sz w:val="24"/>
          <w:szCs w:val="24"/>
        </w:rPr>
      </w:pPr>
      <w:r w:rsidRPr="009E7E71">
        <w:rPr>
          <w:rFonts w:ascii="Comic Sans MS" w:hAnsi="Comic Sans MS" w:cs="Comic Sans MS"/>
          <w:b/>
          <w:bCs/>
          <w:color w:val="FF0000"/>
          <w:sz w:val="24"/>
          <w:szCs w:val="24"/>
        </w:rPr>
        <w:t>Guide:</w:t>
      </w:r>
    </w:p>
    <w:p w:rsidR="00983680" w:rsidRPr="00AB1061" w:rsidRDefault="00983680" w:rsidP="007C1F7D">
      <w:pPr>
        <w:jc w:val="both"/>
        <w:rPr>
          <w:rFonts w:ascii="Comic Sans MS" w:hAnsi="Comic Sans MS" w:cs="Comic Sans MS"/>
          <w:color w:val="FF0000"/>
          <w:sz w:val="24"/>
          <w:szCs w:val="24"/>
        </w:rPr>
      </w:pPr>
      <w:r w:rsidRPr="00AB1061">
        <w:rPr>
          <w:rFonts w:ascii="Comic Sans MS" w:hAnsi="Comic Sans MS" w:cs="Comic Sans MS"/>
          <w:color w:val="FF0000"/>
          <w:sz w:val="24"/>
          <w:szCs w:val="24"/>
        </w:rPr>
        <w:t xml:space="preserve">An adjudication order is an order of the court made against a debtor who is determined or declared to be bankrupt. </w:t>
      </w:r>
    </w:p>
    <w:p w:rsidR="00983680" w:rsidRPr="00AB1061" w:rsidRDefault="00983680" w:rsidP="007C1F7D">
      <w:pPr>
        <w:jc w:val="both"/>
        <w:rPr>
          <w:rFonts w:ascii="Comic Sans MS" w:hAnsi="Comic Sans MS" w:cs="Comic Sans MS"/>
          <w:color w:val="FF0000"/>
          <w:sz w:val="24"/>
          <w:szCs w:val="24"/>
        </w:rPr>
      </w:pPr>
      <w:r w:rsidRPr="00AB1061">
        <w:rPr>
          <w:rFonts w:ascii="Comic Sans MS" w:hAnsi="Comic Sans MS" w:cs="Comic Sans MS"/>
          <w:color w:val="FF0000"/>
          <w:sz w:val="24"/>
          <w:szCs w:val="24"/>
        </w:rPr>
        <w:t xml:space="preserve">The order may issue </w:t>
      </w:r>
      <w:r w:rsidRPr="00431637">
        <w:rPr>
          <w:rFonts w:ascii="Comic Sans MS" w:hAnsi="Comic Sans MS" w:cs="Comic Sans MS"/>
          <w:color w:val="FF0000"/>
          <w:sz w:val="24"/>
          <w:szCs w:val="24"/>
          <w:u w:val="single"/>
        </w:rPr>
        <w:t>following the making of a receiving order</w:t>
      </w:r>
      <w:r w:rsidRPr="00AB1061">
        <w:rPr>
          <w:rFonts w:ascii="Comic Sans MS" w:hAnsi="Comic Sans MS" w:cs="Comic Sans MS"/>
          <w:color w:val="FF0000"/>
          <w:sz w:val="24"/>
          <w:szCs w:val="24"/>
        </w:rPr>
        <w:t xml:space="preserve">, if at the first meeting of the creditors </w:t>
      </w:r>
      <w:r w:rsidRPr="00431637">
        <w:rPr>
          <w:rFonts w:ascii="Comic Sans MS" w:hAnsi="Comic Sans MS" w:cs="Comic Sans MS"/>
          <w:color w:val="FF0000"/>
          <w:sz w:val="24"/>
          <w:szCs w:val="24"/>
          <w:u w:val="single"/>
        </w:rPr>
        <w:t>the creditors reject a proposal for composition or scheme of arrangement</w:t>
      </w:r>
      <w:r w:rsidRPr="00AB1061">
        <w:rPr>
          <w:rFonts w:ascii="Comic Sans MS" w:hAnsi="Comic Sans MS" w:cs="Comic Sans MS"/>
          <w:color w:val="FF0000"/>
          <w:sz w:val="24"/>
          <w:szCs w:val="24"/>
        </w:rPr>
        <w:t xml:space="preserve"> and the court rules that the debtor be made bankrupt.</w:t>
      </w:r>
    </w:p>
    <w:p w:rsidR="00983680" w:rsidRPr="00AB1061" w:rsidRDefault="00983680" w:rsidP="00AB1061">
      <w:pPr>
        <w:jc w:val="both"/>
        <w:rPr>
          <w:rFonts w:ascii="Comic Sans MS" w:hAnsi="Comic Sans MS" w:cs="Comic Sans MS"/>
          <w:color w:val="FF0000"/>
          <w:sz w:val="24"/>
          <w:szCs w:val="24"/>
        </w:rPr>
      </w:pPr>
      <w:r w:rsidRPr="00AB1061">
        <w:rPr>
          <w:rFonts w:ascii="Comic Sans MS" w:hAnsi="Comic Sans MS" w:cs="Comic Sans MS"/>
          <w:color w:val="FF0000"/>
          <w:sz w:val="24"/>
          <w:szCs w:val="24"/>
        </w:rPr>
        <w:t xml:space="preserve">An adjudication order makes the debtor bankrupt. His property is vested in </w:t>
      </w:r>
      <w:r w:rsidRPr="00431637">
        <w:rPr>
          <w:rFonts w:ascii="Comic Sans MS" w:hAnsi="Comic Sans MS" w:cs="Comic Sans MS"/>
          <w:color w:val="FF0000"/>
          <w:sz w:val="24"/>
          <w:szCs w:val="24"/>
          <w:u w:val="single"/>
        </w:rPr>
        <w:t>his trustee in bankruptcy or the official receiver</w:t>
      </w:r>
      <w:r w:rsidRPr="00AB1061">
        <w:rPr>
          <w:rFonts w:ascii="Comic Sans MS" w:hAnsi="Comic Sans MS" w:cs="Comic Sans MS"/>
          <w:color w:val="FF0000"/>
          <w:sz w:val="24"/>
          <w:szCs w:val="24"/>
        </w:rPr>
        <w:t xml:space="preserve">. This is done so as to protect the property for the benefit of the debtor’s creditors. The trustee will collect the same and distribute it among the debtor’s creditors who will have proved their debts. </w:t>
      </w:r>
    </w:p>
    <w:p w:rsidR="00983680" w:rsidRPr="00AB1061" w:rsidRDefault="00983680" w:rsidP="007C1F7D">
      <w:pPr>
        <w:jc w:val="both"/>
        <w:rPr>
          <w:rFonts w:ascii="Comic Sans MS" w:hAnsi="Comic Sans MS" w:cs="Comic Sans MS"/>
          <w:color w:val="FF0000"/>
          <w:sz w:val="24"/>
          <w:szCs w:val="24"/>
        </w:rPr>
      </w:pPr>
      <w:r w:rsidRPr="00AB1061">
        <w:rPr>
          <w:rFonts w:ascii="Comic Sans MS" w:hAnsi="Comic Sans MS" w:cs="Comic Sans MS"/>
          <w:color w:val="FF0000"/>
          <w:sz w:val="24"/>
          <w:szCs w:val="24"/>
        </w:rPr>
        <w:t xml:space="preserve">Furthermore, it </w:t>
      </w:r>
      <w:r w:rsidRPr="00431637">
        <w:rPr>
          <w:rFonts w:ascii="Comic Sans MS" w:hAnsi="Comic Sans MS" w:cs="Comic Sans MS"/>
          <w:color w:val="FF0000"/>
          <w:sz w:val="24"/>
          <w:szCs w:val="24"/>
          <w:u w:val="single"/>
        </w:rPr>
        <w:t>imposes certain legal liabilities upon the debto</w:t>
      </w:r>
      <w:r w:rsidRPr="00AB1061">
        <w:rPr>
          <w:rFonts w:ascii="Comic Sans MS" w:hAnsi="Comic Sans MS" w:cs="Comic Sans MS"/>
          <w:color w:val="FF0000"/>
          <w:sz w:val="24"/>
          <w:szCs w:val="24"/>
        </w:rPr>
        <w:t xml:space="preserve">r. Among other things, the debtor is </w:t>
      </w:r>
      <w:r w:rsidRPr="00431637">
        <w:rPr>
          <w:rFonts w:ascii="Comic Sans MS" w:hAnsi="Comic Sans MS" w:cs="Comic Sans MS"/>
          <w:i/>
          <w:color w:val="1F497D" w:themeColor="text2"/>
          <w:sz w:val="24"/>
          <w:szCs w:val="24"/>
        </w:rPr>
        <w:t>prohibited from obtaining credit of more than Kshs. 200/=</w:t>
      </w:r>
      <w:r w:rsidRPr="00431637">
        <w:rPr>
          <w:rFonts w:ascii="Comic Sans MS" w:hAnsi="Comic Sans MS" w:cs="Comic Sans MS"/>
          <w:color w:val="1F497D" w:themeColor="text2"/>
          <w:sz w:val="24"/>
          <w:szCs w:val="24"/>
        </w:rPr>
        <w:t xml:space="preserve"> </w:t>
      </w:r>
      <w:r w:rsidRPr="00AB1061">
        <w:rPr>
          <w:rFonts w:ascii="Comic Sans MS" w:hAnsi="Comic Sans MS" w:cs="Comic Sans MS"/>
          <w:color w:val="FF0000"/>
          <w:sz w:val="24"/>
          <w:szCs w:val="24"/>
        </w:rPr>
        <w:t xml:space="preserve">from any person; must </w:t>
      </w:r>
      <w:r w:rsidRPr="00431637">
        <w:rPr>
          <w:rFonts w:ascii="Comic Sans MS" w:hAnsi="Comic Sans MS" w:cs="Comic Sans MS"/>
          <w:i/>
          <w:color w:val="1F497D" w:themeColor="text2"/>
          <w:sz w:val="24"/>
          <w:szCs w:val="24"/>
        </w:rPr>
        <w:t>not engage in any trade other than the name under which he was adjudicated bankrupt without disclosing</w:t>
      </w:r>
      <w:r w:rsidRPr="00AB1061">
        <w:rPr>
          <w:rFonts w:ascii="Comic Sans MS" w:hAnsi="Comic Sans MS" w:cs="Comic Sans MS"/>
          <w:color w:val="FF0000"/>
          <w:sz w:val="24"/>
          <w:szCs w:val="24"/>
        </w:rPr>
        <w:t xml:space="preserve">; </w:t>
      </w:r>
      <w:r w:rsidRPr="00431637">
        <w:rPr>
          <w:rFonts w:ascii="Comic Sans MS" w:hAnsi="Comic Sans MS" w:cs="Comic Sans MS"/>
          <w:i/>
          <w:color w:val="1F497D" w:themeColor="text2"/>
          <w:sz w:val="24"/>
          <w:szCs w:val="24"/>
        </w:rPr>
        <w:t xml:space="preserve">cannot act as a director of a company </w:t>
      </w:r>
      <w:r w:rsidRPr="00431637">
        <w:rPr>
          <w:rFonts w:ascii="Comic Sans MS" w:hAnsi="Comic Sans MS" w:cs="Comic Sans MS"/>
          <w:i/>
          <w:color w:val="FF0000"/>
          <w:sz w:val="24"/>
          <w:szCs w:val="24"/>
        </w:rPr>
        <w:t>without leave of the court</w:t>
      </w:r>
      <w:r w:rsidRPr="00AB1061">
        <w:rPr>
          <w:rFonts w:ascii="Comic Sans MS" w:hAnsi="Comic Sans MS" w:cs="Comic Sans MS"/>
          <w:color w:val="FF0000"/>
          <w:sz w:val="24"/>
          <w:szCs w:val="24"/>
        </w:rPr>
        <w:t xml:space="preserve">, </w:t>
      </w:r>
      <w:r w:rsidRPr="00431637">
        <w:rPr>
          <w:rFonts w:ascii="Comic Sans MS" w:hAnsi="Comic Sans MS" w:cs="Comic Sans MS"/>
          <w:i/>
          <w:color w:val="1F497D" w:themeColor="text2"/>
          <w:sz w:val="24"/>
          <w:szCs w:val="24"/>
        </w:rPr>
        <w:t>cannot be elected a member of Parliament</w:t>
      </w:r>
      <w:r w:rsidRPr="00AB1061">
        <w:rPr>
          <w:rFonts w:ascii="Comic Sans MS" w:hAnsi="Comic Sans MS" w:cs="Comic Sans MS"/>
          <w:color w:val="FF0000"/>
          <w:sz w:val="24"/>
          <w:szCs w:val="24"/>
        </w:rPr>
        <w:t xml:space="preserve">; </w:t>
      </w:r>
      <w:r w:rsidRPr="00431637">
        <w:rPr>
          <w:rFonts w:ascii="Comic Sans MS" w:hAnsi="Comic Sans MS" w:cs="Comic Sans MS"/>
          <w:i/>
          <w:color w:val="1F497D" w:themeColor="text2"/>
          <w:sz w:val="24"/>
          <w:szCs w:val="24"/>
        </w:rPr>
        <w:t xml:space="preserve">cannot act as a receiver or manager of the property of a company </w:t>
      </w:r>
      <w:r w:rsidRPr="00AB1061">
        <w:rPr>
          <w:rFonts w:ascii="Comic Sans MS" w:hAnsi="Comic Sans MS" w:cs="Comic Sans MS"/>
          <w:color w:val="FF0000"/>
          <w:sz w:val="24"/>
          <w:szCs w:val="24"/>
        </w:rPr>
        <w:t>except if appointed by the court</w:t>
      </w:r>
    </w:p>
    <w:p w:rsidR="00983680" w:rsidRPr="00E07EA7" w:rsidRDefault="00983680" w:rsidP="007C1F7D">
      <w:pPr>
        <w:jc w:val="both"/>
        <w:rPr>
          <w:rFonts w:ascii="Comic Sans MS" w:hAnsi="Comic Sans MS" w:cs="Comic Sans MS"/>
          <w:sz w:val="24"/>
          <w:szCs w:val="24"/>
        </w:rPr>
      </w:pPr>
      <w:r>
        <w:rPr>
          <w:rFonts w:ascii="Comic Sans MS" w:hAnsi="Comic Sans MS" w:cs="Comic Sans MS"/>
          <w:sz w:val="24"/>
          <w:szCs w:val="24"/>
        </w:rPr>
        <w:t>(b).</w:t>
      </w:r>
      <w:r w:rsidRPr="00E07EA7">
        <w:rPr>
          <w:rFonts w:ascii="Comic Sans MS" w:hAnsi="Comic Sans MS" w:cs="Comic Sans MS"/>
          <w:sz w:val="24"/>
          <w:szCs w:val="24"/>
        </w:rPr>
        <w:t>OyieYanya, your client and friend, wishes to expand his wholesale business at Olare Trading Centre where he has rented several shops and a warehouse. He owns many properties in and around the County. For example, he has shares in at least five blue chip companies in the County and debentures in several other corporations, all with a market value of not less than Kenya Shillings Fifteen million (Kshs. 15 m.). He owns and operates a passenger ferry valued at Kenya Shilling</w:t>
      </w:r>
      <w:r>
        <w:rPr>
          <w:rFonts w:ascii="Comic Sans MS" w:hAnsi="Comic Sans MS" w:cs="Comic Sans MS"/>
          <w:sz w:val="24"/>
          <w:szCs w:val="24"/>
        </w:rPr>
        <w:t>s</w:t>
      </w:r>
      <w:r w:rsidRPr="00E07EA7">
        <w:rPr>
          <w:rFonts w:ascii="Comic Sans MS" w:hAnsi="Comic Sans MS" w:cs="Comic Sans MS"/>
          <w:sz w:val="24"/>
          <w:szCs w:val="24"/>
        </w:rPr>
        <w:t>Twenty Seven million (Kshs. 27 m.) between Ngegu and Kajimo ports. OyieYanya also dabbles in cotton farming and keeps over ten tractors, three trucks and barns.</w:t>
      </w:r>
    </w:p>
    <w:p w:rsidR="00983680" w:rsidRPr="00E07EA7" w:rsidRDefault="00983680" w:rsidP="007C1F7D">
      <w:pPr>
        <w:jc w:val="both"/>
        <w:rPr>
          <w:rFonts w:ascii="Comic Sans MS" w:hAnsi="Comic Sans MS" w:cs="Comic Sans MS"/>
          <w:sz w:val="24"/>
          <w:szCs w:val="24"/>
        </w:rPr>
      </w:pPr>
      <w:r w:rsidRPr="00E07EA7">
        <w:rPr>
          <w:rFonts w:ascii="Comic Sans MS" w:hAnsi="Comic Sans MS" w:cs="Comic Sans MS"/>
          <w:sz w:val="24"/>
          <w:szCs w:val="24"/>
        </w:rPr>
        <w:t>He tells you that he has approached an agricultural finance corporation which insists on adequate collateral for a loan of Kenya Shillings Thirty Five million (Kshs. 35 m.).</w:t>
      </w:r>
    </w:p>
    <w:p w:rsidR="00983680" w:rsidRPr="00E07EA7" w:rsidRDefault="00983680" w:rsidP="007C1F7D">
      <w:pPr>
        <w:jc w:val="both"/>
        <w:rPr>
          <w:rFonts w:ascii="Comic Sans MS" w:hAnsi="Comic Sans MS" w:cs="Comic Sans MS"/>
          <w:sz w:val="24"/>
          <w:szCs w:val="24"/>
        </w:rPr>
      </w:pPr>
      <w:r w:rsidRPr="00E07EA7">
        <w:rPr>
          <w:rFonts w:ascii="Comic Sans MS" w:hAnsi="Comic Sans MS" w:cs="Comic Sans MS"/>
          <w:sz w:val="24"/>
          <w:szCs w:val="24"/>
        </w:rPr>
        <w:t>Advise OyieYanya on at least four types of documents he may use to borrow the loan and, by way of explanation, outline to him which of his properties, if any, he may use for collateral.</w:t>
      </w:r>
      <w:r>
        <w:rPr>
          <w:rFonts w:ascii="Comic Sans MS" w:hAnsi="Comic Sans MS" w:cs="Comic Sans MS"/>
          <w:sz w:val="24"/>
          <w:szCs w:val="24"/>
        </w:rPr>
        <w:t xml:space="preserve"> [9</w:t>
      </w:r>
      <w:r w:rsidRPr="00E07EA7">
        <w:rPr>
          <w:rFonts w:ascii="Comic Sans MS" w:hAnsi="Comic Sans MS" w:cs="Comic Sans MS"/>
          <w:sz w:val="24"/>
          <w:szCs w:val="24"/>
        </w:rPr>
        <w:t xml:space="preserve"> marks]</w:t>
      </w:r>
    </w:p>
    <w:p w:rsidR="00983680" w:rsidRPr="0045152F" w:rsidRDefault="00983680" w:rsidP="002C1D45">
      <w:pPr>
        <w:pStyle w:val="NoSpacing"/>
        <w:rPr>
          <w:rFonts w:ascii="Comic Sans MS" w:hAnsi="Comic Sans MS" w:cs="Comic Sans MS"/>
          <w:b/>
          <w:bCs/>
          <w:color w:val="FF0000"/>
          <w:sz w:val="24"/>
          <w:szCs w:val="24"/>
        </w:rPr>
      </w:pPr>
      <w:r w:rsidRPr="0045152F">
        <w:rPr>
          <w:rFonts w:ascii="Comic Sans MS" w:hAnsi="Comic Sans MS" w:cs="Comic Sans MS"/>
          <w:b/>
          <w:bCs/>
          <w:color w:val="FF0000"/>
          <w:sz w:val="24"/>
          <w:szCs w:val="24"/>
        </w:rPr>
        <w:t>Guide:</w:t>
      </w:r>
    </w:p>
    <w:p w:rsidR="00983680" w:rsidRDefault="00983680" w:rsidP="00AB1061">
      <w:pPr>
        <w:jc w:val="both"/>
        <w:rPr>
          <w:rFonts w:ascii="Comic Sans MS" w:hAnsi="Comic Sans MS" w:cs="Comic Sans MS"/>
          <w:color w:val="FF0000"/>
          <w:sz w:val="24"/>
          <w:szCs w:val="24"/>
        </w:rPr>
      </w:pPr>
      <w:r>
        <w:rPr>
          <w:rFonts w:ascii="Comic Sans MS" w:hAnsi="Comic Sans MS" w:cs="Comic Sans MS"/>
          <w:color w:val="FF0000"/>
          <w:sz w:val="24"/>
          <w:szCs w:val="24"/>
        </w:rPr>
        <w:t>It is not clear whether or not OyieYanya has any other property apart from the movable property itemized herein that could be used as security, such as land. If he has land whose value is adequate for the purposes of the financial corporation, he should have no problem. And he may pursue his desire by mortgaging or charging the same in favour of the agricultural finance corporation. This is simple enough.</w:t>
      </w:r>
    </w:p>
    <w:p w:rsidR="00983680" w:rsidRDefault="00983680" w:rsidP="00AB1061">
      <w:pPr>
        <w:jc w:val="both"/>
        <w:rPr>
          <w:rFonts w:ascii="Comic Sans MS" w:hAnsi="Comic Sans MS" w:cs="Comic Sans MS"/>
          <w:color w:val="FF0000"/>
          <w:sz w:val="24"/>
          <w:szCs w:val="24"/>
        </w:rPr>
      </w:pPr>
      <w:r>
        <w:rPr>
          <w:rFonts w:ascii="Comic Sans MS" w:hAnsi="Comic Sans MS" w:cs="Comic Sans MS"/>
          <w:color w:val="FF0000"/>
          <w:sz w:val="24"/>
          <w:szCs w:val="24"/>
        </w:rPr>
        <w:t xml:space="preserve">On the other hand, if, as it would seem,OyieYanya owns no immovable or real property or land, he may use some his movable property as security for loan, to the extent of the value of such property, under the Chattels Transfer Act, cap. 28. However, only a few of the property enumerated may be usable for this purpose. By a chattels transfer instrument he may secure some funding only on the strength of the ten tractors and the three trucks. </w:t>
      </w:r>
    </w:p>
    <w:p w:rsidR="00983680" w:rsidRDefault="00983680" w:rsidP="00AB1061">
      <w:pPr>
        <w:jc w:val="both"/>
        <w:rPr>
          <w:rFonts w:ascii="Comic Sans MS" w:hAnsi="Comic Sans MS" w:cs="Comic Sans MS"/>
          <w:color w:val="FF0000"/>
          <w:sz w:val="24"/>
          <w:szCs w:val="24"/>
        </w:rPr>
      </w:pPr>
      <w:r>
        <w:rPr>
          <w:rFonts w:ascii="Comic Sans MS" w:hAnsi="Comic Sans MS" w:cs="Comic Sans MS"/>
          <w:color w:val="FF0000"/>
          <w:sz w:val="24"/>
          <w:szCs w:val="24"/>
        </w:rPr>
        <w:t>Mr</w:t>
      </w:r>
      <w:r w:rsidR="00DB5FF9">
        <w:rPr>
          <w:rFonts w:ascii="Comic Sans MS" w:hAnsi="Comic Sans MS" w:cs="Comic Sans MS"/>
          <w:color w:val="FF0000"/>
          <w:sz w:val="24"/>
          <w:szCs w:val="24"/>
        </w:rPr>
        <w:t xml:space="preserve"> </w:t>
      </w:r>
      <w:bookmarkStart w:id="0" w:name="_GoBack"/>
      <w:bookmarkEnd w:id="0"/>
      <w:r>
        <w:rPr>
          <w:rFonts w:ascii="Comic Sans MS" w:hAnsi="Comic Sans MS" w:cs="Comic Sans MS"/>
          <w:color w:val="FF0000"/>
          <w:sz w:val="24"/>
          <w:szCs w:val="24"/>
        </w:rPr>
        <w:t xml:space="preserve">Yanya may not rely on the shares or debentures because they are excluded from the definition of chattels. Thus </w:t>
      </w:r>
      <w:r w:rsidRPr="00014E91">
        <w:rPr>
          <w:rFonts w:ascii="Comic Sans MS" w:hAnsi="Comic Sans MS" w:cs="Comic Sans MS"/>
          <w:color w:val="FF0000"/>
          <w:sz w:val="24"/>
          <w:szCs w:val="24"/>
        </w:rPr>
        <w:t>shares and interests in the stock, funds or securities of any government or local authority or shares and interests in the capital or property of any company or other corporate body will not help him. Similarly debentures and interest coupons issued by any government, or local authority, or company, or other corporate body are expressly excluded.</w:t>
      </w:r>
    </w:p>
    <w:p w:rsidR="00983680" w:rsidRPr="009D758C" w:rsidRDefault="00983680" w:rsidP="00AB1061">
      <w:pPr>
        <w:autoSpaceDE w:val="0"/>
        <w:autoSpaceDN w:val="0"/>
        <w:adjustRightInd w:val="0"/>
        <w:spacing w:after="0" w:line="240" w:lineRule="auto"/>
        <w:rPr>
          <w:rFonts w:ascii="Comic Sans MS" w:hAnsi="Comic Sans MS" w:cs="Comic Sans MS"/>
          <w:color w:val="FF0000"/>
          <w:sz w:val="24"/>
          <w:szCs w:val="24"/>
        </w:rPr>
      </w:pPr>
      <w:r w:rsidRPr="009D758C">
        <w:rPr>
          <w:rFonts w:ascii="Comic Sans MS" w:hAnsi="Comic Sans MS" w:cs="Comic Sans MS"/>
          <w:color w:val="FF0000"/>
          <w:sz w:val="24"/>
          <w:szCs w:val="24"/>
        </w:rPr>
        <w:t>Furthermore, MrYanya cannot use even his passenger ferry which is valued at Kshs. 27 million. This is because the definition of an instrument that is “any instrument given to secure the payment of money or the performance of some obligation” excludes transfers or assignments of any ship or vessel or any share thereof.</w:t>
      </w:r>
    </w:p>
    <w:p w:rsidR="00983680" w:rsidRDefault="00983680" w:rsidP="002C1D45">
      <w:pPr>
        <w:pStyle w:val="NoSpacing"/>
        <w:rPr>
          <w:rFonts w:ascii="Comic Sans MS" w:hAnsi="Comic Sans MS" w:cs="Comic Sans MS"/>
          <w:sz w:val="24"/>
          <w:szCs w:val="24"/>
        </w:rPr>
      </w:pPr>
    </w:p>
    <w:p w:rsidR="00983680" w:rsidRPr="00E07EA7" w:rsidRDefault="00983680" w:rsidP="002C1D45">
      <w:pPr>
        <w:pStyle w:val="NoSpacing"/>
        <w:rPr>
          <w:rFonts w:ascii="Comic Sans MS" w:hAnsi="Comic Sans MS" w:cs="Comic Sans MS"/>
          <w:sz w:val="24"/>
          <w:szCs w:val="24"/>
        </w:rPr>
      </w:pPr>
      <w:r>
        <w:rPr>
          <w:rFonts w:ascii="Comic Sans MS" w:hAnsi="Comic Sans MS" w:cs="Comic Sans MS"/>
          <w:sz w:val="24"/>
          <w:szCs w:val="24"/>
        </w:rPr>
        <w:t>R-A &amp; MO</w:t>
      </w:r>
    </w:p>
    <w:p w:rsidR="00983680" w:rsidRPr="00E07EA7" w:rsidRDefault="00983680" w:rsidP="002D7C1F">
      <w:pPr>
        <w:pStyle w:val="NoSpacing"/>
        <w:rPr>
          <w:color w:val="1F497D"/>
          <w:sz w:val="24"/>
          <w:szCs w:val="24"/>
        </w:rPr>
      </w:pPr>
      <w:r w:rsidRPr="00E07EA7">
        <w:rPr>
          <w:rFonts w:ascii="Comic Sans MS" w:hAnsi="Comic Sans MS" w:cs="Comic Sans MS"/>
          <w:sz w:val="24"/>
          <w:szCs w:val="24"/>
        </w:rPr>
        <w:t>November, 2013</w:t>
      </w:r>
      <w:r>
        <w:rPr>
          <w:rFonts w:ascii="Comic Sans MS" w:hAnsi="Comic Sans MS" w:cs="Comic Sans MS"/>
          <w:sz w:val="24"/>
          <w:szCs w:val="24"/>
        </w:rPr>
        <w:t>.</w:t>
      </w:r>
    </w:p>
    <w:sectPr w:rsidR="00983680" w:rsidRPr="00E07EA7" w:rsidSect="000F51B3">
      <w:footerReference w:type="default" r:id="rId8"/>
      <w:pgSz w:w="12240" w:h="15840"/>
      <w:pgMar w:top="576" w:right="1152" w:bottom="734"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F3C98" w:rsidRDefault="00EF3C98" w:rsidP="001952CC">
      <w:pPr>
        <w:spacing w:after="0" w:line="240" w:lineRule="auto"/>
      </w:pPr>
      <w:r>
        <w:separator/>
      </w:r>
    </w:p>
  </w:endnote>
  <w:endnote w:type="continuationSeparator" w:id="0">
    <w:p w:rsidR="00EF3C98" w:rsidRDefault="00EF3C98" w:rsidP="001952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w:panose1 w:val="02020603050405020304"/>
    <w:charset w:val="00"/>
    <w:family w:val="roman"/>
    <w:pitch w:val="variable"/>
    <w:sig w:usb0="E0002AFF" w:usb1="C0007841"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Arial Unicode MS">
    <w:panose1 w:val="020B0604020202020204"/>
    <w:charset w:val="00"/>
    <w:family w:val="roman"/>
    <w:notTrueType/>
    <w:pitch w:val="variable"/>
    <w:sig w:usb0="00000003" w:usb1="00000000" w:usb2="00000000" w:usb3="00000000" w:csb0="00000001" w:csb1="00000000"/>
  </w:font>
  <w:font w:name="Comic Sans MS">
    <w:panose1 w:val="030F0702030302020204"/>
    <w:charset w:val="00"/>
    <w:family w:val="script"/>
    <w:pitch w:val="variable"/>
    <w:sig w:usb0="00000287" w:usb1="00000000" w:usb2="00000000" w:usb3="00000000" w:csb0="0000009F" w:csb1="00000000"/>
  </w:font>
  <w:font w:name="Goudy Old Style">
    <w:panose1 w:val="02020502050305020303"/>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83680" w:rsidRDefault="001830DE">
    <w:pPr>
      <w:pStyle w:val="Footer"/>
      <w:jc w:val="right"/>
    </w:pPr>
    <w:r>
      <w:fldChar w:fldCharType="begin"/>
    </w:r>
    <w:r>
      <w:instrText xml:space="preserve"> PAGE   \* MERGEFORMAT </w:instrText>
    </w:r>
    <w:r>
      <w:fldChar w:fldCharType="separate"/>
    </w:r>
    <w:r w:rsidR="00EF3C98">
      <w:rPr>
        <w:noProof/>
      </w:rPr>
      <w:t>1</w:t>
    </w:r>
    <w:r>
      <w:rPr>
        <w:noProof/>
      </w:rPr>
      <w:fldChar w:fldCharType="end"/>
    </w:r>
  </w:p>
  <w:p w:rsidR="00983680" w:rsidRDefault="00983680">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F3C98" w:rsidRDefault="00EF3C98" w:rsidP="001952CC">
      <w:pPr>
        <w:spacing w:after="0" w:line="240" w:lineRule="auto"/>
      </w:pPr>
      <w:r>
        <w:separator/>
      </w:r>
    </w:p>
  </w:footnote>
  <w:footnote w:type="continuationSeparator" w:id="0">
    <w:p w:rsidR="00EF3C98" w:rsidRDefault="00EF3C98" w:rsidP="001952C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9E4C22"/>
    <w:multiLevelType w:val="hybridMultilevel"/>
    <w:tmpl w:val="AC1C5E6A"/>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nsid w:val="03EE6C14"/>
    <w:multiLevelType w:val="hybridMultilevel"/>
    <w:tmpl w:val="A0DC82F2"/>
    <w:lvl w:ilvl="0" w:tplc="5C4EB948">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nsid w:val="07021A57"/>
    <w:multiLevelType w:val="hybridMultilevel"/>
    <w:tmpl w:val="5316ECCA"/>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nsid w:val="0D4B24AC"/>
    <w:multiLevelType w:val="hybridMultilevel"/>
    <w:tmpl w:val="01B84D50"/>
    <w:lvl w:ilvl="0" w:tplc="426CB7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4">
    <w:nsid w:val="0D593CBA"/>
    <w:multiLevelType w:val="hybridMultilevel"/>
    <w:tmpl w:val="7F4C1BE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nsid w:val="18EA01FA"/>
    <w:multiLevelType w:val="hybridMultilevel"/>
    <w:tmpl w:val="CA40A15E"/>
    <w:lvl w:ilvl="0" w:tplc="D27EABE4">
      <w:start w:val="1"/>
      <w:numFmt w:val="lowerRoman"/>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nsid w:val="1D2137F0"/>
    <w:multiLevelType w:val="hybridMultilevel"/>
    <w:tmpl w:val="3AE832AC"/>
    <w:lvl w:ilvl="0" w:tplc="3F2AB556">
      <w:start w:val="1"/>
      <w:numFmt w:val="lowerRoman"/>
      <w:lvlText w:val="(%1)"/>
      <w:lvlJc w:val="left"/>
      <w:pPr>
        <w:ind w:left="1800" w:hanging="72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7">
    <w:nsid w:val="1DB01FC0"/>
    <w:multiLevelType w:val="hybridMultilevel"/>
    <w:tmpl w:val="AEFA214C"/>
    <w:lvl w:ilvl="0" w:tplc="0BC24EBA">
      <w:start w:val="2"/>
      <w:numFmt w:val="lowerLetter"/>
      <w:lvlText w:val="(%1)"/>
      <w:lvlJc w:val="left"/>
      <w:pPr>
        <w:ind w:left="810" w:hanging="360"/>
      </w:pPr>
      <w:rPr>
        <w:rFonts w:hint="default"/>
      </w:rPr>
    </w:lvl>
    <w:lvl w:ilvl="1" w:tplc="04090019">
      <w:start w:val="1"/>
      <w:numFmt w:val="lowerLetter"/>
      <w:lvlText w:val="%2."/>
      <w:lvlJc w:val="left"/>
      <w:pPr>
        <w:ind w:left="1530" w:hanging="360"/>
      </w:pPr>
    </w:lvl>
    <w:lvl w:ilvl="2" w:tplc="0409001B">
      <w:start w:val="1"/>
      <w:numFmt w:val="lowerRoman"/>
      <w:lvlText w:val="%3."/>
      <w:lvlJc w:val="right"/>
      <w:pPr>
        <w:ind w:left="2250" w:hanging="180"/>
      </w:pPr>
    </w:lvl>
    <w:lvl w:ilvl="3" w:tplc="0409000F">
      <w:start w:val="1"/>
      <w:numFmt w:val="decimal"/>
      <w:lvlText w:val="%4."/>
      <w:lvlJc w:val="left"/>
      <w:pPr>
        <w:ind w:left="2970" w:hanging="360"/>
      </w:pPr>
    </w:lvl>
    <w:lvl w:ilvl="4" w:tplc="04090019">
      <w:start w:val="1"/>
      <w:numFmt w:val="lowerLetter"/>
      <w:lvlText w:val="%5."/>
      <w:lvlJc w:val="left"/>
      <w:pPr>
        <w:ind w:left="3690" w:hanging="360"/>
      </w:pPr>
    </w:lvl>
    <w:lvl w:ilvl="5" w:tplc="0409001B">
      <w:start w:val="1"/>
      <w:numFmt w:val="lowerRoman"/>
      <w:lvlText w:val="%6."/>
      <w:lvlJc w:val="right"/>
      <w:pPr>
        <w:ind w:left="4410" w:hanging="180"/>
      </w:pPr>
    </w:lvl>
    <w:lvl w:ilvl="6" w:tplc="0409000F">
      <w:start w:val="1"/>
      <w:numFmt w:val="decimal"/>
      <w:lvlText w:val="%7."/>
      <w:lvlJc w:val="left"/>
      <w:pPr>
        <w:ind w:left="5130" w:hanging="360"/>
      </w:pPr>
    </w:lvl>
    <w:lvl w:ilvl="7" w:tplc="04090019">
      <w:start w:val="1"/>
      <w:numFmt w:val="lowerLetter"/>
      <w:lvlText w:val="%8."/>
      <w:lvlJc w:val="left"/>
      <w:pPr>
        <w:ind w:left="5850" w:hanging="360"/>
      </w:pPr>
    </w:lvl>
    <w:lvl w:ilvl="8" w:tplc="0409001B">
      <w:start w:val="1"/>
      <w:numFmt w:val="lowerRoman"/>
      <w:lvlText w:val="%9."/>
      <w:lvlJc w:val="right"/>
      <w:pPr>
        <w:ind w:left="6570" w:hanging="180"/>
      </w:pPr>
    </w:lvl>
  </w:abstractNum>
  <w:abstractNum w:abstractNumId="8">
    <w:nsid w:val="1F815975"/>
    <w:multiLevelType w:val="hybridMultilevel"/>
    <w:tmpl w:val="0FEAD18C"/>
    <w:lvl w:ilvl="0" w:tplc="08969DD2">
      <w:start w:val="2"/>
      <w:numFmt w:val="lowerLetter"/>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nsid w:val="1F995E8B"/>
    <w:multiLevelType w:val="hybridMultilevel"/>
    <w:tmpl w:val="33606D94"/>
    <w:lvl w:ilvl="0" w:tplc="5B08BF96">
      <w:start w:val="1"/>
      <w:numFmt w:val="lowerLetter"/>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nsid w:val="27070352"/>
    <w:multiLevelType w:val="hybridMultilevel"/>
    <w:tmpl w:val="FC9C7DC8"/>
    <w:lvl w:ilvl="0" w:tplc="D8002BC4">
      <w:start w:val="1"/>
      <w:numFmt w:val="bullet"/>
      <w:lvlText w:val=""/>
      <w:lvlJc w:val="left"/>
      <w:pPr>
        <w:tabs>
          <w:tab w:val="num" w:pos="720"/>
        </w:tabs>
        <w:ind w:left="720" w:hanging="360"/>
      </w:pPr>
      <w:rPr>
        <w:rFonts w:ascii="Wingdings" w:hAnsi="Wingdings" w:cs="Wingdings" w:hint="default"/>
      </w:rPr>
    </w:lvl>
    <w:lvl w:ilvl="1" w:tplc="6832D73C">
      <w:start w:val="1"/>
      <w:numFmt w:val="bullet"/>
      <w:lvlText w:val=""/>
      <w:lvlJc w:val="left"/>
      <w:pPr>
        <w:tabs>
          <w:tab w:val="num" w:pos="1440"/>
        </w:tabs>
        <w:ind w:left="1440" w:hanging="360"/>
      </w:pPr>
      <w:rPr>
        <w:rFonts w:ascii="Wingdings" w:hAnsi="Wingdings" w:cs="Wingdings" w:hint="default"/>
      </w:rPr>
    </w:lvl>
    <w:lvl w:ilvl="2" w:tplc="9C088916">
      <w:start w:val="1"/>
      <w:numFmt w:val="bullet"/>
      <w:lvlText w:val=""/>
      <w:lvlJc w:val="left"/>
      <w:pPr>
        <w:tabs>
          <w:tab w:val="num" w:pos="2160"/>
        </w:tabs>
        <w:ind w:left="2160" w:hanging="360"/>
      </w:pPr>
      <w:rPr>
        <w:rFonts w:ascii="Wingdings" w:hAnsi="Wingdings" w:cs="Wingdings" w:hint="default"/>
      </w:rPr>
    </w:lvl>
    <w:lvl w:ilvl="3" w:tplc="BA2CA7DC">
      <w:start w:val="1"/>
      <w:numFmt w:val="bullet"/>
      <w:lvlText w:val=""/>
      <w:lvlJc w:val="left"/>
      <w:pPr>
        <w:tabs>
          <w:tab w:val="num" w:pos="2880"/>
        </w:tabs>
        <w:ind w:left="2880" w:hanging="360"/>
      </w:pPr>
      <w:rPr>
        <w:rFonts w:ascii="Wingdings" w:hAnsi="Wingdings" w:cs="Wingdings" w:hint="default"/>
      </w:rPr>
    </w:lvl>
    <w:lvl w:ilvl="4" w:tplc="49327C0A">
      <w:start w:val="1"/>
      <w:numFmt w:val="bullet"/>
      <w:lvlText w:val=""/>
      <w:lvlJc w:val="left"/>
      <w:pPr>
        <w:tabs>
          <w:tab w:val="num" w:pos="3600"/>
        </w:tabs>
        <w:ind w:left="3600" w:hanging="360"/>
      </w:pPr>
      <w:rPr>
        <w:rFonts w:ascii="Wingdings" w:hAnsi="Wingdings" w:cs="Wingdings" w:hint="default"/>
      </w:rPr>
    </w:lvl>
    <w:lvl w:ilvl="5" w:tplc="2CC01482">
      <w:start w:val="1"/>
      <w:numFmt w:val="bullet"/>
      <w:lvlText w:val=""/>
      <w:lvlJc w:val="left"/>
      <w:pPr>
        <w:tabs>
          <w:tab w:val="num" w:pos="4320"/>
        </w:tabs>
        <w:ind w:left="4320" w:hanging="360"/>
      </w:pPr>
      <w:rPr>
        <w:rFonts w:ascii="Wingdings" w:hAnsi="Wingdings" w:cs="Wingdings" w:hint="default"/>
      </w:rPr>
    </w:lvl>
    <w:lvl w:ilvl="6" w:tplc="018EF85E">
      <w:start w:val="1"/>
      <w:numFmt w:val="bullet"/>
      <w:lvlText w:val=""/>
      <w:lvlJc w:val="left"/>
      <w:pPr>
        <w:tabs>
          <w:tab w:val="num" w:pos="5040"/>
        </w:tabs>
        <w:ind w:left="5040" w:hanging="360"/>
      </w:pPr>
      <w:rPr>
        <w:rFonts w:ascii="Wingdings" w:hAnsi="Wingdings" w:cs="Wingdings" w:hint="default"/>
      </w:rPr>
    </w:lvl>
    <w:lvl w:ilvl="7" w:tplc="CEB0B204">
      <w:start w:val="1"/>
      <w:numFmt w:val="bullet"/>
      <w:lvlText w:val=""/>
      <w:lvlJc w:val="left"/>
      <w:pPr>
        <w:tabs>
          <w:tab w:val="num" w:pos="5760"/>
        </w:tabs>
        <w:ind w:left="5760" w:hanging="360"/>
      </w:pPr>
      <w:rPr>
        <w:rFonts w:ascii="Wingdings" w:hAnsi="Wingdings" w:cs="Wingdings" w:hint="default"/>
      </w:rPr>
    </w:lvl>
    <w:lvl w:ilvl="8" w:tplc="EC82E338">
      <w:start w:val="1"/>
      <w:numFmt w:val="bullet"/>
      <w:lvlText w:val=""/>
      <w:lvlJc w:val="left"/>
      <w:pPr>
        <w:tabs>
          <w:tab w:val="num" w:pos="6480"/>
        </w:tabs>
        <w:ind w:left="6480" w:hanging="360"/>
      </w:pPr>
      <w:rPr>
        <w:rFonts w:ascii="Wingdings" w:hAnsi="Wingdings" w:cs="Wingdings" w:hint="default"/>
      </w:rPr>
    </w:lvl>
  </w:abstractNum>
  <w:abstractNum w:abstractNumId="11">
    <w:nsid w:val="2846390B"/>
    <w:multiLevelType w:val="hybridMultilevel"/>
    <w:tmpl w:val="E7C06974"/>
    <w:lvl w:ilvl="0" w:tplc="CE088522">
      <w:start w:val="1"/>
      <w:numFmt w:val="lowerLetter"/>
      <w:lvlText w:val="(%1)"/>
      <w:lvlJc w:val="left"/>
      <w:pPr>
        <w:ind w:left="1080" w:hanging="72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nsid w:val="2969570D"/>
    <w:multiLevelType w:val="hybridMultilevel"/>
    <w:tmpl w:val="98D0E6E0"/>
    <w:lvl w:ilvl="0" w:tplc="AC1E8D48">
      <w:start w:val="1"/>
      <w:numFmt w:val="lowerRoman"/>
      <w:lvlText w:val="(%1)"/>
      <w:lvlJc w:val="left"/>
      <w:pPr>
        <w:ind w:left="1440" w:hanging="108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nsid w:val="29973464"/>
    <w:multiLevelType w:val="hybridMultilevel"/>
    <w:tmpl w:val="A780685C"/>
    <w:lvl w:ilvl="0" w:tplc="0409000F">
      <w:start w:val="8"/>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
    <w:nsid w:val="36B156AD"/>
    <w:multiLevelType w:val="hybridMultilevel"/>
    <w:tmpl w:val="0C66FFB4"/>
    <w:lvl w:ilvl="0" w:tplc="0409000B">
      <w:start w:val="1"/>
      <w:numFmt w:val="bullet"/>
      <w:lvlText w:val=""/>
      <w:lvlJc w:val="left"/>
      <w:pPr>
        <w:ind w:left="1440" w:hanging="360"/>
      </w:pPr>
      <w:rPr>
        <w:rFonts w:ascii="Wingdings" w:hAnsi="Wingdings" w:cs="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cs="Wingdings" w:hint="default"/>
      </w:rPr>
    </w:lvl>
    <w:lvl w:ilvl="3" w:tplc="04090001">
      <w:start w:val="1"/>
      <w:numFmt w:val="bullet"/>
      <w:lvlText w:val=""/>
      <w:lvlJc w:val="left"/>
      <w:pPr>
        <w:ind w:left="3600" w:hanging="360"/>
      </w:pPr>
      <w:rPr>
        <w:rFonts w:ascii="Symbol" w:hAnsi="Symbol" w:cs="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cs="Wingdings" w:hint="default"/>
      </w:rPr>
    </w:lvl>
    <w:lvl w:ilvl="6" w:tplc="04090001">
      <w:start w:val="1"/>
      <w:numFmt w:val="bullet"/>
      <w:lvlText w:val=""/>
      <w:lvlJc w:val="left"/>
      <w:pPr>
        <w:ind w:left="5760" w:hanging="360"/>
      </w:pPr>
      <w:rPr>
        <w:rFonts w:ascii="Symbol" w:hAnsi="Symbol" w:cs="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cs="Wingdings" w:hint="default"/>
      </w:rPr>
    </w:lvl>
  </w:abstractNum>
  <w:abstractNum w:abstractNumId="15">
    <w:nsid w:val="38247A11"/>
    <w:multiLevelType w:val="hybridMultilevel"/>
    <w:tmpl w:val="8A323BEE"/>
    <w:lvl w:ilvl="0" w:tplc="1878F924">
      <w:start w:val="3"/>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6">
    <w:nsid w:val="3A033298"/>
    <w:multiLevelType w:val="hybridMultilevel"/>
    <w:tmpl w:val="064E55E8"/>
    <w:lvl w:ilvl="0" w:tplc="E63AEAA2">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7">
    <w:nsid w:val="3DB57ED8"/>
    <w:multiLevelType w:val="hybridMultilevel"/>
    <w:tmpl w:val="22322CC8"/>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nsid w:val="56316D71"/>
    <w:multiLevelType w:val="hybridMultilevel"/>
    <w:tmpl w:val="7F7AD4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9">
    <w:nsid w:val="5B4479BB"/>
    <w:multiLevelType w:val="hybridMultilevel"/>
    <w:tmpl w:val="B75CBD52"/>
    <w:lvl w:ilvl="0" w:tplc="DA00DD76">
      <w:start w:val="6"/>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0">
    <w:nsid w:val="5D8745E8"/>
    <w:multiLevelType w:val="hybridMultilevel"/>
    <w:tmpl w:val="E8F46F5A"/>
    <w:lvl w:ilvl="0" w:tplc="D20E1AEA">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nsid w:val="5DC10DD8"/>
    <w:multiLevelType w:val="hybridMultilevel"/>
    <w:tmpl w:val="A74EF10E"/>
    <w:lvl w:ilvl="0" w:tplc="A942F0B2">
      <w:start w:val="6"/>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nsid w:val="5FB72EB1"/>
    <w:multiLevelType w:val="hybridMultilevel"/>
    <w:tmpl w:val="1A885970"/>
    <w:lvl w:ilvl="0" w:tplc="04090019">
      <w:start w:val="1"/>
      <w:numFmt w:val="lowerLetter"/>
      <w:lvlText w:val="%1."/>
      <w:lvlJc w:val="left"/>
      <w:pPr>
        <w:ind w:left="720" w:hanging="360"/>
      </w:pPr>
      <w:rPr>
        <w:rFonts w:hint="default"/>
      </w:rPr>
    </w:lvl>
    <w:lvl w:ilvl="1" w:tplc="ACE698E6">
      <w:start w:val="1"/>
      <w:numFmt w:val="lowerRoman"/>
      <w:lvlText w:val="(%2)"/>
      <w:lvlJc w:val="left"/>
      <w:pPr>
        <w:ind w:left="1440" w:hanging="360"/>
      </w:pPr>
      <w:rPr>
        <w:rFonts w:ascii="Calibri" w:eastAsia="Times New Roman" w:hAnsi="Calibri"/>
      </w:rPr>
    </w:lvl>
    <w:lvl w:ilvl="2" w:tplc="EB2697A4">
      <w:start w:val="5"/>
      <w:numFmt w:val="decimal"/>
      <w:lvlText w:val="%3."/>
      <w:lvlJc w:val="left"/>
      <w:pPr>
        <w:ind w:left="2340" w:hanging="360"/>
      </w:pPr>
      <w:rPr>
        <w:rFonts w:hint="default"/>
      </w:r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3">
    <w:nsid w:val="60660301"/>
    <w:multiLevelType w:val="hybridMultilevel"/>
    <w:tmpl w:val="DDF824DE"/>
    <w:lvl w:ilvl="0" w:tplc="69E4E6AC">
      <w:start w:val="1"/>
      <w:numFmt w:val="lowerRoman"/>
      <w:lvlText w:val="(%1)"/>
      <w:lvlJc w:val="left"/>
      <w:pPr>
        <w:ind w:left="2160" w:hanging="108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4">
    <w:nsid w:val="63767C68"/>
    <w:multiLevelType w:val="hybridMultilevel"/>
    <w:tmpl w:val="96107CE8"/>
    <w:lvl w:ilvl="0" w:tplc="0409000B">
      <w:start w:val="1"/>
      <w:numFmt w:val="bullet"/>
      <w:lvlText w:val=""/>
      <w:lvlJc w:val="left"/>
      <w:pPr>
        <w:ind w:left="777" w:hanging="360"/>
      </w:pPr>
      <w:rPr>
        <w:rFonts w:ascii="Wingdings" w:hAnsi="Wingdings" w:cs="Wingdings" w:hint="default"/>
      </w:rPr>
    </w:lvl>
    <w:lvl w:ilvl="1" w:tplc="73CE4954">
      <w:numFmt w:val="bullet"/>
      <w:lvlText w:val="·"/>
      <w:lvlJc w:val="left"/>
      <w:pPr>
        <w:ind w:left="1632" w:hanging="495"/>
      </w:pPr>
      <w:rPr>
        <w:rFonts w:ascii="Times New Roman" w:eastAsia="Times New Roman" w:hAnsi="Times New Roman" w:hint="default"/>
      </w:rPr>
    </w:lvl>
    <w:lvl w:ilvl="2" w:tplc="04090005">
      <w:start w:val="1"/>
      <w:numFmt w:val="bullet"/>
      <w:lvlText w:val=""/>
      <w:lvlJc w:val="left"/>
      <w:pPr>
        <w:ind w:left="2217" w:hanging="360"/>
      </w:pPr>
      <w:rPr>
        <w:rFonts w:ascii="Wingdings" w:hAnsi="Wingdings" w:cs="Wingdings" w:hint="default"/>
      </w:rPr>
    </w:lvl>
    <w:lvl w:ilvl="3" w:tplc="04090001">
      <w:start w:val="1"/>
      <w:numFmt w:val="bullet"/>
      <w:lvlText w:val=""/>
      <w:lvlJc w:val="left"/>
      <w:pPr>
        <w:ind w:left="2937" w:hanging="360"/>
      </w:pPr>
      <w:rPr>
        <w:rFonts w:ascii="Symbol" w:hAnsi="Symbol" w:cs="Symbol" w:hint="default"/>
      </w:rPr>
    </w:lvl>
    <w:lvl w:ilvl="4" w:tplc="04090003">
      <w:start w:val="1"/>
      <w:numFmt w:val="bullet"/>
      <w:lvlText w:val="o"/>
      <w:lvlJc w:val="left"/>
      <w:pPr>
        <w:ind w:left="3657" w:hanging="360"/>
      </w:pPr>
      <w:rPr>
        <w:rFonts w:ascii="Courier New" w:hAnsi="Courier New" w:cs="Courier New" w:hint="default"/>
      </w:rPr>
    </w:lvl>
    <w:lvl w:ilvl="5" w:tplc="04090005">
      <w:start w:val="1"/>
      <w:numFmt w:val="bullet"/>
      <w:lvlText w:val=""/>
      <w:lvlJc w:val="left"/>
      <w:pPr>
        <w:ind w:left="4377" w:hanging="360"/>
      </w:pPr>
      <w:rPr>
        <w:rFonts w:ascii="Wingdings" w:hAnsi="Wingdings" w:cs="Wingdings" w:hint="default"/>
      </w:rPr>
    </w:lvl>
    <w:lvl w:ilvl="6" w:tplc="04090001">
      <w:start w:val="1"/>
      <w:numFmt w:val="bullet"/>
      <w:lvlText w:val=""/>
      <w:lvlJc w:val="left"/>
      <w:pPr>
        <w:ind w:left="5097" w:hanging="360"/>
      </w:pPr>
      <w:rPr>
        <w:rFonts w:ascii="Symbol" w:hAnsi="Symbol" w:cs="Symbol" w:hint="default"/>
      </w:rPr>
    </w:lvl>
    <w:lvl w:ilvl="7" w:tplc="04090003">
      <w:start w:val="1"/>
      <w:numFmt w:val="bullet"/>
      <w:lvlText w:val="o"/>
      <w:lvlJc w:val="left"/>
      <w:pPr>
        <w:ind w:left="5817" w:hanging="360"/>
      </w:pPr>
      <w:rPr>
        <w:rFonts w:ascii="Courier New" w:hAnsi="Courier New" w:cs="Courier New" w:hint="default"/>
      </w:rPr>
    </w:lvl>
    <w:lvl w:ilvl="8" w:tplc="04090005">
      <w:start w:val="1"/>
      <w:numFmt w:val="bullet"/>
      <w:lvlText w:val=""/>
      <w:lvlJc w:val="left"/>
      <w:pPr>
        <w:ind w:left="6537" w:hanging="360"/>
      </w:pPr>
      <w:rPr>
        <w:rFonts w:ascii="Wingdings" w:hAnsi="Wingdings" w:cs="Wingdings" w:hint="default"/>
      </w:rPr>
    </w:lvl>
  </w:abstractNum>
  <w:abstractNum w:abstractNumId="25">
    <w:nsid w:val="649F641C"/>
    <w:multiLevelType w:val="hybridMultilevel"/>
    <w:tmpl w:val="88EAFABE"/>
    <w:lvl w:ilvl="0" w:tplc="0409000F">
      <w:start w:val="5"/>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nsid w:val="67FD1AD5"/>
    <w:multiLevelType w:val="hybridMultilevel"/>
    <w:tmpl w:val="D316854A"/>
    <w:lvl w:ilvl="0" w:tplc="D6AE71D8">
      <w:start w:val="2"/>
      <w:numFmt w:val="lowerLetter"/>
      <w:lvlText w:val="(%1)"/>
      <w:lvlJc w:val="left"/>
      <w:pPr>
        <w:ind w:left="1440" w:hanging="360"/>
      </w:pPr>
      <w:rPr>
        <w:rFonts w:hint="default"/>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7">
    <w:nsid w:val="691219A6"/>
    <w:multiLevelType w:val="hybridMultilevel"/>
    <w:tmpl w:val="966EA1AC"/>
    <w:lvl w:ilvl="0" w:tplc="612E9A0E">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8">
    <w:nsid w:val="6AFA3C4B"/>
    <w:multiLevelType w:val="hybridMultilevel"/>
    <w:tmpl w:val="FD52C2F8"/>
    <w:lvl w:ilvl="0" w:tplc="5E069C28">
      <w:start w:val="1"/>
      <w:numFmt w:val="lowerRoman"/>
      <w:lvlText w:val="(%1)"/>
      <w:lvlJc w:val="left"/>
      <w:pPr>
        <w:tabs>
          <w:tab w:val="num" w:pos="2160"/>
        </w:tabs>
        <w:ind w:left="2160" w:hanging="720"/>
      </w:pPr>
      <w:rPr>
        <w:rFonts w:hint="default"/>
        <w:b w:val="0"/>
        <w:bCs w:val="0"/>
      </w:rPr>
    </w:lvl>
    <w:lvl w:ilvl="1" w:tplc="04090019">
      <w:start w:val="1"/>
      <w:numFmt w:val="lowerLetter"/>
      <w:lvlText w:val="%2."/>
      <w:lvlJc w:val="left"/>
      <w:pPr>
        <w:tabs>
          <w:tab w:val="num" w:pos="2520"/>
        </w:tabs>
        <w:ind w:left="2520" w:hanging="360"/>
      </w:pPr>
    </w:lvl>
    <w:lvl w:ilvl="2" w:tplc="0409001B">
      <w:start w:val="1"/>
      <w:numFmt w:val="lowerRoman"/>
      <w:lvlText w:val="%3."/>
      <w:lvlJc w:val="right"/>
      <w:pPr>
        <w:tabs>
          <w:tab w:val="num" w:pos="3240"/>
        </w:tabs>
        <w:ind w:left="3240" w:hanging="180"/>
      </w:pPr>
    </w:lvl>
    <w:lvl w:ilvl="3" w:tplc="0409000F">
      <w:start w:val="1"/>
      <w:numFmt w:val="decimal"/>
      <w:lvlText w:val="%4."/>
      <w:lvlJc w:val="left"/>
      <w:pPr>
        <w:tabs>
          <w:tab w:val="num" w:pos="3960"/>
        </w:tabs>
        <w:ind w:left="3960" w:hanging="360"/>
      </w:pPr>
    </w:lvl>
    <w:lvl w:ilvl="4" w:tplc="04090019">
      <w:start w:val="1"/>
      <w:numFmt w:val="lowerLetter"/>
      <w:lvlText w:val="%5."/>
      <w:lvlJc w:val="left"/>
      <w:pPr>
        <w:tabs>
          <w:tab w:val="num" w:pos="4680"/>
        </w:tabs>
        <w:ind w:left="4680" w:hanging="360"/>
      </w:pPr>
    </w:lvl>
    <w:lvl w:ilvl="5" w:tplc="0409001B">
      <w:start w:val="1"/>
      <w:numFmt w:val="lowerRoman"/>
      <w:lvlText w:val="%6."/>
      <w:lvlJc w:val="right"/>
      <w:pPr>
        <w:tabs>
          <w:tab w:val="num" w:pos="5400"/>
        </w:tabs>
        <w:ind w:left="5400" w:hanging="180"/>
      </w:pPr>
    </w:lvl>
    <w:lvl w:ilvl="6" w:tplc="0409000F">
      <w:start w:val="1"/>
      <w:numFmt w:val="decimal"/>
      <w:lvlText w:val="%7."/>
      <w:lvlJc w:val="left"/>
      <w:pPr>
        <w:tabs>
          <w:tab w:val="num" w:pos="6120"/>
        </w:tabs>
        <w:ind w:left="6120" w:hanging="360"/>
      </w:pPr>
    </w:lvl>
    <w:lvl w:ilvl="7" w:tplc="04090019">
      <w:start w:val="1"/>
      <w:numFmt w:val="lowerLetter"/>
      <w:lvlText w:val="%8."/>
      <w:lvlJc w:val="left"/>
      <w:pPr>
        <w:tabs>
          <w:tab w:val="num" w:pos="6840"/>
        </w:tabs>
        <w:ind w:left="6840" w:hanging="360"/>
      </w:pPr>
    </w:lvl>
    <w:lvl w:ilvl="8" w:tplc="0409001B">
      <w:start w:val="1"/>
      <w:numFmt w:val="lowerRoman"/>
      <w:lvlText w:val="%9."/>
      <w:lvlJc w:val="right"/>
      <w:pPr>
        <w:tabs>
          <w:tab w:val="num" w:pos="7560"/>
        </w:tabs>
        <w:ind w:left="7560" w:hanging="180"/>
      </w:pPr>
    </w:lvl>
  </w:abstractNum>
  <w:abstractNum w:abstractNumId="29">
    <w:nsid w:val="728A6C1F"/>
    <w:multiLevelType w:val="hybridMultilevel"/>
    <w:tmpl w:val="9844EDC0"/>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0">
    <w:nsid w:val="78505FFB"/>
    <w:multiLevelType w:val="hybridMultilevel"/>
    <w:tmpl w:val="F1D2A3FA"/>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nsid w:val="793B16C7"/>
    <w:multiLevelType w:val="hybridMultilevel"/>
    <w:tmpl w:val="F88CBA32"/>
    <w:lvl w:ilvl="0" w:tplc="04090017">
      <w:start w:val="1"/>
      <w:numFmt w:val="lowerLetter"/>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2">
    <w:nsid w:val="7FFA7F93"/>
    <w:multiLevelType w:val="hybridMultilevel"/>
    <w:tmpl w:val="A614DFB2"/>
    <w:lvl w:ilvl="0" w:tplc="2E0CCF68">
      <w:start w:val="1"/>
      <w:numFmt w:val="lowerLetter"/>
      <w:lvlText w:val="(%1)"/>
      <w:lvlJc w:val="left"/>
      <w:pPr>
        <w:ind w:left="1440" w:hanging="360"/>
      </w:pPr>
      <w:rPr>
        <w:rFonts w:ascii="Calibri" w:eastAsia="Times New Roman" w:hAnsi="Calibri"/>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num w:numId="1">
    <w:abstractNumId w:val="18"/>
  </w:num>
  <w:num w:numId="2">
    <w:abstractNumId w:val="3"/>
  </w:num>
  <w:num w:numId="3">
    <w:abstractNumId w:val="22"/>
  </w:num>
  <w:num w:numId="4">
    <w:abstractNumId w:val="4"/>
  </w:num>
  <w:num w:numId="5">
    <w:abstractNumId w:val="9"/>
  </w:num>
  <w:num w:numId="6">
    <w:abstractNumId w:val="30"/>
  </w:num>
  <w:num w:numId="7">
    <w:abstractNumId w:val="17"/>
  </w:num>
  <w:num w:numId="8">
    <w:abstractNumId w:val="27"/>
  </w:num>
  <w:num w:numId="9">
    <w:abstractNumId w:val="32"/>
  </w:num>
  <w:num w:numId="10">
    <w:abstractNumId w:val="15"/>
  </w:num>
  <w:num w:numId="11">
    <w:abstractNumId w:val="13"/>
  </w:num>
  <w:num w:numId="12">
    <w:abstractNumId w:val="25"/>
  </w:num>
  <w:num w:numId="13">
    <w:abstractNumId w:val="19"/>
  </w:num>
  <w:num w:numId="14">
    <w:abstractNumId w:val="29"/>
  </w:num>
  <w:num w:numId="15">
    <w:abstractNumId w:val="8"/>
  </w:num>
  <w:num w:numId="16">
    <w:abstractNumId w:val="0"/>
  </w:num>
  <w:num w:numId="17">
    <w:abstractNumId w:val="26"/>
  </w:num>
  <w:num w:numId="18">
    <w:abstractNumId w:val="7"/>
  </w:num>
  <w:num w:numId="19">
    <w:abstractNumId w:val="20"/>
  </w:num>
  <w:num w:numId="20">
    <w:abstractNumId w:val="31"/>
  </w:num>
  <w:num w:numId="21">
    <w:abstractNumId w:val="5"/>
  </w:num>
  <w:num w:numId="22">
    <w:abstractNumId w:val="16"/>
  </w:num>
  <w:num w:numId="23">
    <w:abstractNumId w:val="28"/>
  </w:num>
  <w:num w:numId="24">
    <w:abstractNumId w:val="24"/>
  </w:num>
  <w:num w:numId="25">
    <w:abstractNumId w:val="11"/>
  </w:num>
  <w:num w:numId="26">
    <w:abstractNumId w:val="6"/>
  </w:num>
  <w:num w:numId="27">
    <w:abstractNumId w:val="23"/>
  </w:num>
  <w:num w:numId="28">
    <w:abstractNumId w:val="12"/>
  </w:num>
  <w:num w:numId="29">
    <w:abstractNumId w:val="2"/>
  </w:num>
  <w:num w:numId="30">
    <w:abstractNumId w:val="14"/>
  </w:num>
  <w:num w:numId="31">
    <w:abstractNumId w:val="10"/>
  </w:num>
  <w:num w:numId="32">
    <w:abstractNumId w:val="1"/>
  </w:num>
  <w:num w:numId="3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embedSystemFonts/>
  <w:defaultTabStop w:val="720"/>
  <w:doNotHyphenateCaps/>
  <w:characterSpacingControl w:val="doNotCompress"/>
  <w:savePreviewPicture/>
  <w:doNotValidateAgainstSchema/>
  <w:doNotDemarcateInvalidXml/>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83395"/>
    <w:rsid w:val="000001E3"/>
    <w:rsid w:val="000009D8"/>
    <w:rsid w:val="00007BBB"/>
    <w:rsid w:val="00014E91"/>
    <w:rsid w:val="00027312"/>
    <w:rsid w:val="000301F8"/>
    <w:rsid w:val="000322A3"/>
    <w:rsid w:val="00032924"/>
    <w:rsid w:val="00053008"/>
    <w:rsid w:val="00061F04"/>
    <w:rsid w:val="000667E1"/>
    <w:rsid w:val="00070D15"/>
    <w:rsid w:val="00074EF7"/>
    <w:rsid w:val="00077602"/>
    <w:rsid w:val="00080E8F"/>
    <w:rsid w:val="00083395"/>
    <w:rsid w:val="00087B60"/>
    <w:rsid w:val="00096A37"/>
    <w:rsid w:val="000A2C60"/>
    <w:rsid w:val="000C5127"/>
    <w:rsid w:val="000D2C86"/>
    <w:rsid w:val="000F4DB5"/>
    <w:rsid w:val="000F51B3"/>
    <w:rsid w:val="00100B5E"/>
    <w:rsid w:val="00112A1D"/>
    <w:rsid w:val="00125E95"/>
    <w:rsid w:val="0013383D"/>
    <w:rsid w:val="00143E64"/>
    <w:rsid w:val="00143F48"/>
    <w:rsid w:val="00154798"/>
    <w:rsid w:val="001740B1"/>
    <w:rsid w:val="0017790C"/>
    <w:rsid w:val="001830DE"/>
    <w:rsid w:val="001952CC"/>
    <w:rsid w:val="001A0399"/>
    <w:rsid w:val="001A26C2"/>
    <w:rsid w:val="001A5FBA"/>
    <w:rsid w:val="001C5F8C"/>
    <w:rsid w:val="001D14FD"/>
    <w:rsid w:val="001E303D"/>
    <w:rsid w:val="001E6BF0"/>
    <w:rsid w:val="001F1632"/>
    <w:rsid w:val="001F2538"/>
    <w:rsid w:val="0020133D"/>
    <w:rsid w:val="00203432"/>
    <w:rsid w:val="002221B2"/>
    <w:rsid w:val="0024518D"/>
    <w:rsid w:val="002459FF"/>
    <w:rsid w:val="0025695A"/>
    <w:rsid w:val="00267B1A"/>
    <w:rsid w:val="00276245"/>
    <w:rsid w:val="0028571A"/>
    <w:rsid w:val="002B044F"/>
    <w:rsid w:val="002B0885"/>
    <w:rsid w:val="002B1297"/>
    <w:rsid w:val="002B3EC1"/>
    <w:rsid w:val="002C1D45"/>
    <w:rsid w:val="002C5CC1"/>
    <w:rsid w:val="002D30D8"/>
    <w:rsid w:val="002D34C9"/>
    <w:rsid w:val="002D7C1F"/>
    <w:rsid w:val="002E0374"/>
    <w:rsid w:val="002E112F"/>
    <w:rsid w:val="002E3FA6"/>
    <w:rsid w:val="002E4197"/>
    <w:rsid w:val="00304BD6"/>
    <w:rsid w:val="00316116"/>
    <w:rsid w:val="00323773"/>
    <w:rsid w:val="00330A8F"/>
    <w:rsid w:val="00330FD4"/>
    <w:rsid w:val="00342FEC"/>
    <w:rsid w:val="00343255"/>
    <w:rsid w:val="0034452B"/>
    <w:rsid w:val="00372D2D"/>
    <w:rsid w:val="003873AD"/>
    <w:rsid w:val="00391A10"/>
    <w:rsid w:val="0039336A"/>
    <w:rsid w:val="003A77E6"/>
    <w:rsid w:val="003B48F3"/>
    <w:rsid w:val="003C723B"/>
    <w:rsid w:val="003D4958"/>
    <w:rsid w:val="003D6127"/>
    <w:rsid w:val="003F3828"/>
    <w:rsid w:val="003F40C7"/>
    <w:rsid w:val="00404873"/>
    <w:rsid w:val="004059F1"/>
    <w:rsid w:val="00422376"/>
    <w:rsid w:val="00424DE7"/>
    <w:rsid w:val="00427695"/>
    <w:rsid w:val="00431637"/>
    <w:rsid w:val="00432927"/>
    <w:rsid w:val="00444E5E"/>
    <w:rsid w:val="00447AF0"/>
    <w:rsid w:val="0045152F"/>
    <w:rsid w:val="0046276F"/>
    <w:rsid w:val="0047511B"/>
    <w:rsid w:val="0047651D"/>
    <w:rsid w:val="004860A7"/>
    <w:rsid w:val="00492FA4"/>
    <w:rsid w:val="0049440A"/>
    <w:rsid w:val="00494814"/>
    <w:rsid w:val="004A0C56"/>
    <w:rsid w:val="004B05D8"/>
    <w:rsid w:val="004F292D"/>
    <w:rsid w:val="00502B0A"/>
    <w:rsid w:val="005161CF"/>
    <w:rsid w:val="00520C5F"/>
    <w:rsid w:val="005376F0"/>
    <w:rsid w:val="00561942"/>
    <w:rsid w:val="00562153"/>
    <w:rsid w:val="00566295"/>
    <w:rsid w:val="005858E3"/>
    <w:rsid w:val="005916E6"/>
    <w:rsid w:val="00591E85"/>
    <w:rsid w:val="00595775"/>
    <w:rsid w:val="00596E61"/>
    <w:rsid w:val="005973B4"/>
    <w:rsid w:val="005A1732"/>
    <w:rsid w:val="005A6BC8"/>
    <w:rsid w:val="005B39B9"/>
    <w:rsid w:val="005B6A8A"/>
    <w:rsid w:val="005C71B4"/>
    <w:rsid w:val="005D2089"/>
    <w:rsid w:val="006119C7"/>
    <w:rsid w:val="00620DC2"/>
    <w:rsid w:val="00644F93"/>
    <w:rsid w:val="006556C9"/>
    <w:rsid w:val="00663D71"/>
    <w:rsid w:val="0066763B"/>
    <w:rsid w:val="006A1909"/>
    <w:rsid w:val="006A4950"/>
    <w:rsid w:val="006A67F2"/>
    <w:rsid w:val="006A76FD"/>
    <w:rsid w:val="006B08F5"/>
    <w:rsid w:val="006C1423"/>
    <w:rsid w:val="006C422A"/>
    <w:rsid w:val="006D354E"/>
    <w:rsid w:val="006E14F4"/>
    <w:rsid w:val="006F6530"/>
    <w:rsid w:val="007055FD"/>
    <w:rsid w:val="00706C55"/>
    <w:rsid w:val="00712A01"/>
    <w:rsid w:val="00713174"/>
    <w:rsid w:val="00714F1E"/>
    <w:rsid w:val="007208AC"/>
    <w:rsid w:val="007319CB"/>
    <w:rsid w:val="0073617D"/>
    <w:rsid w:val="00751E5B"/>
    <w:rsid w:val="00765FE8"/>
    <w:rsid w:val="00781ABA"/>
    <w:rsid w:val="007A4D85"/>
    <w:rsid w:val="007B41AC"/>
    <w:rsid w:val="007B7D14"/>
    <w:rsid w:val="007B7DE4"/>
    <w:rsid w:val="007B7F75"/>
    <w:rsid w:val="007C1F7D"/>
    <w:rsid w:val="007D3463"/>
    <w:rsid w:val="007E18A6"/>
    <w:rsid w:val="007E3A43"/>
    <w:rsid w:val="007F6CF9"/>
    <w:rsid w:val="007F722F"/>
    <w:rsid w:val="00803D74"/>
    <w:rsid w:val="00803F13"/>
    <w:rsid w:val="008475F9"/>
    <w:rsid w:val="00887F4E"/>
    <w:rsid w:val="0089556D"/>
    <w:rsid w:val="008A5676"/>
    <w:rsid w:val="008A59C2"/>
    <w:rsid w:val="008B4D2B"/>
    <w:rsid w:val="008B6B67"/>
    <w:rsid w:val="008C201B"/>
    <w:rsid w:val="008C3FC7"/>
    <w:rsid w:val="008C7B88"/>
    <w:rsid w:val="008D1D60"/>
    <w:rsid w:val="008E2BAA"/>
    <w:rsid w:val="008F7F73"/>
    <w:rsid w:val="009032FE"/>
    <w:rsid w:val="00913030"/>
    <w:rsid w:val="009200DD"/>
    <w:rsid w:val="00924FB8"/>
    <w:rsid w:val="00982116"/>
    <w:rsid w:val="00983680"/>
    <w:rsid w:val="009B0165"/>
    <w:rsid w:val="009C6FEB"/>
    <w:rsid w:val="009D758C"/>
    <w:rsid w:val="009E473D"/>
    <w:rsid w:val="009E7E71"/>
    <w:rsid w:val="00A066B4"/>
    <w:rsid w:val="00A0739C"/>
    <w:rsid w:val="00A11459"/>
    <w:rsid w:val="00A34CC2"/>
    <w:rsid w:val="00A742A7"/>
    <w:rsid w:val="00A75896"/>
    <w:rsid w:val="00A80134"/>
    <w:rsid w:val="00A878B5"/>
    <w:rsid w:val="00AB1061"/>
    <w:rsid w:val="00AC1595"/>
    <w:rsid w:val="00AC1785"/>
    <w:rsid w:val="00AC571E"/>
    <w:rsid w:val="00AC6D35"/>
    <w:rsid w:val="00AF5440"/>
    <w:rsid w:val="00B01206"/>
    <w:rsid w:val="00B04587"/>
    <w:rsid w:val="00B07368"/>
    <w:rsid w:val="00B10B0F"/>
    <w:rsid w:val="00B16073"/>
    <w:rsid w:val="00B17D87"/>
    <w:rsid w:val="00B24914"/>
    <w:rsid w:val="00B258F4"/>
    <w:rsid w:val="00B60DF5"/>
    <w:rsid w:val="00B6762B"/>
    <w:rsid w:val="00B67C69"/>
    <w:rsid w:val="00BC138B"/>
    <w:rsid w:val="00BE1578"/>
    <w:rsid w:val="00BE4CE6"/>
    <w:rsid w:val="00BE732B"/>
    <w:rsid w:val="00BF2A9E"/>
    <w:rsid w:val="00BF4D0D"/>
    <w:rsid w:val="00C20B8B"/>
    <w:rsid w:val="00C240AB"/>
    <w:rsid w:val="00C3732A"/>
    <w:rsid w:val="00C457BA"/>
    <w:rsid w:val="00C65A65"/>
    <w:rsid w:val="00C83B75"/>
    <w:rsid w:val="00CC2F39"/>
    <w:rsid w:val="00CD339E"/>
    <w:rsid w:val="00CE678E"/>
    <w:rsid w:val="00CF2F9D"/>
    <w:rsid w:val="00D154E7"/>
    <w:rsid w:val="00D35410"/>
    <w:rsid w:val="00D5703F"/>
    <w:rsid w:val="00D677C6"/>
    <w:rsid w:val="00D723A5"/>
    <w:rsid w:val="00D84DC0"/>
    <w:rsid w:val="00DB0B93"/>
    <w:rsid w:val="00DB0CFF"/>
    <w:rsid w:val="00DB5FF9"/>
    <w:rsid w:val="00DC3306"/>
    <w:rsid w:val="00DD5109"/>
    <w:rsid w:val="00DE6235"/>
    <w:rsid w:val="00E07EA7"/>
    <w:rsid w:val="00E14412"/>
    <w:rsid w:val="00E20CEA"/>
    <w:rsid w:val="00E309AD"/>
    <w:rsid w:val="00E348EC"/>
    <w:rsid w:val="00E40398"/>
    <w:rsid w:val="00E5191C"/>
    <w:rsid w:val="00E60CF1"/>
    <w:rsid w:val="00E60EA1"/>
    <w:rsid w:val="00E70E26"/>
    <w:rsid w:val="00E90FED"/>
    <w:rsid w:val="00EA4FD6"/>
    <w:rsid w:val="00EA7BFD"/>
    <w:rsid w:val="00EE2F18"/>
    <w:rsid w:val="00EF3C98"/>
    <w:rsid w:val="00F002A5"/>
    <w:rsid w:val="00F260C9"/>
    <w:rsid w:val="00F27B4C"/>
    <w:rsid w:val="00F73A9B"/>
    <w:rsid w:val="00F763DE"/>
    <w:rsid w:val="00F7657B"/>
    <w:rsid w:val="00F7680F"/>
    <w:rsid w:val="00F867AC"/>
    <w:rsid w:val="00F921C1"/>
    <w:rsid w:val="00F96847"/>
    <w:rsid w:val="00FA2366"/>
    <w:rsid w:val="00FB76C3"/>
    <w:rsid w:val="00FC4701"/>
    <w:rsid w:val="00FD1530"/>
    <w:rsid w:val="00FD4EB7"/>
    <w:rsid w:val="00FD668D"/>
    <w:rsid w:val="00FD79D1"/>
    <w:rsid w:val="00FE78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iPriority="0" w:unhideWhenUsed="0"/>
    <w:lsdException w:name="caption" w:locked="1" w:uiPriority="0" w:qFormat="1"/>
    <w:lsdException w:name="footnote reference"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3"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FEB"/>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083395"/>
    <w:pPr>
      <w:ind w:left="720"/>
    </w:pPr>
  </w:style>
  <w:style w:type="paragraph" w:styleId="Header">
    <w:name w:val="header"/>
    <w:basedOn w:val="Normal"/>
    <w:link w:val="HeaderChar"/>
    <w:uiPriority w:val="99"/>
    <w:rsid w:val="001952CC"/>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1952CC"/>
  </w:style>
  <w:style w:type="paragraph" w:styleId="Footer">
    <w:name w:val="footer"/>
    <w:basedOn w:val="Normal"/>
    <w:link w:val="FooterChar"/>
    <w:uiPriority w:val="99"/>
    <w:rsid w:val="001952CC"/>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1952CC"/>
  </w:style>
  <w:style w:type="paragraph" w:styleId="NoSpacing">
    <w:name w:val="No Spacing"/>
    <w:uiPriority w:val="99"/>
    <w:qFormat/>
    <w:rsid w:val="002C1D45"/>
    <w:rPr>
      <w:rFonts w:cs="Calibri"/>
    </w:rPr>
  </w:style>
  <w:style w:type="paragraph" w:styleId="BodyTextIndent3">
    <w:name w:val="Body Text Indent 3"/>
    <w:basedOn w:val="Normal"/>
    <w:link w:val="BodyTextIndent3Char"/>
    <w:uiPriority w:val="99"/>
    <w:rsid w:val="00080E8F"/>
    <w:pPr>
      <w:spacing w:after="0" w:line="240" w:lineRule="auto"/>
      <w:ind w:left="720"/>
      <w:jc w:val="both"/>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uiPriority w:val="99"/>
    <w:locked/>
    <w:rsid w:val="00080E8F"/>
    <w:rPr>
      <w:rFonts w:ascii="Times New Roman" w:hAnsi="Times New Roman" w:cs="Times New Roman"/>
      <w:sz w:val="24"/>
      <w:szCs w:val="24"/>
    </w:rPr>
  </w:style>
  <w:style w:type="paragraph" w:customStyle="1" w:styleId="Pa7">
    <w:name w:val="Pa7"/>
    <w:basedOn w:val="Normal"/>
    <w:next w:val="Normal"/>
    <w:uiPriority w:val="99"/>
    <w:rsid w:val="00D723A5"/>
    <w:pPr>
      <w:autoSpaceDE w:val="0"/>
      <w:autoSpaceDN w:val="0"/>
      <w:adjustRightInd w:val="0"/>
      <w:spacing w:after="0" w:line="201" w:lineRule="atLeast"/>
    </w:pPr>
    <w:rPr>
      <w:rFonts w:ascii="Times" w:hAnsi="Times" w:cs="Times"/>
      <w:sz w:val="24"/>
      <w:szCs w:val="24"/>
    </w:rPr>
  </w:style>
  <w:style w:type="character" w:customStyle="1" w:styleId="A5">
    <w:name w:val="A5"/>
    <w:uiPriority w:val="99"/>
    <w:rsid w:val="00D723A5"/>
    <w:rPr>
      <w:color w:val="000000"/>
      <w:sz w:val="18"/>
      <w:szCs w:val="18"/>
    </w:rPr>
  </w:style>
  <w:style w:type="paragraph" w:customStyle="1" w:styleId="Pa15">
    <w:name w:val="Pa15"/>
    <w:basedOn w:val="Normal"/>
    <w:next w:val="Normal"/>
    <w:uiPriority w:val="99"/>
    <w:rsid w:val="00E309AD"/>
    <w:pPr>
      <w:autoSpaceDE w:val="0"/>
      <w:autoSpaceDN w:val="0"/>
      <w:adjustRightInd w:val="0"/>
      <w:spacing w:after="0" w:line="181" w:lineRule="atLeast"/>
    </w:pPr>
    <w:rPr>
      <w:rFonts w:ascii="Times" w:hAnsi="Times" w:cs="Times"/>
      <w:sz w:val="24"/>
      <w:szCs w:val="24"/>
    </w:rPr>
  </w:style>
  <w:style w:type="paragraph" w:customStyle="1" w:styleId="Pa10">
    <w:name w:val="Pa10"/>
    <w:basedOn w:val="Normal"/>
    <w:next w:val="Normal"/>
    <w:uiPriority w:val="99"/>
    <w:rsid w:val="00E309AD"/>
    <w:pPr>
      <w:autoSpaceDE w:val="0"/>
      <w:autoSpaceDN w:val="0"/>
      <w:adjustRightInd w:val="0"/>
      <w:spacing w:after="0" w:line="181" w:lineRule="atLeast"/>
    </w:pPr>
    <w:rPr>
      <w:rFonts w:ascii="Times" w:hAnsi="Times" w:cs="Times"/>
      <w:sz w:val="24"/>
      <w:szCs w:val="24"/>
    </w:rPr>
  </w:style>
  <w:style w:type="paragraph" w:styleId="NormalWeb">
    <w:name w:val="Normal (Web)"/>
    <w:basedOn w:val="Normal"/>
    <w:uiPriority w:val="99"/>
    <w:semiHidden/>
    <w:rsid w:val="006D35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
    <w:name w:val="Body 1"/>
    <w:uiPriority w:val="99"/>
    <w:rsid w:val="001E303D"/>
    <w:rPr>
      <w:rFonts w:ascii="Helvetica" w:eastAsia="Arial Unicode MS" w:hAnsi="Helvetica" w:cs="Helvetica"/>
      <w:color w:val="000000"/>
      <w:sz w:val="24"/>
      <w:szCs w:val="24"/>
    </w:rPr>
  </w:style>
  <w:style w:type="paragraph" w:styleId="FootnoteText">
    <w:name w:val="footnote text"/>
    <w:basedOn w:val="Normal"/>
    <w:link w:val="FootnoteTextChar"/>
    <w:uiPriority w:val="99"/>
    <w:semiHidden/>
    <w:rsid w:val="00FD668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locked/>
    <w:rsid w:val="00FD668D"/>
    <w:rPr>
      <w:rFonts w:ascii="Times New Roman" w:hAnsi="Times New Roman" w:cs="Times New Roman"/>
      <w:sz w:val="20"/>
      <w:szCs w:val="20"/>
    </w:rPr>
  </w:style>
  <w:style w:type="character" w:styleId="FootnoteReference">
    <w:name w:val="footnote reference"/>
    <w:basedOn w:val="DefaultParagraphFont"/>
    <w:uiPriority w:val="99"/>
    <w:semiHidden/>
    <w:rsid w:val="00FD668D"/>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footnote text" w:locked="1" w:semiHidden="0" w:uiPriority="0" w:unhideWhenUsed="0"/>
    <w:lsdException w:name="caption" w:locked="1" w:uiPriority="0" w:qFormat="1"/>
    <w:lsdException w:name="footnote reference" w:locked="1" w:semiHidden="0" w:uiPriority="0" w:unhideWhenUsed="0"/>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Body Text Indent 3" w:locked="1" w:semiHidden="0" w:uiPriority="0" w:unhideWhenUsed="0"/>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6FEB"/>
    <w:pPr>
      <w:spacing w:after="200" w:line="276" w:lineRule="auto"/>
    </w:pPr>
    <w:rPr>
      <w:rFonts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083395"/>
    <w:pPr>
      <w:ind w:left="720"/>
    </w:pPr>
  </w:style>
  <w:style w:type="paragraph" w:styleId="Header">
    <w:name w:val="header"/>
    <w:basedOn w:val="Normal"/>
    <w:link w:val="HeaderChar"/>
    <w:uiPriority w:val="99"/>
    <w:rsid w:val="001952CC"/>
    <w:pPr>
      <w:tabs>
        <w:tab w:val="center" w:pos="4680"/>
        <w:tab w:val="right" w:pos="9360"/>
      </w:tabs>
      <w:spacing w:after="0" w:line="240" w:lineRule="auto"/>
    </w:pPr>
  </w:style>
  <w:style w:type="character" w:customStyle="1" w:styleId="HeaderChar">
    <w:name w:val="Header Char"/>
    <w:basedOn w:val="DefaultParagraphFont"/>
    <w:link w:val="Header"/>
    <w:uiPriority w:val="99"/>
    <w:locked/>
    <w:rsid w:val="001952CC"/>
  </w:style>
  <w:style w:type="paragraph" w:styleId="Footer">
    <w:name w:val="footer"/>
    <w:basedOn w:val="Normal"/>
    <w:link w:val="FooterChar"/>
    <w:uiPriority w:val="99"/>
    <w:rsid w:val="001952CC"/>
    <w:pPr>
      <w:tabs>
        <w:tab w:val="center" w:pos="4680"/>
        <w:tab w:val="right" w:pos="9360"/>
      </w:tabs>
      <w:spacing w:after="0" w:line="240" w:lineRule="auto"/>
    </w:pPr>
  </w:style>
  <w:style w:type="character" w:customStyle="1" w:styleId="FooterChar">
    <w:name w:val="Footer Char"/>
    <w:basedOn w:val="DefaultParagraphFont"/>
    <w:link w:val="Footer"/>
    <w:uiPriority w:val="99"/>
    <w:locked/>
    <w:rsid w:val="001952CC"/>
  </w:style>
  <w:style w:type="paragraph" w:styleId="NoSpacing">
    <w:name w:val="No Spacing"/>
    <w:uiPriority w:val="99"/>
    <w:qFormat/>
    <w:rsid w:val="002C1D45"/>
    <w:rPr>
      <w:rFonts w:cs="Calibri"/>
    </w:rPr>
  </w:style>
  <w:style w:type="paragraph" w:styleId="BodyTextIndent3">
    <w:name w:val="Body Text Indent 3"/>
    <w:basedOn w:val="Normal"/>
    <w:link w:val="BodyTextIndent3Char"/>
    <w:uiPriority w:val="99"/>
    <w:rsid w:val="00080E8F"/>
    <w:pPr>
      <w:spacing w:after="0" w:line="240" w:lineRule="auto"/>
      <w:ind w:left="720"/>
      <w:jc w:val="both"/>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uiPriority w:val="99"/>
    <w:locked/>
    <w:rsid w:val="00080E8F"/>
    <w:rPr>
      <w:rFonts w:ascii="Times New Roman" w:hAnsi="Times New Roman" w:cs="Times New Roman"/>
      <w:sz w:val="24"/>
      <w:szCs w:val="24"/>
    </w:rPr>
  </w:style>
  <w:style w:type="paragraph" w:customStyle="1" w:styleId="Pa7">
    <w:name w:val="Pa7"/>
    <w:basedOn w:val="Normal"/>
    <w:next w:val="Normal"/>
    <w:uiPriority w:val="99"/>
    <w:rsid w:val="00D723A5"/>
    <w:pPr>
      <w:autoSpaceDE w:val="0"/>
      <w:autoSpaceDN w:val="0"/>
      <w:adjustRightInd w:val="0"/>
      <w:spacing w:after="0" w:line="201" w:lineRule="atLeast"/>
    </w:pPr>
    <w:rPr>
      <w:rFonts w:ascii="Times" w:hAnsi="Times" w:cs="Times"/>
      <w:sz w:val="24"/>
      <w:szCs w:val="24"/>
    </w:rPr>
  </w:style>
  <w:style w:type="character" w:customStyle="1" w:styleId="A5">
    <w:name w:val="A5"/>
    <w:uiPriority w:val="99"/>
    <w:rsid w:val="00D723A5"/>
    <w:rPr>
      <w:color w:val="000000"/>
      <w:sz w:val="18"/>
      <w:szCs w:val="18"/>
    </w:rPr>
  </w:style>
  <w:style w:type="paragraph" w:customStyle="1" w:styleId="Pa15">
    <w:name w:val="Pa15"/>
    <w:basedOn w:val="Normal"/>
    <w:next w:val="Normal"/>
    <w:uiPriority w:val="99"/>
    <w:rsid w:val="00E309AD"/>
    <w:pPr>
      <w:autoSpaceDE w:val="0"/>
      <w:autoSpaceDN w:val="0"/>
      <w:adjustRightInd w:val="0"/>
      <w:spacing w:after="0" w:line="181" w:lineRule="atLeast"/>
    </w:pPr>
    <w:rPr>
      <w:rFonts w:ascii="Times" w:hAnsi="Times" w:cs="Times"/>
      <w:sz w:val="24"/>
      <w:szCs w:val="24"/>
    </w:rPr>
  </w:style>
  <w:style w:type="paragraph" w:customStyle="1" w:styleId="Pa10">
    <w:name w:val="Pa10"/>
    <w:basedOn w:val="Normal"/>
    <w:next w:val="Normal"/>
    <w:uiPriority w:val="99"/>
    <w:rsid w:val="00E309AD"/>
    <w:pPr>
      <w:autoSpaceDE w:val="0"/>
      <w:autoSpaceDN w:val="0"/>
      <w:adjustRightInd w:val="0"/>
      <w:spacing w:after="0" w:line="181" w:lineRule="atLeast"/>
    </w:pPr>
    <w:rPr>
      <w:rFonts w:ascii="Times" w:hAnsi="Times" w:cs="Times"/>
      <w:sz w:val="24"/>
      <w:szCs w:val="24"/>
    </w:rPr>
  </w:style>
  <w:style w:type="paragraph" w:styleId="NormalWeb">
    <w:name w:val="Normal (Web)"/>
    <w:basedOn w:val="Normal"/>
    <w:uiPriority w:val="99"/>
    <w:semiHidden/>
    <w:rsid w:val="006D354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Body1">
    <w:name w:val="Body 1"/>
    <w:uiPriority w:val="99"/>
    <w:rsid w:val="001E303D"/>
    <w:rPr>
      <w:rFonts w:ascii="Helvetica" w:eastAsia="Arial Unicode MS" w:hAnsi="Helvetica" w:cs="Helvetica"/>
      <w:color w:val="000000"/>
      <w:sz w:val="24"/>
      <w:szCs w:val="24"/>
    </w:rPr>
  </w:style>
  <w:style w:type="paragraph" w:styleId="FootnoteText">
    <w:name w:val="footnote text"/>
    <w:basedOn w:val="Normal"/>
    <w:link w:val="FootnoteTextChar"/>
    <w:uiPriority w:val="99"/>
    <w:semiHidden/>
    <w:rsid w:val="00FD668D"/>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semiHidden/>
    <w:locked/>
    <w:rsid w:val="00FD668D"/>
    <w:rPr>
      <w:rFonts w:ascii="Times New Roman" w:hAnsi="Times New Roman" w:cs="Times New Roman"/>
      <w:sz w:val="20"/>
      <w:szCs w:val="20"/>
    </w:rPr>
  </w:style>
  <w:style w:type="character" w:styleId="FootnoteReference">
    <w:name w:val="footnote reference"/>
    <w:basedOn w:val="DefaultParagraphFont"/>
    <w:uiPriority w:val="99"/>
    <w:semiHidden/>
    <w:rsid w:val="00FD668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15</Pages>
  <Words>4618</Words>
  <Characters>26327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KENYA SCHOOL OF LAW</vt:lpstr>
    </vt:vector>
  </TitlesOfParts>
  <Company>HP</Company>
  <LinksUpToDate>false</LinksUpToDate>
  <CharactersWithSpaces>30884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KENYA SCHOOL OF LAW</dc:title>
  <dc:creator>Rautta</dc:creator>
  <cp:lastModifiedBy>KSL Guest Account</cp:lastModifiedBy>
  <cp:revision>2</cp:revision>
  <dcterms:created xsi:type="dcterms:W3CDTF">2015-11-12T13:03:00Z</dcterms:created>
  <dcterms:modified xsi:type="dcterms:W3CDTF">2015-11-12T13:03:00Z</dcterms:modified>
</cp:coreProperties>
</file>