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o</w:t>
      </w:r>
      <w:r w:rsidDel="00000000" w:rsidR="00000000" w:rsidRPr="00000000">
        <w:rPr>
          <w:rFonts w:ascii="Overlock" w:cs="Overlock" w:eastAsia="Overlock" w:hAnsi="Overlock"/>
          <w:b w:val="1"/>
          <w:color w:val="0070c0"/>
          <w:rtl w:val="0"/>
        </w:rPr>
        <w:t xml:space="preserve">Role of criminal law</w:t>
      </w:r>
    </w:p>
    <w:p w:rsidR="00000000" w:rsidDel="00000000" w:rsidP="00000000" w:rsidRDefault="00000000" w:rsidRPr="00000000" w14:paraId="00000002">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Understand and draft relevant pleadings and documents necessary for criminal litigation.</w:t>
      </w:r>
    </w:p>
    <w:p w:rsidR="00000000" w:rsidDel="00000000" w:rsidP="00000000" w:rsidRDefault="00000000" w:rsidRPr="00000000" w14:paraId="00000003">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Understand various jurisdictions in criminal litigation;</w:t>
      </w:r>
    </w:p>
    <w:p w:rsidR="00000000" w:rsidDel="00000000" w:rsidP="00000000" w:rsidRDefault="00000000" w:rsidRPr="00000000" w14:paraId="00000004">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Apply the Criminal Procedure Code , CAP 75 and other statutes related to criminal litigation;</w:t>
      </w:r>
    </w:p>
    <w:p w:rsidR="00000000" w:rsidDel="00000000" w:rsidP="00000000" w:rsidRDefault="00000000" w:rsidRPr="00000000" w14:paraId="00000005">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Understand the processes of criminal litigation generally; </w:t>
      </w:r>
    </w:p>
    <w:p w:rsidR="00000000" w:rsidDel="00000000" w:rsidP="00000000" w:rsidRDefault="00000000" w:rsidRPr="00000000" w14:paraId="00000006">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Identify and apply different forms of procedures applicable to different forms of  criminal litigation;</w:t>
      </w:r>
    </w:p>
    <w:p w:rsidR="00000000" w:rsidDel="00000000" w:rsidP="00000000" w:rsidRDefault="00000000" w:rsidRPr="00000000" w14:paraId="00000007">
      <w:pPr>
        <w:numPr>
          <w:ilvl w:val="0"/>
          <w:numId w:val="10"/>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Equip students with case management skills to facilitate expeditious disposal of cases. </w:t>
      </w:r>
    </w:p>
    <w:p w:rsidR="00000000" w:rsidDel="00000000" w:rsidP="00000000" w:rsidRDefault="00000000" w:rsidRPr="00000000" w14:paraId="00000008">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0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Defences in tort </w:t>
      </w:r>
    </w:p>
    <w:p w:rsidR="00000000" w:rsidDel="00000000" w:rsidP="00000000" w:rsidRDefault="00000000" w:rsidRPr="00000000" w14:paraId="0000000A">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Contributory negligence</w:t>
      </w:r>
    </w:p>
    <w:p w:rsidR="00000000" w:rsidDel="00000000" w:rsidP="00000000" w:rsidRDefault="00000000" w:rsidRPr="00000000" w14:paraId="0000000B">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Voluntary assumption of risk - volenti non fit injuria</w:t>
      </w:r>
    </w:p>
    <w:p w:rsidR="00000000" w:rsidDel="00000000" w:rsidP="00000000" w:rsidRDefault="00000000" w:rsidRPr="00000000" w14:paraId="0000000C">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Illegality</w:t>
      </w:r>
    </w:p>
    <w:p w:rsidR="00000000" w:rsidDel="00000000" w:rsidP="00000000" w:rsidRDefault="00000000" w:rsidRPr="00000000" w14:paraId="0000000D">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Acts of God</w:t>
      </w:r>
    </w:p>
    <w:p w:rsidR="00000000" w:rsidDel="00000000" w:rsidP="00000000" w:rsidRDefault="00000000" w:rsidRPr="00000000" w14:paraId="0000000E">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Mistake</w:t>
      </w:r>
    </w:p>
    <w:p w:rsidR="00000000" w:rsidDel="00000000" w:rsidP="00000000" w:rsidRDefault="00000000" w:rsidRPr="00000000" w14:paraId="0000000F">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Necessity</w:t>
      </w:r>
    </w:p>
    <w:p w:rsidR="00000000" w:rsidDel="00000000" w:rsidP="00000000" w:rsidRDefault="00000000" w:rsidRPr="00000000" w14:paraId="00000010">
      <w:pPr>
        <w:numPr>
          <w:ilvl w:val="0"/>
          <w:numId w:val="2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Self defence</w:t>
      </w:r>
    </w:p>
    <w:p w:rsidR="00000000" w:rsidDel="00000000" w:rsidP="00000000" w:rsidRDefault="00000000" w:rsidRPr="00000000" w14:paraId="00000011">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12">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13">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The principle in the case of Donogue V Stevenson</w:t>
      </w:r>
    </w:p>
    <w:p w:rsidR="00000000" w:rsidDel="00000000" w:rsidP="00000000" w:rsidRDefault="00000000" w:rsidRPr="00000000" w14:paraId="00000014">
      <w:pPr>
        <w:numPr>
          <w:ilvl w:val="0"/>
          <w:numId w:val="25"/>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The principle in this case is the neighbour principle. </w:t>
      </w:r>
    </w:p>
    <w:p w:rsidR="00000000" w:rsidDel="00000000" w:rsidP="00000000" w:rsidRDefault="00000000" w:rsidRPr="00000000" w14:paraId="00000015">
      <w:pPr>
        <w:numPr>
          <w:ilvl w:val="0"/>
          <w:numId w:val="25"/>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One must take reasonable care to avoid acts or omissions which you can reasonably foresee would be likely to injure your neighbour.</w:t>
      </w:r>
    </w:p>
    <w:p w:rsidR="00000000" w:rsidDel="00000000" w:rsidP="00000000" w:rsidRDefault="00000000" w:rsidRPr="00000000" w14:paraId="00000016">
      <w:pPr>
        <w:numPr>
          <w:ilvl w:val="0"/>
          <w:numId w:val="25"/>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 neighbour was stated to be – persons who are closely and directly affected by my act that I ought to reasonably have them in contemplation as being so affected when I am directing my mind to the acts or omissions which are called in question</w:t>
      </w:r>
    </w:p>
    <w:p w:rsidR="00000000" w:rsidDel="00000000" w:rsidP="00000000" w:rsidRDefault="00000000" w:rsidRPr="00000000" w14:paraId="00000017">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1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Demand letter </w:t>
      </w:r>
    </w:p>
    <w:p w:rsidR="00000000" w:rsidDel="00000000" w:rsidP="00000000" w:rsidRDefault="00000000" w:rsidRPr="00000000" w14:paraId="0000001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Contents</w:t>
      </w:r>
    </w:p>
    <w:p w:rsidR="00000000" w:rsidDel="00000000" w:rsidP="00000000" w:rsidRDefault="00000000" w:rsidRPr="00000000" w14:paraId="0000001A">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Name and address of the advocate, client and recipient</w:t>
      </w:r>
    </w:p>
    <w:p w:rsidR="00000000" w:rsidDel="00000000" w:rsidP="00000000" w:rsidRDefault="00000000" w:rsidRPr="00000000" w14:paraId="0000001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Facts of the case</w:t>
      </w:r>
    </w:p>
    <w:p w:rsidR="00000000" w:rsidDel="00000000" w:rsidP="00000000" w:rsidRDefault="00000000" w:rsidRPr="00000000" w14:paraId="0000001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Act/breach committed</w:t>
      </w:r>
    </w:p>
    <w:p w:rsidR="00000000" w:rsidDel="00000000" w:rsidP="00000000" w:rsidRDefault="00000000" w:rsidRPr="00000000" w14:paraId="0000001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demand </w:t>
      </w:r>
    </w:p>
    <w:p w:rsidR="00000000" w:rsidDel="00000000" w:rsidP="00000000" w:rsidRDefault="00000000" w:rsidRPr="00000000" w14:paraId="0000001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damages sought</w:t>
      </w:r>
    </w:p>
    <w:p w:rsidR="00000000" w:rsidDel="00000000" w:rsidP="00000000" w:rsidRDefault="00000000" w:rsidRPr="00000000" w14:paraId="0000001F">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threat/consequences of not heading to the demand</w:t>
      </w:r>
    </w:p>
    <w:p w:rsidR="00000000" w:rsidDel="00000000" w:rsidP="00000000" w:rsidRDefault="00000000" w:rsidRPr="00000000" w14:paraId="00000020">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2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Res judicata </w:t>
      </w:r>
    </w:p>
    <w:p w:rsidR="00000000" w:rsidDel="00000000" w:rsidP="00000000" w:rsidRDefault="00000000" w:rsidRPr="00000000" w14:paraId="00000022">
      <w:pPr>
        <w:tabs>
          <w:tab w:val="left" w:leader="none" w:pos="0"/>
        </w:tabs>
        <w:spacing w:line="276" w:lineRule="auto"/>
        <w:rPr>
          <w:rFonts w:ascii="Overlock" w:cs="Overlock" w:eastAsia="Overlock" w:hAnsi="Overlock"/>
          <w:b w:val="1"/>
          <w:color w:val="0070c0"/>
        </w:rPr>
      </w:pPr>
      <w:r w:rsidDel="00000000" w:rsidR="00000000" w:rsidRPr="00000000">
        <w:rPr>
          <w:rFonts w:ascii="Overlock" w:cs="Overlock" w:eastAsia="Overlock" w:hAnsi="Overlock"/>
          <w:b w:val="1"/>
          <w:rtl w:val="0"/>
        </w:rPr>
        <w:t xml:space="preserve">Provided for under Section 7 of the CPA.This doctrine requires that there should be an end to litigation or conclusiveness of judgment. Where a court has decided and issued judgment then parties should not be allowed to litigate over the same issues again.  This doctrine requires that one suit one decision is enough and there should not be many decisions in regard to the same suit.  It is based on the need to give finality to judicial decisions. The only way to avoid it is where there is a pending appeal or where an appeal has been successful</w:t>
      </w:r>
      <w:r w:rsidDel="00000000" w:rsidR="00000000" w:rsidRPr="00000000">
        <w:rPr>
          <w:rtl w:val="0"/>
        </w:rPr>
      </w:r>
    </w:p>
    <w:p w:rsidR="00000000" w:rsidDel="00000000" w:rsidP="00000000" w:rsidRDefault="00000000" w:rsidRPr="00000000" w14:paraId="00000023">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24">
      <w:pPr>
        <w:numPr>
          <w:ilvl w:val="0"/>
          <w:numId w:val="1"/>
        </w:numPr>
        <w:tabs>
          <w:tab w:val="left" w:leader="none" w:pos="0"/>
        </w:tabs>
        <w:spacing w:line="276" w:lineRule="auto"/>
        <w:ind w:left="720" w:hanging="36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Sub judice rule </w:t>
      </w:r>
    </w:p>
    <w:p w:rsidR="00000000" w:rsidDel="00000000" w:rsidP="00000000" w:rsidRDefault="00000000" w:rsidRPr="00000000" w14:paraId="00000025">
      <w:pPr>
        <w:tabs>
          <w:tab w:val="left" w:leader="none" w:pos="0"/>
        </w:tabs>
        <w:spacing w:line="276" w:lineRule="auto"/>
        <w:ind w:left="720" w:firstLine="0"/>
        <w:rPr>
          <w:rFonts w:ascii="Overlock" w:cs="Overlock" w:eastAsia="Overlock" w:hAnsi="Overlock"/>
          <w:b w:val="1"/>
          <w:color w:val="0070c0"/>
        </w:rPr>
      </w:pPr>
      <w:r w:rsidDel="00000000" w:rsidR="00000000" w:rsidRPr="00000000">
        <w:rPr>
          <w:rtl w:val="0"/>
        </w:rPr>
        <w:t xml:space="preserve">The sub judice rule regulates the publication of matters which are under consideration by the court. Matters are considered to be sub judice (Latin for 'under judgment') once legal proceedings become active.</w:t>
      </w:r>
      <w:r w:rsidDel="00000000" w:rsidR="00000000" w:rsidRPr="00000000">
        <w:rPr>
          <w:rtl w:val="0"/>
        </w:rPr>
      </w:r>
    </w:p>
    <w:p w:rsidR="00000000" w:rsidDel="00000000" w:rsidP="00000000" w:rsidRDefault="00000000" w:rsidRPr="00000000" w14:paraId="00000026">
      <w:pPr>
        <w:tabs>
          <w:tab w:val="left" w:leader="none" w:pos="0"/>
        </w:tabs>
        <w:spacing w:line="276" w:lineRule="auto"/>
        <w:ind w:left="720" w:firstLine="0"/>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027">
      <w:pPr>
        <w:pStyle w:val="Heading2"/>
        <w:numPr>
          <w:ilvl w:val="0"/>
          <w:numId w:val="1"/>
        </w:numPr>
        <w:tabs>
          <w:tab w:val="left" w:leader="none" w:pos="0"/>
        </w:tabs>
        <w:spacing w:line="276" w:lineRule="auto"/>
        <w:ind w:left="720" w:hanging="360"/>
        <w:rPr>
          <w:rFonts w:ascii="Overlock" w:cs="Overlock" w:eastAsia="Overlock" w:hAnsi="Overlock"/>
          <w:color w:val="0070c0"/>
        </w:rPr>
      </w:pPr>
      <w:r w:rsidDel="00000000" w:rsidR="00000000" w:rsidRPr="00000000">
        <w:rPr>
          <w:rFonts w:ascii="Overlock" w:cs="Overlock" w:eastAsia="Overlock" w:hAnsi="Overlock"/>
          <w:color w:val="0070c0"/>
          <w:rtl w:val="0"/>
        </w:rPr>
        <w:t xml:space="preserve">NOLLE PROSEQUI</w:t>
      </w:r>
    </w:p>
    <w:p w:rsidR="00000000" w:rsidDel="00000000" w:rsidP="00000000" w:rsidRDefault="00000000" w:rsidRPr="00000000" w14:paraId="00000028">
      <w:pPr>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 Nolle Prosequi is a statement that the Republic intends to discontinue the proceedings and is entered by the Attorney-General. The Attorney-General may enter a nolle prosequi at any stage of the proceedings before verdict or judgment. There are two modes of entering a nolle prosequi under the Criminal Procedure Code. First, the Attorney-General may state it in court or in he may inform the court in writing that a nolle prosequi has been entered</w:t>
      </w:r>
      <w:r w:rsidDel="00000000" w:rsidR="00000000" w:rsidRPr="00000000">
        <w:rPr>
          <w:rFonts w:ascii="Overlock" w:cs="Overlock" w:eastAsia="Overlock" w:hAnsi="Overlock"/>
          <w:b w:val="1"/>
          <w:vertAlign w:val="superscript"/>
        </w:rPr>
        <w:footnoteReference w:customMarkFollows="0" w:id="0"/>
      </w:r>
      <w:r w:rsidDel="00000000" w:rsidR="00000000" w:rsidRPr="00000000">
        <w:rPr>
          <w:rFonts w:ascii="Overlock" w:cs="Overlock" w:eastAsia="Overlock" w:hAnsi="Overlock"/>
          <w:b w:val="1"/>
          <w:rtl w:val="0"/>
        </w:rPr>
        <w:t xml:space="preserve">. Once a nolle prosequi is entered, it stays the proceedings in respect of which it was entered sine die and discharges the accused person(s). 'Nolle Prosequi' is different from such withdrawal in that it is not subject to any form of control by the courts and is a power exclusively vested in and exercisable by the Attorney-General unless he delegates in writing pursuant to section 83 of the criminal procedure code to his senior subordinates - Solicitor-General, The Deputy Public Prosecutor or a State Counsel</w:t>
      </w:r>
    </w:p>
    <w:p w:rsidR="00000000" w:rsidDel="00000000" w:rsidP="00000000" w:rsidRDefault="00000000" w:rsidRPr="00000000" w14:paraId="00000029">
      <w:pPr>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When an accused is discharged following the entry of nolle prosequi such discharge is no bar to subsequent proceedings on account of the same facts</w:t>
      </w:r>
    </w:p>
    <w:p w:rsidR="00000000" w:rsidDel="00000000" w:rsidP="00000000" w:rsidRDefault="00000000" w:rsidRPr="00000000" w14:paraId="0000002A">
      <w:pPr>
        <w:tabs>
          <w:tab w:val="left" w:leader="none" w:pos="0"/>
        </w:tabs>
        <w:spacing w:line="276" w:lineRule="auto"/>
        <w:rPr>
          <w:rFonts w:ascii="Overlock" w:cs="Overlock" w:eastAsia="Overlock" w:hAnsi="Overlock"/>
          <w:b w:val="1"/>
          <w:color w:val="ff0000"/>
        </w:rPr>
      </w:pPr>
      <w:r w:rsidDel="00000000" w:rsidR="00000000" w:rsidRPr="00000000">
        <w:rPr>
          <w:rtl w:val="0"/>
        </w:rPr>
      </w:r>
    </w:p>
    <w:p w:rsidR="00000000" w:rsidDel="00000000" w:rsidP="00000000" w:rsidRDefault="00000000" w:rsidRPr="00000000" w14:paraId="0000002B">
      <w:pPr>
        <w:numPr>
          <w:ilvl w:val="0"/>
          <w:numId w:val="1"/>
        </w:numPr>
        <w:tabs>
          <w:tab w:val="left" w:leader="none" w:pos="0"/>
        </w:tabs>
        <w:spacing w:line="276" w:lineRule="auto"/>
        <w:ind w:left="720" w:hanging="36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The rule in Rylands Vs Fletcher</w:t>
      </w:r>
    </w:p>
    <w:p w:rsidR="00000000" w:rsidDel="00000000" w:rsidP="00000000" w:rsidRDefault="00000000" w:rsidRPr="00000000" w14:paraId="0000002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 person who in the course of use of his land brings on it anything likely to do harm if it escapes is held responsible if it escapes and interferes with the use of the land of another.</w:t>
      </w:r>
    </w:p>
    <w:p w:rsidR="00000000" w:rsidDel="00000000" w:rsidP="00000000" w:rsidRDefault="00000000" w:rsidRPr="00000000" w14:paraId="0000002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  </w:t>
      </w:r>
    </w:p>
    <w:p w:rsidR="00000000" w:rsidDel="00000000" w:rsidP="00000000" w:rsidRDefault="00000000" w:rsidRPr="00000000" w14:paraId="0000002E">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Autrefois convict &amp; autrefois acquit </w:t>
      </w:r>
    </w:p>
    <w:p w:rsidR="00000000" w:rsidDel="00000000" w:rsidP="00000000" w:rsidRDefault="00000000" w:rsidRPr="00000000" w14:paraId="0000002F">
      <w:pPr>
        <w:numPr>
          <w:ilvl w:val="0"/>
          <w:numId w:val="1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Autrefois convict- where a person has been tried and convicted of a similar charge under the same facts </w:t>
      </w:r>
    </w:p>
    <w:p w:rsidR="00000000" w:rsidDel="00000000" w:rsidP="00000000" w:rsidRDefault="00000000" w:rsidRPr="00000000" w14:paraId="00000030">
      <w:pPr>
        <w:numPr>
          <w:ilvl w:val="0"/>
          <w:numId w:val="1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Autrefois acquit- where a person has already been tried and acquitted of a similar charge under the same facts.</w:t>
      </w:r>
    </w:p>
    <w:p w:rsidR="00000000" w:rsidDel="00000000" w:rsidP="00000000" w:rsidRDefault="00000000" w:rsidRPr="00000000" w14:paraId="00000031">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32">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As an Advocate how do you proceed with a matter of a dead person and a minor</w:t>
      </w:r>
    </w:p>
    <w:p w:rsidR="00000000" w:rsidDel="00000000" w:rsidP="00000000" w:rsidRDefault="00000000" w:rsidRPr="00000000" w14:paraId="00000033">
      <w:pPr>
        <w:numPr>
          <w:ilvl w:val="0"/>
          <w:numId w:val="17"/>
        </w:numPr>
        <w:tabs>
          <w:tab w:val="left" w:leader="none" w:pos="0"/>
        </w:tabs>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 Minor may sue or be sued. Order 32 a suit by a minor shall be instituted in his name by the next friend of the minor Where the defendant is a minor, the court, on being satisfied of the fact of his minority, shall appoint a proper person to be guardian </w:t>
      </w:r>
      <w:r w:rsidDel="00000000" w:rsidR="00000000" w:rsidRPr="00000000">
        <w:rPr>
          <w:rFonts w:ascii="Overlock" w:cs="Overlock" w:eastAsia="Overlock" w:hAnsi="Overlock"/>
          <w:b w:val="1"/>
          <w:i w:val="1"/>
          <w:rtl w:val="0"/>
        </w:rPr>
        <w:t xml:space="preserve">ad litem </w:t>
      </w:r>
      <w:r w:rsidDel="00000000" w:rsidR="00000000" w:rsidRPr="00000000">
        <w:rPr>
          <w:rFonts w:ascii="Overlock" w:cs="Overlock" w:eastAsia="Overlock" w:hAnsi="Overlock"/>
          <w:b w:val="1"/>
          <w:rtl w:val="0"/>
        </w:rPr>
        <w:t xml:space="preserve">of such minor</w:t>
      </w:r>
    </w:p>
    <w:p w:rsidR="00000000" w:rsidDel="00000000" w:rsidP="00000000" w:rsidRDefault="00000000" w:rsidRPr="00000000" w14:paraId="00000034">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35">
      <w:pPr>
        <w:numPr>
          <w:ilvl w:val="0"/>
          <w:numId w:val="17"/>
        </w:numPr>
        <w:tabs>
          <w:tab w:val="left" w:leader="none" w:pos="0"/>
        </w:tabs>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 Dead person may sue or be sued. The executors or administrators of a deceased person, or the trustees may take out as of course, an originating summons, returnable before a judge sitting in chambers for such relief of the nature or kind following, as may by the summons be specified, and as circumstances of the case may require. Order 37</w:t>
      </w:r>
    </w:p>
    <w:p w:rsidR="00000000" w:rsidDel="00000000" w:rsidP="00000000" w:rsidRDefault="00000000" w:rsidRPr="00000000" w14:paraId="00000036">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3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Representative Suits. Order 37</w:t>
      </w:r>
    </w:p>
    <w:p w:rsidR="00000000" w:rsidDel="00000000" w:rsidP="00000000" w:rsidRDefault="00000000" w:rsidRPr="00000000" w14:paraId="00000038">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These are suits by or against trustees, executors and Administrators of a deceased’s estate. In all suits concerning property vested in a trustee, executor or administrator, where the contention is between the persons beneficially interested in such property and a third person, the trustee, executor or administrator shall represent the persons so interested, and it shall not ordinarily be necessary to make them parties to the suit, but the court</w:t>
      </w:r>
    </w:p>
    <w:p w:rsidR="00000000" w:rsidDel="00000000" w:rsidP="00000000" w:rsidRDefault="00000000" w:rsidRPr="00000000" w14:paraId="00000039">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may, if it thinks fit, order them or any of them to be made parties.</w:t>
      </w:r>
    </w:p>
    <w:p w:rsidR="00000000" w:rsidDel="00000000" w:rsidP="00000000" w:rsidRDefault="00000000" w:rsidRPr="00000000" w14:paraId="0000003A">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Where there are several trustees, executors or administrators, they shall all be made parties to a suit against one or more of them.</w:t>
      </w:r>
    </w:p>
    <w:p w:rsidR="00000000" w:rsidDel="00000000" w:rsidP="00000000" w:rsidRDefault="00000000" w:rsidRPr="00000000" w14:paraId="0000003B">
      <w:pPr>
        <w:tabs>
          <w:tab w:val="left" w:leader="none" w:pos="709"/>
        </w:tabs>
        <w:spacing w:line="276" w:lineRule="auto"/>
        <w:ind w:left="709"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03C">
      <w:pPr>
        <w:numPr>
          <w:ilvl w:val="0"/>
          <w:numId w:val="1"/>
        </w:numPr>
        <w:tabs>
          <w:tab w:val="left" w:leader="none" w:pos="709"/>
        </w:tabs>
        <w:spacing w:line="276" w:lineRule="auto"/>
        <w:ind w:left="709"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Defend onyancha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Propable defences</w:t>
      </w:r>
    </w:p>
    <w:p w:rsidR="00000000" w:rsidDel="00000000" w:rsidP="00000000" w:rsidRDefault="00000000" w:rsidRPr="00000000" w14:paraId="0000003E">
      <w:pPr>
        <w:tabs>
          <w:tab w:val="left" w:leader="none" w:pos="709"/>
        </w:tabs>
        <w:spacing w:line="276" w:lineRule="auto"/>
        <w:ind w:left="709" w:firstLine="0"/>
        <w:jc w:val="both"/>
        <w:rPr>
          <w:rFonts w:ascii="Overlock" w:cs="Overlock" w:eastAsia="Overlock" w:hAnsi="Overlock"/>
          <w:b w:val="1"/>
        </w:rPr>
      </w:pPr>
      <w:r w:rsidDel="00000000" w:rsidR="00000000" w:rsidRPr="00000000">
        <w:rPr>
          <w:rFonts w:ascii="Overlock" w:cs="Overlock" w:eastAsia="Overlock" w:hAnsi="Overlock"/>
          <w:b w:val="1"/>
          <w:rtl w:val="0"/>
        </w:rPr>
        <w:t xml:space="preserve">Insanity- a mental condition where one commits an act without knowledge of what one is doing. The Penal Code, Section 12 states that A person is not criminally responsible for an act or omission if at the time of doing the act or making the omission he is through any disease affecting his mind incapable of understanding what he is doing, or of knowing that he ought not to do the act or make the omission.</w:t>
      </w:r>
    </w:p>
    <w:p w:rsidR="00000000" w:rsidDel="00000000" w:rsidP="00000000" w:rsidRDefault="00000000" w:rsidRPr="00000000" w14:paraId="0000003F">
      <w:pPr>
        <w:spacing w:line="276" w:lineRule="auto"/>
        <w:jc w:val="both"/>
        <w:rPr>
          <w:rFonts w:ascii="Overlock" w:cs="Overlock" w:eastAsia="Overlock" w:hAnsi="Overlock"/>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Automatism – acting under a force beyond ones control</w:t>
      </w:r>
    </w:p>
    <w:p w:rsidR="00000000" w:rsidDel="00000000" w:rsidP="00000000" w:rsidRDefault="00000000" w:rsidRPr="00000000" w14:paraId="00000041">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42">
      <w:pPr>
        <w:numPr>
          <w:ilvl w:val="0"/>
          <w:numId w:val="1"/>
        </w:numPr>
        <w:tabs>
          <w:tab w:val="left" w:leader="none" w:pos="0"/>
        </w:tabs>
        <w:spacing w:line="276" w:lineRule="auto"/>
        <w:ind w:left="0" w:firstLine="0"/>
        <w:rPr>
          <w:rFonts w:ascii="Overlock" w:cs="Overlock" w:eastAsia="Overlock" w:hAnsi="Overlock"/>
          <w:b w:val="1"/>
          <w:color w:val="0070c0"/>
          <w:u w:val="single"/>
        </w:rPr>
      </w:pPr>
      <w:r w:rsidDel="00000000" w:rsidR="00000000" w:rsidRPr="00000000">
        <w:rPr>
          <w:rFonts w:ascii="Overlock" w:cs="Overlock" w:eastAsia="Overlock" w:hAnsi="Overlock"/>
          <w:b w:val="1"/>
          <w:color w:val="0070c0"/>
          <w:u w:val="single"/>
          <w:rtl w:val="0"/>
        </w:rPr>
        <w:t xml:space="preserve">Formation of a company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Procedure</w:t>
      </w:r>
    </w:p>
    <w:p w:rsidR="00000000" w:rsidDel="00000000" w:rsidP="00000000" w:rsidRDefault="00000000" w:rsidRPr="00000000" w14:paraId="0000004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Conduct a Search of the name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Write a letter to the companies registrar to confirm if the proposed name is available for registration. One cannot register an existing name or names under Cap 1 that are prohibited e.g. names related to the coat of arms, national anthem, obscene names or names undesirable or offensive to the public. If the name is acceptable, it is reserved for 21 days.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Draft Memorandum And Articles Of Association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Constitutes the constitution of the company.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The Memorandum of Association</w:t>
      </w:r>
      <w:r w:rsidDel="00000000" w:rsidR="00000000" w:rsidRPr="00000000">
        <w:rPr>
          <w:rtl w:val="0"/>
        </w:rPr>
      </w:r>
    </w:p>
    <w:p w:rsidR="00000000" w:rsidDel="00000000" w:rsidP="00000000" w:rsidRDefault="00000000" w:rsidRPr="00000000" w14:paraId="0000004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Deals with how the company relates to third parties. </w:t>
      </w:r>
    </w:p>
    <w:p w:rsidR="00000000" w:rsidDel="00000000" w:rsidP="00000000" w:rsidRDefault="00000000" w:rsidRPr="00000000" w14:paraId="0000004A">
      <w:pPr>
        <w:tabs>
          <w:tab w:val="left" w:leader="none" w:pos="0"/>
        </w:tabs>
        <w:spacing w:line="276"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Contains:</w:t>
      </w:r>
    </w:p>
    <w:p w:rsidR="00000000" w:rsidDel="00000000" w:rsidP="00000000" w:rsidRDefault="00000000" w:rsidRPr="00000000" w14:paraId="0000004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 Name of the company; Location of registered office; Objects clause- activities of the company. Capital clause-capital with which the company proposes to be registered and the division thereof. Association clause- people who sign that have agreed to associate themselves with the company.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Names of subscribers- and the number of shares each one of them has.</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The Articles of Association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-Deals with the internal affairs of the company and its day to day operations. -Addresses issues of shares, meetings, directors e.t.c -Table A of the Companies Act gives model articles. Part 1 for a private company and  Part 2 for public companies. They should not contradict the Companies act or any other law.</w:t>
      </w:r>
    </w:p>
    <w:p w:rsidR="00000000" w:rsidDel="00000000" w:rsidP="00000000" w:rsidRDefault="00000000" w:rsidRPr="00000000" w14:paraId="000000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Pay Stamp Duty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-Done at the Lands Registry- Fill a Stamp Duty Form. Must indicate the nominal capital of the company. Collector will assess the amount of stamp duty payable which is in relation to the nominal capital indicated. Done by cheque. Once stamp duty is paid your stamp duty form is stamped.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Filling Of 3 Remaining Documents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Remaining documents to be filed: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Particulars of directors and secretary </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Particulars of registered office- street name, plot number, address. This is important for service of legal documents</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Certificate of compliance from an advocate to state that all requirements have been complied with.</w:t>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Commencement Of Business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A private company may commence immediately after registration. Business licences/permit from the local authority/government agency may be the only requirement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05" w:right="0" w:hanging="36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Public companies are only entitled to commence business when it complies with one of the two things:-</w:t>
      </w:r>
    </w:p>
    <w:p w:rsidR="00000000" w:rsidDel="00000000" w:rsidP="00000000" w:rsidRDefault="00000000" w:rsidRPr="00000000" w14:paraId="0000005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A prospectus issue of shares (a successful one). This can be done simultaneously with the registration of the company. </w:t>
      </w:r>
    </w:p>
    <w:p w:rsidR="00000000" w:rsidDel="00000000" w:rsidP="00000000" w:rsidRDefault="00000000" w:rsidRPr="00000000" w14:paraId="0000005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Must prepare the register with Registrar of Company a statement in lieu of prospectus issue that is unsuccessful. i.e. minimum subscription of shares hasn’t been attained.</w:t>
      </w:r>
    </w:p>
    <w:p w:rsidR="00000000" w:rsidDel="00000000" w:rsidP="00000000" w:rsidRDefault="00000000" w:rsidRPr="00000000" w14:paraId="0000005B">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5C">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Duties of a purchasers advocate </w:t>
      </w:r>
    </w:p>
    <w:p w:rsidR="00000000" w:rsidDel="00000000" w:rsidP="00000000" w:rsidRDefault="00000000" w:rsidRPr="00000000" w14:paraId="0000005D">
      <w:pPr>
        <w:spacing w:line="276" w:lineRule="auto"/>
        <w:ind w:left="60" w:firstLine="0"/>
        <w:jc w:val="center"/>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STEPS COMMONLY TAKEN BY THE BUYERS ADVOCATE</w:t>
      </w:r>
    </w:p>
    <w:p w:rsidR="00000000" w:rsidDel="00000000" w:rsidP="00000000" w:rsidRDefault="00000000" w:rsidRPr="00000000" w14:paraId="0000005E">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Take instructions from the buyer, consider conflict of interest, discuss and agree on the fees, discuss his financial arrangement. </w:t>
      </w:r>
    </w:p>
    <w:p w:rsidR="00000000" w:rsidDel="00000000" w:rsidP="00000000" w:rsidRDefault="00000000" w:rsidRPr="00000000" w14:paraId="0000005F">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Advise the buyer on the desirability of having a survey conducted and a physical inspection of the property and determine appropriate completion date.  Advise the buyer on taxation matters i.e. rents rates VAT and stamp duty implications on the transactions</w:t>
      </w:r>
    </w:p>
    <w:p w:rsidR="00000000" w:rsidDel="00000000" w:rsidP="00000000" w:rsidRDefault="00000000" w:rsidRPr="00000000" w14:paraId="00000060">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Receive and hold the deposit in the clients account.</w:t>
      </w:r>
    </w:p>
    <w:p w:rsidR="00000000" w:rsidDel="00000000" w:rsidP="00000000" w:rsidRDefault="00000000" w:rsidRPr="00000000" w14:paraId="00000061">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Consider surveyors or valuer’s report and Deal with planning matters</w:t>
      </w:r>
    </w:p>
    <w:p w:rsidR="00000000" w:rsidDel="00000000" w:rsidP="00000000" w:rsidRDefault="00000000" w:rsidRPr="00000000" w14:paraId="00000062">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Investigate title and make requisitions  </w:t>
      </w:r>
    </w:p>
    <w:p w:rsidR="00000000" w:rsidDel="00000000" w:rsidP="00000000" w:rsidRDefault="00000000" w:rsidRPr="00000000" w14:paraId="00000063">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Consider the draft contract and raise pre-contract inquiries. Consider sellers replies to pre-contract enquiries and requisitions. Consult the same with the buyer and amend the draft contract as necessary and return to seller.</w:t>
      </w:r>
    </w:p>
    <w:p w:rsidR="00000000" w:rsidDel="00000000" w:rsidP="00000000" w:rsidRDefault="00000000" w:rsidRPr="00000000" w14:paraId="00000064">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Make preparation for the mortgage facility if the lender is separately represented and advise the buyer on the terms of mortgage.</w:t>
      </w:r>
    </w:p>
    <w:p w:rsidR="00000000" w:rsidDel="00000000" w:rsidP="00000000" w:rsidRDefault="00000000" w:rsidRPr="00000000" w14:paraId="00000065">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Engross or receive engrossment of contract, arrange for the execution of the contract then return engrossed and executed contract together with deposit cheque to the sellers advocate. Receive counterpart contract signed by the seller</w:t>
      </w:r>
    </w:p>
    <w:p w:rsidR="00000000" w:rsidDel="00000000" w:rsidP="00000000" w:rsidRDefault="00000000" w:rsidRPr="00000000" w14:paraId="00000066">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Draft conveyance and send it for approval and upon approval engross it</w:t>
      </w:r>
    </w:p>
    <w:p w:rsidR="00000000" w:rsidDel="00000000" w:rsidP="00000000" w:rsidRDefault="00000000" w:rsidRPr="00000000" w14:paraId="00000067">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Make pre-completion  searches</w:t>
      </w:r>
    </w:p>
    <w:p w:rsidR="00000000" w:rsidDel="00000000" w:rsidP="00000000" w:rsidRDefault="00000000" w:rsidRPr="00000000" w14:paraId="00000068">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Make further preparations for grant of mortgage and ensure that this is in place</w:t>
      </w:r>
    </w:p>
    <w:p w:rsidR="00000000" w:rsidDel="00000000" w:rsidP="00000000" w:rsidRDefault="00000000" w:rsidRPr="00000000" w14:paraId="00000069">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Arrange for execution by the buyer and receive all monies (disbursement, fees, balance of purchase price and apportionments)</w:t>
      </w:r>
    </w:p>
    <w:p w:rsidR="00000000" w:rsidDel="00000000" w:rsidP="00000000" w:rsidRDefault="00000000" w:rsidRPr="00000000" w14:paraId="0000006A">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Attend completion and report to client</w:t>
      </w:r>
    </w:p>
    <w:p w:rsidR="00000000" w:rsidDel="00000000" w:rsidP="00000000" w:rsidRDefault="00000000" w:rsidRPr="00000000" w14:paraId="0000006B">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Stamp conveyance &amp; Mortgage get conveyance endorsed with assessed value and lodge the conveyance for registration Give notice to tenants where applicable.</w:t>
      </w:r>
    </w:p>
    <w:p w:rsidR="00000000" w:rsidDel="00000000" w:rsidP="00000000" w:rsidRDefault="00000000" w:rsidRPr="00000000" w14:paraId="0000006C">
      <w:pPr>
        <w:numPr>
          <w:ilvl w:val="0"/>
          <w:numId w:val="15"/>
        </w:numPr>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Make post completion searches, Account to client and release title documents to clients then Dispose of any documents as instructed pertaining to the transaction</w:t>
      </w:r>
    </w:p>
    <w:p w:rsidR="00000000" w:rsidDel="00000000" w:rsidP="00000000" w:rsidRDefault="00000000" w:rsidRPr="00000000" w14:paraId="0000006D">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6E">
      <w:pPr>
        <w:numPr>
          <w:ilvl w:val="0"/>
          <w:numId w:val="1"/>
        </w:numPr>
        <w:tabs>
          <w:tab w:val="left" w:leader="none" w:pos="0"/>
        </w:tabs>
        <w:spacing w:line="276" w:lineRule="auto"/>
        <w:ind w:left="0" w:firstLine="0"/>
        <w:jc w:val="both"/>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The vendor’s advocate carries out the following fundamental duties: </w:t>
      </w:r>
    </w:p>
    <w:p w:rsidR="00000000" w:rsidDel="00000000" w:rsidP="00000000" w:rsidRDefault="00000000" w:rsidRPr="00000000" w14:paraId="0000006F">
      <w:pPr>
        <w:tabs>
          <w:tab w:val="left" w:leader="none" w:pos="0"/>
          <w:tab w:val="left" w:leader="none" w:pos="144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PRELIMINARIES: Prepares the sale agreement or contract, title documents and other contract completion documents</w:t>
      </w:r>
    </w:p>
    <w:p w:rsidR="00000000" w:rsidDel="00000000" w:rsidP="00000000" w:rsidRDefault="00000000" w:rsidRPr="00000000" w14:paraId="00000070">
      <w:pPr>
        <w:tabs>
          <w:tab w:val="left" w:leader="none" w:pos="0"/>
          <w:tab w:val="left" w:leader="none" w:pos="144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INVESTIGATION: confirm availability of funds from purchasers advocate</w:t>
      </w:r>
    </w:p>
    <w:p w:rsidR="00000000" w:rsidDel="00000000" w:rsidP="00000000" w:rsidRDefault="00000000" w:rsidRPr="00000000" w14:paraId="00000071">
      <w:pPr>
        <w:tabs>
          <w:tab w:val="left" w:leader="none" w:pos="0"/>
          <w:tab w:val="left" w:leader="none" w:pos="144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CONTRACTUAL STAGE: Approves transfer/conveyance. Procures execution of transfer of conveyance. Attests the execution of a transfer or conveyance. Receives and hold deposit in clients account.</w:t>
      </w:r>
    </w:p>
    <w:p w:rsidR="00000000" w:rsidDel="00000000" w:rsidP="00000000" w:rsidRDefault="00000000" w:rsidRPr="00000000" w14:paraId="00000072">
      <w:pPr>
        <w:tabs>
          <w:tab w:val="left" w:leader="none" w:pos="0"/>
          <w:tab w:val="left" w:leader="none" w:pos="144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DELIVERY: Receives and accounts for the proceeds of sale to his client</w:t>
      </w:r>
    </w:p>
    <w:p w:rsidR="00000000" w:rsidDel="00000000" w:rsidP="00000000" w:rsidRDefault="00000000" w:rsidRPr="00000000" w14:paraId="00000073">
      <w:pPr>
        <w:tabs>
          <w:tab w:val="left" w:leader="none" w:pos="0"/>
          <w:tab w:val="left" w:leader="none" w:pos="144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COMPLETION: Attend completion. Receive the balance and release the contract completion documents</w:t>
      </w:r>
    </w:p>
    <w:p w:rsidR="00000000" w:rsidDel="00000000" w:rsidP="00000000" w:rsidRDefault="00000000" w:rsidRPr="00000000" w14:paraId="00000074">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how to commence a civil suit and a criminal suit</w:t>
      </w:r>
    </w:p>
    <w:p w:rsidR="00000000" w:rsidDel="00000000" w:rsidP="00000000" w:rsidRDefault="00000000" w:rsidRPr="00000000" w14:paraId="00000076">
      <w:pPr>
        <w:tabs>
          <w:tab w:val="left" w:leader="none" w:pos="0"/>
        </w:tabs>
        <w:spacing w:line="276"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Civil suit</w:t>
      </w:r>
    </w:p>
    <w:p w:rsidR="00000000" w:rsidDel="00000000" w:rsidP="00000000" w:rsidRDefault="00000000" w:rsidRPr="00000000" w14:paraId="0000007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Make a demand to the defendant through a demand letter.</w:t>
      </w:r>
    </w:p>
    <w:p w:rsidR="00000000" w:rsidDel="00000000" w:rsidP="00000000" w:rsidRDefault="00000000" w:rsidRPr="00000000" w14:paraId="00000078">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When the defendant denies the claims, draft plaint and supporting affidavit and present them to the court registry for stamping.</w:t>
      </w:r>
    </w:p>
    <w:p w:rsidR="00000000" w:rsidDel="00000000" w:rsidP="00000000" w:rsidRDefault="00000000" w:rsidRPr="00000000" w14:paraId="0000007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Prepare summons to enter appearance for signing by the court to be served on the defendant</w:t>
      </w:r>
    </w:p>
    <w:p w:rsidR="00000000" w:rsidDel="00000000" w:rsidP="00000000" w:rsidRDefault="00000000" w:rsidRPr="00000000" w14:paraId="0000007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B">
      <w:pPr>
        <w:tabs>
          <w:tab w:val="left" w:leader="none" w:pos="0"/>
        </w:tabs>
        <w:spacing w:line="276"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Criminal suit</w:t>
      </w:r>
    </w:p>
    <w:p w:rsidR="00000000" w:rsidDel="00000000" w:rsidP="00000000" w:rsidRDefault="00000000" w:rsidRPr="00000000" w14:paraId="0000007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After a complaint is made the police officer prepares a charge sheet stating the statement of offence and particulars of the offence and files it in court. Court then issues a warrant of arrest, the accused is arrested and arraigned in court.</w:t>
      </w:r>
    </w:p>
    <w:p w:rsidR="00000000" w:rsidDel="00000000" w:rsidP="00000000" w:rsidRDefault="00000000" w:rsidRPr="00000000" w14:paraId="0000007D">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E">
      <w:pPr>
        <w:numPr>
          <w:ilvl w:val="0"/>
          <w:numId w:val="1"/>
        </w:numPr>
        <w:tabs>
          <w:tab w:val="left" w:leader="none" w:pos="0"/>
        </w:tabs>
        <w:spacing w:line="276" w:lineRule="auto"/>
        <w:ind w:left="0" w:firstLine="0"/>
        <w:jc w:val="both"/>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How to institute a criminal proceeding</w:t>
      </w:r>
    </w:p>
    <w:p w:rsidR="00000000" w:rsidDel="00000000" w:rsidP="00000000" w:rsidRDefault="00000000" w:rsidRPr="00000000" w14:paraId="0000007F">
      <w:pPr>
        <w:tabs>
          <w:tab w:val="left" w:leader="none" w:pos="0"/>
        </w:tabs>
        <w:spacing w:line="276" w:lineRule="auto"/>
        <w:jc w:val="both"/>
        <w:rPr>
          <w:rFonts w:ascii="Overlock" w:cs="Overlock" w:eastAsia="Overlock" w:hAnsi="Overlock"/>
          <w:b w:val="1"/>
          <w:color w:val="0070c0"/>
        </w:rPr>
      </w:pPr>
      <w:r w:rsidDel="00000000" w:rsidR="00000000" w:rsidRPr="00000000">
        <w:rPr>
          <w:rtl w:val="0"/>
        </w:rPr>
        <w:t xml:space="preserve">Proceedings may be instituted either by the making of a complaint or by the bringing before a magistrate of a person who has been arrested without warrant</w:t>
      </w:r>
      <w:r w:rsidDel="00000000" w:rsidR="00000000" w:rsidRPr="00000000">
        <w:rPr>
          <w:rtl w:val="0"/>
        </w:rPr>
      </w:r>
    </w:p>
    <w:p w:rsidR="00000000" w:rsidDel="00000000" w:rsidP="00000000" w:rsidRDefault="00000000" w:rsidRPr="00000000" w14:paraId="00000080">
      <w:pPr>
        <w:numPr>
          <w:ilvl w:val="0"/>
          <w:numId w:val="1"/>
        </w:numPr>
        <w:tabs>
          <w:tab w:val="left" w:leader="none" w:pos="0"/>
        </w:tabs>
        <w:spacing w:line="276" w:lineRule="auto"/>
        <w:ind w:left="0" w:firstLine="0"/>
        <w:jc w:val="both"/>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Why is it that section 3 of the Law of Contract Act and section 97 of the Evidence Act demand that a transaction relating to land must be in writing? </w:t>
      </w:r>
    </w:p>
    <w:p w:rsidR="00000000" w:rsidDel="00000000" w:rsidP="00000000" w:rsidRDefault="00000000" w:rsidRPr="00000000" w14:paraId="00000081">
      <w:pPr>
        <w:numPr>
          <w:ilvl w:val="0"/>
          <w:numId w:val="6"/>
        </w:numPr>
        <w:tabs>
          <w:tab w:val="left" w:leader="none" w:pos="0"/>
        </w:tabs>
        <w:spacing w:line="276" w:lineRule="auto"/>
        <w:ind w:left="720" w:hanging="36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To ensure certainty as land is unique. Thus in case of disagreement, the remedy of specific performance may be available.</w:t>
      </w:r>
    </w:p>
    <w:p w:rsidR="00000000" w:rsidDel="00000000" w:rsidP="00000000" w:rsidRDefault="00000000" w:rsidRPr="00000000" w14:paraId="00000082">
      <w:pPr>
        <w:numPr>
          <w:ilvl w:val="0"/>
          <w:numId w:val="6"/>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To guard against any fraudulent dealings. </w:t>
      </w:r>
    </w:p>
    <w:p w:rsidR="00000000" w:rsidDel="00000000" w:rsidP="00000000" w:rsidRDefault="00000000" w:rsidRPr="00000000" w14:paraId="00000083">
      <w:pPr>
        <w:numPr>
          <w:ilvl w:val="0"/>
          <w:numId w:val="6"/>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The formality as to writing performs a forensic function in providing simple yet conclusive evidence of the fact of an agreement.</w:t>
      </w:r>
    </w:p>
    <w:p w:rsidR="00000000" w:rsidDel="00000000" w:rsidP="00000000" w:rsidRDefault="00000000" w:rsidRPr="00000000" w14:paraId="00000084">
      <w:pPr>
        <w:numPr>
          <w:ilvl w:val="0"/>
          <w:numId w:val="6"/>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Writing performs the useful evidentiary function in encouraging precision and recording such precision for posterity.</w:t>
      </w:r>
    </w:p>
    <w:p w:rsidR="00000000" w:rsidDel="00000000" w:rsidP="00000000" w:rsidRDefault="00000000" w:rsidRPr="00000000" w14:paraId="00000085">
      <w:pPr>
        <w:numPr>
          <w:ilvl w:val="0"/>
          <w:numId w:val="6"/>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It has also been stated that writing performs the protective function of giving the proprietors of land an opportunity to think again before dealing with this very unique item.</w:t>
      </w:r>
    </w:p>
    <w:p w:rsidR="00000000" w:rsidDel="00000000" w:rsidP="00000000" w:rsidRDefault="00000000" w:rsidRPr="00000000" w14:paraId="00000086">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What are controlled transactions </w:t>
      </w:r>
    </w:p>
    <w:p w:rsidR="00000000" w:rsidDel="00000000" w:rsidP="00000000" w:rsidRDefault="00000000" w:rsidRPr="00000000" w14:paraId="00000088">
      <w:pPr>
        <w:tabs>
          <w:tab w:val="left" w:leader="none" w:pos="0"/>
        </w:tabs>
        <w:spacing w:line="276" w:lineRule="auto"/>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These are transactions dealing with agricultural land. Land Control Act Section 2 defines agricultural land as land that is not within urban and municipality areas. These transactions require the consent of the Land Control Board</w:t>
      </w:r>
    </w:p>
    <w:p w:rsidR="00000000" w:rsidDel="00000000" w:rsidP="00000000" w:rsidRDefault="00000000" w:rsidRPr="00000000" w14:paraId="00000089">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A">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How does a cohabitee claim her rights, Sec 2e, Sect 3(5), Sect 4</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The laws of Kenya do not provide for the rights of a cohabitee.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Section 2e defines a wife as wives and former wife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Section 29 provides for dependants</w:t>
      </w:r>
    </w:p>
    <w:p w:rsidR="00000000" w:rsidDel="00000000" w:rsidP="00000000" w:rsidRDefault="00000000" w:rsidRPr="00000000" w14:paraId="0000008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In as far as cohabitation is concerned, b4 marriage is presumed, the courts will look at various factors</w:t>
      </w:r>
    </w:p>
    <w:p w:rsidR="00000000" w:rsidDel="00000000" w:rsidP="00000000" w:rsidRDefault="00000000" w:rsidRPr="00000000" w14:paraId="0000008F">
      <w:pPr>
        <w:numPr>
          <w:ilvl w:val="0"/>
          <w:numId w:val="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The length of time that the couple have lived together</w:t>
      </w:r>
    </w:p>
    <w:p w:rsidR="00000000" w:rsidDel="00000000" w:rsidP="00000000" w:rsidRDefault="00000000" w:rsidRPr="00000000" w14:paraId="00000090">
      <w:pPr>
        <w:numPr>
          <w:ilvl w:val="0"/>
          <w:numId w:val="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What the neighbours perceived of the union</w:t>
      </w:r>
    </w:p>
    <w:p w:rsidR="00000000" w:rsidDel="00000000" w:rsidP="00000000" w:rsidRDefault="00000000" w:rsidRPr="00000000" w14:paraId="00000091">
      <w:pPr>
        <w:numPr>
          <w:ilvl w:val="0"/>
          <w:numId w:val="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How the couple carried themselves out</w:t>
      </w:r>
    </w:p>
    <w:p w:rsidR="00000000" w:rsidDel="00000000" w:rsidP="00000000" w:rsidRDefault="00000000" w:rsidRPr="00000000" w14:paraId="00000092">
      <w:pPr>
        <w:numPr>
          <w:ilvl w:val="0"/>
          <w:numId w:val="9"/>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Children.</w:t>
      </w:r>
    </w:p>
    <w:p w:rsidR="00000000" w:rsidDel="00000000" w:rsidP="00000000" w:rsidRDefault="00000000" w:rsidRPr="00000000" w14:paraId="00000093">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If these conditions exist they weigh heavily in favour of the woman</w:t>
      </w: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 In the case of </w:t>
      </w:r>
      <w:r w:rsidDel="00000000" w:rsidR="00000000" w:rsidRPr="00000000">
        <w:rPr>
          <w:rFonts w:ascii="Overlock" w:cs="Overlock" w:eastAsia="Overlock" w:hAnsi="Overlock"/>
          <w:b w:val="1"/>
          <w:i w:val="0"/>
          <w:smallCaps w:val="0"/>
          <w:strike w:val="0"/>
          <w:color w:val="0d0d0d"/>
          <w:sz w:val="24"/>
          <w:szCs w:val="24"/>
          <w:u w:val="single"/>
          <w:shd w:fill="auto" w:val="clear"/>
          <w:vertAlign w:val="baseline"/>
          <w:rtl w:val="0"/>
        </w:rPr>
        <w:t xml:space="preserve">Hortensia Wanjiku Yawe V Public Trustee</w:t>
      </w: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 it was observed that the presumption of marriage may arise out of long cohabitation and the general repute that the parties must be married.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If the Cohabitee can fulfil the above conditions, then the Court can presume marriage between herself and the deceased and she will qualify as a dependant as defined in Section 29 LSA</w:t>
      </w:r>
      <w:r w:rsidDel="00000000" w:rsidR="00000000" w:rsidRPr="00000000">
        <w:rPr>
          <w:rtl w:val="0"/>
        </w:rPr>
      </w:r>
    </w:p>
    <w:p w:rsidR="00000000" w:rsidDel="00000000" w:rsidP="00000000" w:rsidRDefault="00000000" w:rsidRPr="00000000" w14:paraId="00000096">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9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Format of a legal opinion </w:t>
      </w:r>
    </w:p>
    <w:p w:rsidR="00000000" w:rsidDel="00000000" w:rsidP="00000000" w:rsidRDefault="00000000" w:rsidRPr="00000000" w14:paraId="00000098">
      <w:pPr>
        <w:tabs>
          <w:tab w:val="left" w:leader="none" w:pos="0"/>
        </w:tabs>
        <w:spacing w:line="276" w:lineRule="auto"/>
        <w:rPr>
          <w:rFonts w:ascii="Overlock" w:cs="Overlock" w:eastAsia="Overlock" w:hAnsi="Overlock"/>
          <w:b w:val="1"/>
          <w:color w:val="000000"/>
        </w:rPr>
      </w:pPr>
      <w:r w:rsidDel="00000000" w:rsidR="00000000" w:rsidRPr="00000000">
        <w:rPr>
          <w:rFonts w:ascii="Overlock" w:cs="Overlock" w:eastAsia="Overlock" w:hAnsi="Overlock"/>
          <w:b w:val="1"/>
          <w:color w:val="000000"/>
          <w:rtl w:val="0"/>
        </w:rPr>
        <w:tab/>
        <w:t xml:space="preserve">Facts, issues arising, the law applicable, application of the law to the issues raised </w:t>
        <w:tab/>
        <w:t xml:space="preserve">then a conclusion stating ones opinion and recommendations.</w:t>
      </w:r>
    </w:p>
    <w:p w:rsidR="00000000" w:rsidDel="00000000" w:rsidP="00000000" w:rsidRDefault="00000000" w:rsidRPr="00000000" w14:paraId="00000099">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9A">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Characteristic of a will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d0d0d"/>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d0d0d"/>
          <w:sz w:val="24"/>
          <w:szCs w:val="24"/>
          <w:u w:val="none"/>
          <w:shd w:fill="auto" w:val="clear"/>
          <w:vertAlign w:val="baseline"/>
          <w:rtl w:val="0"/>
        </w:rPr>
        <w:t xml:space="preserve">It is defined under section 3(1) LSA as the legal declaration by a person of his intentions or wishes regarding the disposition of his property after his death duly made and executed in accordance with Act</w:t>
      </w:r>
    </w:p>
    <w:p w:rsidR="00000000" w:rsidDel="00000000" w:rsidP="00000000" w:rsidRDefault="00000000" w:rsidRPr="00000000" w14:paraId="0000009C">
      <w:pPr>
        <w:tabs>
          <w:tab w:val="left" w:leader="none" w:pos="0"/>
        </w:tabs>
        <w:spacing w:line="276" w:lineRule="auto"/>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A will has five essential characteristics/elements: </w:t>
      </w:r>
    </w:p>
    <w:p w:rsidR="00000000" w:rsidDel="00000000" w:rsidP="00000000" w:rsidRDefault="00000000" w:rsidRPr="00000000" w14:paraId="0000009D">
      <w:pPr>
        <w:numPr>
          <w:ilvl w:val="0"/>
          <w:numId w:val="5"/>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the wishes expressed are intended to take effect upon death, </w:t>
      </w:r>
    </w:p>
    <w:p w:rsidR="00000000" w:rsidDel="00000000" w:rsidP="00000000" w:rsidRDefault="00000000" w:rsidRPr="00000000" w14:paraId="0000009E">
      <w:pPr>
        <w:numPr>
          <w:ilvl w:val="0"/>
          <w:numId w:val="5"/>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it only takes effect on death, </w:t>
      </w:r>
    </w:p>
    <w:p w:rsidR="00000000" w:rsidDel="00000000" w:rsidP="00000000" w:rsidRDefault="00000000" w:rsidRPr="00000000" w14:paraId="0000009F">
      <w:pPr>
        <w:numPr>
          <w:ilvl w:val="0"/>
          <w:numId w:val="5"/>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it operates as a declaration of intention, </w:t>
      </w:r>
    </w:p>
    <w:p w:rsidR="00000000" w:rsidDel="00000000" w:rsidP="00000000" w:rsidRDefault="00000000" w:rsidRPr="00000000" w14:paraId="000000A0">
      <w:pPr>
        <w:numPr>
          <w:ilvl w:val="0"/>
          <w:numId w:val="5"/>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it is ambulatory, and </w:t>
      </w:r>
    </w:p>
    <w:p w:rsidR="00000000" w:rsidDel="00000000" w:rsidP="00000000" w:rsidRDefault="00000000" w:rsidRPr="00000000" w14:paraId="000000A1">
      <w:pPr>
        <w:numPr>
          <w:ilvl w:val="0"/>
          <w:numId w:val="5"/>
        </w:numPr>
        <w:tabs>
          <w:tab w:val="left" w:leader="none" w:pos="0"/>
        </w:tabs>
        <w:spacing w:line="276" w:lineRule="auto"/>
        <w:ind w:left="0" w:firstLine="0"/>
        <w:jc w:val="both"/>
        <w:rPr>
          <w:rFonts w:ascii="Overlock" w:cs="Overlock" w:eastAsia="Overlock" w:hAnsi="Overlock"/>
          <w:b w:val="1"/>
          <w:color w:val="0d0d0d"/>
        </w:rPr>
      </w:pPr>
      <w:r w:rsidDel="00000000" w:rsidR="00000000" w:rsidRPr="00000000">
        <w:rPr>
          <w:rFonts w:ascii="Overlock" w:cs="Overlock" w:eastAsia="Overlock" w:hAnsi="Overlock"/>
          <w:b w:val="1"/>
          <w:color w:val="0d0d0d"/>
          <w:rtl w:val="0"/>
        </w:rPr>
        <w:t xml:space="preserve">it is always revocable.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 Searches – section 34LRA</w:t>
      </w:r>
    </w:p>
    <w:p w:rsidR="00000000" w:rsidDel="00000000" w:rsidP="00000000" w:rsidRDefault="00000000" w:rsidRPr="00000000" w14:paraId="000000A4">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 search is the purposeful inspection of the title records or register records at the relevant lands registry with the primary purpose being to identify or detect an adverse (unfavourable) entry on the title or the register itself</w:t>
      </w:r>
    </w:p>
    <w:p w:rsidR="00000000" w:rsidDel="00000000" w:rsidP="00000000" w:rsidRDefault="00000000" w:rsidRPr="00000000" w14:paraId="000000A5">
      <w:pPr>
        <w:tabs>
          <w:tab w:val="left" w:leader="none" w:pos="0"/>
        </w:tabs>
        <w:spacing w:line="276"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Procedure</w:t>
      </w:r>
    </w:p>
    <w:p w:rsidR="00000000" w:rsidDel="00000000" w:rsidP="00000000" w:rsidRDefault="00000000" w:rsidRPr="00000000" w14:paraId="000000A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 formal application is made to the relevant registry</w:t>
      </w:r>
    </w:p>
    <w:p w:rsidR="00000000" w:rsidDel="00000000" w:rsidP="00000000" w:rsidRDefault="00000000" w:rsidRPr="00000000" w14:paraId="000000A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An official at the registry does the search</w:t>
      </w:r>
    </w:p>
    <w:p w:rsidR="00000000" w:rsidDel="00000000" w:rsidP="00000000" w:rsidRDefault="00000000" w:rsidRPr="00000000" w14:paraId="000000A8">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official lets one make copies of the records</w:t>
      </w:r>
    </w:p>
    <w:p w:rsidR="00000000" w:rsidDel="00000000" w:rsidP="00000000" w:rsidRDefault="00000000" w:rsidRPr="00000000" w14:paraId="000000A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highlight w:val="yellow"/>
          <w:rtl w:val="0"/>
        </w:rPr>
        <w:t xml:space="preserve">S.144 of the RLA</w:t>
      </w:r>
      <w:r w:rsidDel="00000000" w:rsidR="00000000" w:rsidRPr="00000000">
        <w:rPr>
          <w:rFonts w:ascii="Overlock" w:cs="Overlock" w:eastAsia="Overlock" w:hAnsi="Overlock"/>
          <w:b w:val="1"/>
          <w:rtl w:val="0"/>
        </w:rPr>
        <w:t xml:space="preserve"> provides indemnity where one relies on an official search to his detriment as long as one is not a party to any such fraud or defect.</w:t>
      </w:r>
    </w:p>
    <w:p w:rsidR="00000000" w:rsidDel="00000000" w:rsidP="00000000" w:rsidRDefault="00000000" w:rsidRPr="00000000" w14:paraId="000000A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AB">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Negligence-</w:t>
      </w:r>
    </w:p>
    <w:p w:rsidR="00000000" w:rsidDel="00000000" w:rsidP="00000000" w:rsidRDefault="00000000" w:rsidRPr="00000000" w14:paraId="000000A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Arises where a party who owes another a duty of care, is in breach of that duty and as a result there occurs a non-remote damage.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single"/>
          <w:shd w:fill="auto" w:val="clear"/>
          <w:vertAlign w:val="baseline"/>
          <w:rtl w:val="0"/>
        </w:rPr>
        <w:t xml:space="preserve">Requirements for Negligence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1.Duty of care situation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2.Foreseability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3.Proof that defendant’s conduct was careless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4.Causal connection between defendant’s carelessness and damage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5.Extent of damage attributable to defendant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6.Monetary estimate of that damage </w:t>
      </w:r>
    </w:p>
    <w:p w:rsidR="00000000" w:rsidDel="00000000" w:rsidP="00000000" w:rsidRDefault="00000000" w:rsidRPr="00000000" w14:paraId="000000B4">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B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Instituting a debt claim</w:t>
      </w:r>
    </w:p>
    <w:p w:rsidR="00000000" w:rsidDel="00000000" w:rsidP="00000000" w:rsidRDefault="00000000" w:rsidRPr="00000000" w14:paraId="000000B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Summary proceedings</w:t>
      </w:r>
    </w:p>
    <w:p w:rsidR="00000000" w:rsidDel="00000000" w:rsidP="00000000" w:rsidRDefault="00000000" w:rsidRPr="00000000" w14:paraId="000000B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Serve demand letter, plaint</w:t>
      </w:r>
    </w:p>
    <w:p w:rsidR="00000000" w:rsidDel="00000000" w:rsidP="00000000" w:rsidRDefault="00000000" w:rsidRPr="00000000" w14:paraId="000000B8">
      <w:pPr>
        <w:tabs>
          <w:tab w:val="left" w:leader="none" w:pos="0"/>
        </w:tabs>
        <w:spacing w:line="276" w:lineRule="auto"/>
        <w:rPr>
          <w:rFonts w:ascii="Overlock" w:cs="Overlock" w:eastAsia="Overlock" w:hAnsi="Overlock"/>
          <w:b w:val="1"/>
          <w:color w:val="ff0000"/>
        </w:rPr>
      </w:pPr>
      <w:r w:rsidDel="00000000" w:rsidR="00000000" w:rsidRPr="00000000">
        <w:rPr>
          <w:rtl w:val="0"/>
        </w:rPr>
      </w:r>
    </w:p>
    <w:p w:rsidR="00000000" w:rsidDel="00000000" w:rsidP="00000000" w:rsidRDefault="00000000" w:rsidRPr="00000000" w14:paraId="000000B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Contentious issues in the proposed constitution  </w:t>
      </w:r>
    </w:p>
    <w:p w:rsidR="00000000" w:rsidDel="00000000" w:rsidP="00000000" w:rsidRDefault="00000000" w:rsidRPr="00000000" w14:paraId="000000BA">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Procedure in the Land control Act </w:t>
      </w:r>
    </w:p>
    <w:p w:rsidR="00000000" w:rsidDel="00000000" w:rsidP="00000000" w:rsidRDefault="00000000" w:rsidRPr="00000000" w14:paraId="000000BB">
      <w:pPr>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This deals with controlled transactions/ transactions involving agricultural land. Any transaction in respect of agricultural land must obtain the consent of the LCB. This requirement is set out in s.6 of LCA. </w:t>
      </w:r>
      <w:r w:rsidDel="00000000" w:rsidR="00000000" w:rsidRPr="00000000">
        <w:rPr>
          <w:rFonts w:ascii="Overlock" w:cs="Overlock" w:eastAsia="Overlock" w:hAnsi="Overlock"/>
          <w:b w:val="1"/>
          <w:i w:val="1"/>
          <w:rtl w:val="0"/>
        </w:rPr>
        <w:t xml:space="preserve">The form used to apply for consent is Form 1 of the Schedule</w:t>
      </w:r>
      <w:r w:rsidDel="00000000" w:rsidR="00000000" w:rsidRPr="00000000">
        <w:rPr>
          <w:rFonts w:ascii="Overlock" w:cs="Overlock" w:eastAsia="Overlock" w:hAnsi="Overlock"/>
          <w:b w:val="1"/>
          <w:rtl w:val="0"/>
        </w:rPr>
        <w:t xml:space="preserve">. The consent is issued by the LCB which is established to cover land within which your land falls. You must appear before the LCB and make your application. It will ask several questions before issuing the consent. The consent is then extracted i.e. the letter of consent which you will present together with the transfer. The letter should be signed by the chairman of the LCB. If consent is denied you could appeal to the provincial LCB. Final right of appeal lies to the High Court where you can seek judicial review</w:t>
      </w:r>
    </w:p>
    <w:p w:rsidR="00000000" w:rsidDel="00000000" w:rsidP="00000000" w:rsidRDefault="00000000" w:rsidRPr="00000000" w14:paraId="000000BC">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BD">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Acts of bankruptcy </w:t>
      </w:r>
    </w:p>
    <w:p w:rsidR="00000000" w:rsidDel="00000000" w:rsidP="00000000" w:rsidRDefault="00000000" w:rsidRPr="00000000" w14:paraId="000000BE">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0BF">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Immunity </w:t>
      </w:r>
    </w:p>
    <w:p w:rsidR="00000000" w:rsidDel="00000000" w:rsidP="00000000" w:rsidRDefault="00000000" w:rsidRPr="00000000" w14:paraId="000000C0">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Entering appearance by the defendant  </w:t>
      </w:r>
    </w:p>
    <w:p w:rsidR="00000000" w:rsidDel="00000000" w:rsidP="00000000" w:rsidRDefault="00000000" w:rsidRPr="00000000" w14:paraId="000000C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Grounds for divorce, check customary marriage </w:t>
      </w:r>
    </w:p>
    <w:p w:rsidR="00000000" w:rsidDel="00000000" w:rsidP="00000000" w:rsidRDefault="00000000" w:rsidRPr="00000000" w14:paraId="000000C2">
      <w:pPr>
        <w:numPr>
          <w:ilvl w:val="0"/>
          <w:numId w:val="1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Desertion of 3years </w:t>
      </w:r>
    </w:p>
    <w:p w:rsidR="00000000" w:rsidDel="00000000" w:rsidP="00000000" w:rsidRDefault="00000000" w:rsidRPr="00000000" w14:paraId="000000C3">
      <w:pPr>
        <w:numPr>
          <w:ilvl w:val="0"/>
          <w:numId w:val="1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Adultery</w:t>
      </w:r>
    </w:p>
    <w:p w:rsidR="00000000" w:rsidDel="00000000" w:rsidP="00000000" w:rsidRDefault="00000000" w:rsidRPr="00000000" w14:paraId="000000C4">
      <w:pPr>
        <w:numPr>
          <w:ilvl w:val="0"/>
          <w:numId w:val="1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Cruelty</w:t>
      </w:r>
    </w:p>
    <w:p w:rsidR="00000000" w:rsidDel="00000000" w:rsidP="00000000" w:rsidRDefault="00000000" w:rsidRPr="00000000" w14:paraId="000000C5">
      <w:pPr>
        <w:numPr>
          <w:ilvl w:val="0"/>
          <w:numId w:val="1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Where a party is of unsound mind exceeding five years be4 the petition is brought</w:t>
      </w:r>
    </w:p>
    <w:p w:rsidR="00000000" w:rsidDel="00000000" w:rsidP="00000000" w:rsidRDefault="00000000" w:rsidRPr="00000000" w14:paraId="000000C6">
      <w:pPr>
        <w:numPr>
          <w:ilvl w:val="0"/>
          <w:numId w:val="1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Where the husband is guilty of rape, sodomy and bestiality</w:t>
      </w:r>
    </w:p>
    <w:p w:rsidR="00000000" w:rsidDel="00000000" w:rsidP="00000000" w:rsidRDefault="00000000" w:rsidRPr="00000000" w14:paraId="000000C7">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C8">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C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Prosecutors file </w:t>
      </w:r>
    </w:p>
    <w:p w:rsidR="00000000" w:rsidDel="00000000" w:rsidP="00000000" w:rsidRDefault="00000000" w:rsidRPr="00000000" w14:paraId="000000CA">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ab/>
        <w:t xml:space="preserve">Initial report – contains the report made by the victim or complainant</w:t>
      </w:r>
    </w:p>
    <w:p w:rsidR="00000000" w:rsidDel="00000000" w:rsidP="00000000" w:rsidRDefault="00000000" w:rsidRPr="00000000" w14:paraId="000000C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ab/>
        <w:t xml:space="preserve">Documentary evidence e.g. photographs, maps</w:t>
      </w:r>
    </w:p>
    <w:p w:rsidR="00000000" w:rsidDel="00000000" w:rsidP="00000000" w:rsidRDefault="00000000" w:rsidRPr="00000000" w14:paraId="000000C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ab/>
        <w:t xml:space="preserve">Expert report</w:t>
      </w:r>
    </w:p>
    <w:p w:rsidR="00000000" w:rsidDel="00000000" w:rsidP="00000000" w:rsidRDefault="00000000" w:rsidRPr="00000000" w14:paraId="000000C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ab/>
        <w:t xml:space="preserve">Witnesses statements</w:t>
      </w:r>
    </w:p>
    <w:p w:rsidR="00000000" w:rsidDel="00000000" w:rsidP="00000000" w:rsidRDefault="00000000" w:rsidRPr="00000000" w14:paraId="000000C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ab/>
        <w:t xml:space="preserve">Investigation diaries</w:t>
      </w:r>
    </w:p>
    <w:p w:rsidR="00000000" w:rsidDel="00000000" w:rsidP="00000000" w:rsidRDefault="00000000" w:rsidRPr="00000000" w14:paraId="000000CF">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D0">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D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Defence file</w:t>
      </w:r>
    </w:p>
    <w:p w:rsidR="00000000" w:rsidDel="00000000" w:rsidP="00000000" w:rsidRDefault="00000000" w:rsidRPr="00000000" w14:paraId="000000D2">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Witness statements</w:t>
      </w:r>
    </w:p>
    <w:p w:rsidR="00000000" w:rsidDel="00000000" w:rsidP="00000000" w:rsidRDefault="00000000" w:rsidRPr="00000000" w14:paraId="000000D3">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Court attendance report</w:t>
      </w:r>
    </w:p>
    <w:p w:rsidR="00000000" w:rsidDel="00000000" w:rsidP="00000000" w:rsidRDefault="00000000" w:rsidRPr="00000000" w14:paraId="000000D4">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Client attendance report</w:t>
      </w:r>
    </w:p>
    <w:p w:rsidR="00000000" w:rsidDel="00000000" w:rsidP="00000000" w:rsidRDefault="00000000" w:rsidRPr="00000000" w14:paraId="000000D5">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Cause list</w:t>
      </w:r>
    </w:p>
    <w:p w:rsidR="00000000" w:rsidDel="00000000" w:rsidP="00000000" w:rsidRDefault="00000000" w:rsidRPr="00000000" w14:paraId="000000D6">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Prosecutors file</w:t>
      </w:r>
    </w:p>
    <w:p w:rsidR="00000000" w:rsidDel="00000000" w:rsidP="00000000" w:rsidRDefault="00000000" w:rsidRPr="00000000" w14:paraId="000000D7">
      <w:pPr>
        <w:tabs>
          <w:tab w:val="left" w:leader="none" w:pos="709"/>
        </w:tabs>
        <w:spacing w:line="276" w:lineRule="auto"/>
        <w:ind w:left="709" w:firstLine="0"/>
        <w:rPr>
          <w:rFonts w:ascii="Overlock" w:cs="Overlock" w:eastAsia="Overlock" w:hAnsi="Overlock"/>
          <w:b w:val="1"/>
        </w:rPr>
      </w:pPr>
      <w:r w:rsidDel="00000000" w:rsidR="00000000" w:rsidRPr="00000000">
        <w:rPr>
          <w:rFonts w:ascii="Overlock" w:cs="Overlock" w:eastAsia="Overlock" w:hAnsi="Overlock"/>
          <w:b w:val="1"/>
          <w:rtl w:val="0"/>
        </w:rPr>
        <w:t xml:space="preserve">Case research</w:t>
      </w:r>
    </w:p>
    <w:p w:rsidR="00000000" w:rsidDel="00000000" w:rsidP="00000000" w:rsidRDefault="00000000" w:rsidRPr="00000000" w14:paraId="000000D8">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D9">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DA">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Constitutional litigation </w:t>
      </w:r>
    </w:p>
    <w:p w:rsidR="00000000" w:rsidDel="00000000" w:rsidP="00000000" w:rsidRDefault="00000000" w:rsidRPr="00000000" w14:paraId="000000DB">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You are an advocate for a developer advice </w:t>
      </w:r>
    </w:p>
    <w:p w:rsidR="00000000" w:rsidDel="00000000" w:rsidP="00000000" w:rsidRDefault="00000000" w:rsidRPr="00000000" w14:paraId="000000DC">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DD">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Completion docs </w:t>
      </w:r>
    </w:p>
    <w:p w:rsidR="00000000" w:rsidDel="00000000" w:rsidP="00000000" w:rsidRDefault="00000000" w:rsidRPr="00000000" w14:paraId="000000DE">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Title deed</w:t>
      </w:r>
    </w:p>
    <w:p w:rsidR="00000000" w:rsidDel="00000000" w:rsidP="00000000" w:rsidRDefault="00000000" w:rsidRPr="00000000" w14:paraId="000000DF">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Consent</w:t>
      </w:r>
    </w:p>
    <w:p w:rsidR="00000000" w:rsidDel="00000000" w:rsidP="00000000" w:rsidRDefault="00000000" w:rsidRPr="00000000" w14:paraId="000000E0">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Transfer document</w:t>
      </w:r>
    </w:p>
    <w:p w:rsidR="00000000" w:rsidDel="00000000" w:rsidP="00000000" w:rsidRDefault="00000000" w:rsidRPr="00000000" w14:paraId="000000E1">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Rent clearance certificate</w:t>
      </w:r>
    </w:p>
    <w:p w:rsidR="00000000" w:rsidDel="00000000" w:rsidP="00000000" w:rsidRDefault="00000000" w:rsidRPr="00000000" w14:paraId="000000E2">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Rates clearance certificate</w:t>
      </w:r>
    </w:p>
    <w:p w:rsidR="00000000" w:rsidDel="00000000" w:rsidP="00000000" w:rsidRDefault="00000000" w:rsidRPr="00000000" w14:paraId="000000E3">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Rent receipts</w:t>
      </w:r>
    </w:p>
    <w:p w:rsidR="00000000" w:rsidDel="00000000" w:rsidP="00000000" w:rsidRDefault="00000000" w:rsidRPr="00000000" w14:paraId="000000E4">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Certificate of occupation(given by the county govt) – new building</w:t>
      </w:r>
    </w:p>
    <w:p w:rsidR="00000000" w:rsidDel="00000000" w:rsidP="00000000" w:rsidRDefault="00000000" w:rsidRPr="00000000" w14:paraId="000000E5">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Certificate of practical completion(given by architect) – new building</w:t>
      </w:r>
    </w:p>
    <w:p w:rsidR="00000000" w:rsidDel="00000000" w:rsidP="00000000" w:rsidRDefault="00000000" w:rsidRPr="00000000" w14:paraId="000000E6">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ID Card</w:t>
      </w:r>
    </w:p>
    <w:p w:rsidR="00000000" w:rsidDel="00000000" w:rsidP="00000000" w:rsidRDefault="00000000" w:rsidRPr="00000000" w14:paraId="000000E7">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3 passport photos</w:t>
      </w:r>
    </w:p>
    <w:p w:rsidR="00000000" w:rsidDel="00000000" w:rsidP="00000000" w:rsidRDefault="00000000" w:rsidRPr="00000000" w14:paraId="000000E8">
      <w:pPr>
        <w:numPr>
          <w:ilvl w:val="0"/>
          <w:numId w:val="8"/>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Pin number</w:t>
      </w:r>
    </w:p>
    <w:p w:rsidR="00000000" w:rsidDel="00000000" w:rsidP="00000000" w:rsidRDefault="00000000" w:rsidRPr="00000000" w14:paraId="000000E9">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E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E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New Property</w:t>
      </w:r>
    </w:p>
    <w:p w:rsidR="00000000" w:rsidDel="00000000" w:rsidP="00000000" w:rsidRDefault="00000000" w:rsidRPr="00000000" w14:paraId="000000EC">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Original head title, </w:t>
      </w:r>
    </w:p>
    <w:p w:rsidR="00000000" w:rsidDel="00000000" w:rsidP="00000000" w:rsidRDefault="00000000" w:rsidRPr="00000000" w14:paraId="000000ED">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Transfer </w:t>
      </w:r>
    </w:p>
    <w:p w:rsidR="00000000" w:rsidDel="00000000" w:rsidP="00000000" w:rsidRDefault="00000000" w:rsidRPr="00000000" w14:paraId="000000EE">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Certificate of completion issued by the architect</w:t>
      </w:r>
    </w:p>
    <w:p w:rsidR="00000000" w:rsidDel="00000000" w:rsidP="00000000" w:rsidRDefault="00000000" w:rsidRPr="00000000" w14:paraId="000000EF">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Certificate of occupation confirming that the property is fit for occupation</w:t>
      </w:r>
    </w:p>
    <w:p w:rsidR="00000000" w:rsidDel="00000000" w:rsidP="00000000" w:rsidRDefault="00000000" w:rsidRPr="00000000" w14:paraId="000000F0">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share certificate and memorandum and articles of association of the management company </w:t>
      </w:r>
    </w:p>
    <w:p w:rsidR="00000000" w:rsidDel="00000000" w:rsidP="00000000" w:rsidRDefault="00000000" w:rsidRPr="00000000" w14:paraId="000000F1">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planning approvals from the planning department and Nema </w:t>
      </w:r>
    </w:p>
    <w:p w:rsidR="00000000" w:rsidDel="00000000" w:rsidP="00000000" w:rsidRDefault="00000000" w:rsidRPr="00000000" w14:paraId="000000F2">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Consents and clearance certificates</w:t>
      </w:r>
    </w:p>
    <w:p w:rsidR="00000000" w:rsidDel="00000000" w:rsidP="00000000" w:rsidRDefault="00000000" w:rsidRPr="00000000" w14:paraId="000000F3">
      <w:pPr>
        <w:numPr>
          <w:ilvl w:val="1"/>
          <w:numId w:val="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Stamp duty valuation forms</w:t>
      </w:r>
    </w:p>
    <w:p w:rsidR="00000000" w:rsidDel="00000000" w:rsidP="00000000" w:rsidRDefault="00000000" w:rsidRPr="00000000" w14:paraId="000000F4">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F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Maintenance of a  spouse (ex)</w:t>
      </w:r>
    </w:p>
    <w:p w:rsidR="00000000" w:rsidDel="00000000" w:rsidP="00000000" w:rsidRDefault="00000000" w:rsidRPr="00000000" w14:paraId="000000F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Under common law, the obligation to support a spouse was one that only the husband had.</w:t>
      </w:r>
    </w:p>
    <w:p w:rsidR="00000000" w:rsidDel="00000000" w:rsidP="00000000" w:rsidRDefault="00000000" w:rsidRPr="00000000" w14:paraId="000000F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duty lasted only as long as the cohabitation lasted.  This right was the basis of the common law right of the wife to get the husband’s credit for necessaries.  Nanyuki Gen Stores Vs Patterson</w:t>
      </w:r>
    </w:p>
    <w:p w:rsidR="00000000" w:rsidDel="00000000" w:rsidP="00000000" w:rsidRDefault="00000000" w:rsidRPr="00000000" w14:paraId="000000F8">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Under statutory law, wife and children have a right to maintenance by the husband only in cases where the wife is financially dependant on the husband.</w:t>
      </w:r>
    </w:p>
    <w:p w:rsidR="00000000" w:rsidDel="00000000" w:rsidP="00000000" w:rsidRDefault="00000000" w:rsidRPr="00000000" w14:paraId="000000F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Evidence has to be brought before court to show the level of the wife’s dependence on the husband.  By both parties filling affidavits which show the incomes and the needs of the wife and children.  This can be ordered under Sec. 4 and 10 Marriage and separation Act subordinate courts whether or not a judicial separation ie. Being sought.</w:t>
      </w:r>
    </w:p>
    <w:p w:rsidR="00000000" w:rsidDel="00000000" w:rsidP="00000000" w:rsidRDefault="00000000" w:rsidRPr="00000000" w14:paraId="000000FA">
      <w:pPr>
        <w:numPr>
          <w:ilvl w:val="0"/>
          <w:numId w:val="12"/>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Maintenance orders can also be given under matrimonial causes Act upon a divorce having been filed.  These orders are :</w:t>
      </w:r>
    </w:p>
    <w:p w:rsidR="00000000" w:rsidDel="00000000" w:rsidP="00000000" w:rsidRDefault="00000000" w:rsidRPr="00000000" w14:paraId="000000F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 When a decree of restitution of conjugal rights has not been </w:t>
      </w:r>
    </w:p>
    <w:p w:rsidR="00000000" w:rsidDel="00000000" w:rsidP="00000000" w:rsidRDefault="00000000" w:rsidRPr="00000000" w14:paraId="000000F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complied with </w:t>
      </w:r>
    </w:p>
    <w:p w:rsidR="00000000" w:rsidDel="00000000" w:rsidP="00000000" w:rsidRDefault="00000000" w:rsidRPr="00000000" w14:paraId="000000F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(ii) Sec 17, 20 and 21 – Sec 25 – Under the same Act, there is Alimony </w:t>
      </w:r>
    </w:p>
    <w:p w:rsidR="00000000" w:rsidDel="00000000" w:rsidP="00000000" w:rsidRDefault="00000000" w:rsidRPr="00000000" w14:paraId="000000F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Pending suit – temporary maintenance granted by the court upon filing of a nullity petition , divorce petition or judicial separation</w:t>
      </w:r>
    </w:p>
    <w:p w:rsidR="00000000" w:rsidDel="00000000" w:rsidP="00000000" w:rsidRDefault="00000000" w:rsidRPr="00000000" w14:paraId="000000FF">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(iii) Maintenance ordered upon a divorce or nullity or judicial separation    </w:t>
      </w:r>
    </w:p>
    <w:p w:rsidR="00000000" w:rsidDel="00000000" w:rsidP="00000000" w:rsidRDefault="00000000" w:rsidRPr="00000000" w14:paraId="00000100">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decree : - Can be a gross amount to the wife or an annual amount ( Sec 26) </w:t>
      </w:r>
    </w:p>
    <w:p w:rsidR="00000000" w:rsidDel="00000000" w:rsidP="00000000" w:rsidRDefault="00000000" w:rsidRPr="00000000" w14:paraId="00000101">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2">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Instances where wife also pays maintenance </w:t>
      </w:r>
    </w:p>
    <w:p w:rsidR="00000000" w:rsidDel="00000000" w:rsidP="00000000" w:rsidRDefault="00000000" w:rsidRPr="00000000" w14:paraId="00000103">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4">
      <w:pPr>
        <w:numPr>
          <w:ilvl w:val="0"/>
          <w:numId w:val="12"/>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Where there is a restitution of conjugal rights decree on the wife which she defaults </w:t>
      </w:r>
    </w:p>
    <w:p w:rsidR="00000000" w:rsidDel="00000000" w:rsidP="00000000" w:rsidRDefault="00000000" w:rsidRPr="00000000" w14:paraId="00000105">
      <w:pPr>
        <w:numPr>
          <w:ilvl w:val="0"/>
          <w:numId w:val="12"/>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Incase of divorce or judicial separation where the wife is the guilty party Sec 27 – court can order for the settlement of the wife’s property for the benefit of the husband and children</w:t>
      </w:r>
    </w:p>
    <w:p w:rsidR="00000000" w:rsidDel="00000000" w:rsidP="00000000" w:rsidRDefault="00000000" w:rsidRPr="00000000" w14:paraId="00000106">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Sec 3(5) L.S.A </w:t>
      </w:r>
    </w:p>
    <w:p w:rsidR="00000000" w:rsidDel="00000000" w:rsidP="00000000" w:rsidRDefault="00000000" w:rsidRPr="00000000" w14:paraId="0000010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donoghue –vs – Stevenson &amp; rylands vs fletcher </w:t>
      </w:r>
    </w:p>
    <w:p w:rsidR="00000000" w:rsidDel="00000000" w:rsidP="00000000" w:rsidRDefault="00000000" w:rsidRPr="00000000" w14:paraId="0000010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color w:val="000000"/>
          <w:rtl w:val="0"/>
        </w:rPr>
        <w:t xml:space="preserve"> The rule is, “A person who, in the course of non-natural use of his land, is held to be responsible for the accumulation on it of anything likely to do harm if it escapes is liable for the interference with the use of the land of another which results from the escape of the thing from his land”. </w:t>
      </w:r>
      <w:r w:rsidDel="00000000" w:rsidR="00000000" w:rsidRPr="00000000">
        <w:rPr>
          <w:rFonts w:ascii="Overlock" w:cs="Overlock" w:eastAsia="Overlock" w:hAnsi="Overlock"/>
          <w:b w:val="1"/>
          <w:rtl w:val="0"/>
        </w:rPr>
        <w:t xml:space="preserve"> </w:t>
      </w:r>
    </w:p>
    <w:p w:rsidR="00000000" w:rsidDel="00000000" w:rsidP="00000000" w:rsidRDefault="00000000" w:rsidRPr="00000000" w14:paraId="0000010A">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Defamation </w:t>
      </w:r>
    </w:p>
    <w:p w:rsidR="00000000" w:rsidDel="00000000" w:rsidP="00000000" w:rsidRDefault="00000000" w:rsidRPr="00000000" w14:paraId="0000010B">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Implied terms </w:t>
      </w:r>
    </w:p>
    <w:p w:rsidR="00000000" w:rsidDel="00000000" w:rsidP="00000000" w:rsidRDefault="00000000" w:rsidRPr="00000000" w14:paraId="0000010C">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mortgage &amp; a charge </w:t>
      </w:r>
    </w:p>
    <w:p w:rsidR="00000000" w:rsidDel="00000000" w:rsidP="00000000" w:rsidRDefault="00000000" w:rsidRPr="00000000" w14:paraId="0000010D">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Share capital </w:t>
      </w:r>
    </w:p>
    <w:p w:rsidR="00000000" w:rsidDel="00000000" w:rsidP="00000000" w:rsidRDefault="00000000" w:rsidRPr="00000000" w14:paraId="0000010E">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Volenti non fit injuria </w:t>
      </w:r>
    </w:p>
    <w:p w:rsidR="00000000" w:rsidDel="00000000" w:rsidP="00000000" w:rsidRDefault="00000000" w:rsidRPr="00000000" w14:paraId="0000010F">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Interlocutory injunctions </w:t>
      </w:r>
    </w:p>
    <w:p w:rsidR="00000000" w:rsidDel="00000000" w:rsidP="00000000" w:rsidRDefault="00000000" w:rsidRPr="00000000" w14:paraId="00000110">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You are a magistrate, accused charged with murder what do you do?</w:t>
      </w:r>
    </w:p>
    <w:p w:rsidR="00000000" w:rsidDel="00000000" w:rsidP="00000000" w:rsidRDefault="00000000" w:rsidRPr="00000000" w14:paraId="00000111">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what is notice of motion </w:t>
      </w:r>
    </w:p>
    <w:p w:rsidR="00000000" w:rsidDel="00000000" w:rsidP="00000000" w:rsidRDefault="00000000" w:rsidRPr="00000000" w14:paraId="00000112">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method of instituting a suit</w:t>
      </w:r>
    </w:p>
    <w:p w:rsidR="00000000" w:rsidDel="00000000" w:rsidP="00000000" w:rsidRDefault="00000000" w:rsidRPr="00000000" w14:paraId="00000113">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order 51</w:t>
      </w:r>
    </w:p>
    <w:p w:rsidR="00000000" w:rsidDel="00000000" w:rsidP="00000000" w:rsidRDefault="00000000" w:rsidRPr="00000000" w14:paraId="00000114">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contains orders you are seeking</w:t>
      </w:r>
    </w:p>
    <w:p w:rsidR="00000000" w:rsidDel="00000000" w:rsidP="00000000" w:rsidRDefault="00000000" w:rsidRPr="00000000" w14:paraId="00000115">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seeking other pearty to enter appearance</w:t>
      </w:r>
    </w:p>
    <w:p w:rsidR="00000000" w:rsidDel="00000000" w:rsidP="00000000" w:rsidRDefault="00000000" w:rsidRPr="00000000" w14:paraId="0000011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arises where there is an existing application</w:t>
      </w:r>
    </w:p>
    <w:p w:rsidR="00000000" w:rsidDel="00000000" w:rsidP="00000000" w:rsidRDefault="00000000" w:rsidRPr="00000000" w14:paraId="00000117">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1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chamber summons </w:t>
      </w:r>
    </w:p>
    <w:p w:rsidR="00000000" w:rsidDel="00000000" w:rsidP="00000000" w:rsidRDefault="00000000" w:rsidRPr="00000000" w14:paraId="0000011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made where there is a pending suit, for temporary remedies</w:t>
      </w:r>
    </w:p>
    <w:p w:rsidR="00000000" w:rsidDel="00000000" w:rsidP="00000000" w:rsidRDefault="00000000" w:rsidRPr="00000000" w14:paraId="0000011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1B">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Assault &amp; battery, distinguish  </w:t>
      </w:r>
    </w:p>
    <w:p w:rsidR="00000000" w:rsidDel="00000000" w:rsidP="00000000" w:rsidRDefault="00000000" w:rsidRPr="00000000" w14:paraId="0000011C">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Commencement of bankruptcy proceedings </w:t>
      </w:r>
    </w:p>
    <w:p w:rsidR="00000000" w:rsidDel="00000000" w:rsidP="00000000" w:rsidRDefault="00000000" w:rsidRPr="00000000" w14:paraId="0000011D">
      <w:pPr>
        <w:numPr>
          <w:ilvl w:val="0"/>
          <w:numId w:val="18"/>
        </w:numPr>
        <w:spacing w:line="276" w:lineRule="auto"/>
        <w:ind w:left="720" w:hanging="360"/>
        <w:jc w:val="both"/>
        <w:rPr>
          <w:rFonts w:ascii="Overlock" w:cs="Overlock" w:eastAsia="Overlock" w:hAnsi="Overlock"/>
          <w:b w:val="1"/>
        </w:rPr>
      </w:pPr>
      <w:r w:rsidDel="00000000" w:rsidR="00000000" w:rsidRPr="00000000">
        <w:rPr>
          <w:rFonts w:ascii="Overlock" w:cs="Overlock" w:eastAsia="Overlock" w:hAnsi="Overlock"/>
          <w:b w:val="1"/>
          <w:rtl w:val="0"/>
        </w:rPr>
        <w:t xml:space="preserve">The proceedings in bankruptcy are begun by the presentation to the court of a Bankruptcy Petition.  This petition asks the court for a Receiving Order to be made in respect of a debtor’s property.  The petition may be presented either by the Debtor himself or by a Creditor.  If it is presented by a creditor the petition must be founded or based on an alleged Act of Bankruptcy which has occurred within 3 months before the presentation of the petition.  Indeed the acts of Bankruptcy are in effect statutory tests of insolvency.</w:t>
      </w:r>
    </w:p>
    <w:p w:rsidR="00000000" w:rsidDel="00000000" w:rsidP="00000000" w:rsidRDefault="00000000" w:rsidRPr="00000000" w14:paraId="0000011E">
      <w:pPr>
        <w:spacing w:line="276" w:lineRule="auto"/>
        <w:ind w:left="360" w:firstLine="0"/>
        <w:jc w:val="both"/>
        <w:rPr>
          <w:rFonts w:ascii="Overlock" w:cs="Overlock" w:eastAsia="Overlock" w:hAnsi="Overlock"/>
          <w:b w:val="1"/>
        </w:rPr>
      </w:pPr>
      <w:r w:rsidDel="00000000" w:rsidR="00000000" w:rsidRPr="00000000">
        <w:rPr>
          <w:rtl w:val="0"/>
        </w:rPr>
      </w:r>
    </w:p>
    <w:p w:rsidR="00000000" w:rsidDel="00000000" w:rsidP="00000000" w:rsidRDefault="00000000" w:rsidRPr="00000000" w14:paraId="0000011F">
      <w:pPr>
        <w:numPr>
          <w:ilvl w:val="0"/>
          <w:numId w:val="18"/>
        </w:numPr>
        <w:spacing w:line="276" w:lineRule="auto"/>
        <w:ind w:left="720" w:hanging="360"/>
        <w:jc w:val="both"/>
        <w:rPr>
          <w:rFonts w:ascii="Overlock" w:cs="Overlock" w:eastAsia="Overlock" w:hAnsi="Overlock"/>
          <w:b w:val="1"/>
        </w:rPr>
      </w:pPr>
      <w:r w:rsidDel="00000000" w:rsidR="00000000" w:rsidRPr="00000000">
        <w:rPr>
          <w:rFonts w:ascii="Overlock" w:cs="Overlock" w:eastAsia="Overlock" w:hAnsi="Overlock"/>
          <w:b w:val="1"/>
          <w:rtl w:val="0"/>
        </w:rPr>
        <w:t xml:space="preserve">If it is the debtor himself who presents the petition that in itself constitutes an act of bankruptcy.  Upon hearing the petition the court may dismiss it, if  it has no merit or make a receiving order if it is found to be with merit.  This order does not make the debtor bankrupt all it does is to place his property in safe custody pending the outcome of the proceedings.</w:t>
      </w:r>
    </w:p>
    <w:p w:rsidR="00000000" w:rsidDel="00000000" w:rsidP="00000000" w:rsidRDefault="00000000" w:rsidRPr="00000000" w14:paraId="00000120">
      <w:pPr>
        <w:spacing w:line="276" w:lineRule="auto"/>
        <w:ind w:left="360" w:firstLine="0"/>
        <w:jc w:val="both"/>
        <w:rPr>
          <w:rFonts w:ascii="Overlock" w:cs="Overlock" w:eastAsia="Overlock" w:hAnsi="Overlock"/>
          <w:b w:val="1"/>
        </w:rPr>
      </w:pPr>
      <w:r w:rsidDel="00000000" w:rsidR="00000000" w:rsidRPr="00000000">
        <w:rPr>
          <w:rtl w:val="0"/>
        </w:rPr>
      </w:r>
    </w:p>
    <w:p w:rsidR="00000000" w:rsidDel="00000000" w:rsidP="00000000" w:rsidRDefault="00000000" w:rsidRPr="00000000" w14:paraId="00000121">
      <w:pPr>
        <w:numPr>
          <w:ilvl w:val="0"/>
          <w:numId w:val="18"/>
        </w:numPr>
        <w:spacing w:line="276" w:lineRule="auto"/>
        <w:ind w:left="720" w:hanging="360"/>
        <w:jc w:val="both"/>
        <w:rPr>
          <w:rFonts w:ascii="Overlock" w:cs="Overlock" w:eastAsia="Overlock" w:hAnsi="Overlock"/>
          <w:b w:val="1"/>
        </w:rPr>
      </w:pPr>
      <w:r w:rsidDel="00000000" w:rsidR="00000000" w:rsidRPr="00000000">
        <w:rPr>
          <w:rFonts w:ascii="Overlock" w:cs="Overlock" w:eastAsia="Overlock" w:hAnsi="Overlock"/>
          <w:b w:val="1"/>
          <w:rtl w:val="0"/>
        </w:rPr>
        <w:t xml:space="preserve">The first meeting of creditors is then held at which it is determined whether a composition or scheme of arrangement if one is submitted by the debtor  shall be accepted or whether application shall be made to the court to adjudicate the debtor bankruptcy.  If the court decides to adjudicate the debtor bankrupt it makes an Adjudication Order and the debtor will then become bankrupt.  The debtors property will then vest in his trustee in bankruptcy who will collect in the property and distribute it among those creditors who have proved their debts.</w:t>
      </w:r>
    </w:p>
    <w:p w:rsidR="00000000" w:rsidDel="00000000" w:rsidP="00000000" w:rsidRDefault="00000000" w:rsidRPr="00000000" w14:paraId="00000122">
      <w:pPr>
        <w:spacing w:line="276" w:lineRule="auto"/>
        <w:ind w:left="360" w:firstLine="0"/>
        <w:jc w:val="both"/>
        <w:rPr>
          <w:rFonts w:ascii="Overlock" w:cs="Overlock" w:eastAsia="Overlock" w:hAnsi="Overlock"/>
          <w:b w:val="1"/>
        </w:rPr>
      </w:pPr>
      <w:r w:rsidDel="00000000" w:rsidR="00000000" w:rsidRPr="00000000">
        <w:rPr>
          <w:rtl w:val="0"/>
        </w:rPr>
      </w:r>
    </w:p>
    <w:p w:rsidR="00000000" w:rsidDel="00000000" w:rsidP="00000000" w:rsidRDefault="00000000" w:rsidRPr="00000000" w14:paraId="00000123">
      <w:pPr>
        <w:numPr>
          <w:ilvl w:val="0"/>
          <w:numId w:val="18"/>
        </w:numPr>
        <w:spacing w:line="276" w:lineRule="auto"/>
        <w:ind w:left="720" w:hanging="360"/>
        <w:jc w:val="both"/>
        <w:rPr>
          <w:rFonts w:ascii="Overlock" w:cs="Overlock" w:eastAsia="Overlock" w:hAnsi="Overlock"/>
          <w:b w:val="1"/>
        </w:rPr>
      </w:pPr>
      <w:r w:rsidDel="00000000" w:rsidR="00000000" w:rsidRPr="00000000">
        <w:rPr>
          <w:rFonts w:ascii="Overlock" w:cs="Overlock" w:eastAsia="Overlock" w:hAnsi="Overlock"/>
          <w:b w:val="1"/>
          <w:rtl w:val="0"/>
        </w:rPr>
        <w:t xml:space="preserve">The bankrupt must also submit himself to a Judicial Public Examination and at any time after conclusion of this public examination the bankrupt can apply for his Discharge.</w:t>
      </w:r>
    </w:p>
    <w:p w:rsidR="00000000" w:rsidDel="00000000" w:rsidP="00000000" w:rsidRDefault="00000000" w:rsidRPr="00000000" w14:paraId="00000124">
      <w:pPr>
        <w:spacing w:line="276" w:lineRule="auto"/>
        <w:ind w:left="360" w:firstLine="0"/>
        <w:jc w:val="both"/>
        <w:rPr>
          <w:rFonts w:ascii="Overlock" w:cs="Overlock" w:eastAsia="Overlock" w:hAnsi="Overlock"/>
          <w:b w:val="1"/>
        </w:rPr>
      </w:pPr>
      <w:r w:rsidDel="00000000" w:rsidR="00000000" w:rsidRPr="00000000">
        <w:rPr>
          <w:rtl w:val="0"/>
        </w:rPr>
      </w:r>
    </w:p>
    <w:p w:rsidR="00000000" w:rsidDel="00000000" w:rsidP="00000000" w:rsidRDefault="00000000" w:rsidRPr="00000000" w14:paraId="00000125">
      <w:pPr>
        <w:numPr>
          <w:ilvl w:val="0"/>
          <w:numId w:val="18"/>
        </w:numPr>
        <w:spacing w:line="276" w:lineRule="auto"/>
        <w:ind w:left="720" w:hanging="360"/>
        <w:jc w:val="both"/>
        <w:rPr>
          <w:rFonts w:ascii="Overlock" w:cs="Overlock" w:eastAsia="Overlock" w:hAnsi="Overlock"/>
          <w:b w:val="1"/>
        </w:rPr>
      </w:pPr>
      <w:r w:rsidDel="00000000" w:rsidR="00000000" w:rsidRPr="00000000">
        <w:rPr>
          <w:rFonts w:ascii="Overlock" w:cs="Overlock" w:eastAsia="Overlock" w:hAnsi="Overlock"/>
          <w:b w:val="1"/>
          <w:rtl w:val="0"/>
        </w:rPr>
        <w:t xml:space="preserve">If the court makes an order of discharge the bankrupt is released from all his debts with certain exceptions provable in bankruptcy and is freed from disabilities against some exceptions which were imposed upon him by the bankruptcy.</w:t>
      </w:r>
    </w:p>
    <w:p w:rsidR="00000000" w:rsidDel="00000000" w:rsidP="00000000" w:rsidRDefault="00000000" w:rsidRPr="00000000" w14:paraId="00000126">
      <w:pPr>
        <w:tabs>
          <w:tab w:val="left" w:leader="none" w:pos="0"/>
        </w:tabs>
        <w:spacing w:line="276" w:lineRule="auto"/>
        <w:rPr>
          <w:rFonts w:ascii="Overlock" w:cs="Overlock" w:eastAsia="Overlock" w:hAnsi="Overlock"/>
          <w:b w:val="1"/>
          <w:color w:val="0070c0"/>
        </w:rPr>
      </w:pPr>
      <w:r w:rsidDel="00000000" w:rsidR="00000000" w:rsidRPr="00000000">
        <w:rPr>
          <w:rtl w:val="0"/>
        </w:rPr>
      </w:r>
    </w:p>
    <w:bookmarkStart w:colFirst="0" w:colLast="0" w:name="bookmark=id.30j0zll" w:id="0"/>
    <w:bookmarkEnd w:id="0"/>
    <w:bookmarkStart w:colFirst="0" w:colLast="0" w:name="bookmark=id.gjdgxs" w:id="1"/>
    <w:bookmarkEnd w:id="1"/>
    <w:p w:rsidR="00000000" w:rsidDel="00000000" w:rsidP="00000000" w:rsidRDefault="00000000" w:rsidRPr="00000000" w14:paraId="0000012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Grant </w:t>
      </w:r>
    </w:p>
    <w:p w:rsidR="00000000" w:rsidDel="00000000" w:rsidP="00000000" w:rsidRDefault="00000000" w:rsidRPr="00000000" w14:paraId="0000012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Remoteness of damage </w:t>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Remoteness of damage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Even where the defendant's breach of duty is a cause in fact of the claimant's damage, damages may be denied on the grounds that the breach of duty was not the legal cause of some of the damage suffered. In these cases the damage in question is said to be too remote. Policy issues are at work in this area as the court will not wish to impose an unfair or unduly heavy burden on the defendant or his insurers. </w:t>
      </w:r>
    </w:p>
    <w:p w:rsidR="00000000" w:rsidDel="00000000" w:rsidP="00000000" w:rsidRDefault="00000000" w:rsidRPr="00000000" w14:paraId="0000012C">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2D">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How do you address a female judge, male judge, your colleague </w:t>
      </w:r>
    </w:p>
    <w:p w:rsidR="00000000" w:rsidDel="00000000" w:rsidP="00000000" w:rsidRDefault="00000000" w:rsidRPr="00000000" w14:paraId="0000012E">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Elements of a crime </w:t>
      </w:r>
    </w:p>
    <w:p w:rsidR="00000000" w:rsidDel="00000000" w:rsidP="00000000" w:rsidRDefault="00000000" w:rsidRPr="00000000" w14:paraId="0000012F">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Misrepresentation in contract law</w:t>
      </w:r>
    </w:p>
    <w:p w:rsidR="00000000" w:rsidDel="00000000" w:rsidP="00000000" w:rsidRDefault="00000000" w:rsidRPr="00000000" w14:paraId="00000130">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Conditions of warranties </w:t>
      </w:r>
    </w:p>
    <w:p w:rsidR="00000000" w:rsidDel="00000000" w:rsidP="00000000" w:rsidRDefault="00000000" w:rsidRPr="00000000" w14:paraId="0000013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Reforms in bankruptcy law</w:t>
      </w:r>
    </w:p>
    <w:p w:rsidR="00000000" w:rsidDel="00000000" w:rsidP="00000000" w:rsidRDefault="00000000" w:rsidRPr="00000000" w14:paraId="00000132">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Elements of a contract </w:t>
      </w:r>
    </w:p>
    <w:p w:rsidR="00000000" w:rsidDel="00000000" w:rsidP="00000000" w:rsidRDefault="00000000" w:rsidRPr="00000000" w14:paraId="00000133">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Forms in grants </w:t>
      </w:r>
    </w:p>
    <w:p w:rsidR="00000000" w:rsidDel="00000000" w:rsidP="00000000" w:rsidRDefault="00000000" w:rsidRPr="00000000" w14:paraId="00000134">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Divorce petition </w:t>
      </w:r>
    </w:p>
    <w:p w:rsidR="00000000" w:rsidDel="00000000" w:rsidP="00000000" w:rsidRDefault="00000000" w:rsidRPr="00000000" w14:paraId="0000013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a reasonable man &amp; a normal man (Omnibus case)</w:t>
      </w:r>
    </w:p>
    <w:p w:rsidR="00000000" w:rsidDel="00000000" w:rsidP="00000000" w:rsidRDefault="00000000" w:rsidRPr="00000000" w14:paraId="00000136">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Reforms in family law &amp; cohabitation </w:t>
      </w:r>
    </w:p>
    <w:p w:rsidR="00000000" w:rsidDel="00000000" w:rsidP="00000000" w:rsidRDefault="00000000" w:rsidRPr="00000000" w14:paraId="00000137">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a ruling and a judgment </w:t>
      </w:r>
    </w:p>
    <w:p w:rsidR="00000000" w:rsidDel="00000000" w:rsidP="00000000" w:rsidRDefault="00000000" w:rsidRPr="00000000" w14:paraId="0000013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Procedure in identification parade </w:t>
      </w:r>
    </w:p>
    <w:p w:rsidR="00000000" w:rsidDel="00000000" w:rsidP="00000000" w:rsidRDefault="00000000" w:rsidRPr="00000000" w14:paraId="0000013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Public company into a private company </w:t>
      </w:r>
    </w:p>
    <w:p w:rsidR="00000000" w:rsidDel="00000000" w:rsidP="00000000" w:rsidRDefault="00000000" w:rsidRPr="00000000" w14:paraId="0000013A">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3B">
      <w:pPr>
        <w:numPr>
          <w:ilvl w:val="0"/>
          <w:numId w:val="1"/>
        </w:numPr>
        <w:spacing w:line="276" w:lineRule="auto"/>
        <w:ind w:left="720" w:hanging="720"/>
        <w:rPr>
          <w:color w:val="0070c0"/>
        </w:rPr>
      </w:pPr>
      <w:r w:rsidDel="00000000" w:rsidR="00000000" w:rsidRPr="00000000">
        <w:rPr>
          <w:color w:val="0070c0"/>
          <w:rtl w:val="0"/>
        </w:rPr>
        <w:t xml:space="preserve">Differentiate between unliquidated and liquidated</w:t>
      </w:r>
    </w:p>
    <w:p w:rsidR="00000000" w:rsidDel="00000000" w:rsidP="00000000" w:rsidRDefault="00000000" w:rsidRPr="00000000" w14:paraId="0000013C">
      <w:pPr>
        <w:spacing w:line="276" w:lineRule="auto"/>
        <w:rPr/>
      </w:pPr>
      <w:r w:rsidDel="00000000" w:rsidR="00000000" w:rsidRPr="00000000">
        <w:rPr>
          <w:rtl w:val="0"/>
        </w:rPr>
        <w:t xml:space="preserve">Unliquidated damages: Damages that have to be valued after the injury occurs.</w:t>
      </w:r>
    </w:p>
    <w:p w:rsidR="00000000" w:rsidDel="00000000" w:rsidP="00000000" w:rsidRDefault="00000000" w:rsidRPr="00000000" w14:paraId="0000013D">
      <w:pPr>
        <w:spacing w:line="276" w:lineRule="auto"/>
        <w:rPr/>
      </w:pPr>
      <w:r w:rsidDel="00000000" w:rsidR="00000000" w:rsidRPr="00000000">
        <w:rPr>
          <w:rtl w:val="0"/>
        </w:rPr>
        <w:t xml:space="preserve">Liquidated damages: Clearly defined and don’t have to go into finding grounds.</w:t>
      </w:r>
    </w:p>
    <w:p w:rsidR="00000000" w:rsidDel="00000000" w:rsidP="00000000" w:rsidRDefault="00000000" w:rsidRPr="00000000" w14:paraId="0000013E">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3F">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Types of companies </w:t>
      </w:r>
    </w:p>
    <w:p w:rsidR="00000000" w:rsidDel="00000000" w:rsidP="00000000" w:rsidRDefault="00000000" w:rsidRPr="00000000" w14:paraId="00000140">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Limited Company</w:t>
      </w:r>
    </w:p>
    <w:p w:rsidR="00000000" w:rsidDel="00000000" w:rsidP="00000000" w:rsidRDefault="00000000" w:rsidRPr="00000000" w14:paraId="00000141">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Private company</w:t>
      </w:r>
    </w:p>
    <w:p w:rsidR="00000000" w:rsidDel="00000000" w:rsidP="00000000" w:rsidRDefault="00000000" w:rsidRPr="00000000" w14:paraId="00000142">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43">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Hate speech </w:t>
      </w:r>
    </w:p>
    <w:p w:rsidR="00000000" w:rsidDel="00000000" w:rsidP="00000000" w:rsidRDefault="00000000" w:rsidRPr="00000000" w14:paraId="00000144">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What is discovery in civil litigation </w:t>
      </w:r>
    </w:p>
    <w:p w:rsidR="00000000" w:rsidDel="00000000" w:rsidP="00000000" w:rsidRDefault="00000000" w:rsidRPr="00000000" w14:paraId="00000145">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color w:val="000000"/>
          <w:rtl w:val="0"/>
        </w:rPr>
        <w:t xml:space="preserve">court may, at any time, either of its own motion or on the application of any party— Rev. 2010] </w:t>
      </w:r>
      <w:r w:rsidDel="00000000" w:rsidR="00000000" w:rsidRPr="00000000">
        <w:rPr>
          <w:rFonts w:ascii="Overlock" w:cs="Overlock" w:eastAsia="Overlock" w:hAnsi="Overlock"/>
          <w:b w:val="1"/>
          <w:i w:val="1"/>
          <w:color w:val="000000"/>
          <w:rtl w:val="0"/>
        </w:rPr>
        <w:t xml:space="preserve">Civil Procedure </w:t>
      </w:r>
      <w:r w:rsidDel="00000000" w:rsidR="00000000" w:rsidRPr="00000000">
        <w:rPr>
          <w:rFonts w:ascii="Overlock" w:cs="Overlock" w:eastAsia="Overlock" w:hAnsi="Overlock"/>
          <w:b w:val="1"/>
          <w:color w:val="000000"/>
          <w:rtl w:val="0"/>
        </w:rPr>
        <w:t xml:space="preserve">CAP. 21 17 </w:t>
      </w:r>
      <w:r w:rsidDel="00000000" w:rsidR="00000000" w:rsidRPr="00000000">
        <w:rPr>
          <w:rtl w:val="0"/>
        </w:rPr>
      </w:r>
    </w:p>
    <w:p w:rsidR="00000000" w:rsidDel="00000000" w:rsidP="00000000" w:rsidRDefault="00000000" w:rsidRPr="00000000" w14:paraId="00000146">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Summons to witness.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Penalty for default.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left"/>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Judgment and decree. </w:t>
      </w:r>
    </w:p>
    <w:p w:rsidR="00000000" w:rsidDel="00000000" w:rsidP="00000000" w:rsidRDefault="00000000" w:rsidRPr="00000000" w14:paraId="00000149">
      <w:pPr>
        <w:numPr>
          <w:ilvl w:val="0"/>
          <w:numId w:val="1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color w:val="000000"/>
          <w:rtl w:val="0"/>
        </w:rPr>
        <w:t xml:space="preserve">(</w:t>
      </w:r>
      <w:r w:rsidDel="00000000" w:rsidR="00000000" w:rsidRPr="00000000">
        <w:rPr>
          <w:rFonts w:ascii="Overlock" w:cs="Overlock" w:eastAsia="Overlock" w:hAnsi="Overlock"/>
          <w:b w:val="1"/>
          <w:i w:val="1"/>
          <w:color w:val="000000"/>
          <w:rtl w:val="0"/>
        </w:rPr>
        <w:t xml:space="preserve">a</w:t>
      </w:r>
      <w:r w:rsidDel="00000000" w:rsidR="00000000" w:rsidRPr="00000000">
        <w:rPr>
          <w:rFonts w:ascii="Overlock" w:cs="Overlock" w:eastAsia="Overlock" w:hAnsi="Overlock"/>
          <w:b w:val="1"/>
          <w:color w:val="000000"/>
          <w:rtl w:val="0"/>
        </w:rPr>
        <w:t xml:space="preserve">) make such orders as may be necessary or reasonable in all matters relating to the delivery and answering of interrogatories, the admission of documents and facts, and the discovery, inspection, production, impounding and return of documents or other material objects producible as evidence</w:t>
      </w:r>
      <w:r w:rsidDel="00000000" w:rsidR="00000000" w:rsidRPr="00000000">
        <w:rPr>
          <w:rtl w:val="0"/>
        </w:rPr>
      </w:r>
    </w:p>
    <w:p w:rsidR="00000000" w:rsidDel="00000000" w:rsidP="00000000" w:rsidRDefault="00000000" w:rsidRPr="00000000" w14:paraId="0000014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4B">
      <w:pPr>
        <w:numPr>
          <w:ilvl w:val="0"/>
          <w:numId w:val="1"/>
        </w:numPr>
        <w:tabs>
          <w:tab w:val="left" w:leader="none" w:pos="0"/>
        </w:tabs>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Process of transferring agricultural land </w:t>
      </w:r>
    </w:p>
    <w:p w:rsidR="00000000" w:rsidDel="00000000" w:rsidP="00000000" w:rsidRDefault="00000000" w:rsidRPr="00000000" w14:paraId="0000014C">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Summoning a witness outside jurisdiction</w:t>
      </w:r>
    </w:p>
    <w:p w:rsidR="00000000" w:rsidDel="00000000" w:rsidP="00000000" w:rsidRDefault="00000000" w:rsidRPr="00000000" w14:paraId="0000014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commission</w:t>
      </w:r>
    </w:p>
    <w:p w:rsidR="00000000" w:rsidDel="00000000" w:rsidP="00000000" w:rsidRDefault="00000000" w:rsidRPr="00000000" w14:paraId="0000014E">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4F">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Sectional properties  act </w:t>
      </w:r>
    </w:p>
    <w:p w:rsidR="00000000" w:rsidDel="00000000" w:rsidP="00000000" w:rsidRDefault="00000000" w:rsidRPr="00000000" w14:paraId="00000150">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3</w:t>
      </w:r>
      <w:r w:rsidDel="00000000" w:rsidR="00000000" w:rsidRPr="00000000">
        <w:rPr>
          <w:rFonts w:ascii="Overlock" w:cs="Overlock" w:eastAsia="Overlock" w:hAnsi="Overlock"/>
          <w:b w:val="1"/>
          <w:vertAlign w:val="superscript"/>
          <w:rtl w:val="0"/>
        </w:rPr>
        <w:t xml:space="preserve">rd</w:t>
      </w:r>
      <w:r w:rsidDel="00000000" w:rsidR="00000000" w:rsidRPr="00000000">
        <w:rPr>
          <w:rFonts w:ascii="Overlock" w:cs="Overlock" w:eastAsia="Overlock" w:hAnsi="Overlock"/>
          <w:b w:val="1"/>
          <w:rtl w:val="0"/>
        </w:rPr>
        <w:t xml:space="preserve"> party proceedings </w:t>
      </w:r>
    </w:p>
    <w:p w:rsidR="00000000" w:rsidDel="00000000" w:rsidP="00000000" w:rsidRDefault="00000000" w:rsidRPr="00000000" w14:paraId="00000151">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Interpleader proceedings (Order 34 CPR CPA Section 58)</w:t>
      </w:r>
    </w:p>
    <w:p w:rsidR="00000000" w:rsidDel="00000000" w:rsidP="00000000" w:rsidRDefault="00000000" w:rsidRPr="00000000" w14:paraId="00000152">
      <w:pPr>
        <w:numPr>
          <w:ilvl w:val="0"/>
          <w:numId w:val="4"/>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Instituted by way of originating summons</w:t>
      </w:r>
    </w:p>
    <w:p w:rsidR="00000000" w:rsidDel="00000000" w:rsidP="00000000" w:rsidRDefault="00000000" w:rsidRPr="00000000" w14:paraId="00000153">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54">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Debentures </w:t>
      </w:r>
    </w:p>
    <w:p w:rsidR="00000000" w:rsidDel="00000000" w:rsidP="00000000" w:rsidRDefault="00000000" w:rsidRPr="00000000" w14:paraId="00000155">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Prospectus</w:t>
      </w:r>
    </w:p>
    <w:p w:rsidR="00000000" w:rsidDel="00000000" w:rsidP="00000000" w:rsidRDefault="00000000" w:rsidRPr="00000000" w14:paraId="00000156">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Plaint, what accompanies it </w:t>
      </w:r>
    </w:p>
    <w:p w:rsidR="00000000" w:rsidDel="00000000" w:rsidP="00000000" w:rsidRDefault="00000000" w:rsidRPr="00000000" w14:paraId="00000157">
      <w:pPr>
        <w:numPr>
          <w:ilvl w:val="0"/>
          <w:numId w:val="21"/>
        </w:numPr>
        <w:tabs>
          <w:tab w:val="left" w:leader="none" w:pos="0"/>
        </w:tabs>
        <w:spacing w:line="276" w:lineRule="auto"/>
        <w:ind w:left="1429" w:hanging="360"/>
        <w:rPr>
          <w:rFonts w:ascii="Overlock" w:cs="Overlock" w:eastAsia="Overlock" w:hAnsi="Overlock"/>
          <w:b w:val="1"/>
        </w:rPr>
      </w:pPr>
      <w:r w:rsidDel="00000000" w:rsidR="00000000" w:rsidRPr="00000000">
        <w:rPr>
          <w:rFonts w:ascii="Overlock" w:cs="Overlock" w:eastAsia="Overlock" w:hAnsi="Overlock"/>
          <w:b w:val="1"/>
          <w:rtl w:val="0"/>
        </w:rPr>
        <w:t xml:space="preserve">Affidavit</w:t>
      </w:r>
    </w:p>
    <w:p w:rsidR="00000000" w:rsidDel="00000000" w:rsidP="00000000" w:rsidRDefault="00000000" w:rsidRPr="00000000" w14:paraId="00000158">
      <w:pPr>
        <w:numPr>
          <w:ilvl w:val="0"/>
          <w:numId w:val="21"/>
        </w:numPr>
        <w:tabs>
          <w:tab w:val="left" w:leader="none" w:pos="0"/>
        </w:tabs>
        <w:spacing w:line="276" w:lineRule="auto"/>
        <w:ind w:left="1429" w:hanging="360"/>
        <w:rPr>
          <w:rFonts w:ascii="Overlock" w:cs="Overlock" w:eastAsia="Overlock" w:hAnsi="Overlock"/>
          <w:b w:val="1"/>
        </w:rPr>
      </w:pPr>
      <w:r w:rsidDel="00000000" w:rsidR="00000000" w:rsidRPr="00000000">
        <w:rPr>
          <w:rFonts w:ascii="Overlock" w:cs="Overlock" w:eastAsia="Overlock" w:hAnsi="Overlock"/>
          <w:b w:val="1"/>
          <w:rtl w:val="0"/>
        </w:rPr>
        <w:t xml:space="preserve">List of witnesses</w:t>
      </w:r>
    </w:p>
    <w:p w:rsidR="00000000" w:rsidDel="00000000" w:rsidP="00000000" w:rsidRDefault="00000000" w:rsidRPr="00000000" w14:paraId="00000159">
      <w:pPr>
        <w:numPr>
          <w:ilvl w:val="0"/>
          <w:numId w:val="21"/>
        </w:numPr>
        <w:tabs>
          <w:tab w:val="left" w:leader="none" w:pos="0"/>
        </w:tabs>
        <w:spacing w:line="276" w:lineRule="auto"/>
        <w:ind w:left="1429" w:hanging="360"/>
        <w:rPr>
          <w:rFonts w:ascii="Overlock" w:cs="Overlock" w:eastAsia="Overlock" w:hAnsi="Overlock"/>
          <w:b w:val="1"/>
        </w:rPr>
      </w:pPr>
      <w:r w:rsidDel="00000000" w:rsidR="00000000" w:rsidRPr="00000000">
        <w:rPr>
          <w:rFonts w:ascii="Overlock" w:cs="Overlock" w:eastAsia="Overlock" w:hAnsi="Overlock"/>
          <w:b w:val="1"/>
          <w:rtl w:val="0"/>
        </w:rPr>
        <w:t xml:space="preserve">List of documents</w:t>
      </w:r>
    </w:p>
    <w:p w:rsidR="00000000" w:rsidDel="00000000" w:rsidP="00000000" w:rsidRDefault="00000000" w:rsidRPr="00000000" w14:paraId="0000015A">
      <w:pPr>
        <w:numPr>
          <w:ilvl w:val="0"/>
          <w:numId w:val="21"/>
        </w:numPr>
        <w:tabs>
          <w:tab w:val="left" w:leader="none" w:pos="0"/>
        </w:tabs>
        <w:spacing w:line="276" w:lineRule="auto"/>
        <w:ind w:left="1429" w:hanging="360"/>
        <w:rPr>
          <w:rFonts w:ascii="Overlock" w:cs="Overlock" w:eastAsia="Overlock" w:hAnsi="Overlock"/>
          <w:b w:val="1"/>
        </w:rPr>
      </w:pPr>
      <w:r w:rsidDel="00000000" w:rsidR="00000000" w:rsidRPr="00000000">
        <w:rPr>
          <w:rFonts w:ascii="Overlock" w:cs="Overlock" w:eastAsia="Overlock" w:hAnsi="Overlock"/>
          <w:b w:val="1"/>
          <w:rtl w:val="0"/>
        </w:rPr>
        <w:t xml:space="preserve">Documents in support of special damages</w:t>
      </w:r>
    </w:p>
    <w:p w:rsidR="00000000" w:rsidDel="00000000" w:rsidP="00000000" w:rsidRDefault="00000000" w:rsidRPr="00000000" w14:paraId="0000015B">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5C">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 Burden of proof shifting to the accused </w:t>
      </w:r>
    </w:p>
    <w:p w:rsidR="00000000" w:rsidDel="00000000" w:rsidP="00000000" w:rsidRDefault="00000000" w:rsidRPr="00000000" w14:paraId="0000015D">
      <w:pPr>
        <w:numPr>
          <w:ilvl w:val="1"/>
          <w:numId w:val="23"/>
        </w:numPr>
        <w:tabs>
          <w:tab w:val="left" w:leader="none" w:pos="0"/>
        </w:tabs>
        <w:spacing w:line="276"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Where the accused raised an issue e.g  of insanity</w:t>
      </w:r>
    </w:p>
    <w:p w:rsidR="00000000" w:rsidDel="00000000" w:rsidP="00000000" w:rsidRDefault="00000000" w:rsidRPr="00000000" w14:paraId="0000015E">
      <w:pPr>
        <w:numPr>
          <w:ilvl w:val="1"/>
          <w:numId w:val="23"/>
        </w:numPr>
        <w:spacing w:line="276" w:lineRule="auto"/>
        <w:ind w:left="1440" w:hanging="360"/>
        <w:jc w:val="both"/>
        <w:rPr>
          <w:rFonts w:ascii="Georgia" w:cs="Georgia" w:eastAsia="Georgia" w:hAnsi="Georgia"/>
        </w:rPr>
      </w:pPr>
      <w:r w:rsidDel="00000000" w:rsidR="00000000" w:rsidRPr="00000000">
        <w:rPr>
          <w:rFonts w:ascii="Georgia" w:cs="Georgia" w:eastAsia="Georgia" w:hAnsi="Georgia"/>
          <w:rtl w:val="0"/>
        </w:rPr>
        <w:t xml:space="preserve">When he raises an objection on a point of law, E.g. an objection on limitation of cause of action being time barred by the Limitation of Actions Act or the court does not have jurisdictio. Practice is that the objection should be raised at pleadings. Although nothing prevents one from raising it at the time of trial.</w:t>
      </w:r>
    </w:p>
    <w:p w:rsidR="00000000" w:rsidDel="00000000" w:rsidP="00000000" w:rsidRDefault="00000000" w:rsidRPr="00000000" w14:paraId="0000015F">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Change a biz into a company, doc needed to reg, including the forms to fill</w:t>
      </w:r>
    </w:p>
    <w:p w:rsidR="00000000" w:rsidDel="00000000" w:rsidP="00000000" w:rsidRDefault="00000000" w:rsidRPr="00000000" w14:paraId="00000160">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6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Rescission and repudiation </w:t>
      </w:r>
    </w:p>
    <w:p w:rsidR="00000000" w:rsidDel="00000000" w:rsidP="00000000" w:rsidRDefault="00000000" w:rsidRPr="00000000" w14:paraId="00000162">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Rescission – to cancel the whole or part of the contract</w:t>
      </w:r>
    </w:p>
    <w:p w:rsidR="00000000" w:rsidDel="00000000" w:rsidP="00000000" w:rsidRDefault="00000000" w:rsidRPr="00000000" w14:paraId="00000163">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Repudiation – occurs where a party fails to honor his obligation to the contract</w:t>
      </w:r>
    </w:p>
    <w:p w:rsidR="00000000" w:rsidDel="00000000" w:rsidP="00000000" w:rsidRDefault="00000000" w:rsidRPr="00000000" w14:paraId="00000164">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6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Where there is a war, what happens to a contract </w:t>
      </w:r>
    </w:p>
    <w:p w:rsidR="00000000" w:rsidDel="00000000" w:rsidP="00000000" w:rsidRDefault="00000000" w:rsidRPr="00000000" w14:paraId="0000016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contract is terminated by frustration</w:t>
      </w:r>
    </w:p>
    <w:p w:rsidR="00000000" w:rsidDel="00000000" w:rsidP="00000000" w:rsidRDefault="00000000" w:rsidRPr="00000000" w14:paraId="0000016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Where the contract involves a party from the enemy country, it becomes illegal</w:t>
      </w:r>
    </w:p>
    <w:p w:rsidR="00000000" w:rsidDel="00000000" w:rsidP="00000000" w:rsidRDefault="00000000" w:rsidRPr="00000000" w14:paraId="00000168">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If there is failure of one party to transfer ppty</w:t>
      </w:r>
    </w:p>
    <w:p w:rsidR="00000000" w:rsidDel="00000000" w:rsidP="00000000" w:rsidRDefault="00000000" w:rsidRPr="00000000" w14:paraId="00000169">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Confession and admissions </w:t>
      </w:r>
    </w:p>
    <w:p w:rsidR="00000000" w:rsidDel="00000000" w:rsidP="00000000" w:rsidRDefault="00000000" w:rsidRPr="00000000" w14:paraId="0000016A">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6B">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Capacity to sue</w:t>
      </w:r>
    </w:p>
    <w:p w:rsidR="00000000" w:rsidDel="00000000" w:rsidP="00000000" w:rsidRDefault="00000000" w:rsidRPr="00000000" w14:paraId="0000016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Where there is a cause of action</w:t>
      </w:r>
    </w:p>
    <w:p w:rsidR="00000000" w:rsidDel="00000000" w:rsidP="00000000" w:rsidRDefault="00000000" w:rsidRPr="00000000" w14:paraId="0000016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A party was owed a duty</w:t>
      </w:r>
    </w:p>
    <w:p w:rsidR="00000000" w:rsidDel="00000000" w:rsidP="00000000" w:rsidRDefault="00000000" w:rsidRPr="00000000" w14:paraId="0000016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party has suffered loss or damage</w:t>
      </w:r>
    </w:p>
    <w:p w:rsidR="00000000" w:rsidDel="00000000" w:rsidP="00000000" w:rsidRDefault="00000000" w:rsidRPr="00000000" w14:paraId="0000016F">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0">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Joinder of parties – contract, tort </w:t>
      </w:r>
    </w:p>
    <w:p w:rsidR="00000000" w:rsidDel="00000000" w:rsidP="00000000" w:rsidRDefault="00000000" w:rsidRPr="00000000" w14:paraId="00000171">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Summary judgment </w:t>
      </w:r>
    </w:p>
    <w:p w:rsidR="00000000" w:rsidDel="00000000" w:rsidP="00000000" w:rsidRDefault="00000000" w:rsidRPr="00000000" w14:paraId="00000172">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3">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Commital Proceedings</w:t>
      </w:r>
    </w:p>
    <w:p w:rsidR="00000000" w:rsidDel="00000000" w:rsidP="00000000" w:rsidRDefault="00000000" w:rsidRPr="00000000" w14:paraId="00000174">
      <w:pPr>
        <w:tabs>
          <w:tab w:val="left" w:leader="none" w:pos="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Committal Proceedings:  these are conducted for the purpose of deciding whether or not a particular person should stand trial at the High Court for a Capital Offence.  These are conducted under S. 233 of the CPC in respect of the offences triable at the High Court.</w:t>
      </w:r>
    </w:p>
    <w:p w:rsidR="00000000" w:rsidDel="00000000" w:rsidP="00000000" w:rsidRDefault="00000000" w:rsidRPr="00000000" w14:paraId="00000175">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6">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payment before action </w:t>
      </w:r>
    </w:p>
    <w:p w:rsidR="00000000" w:rsidDel="00000000" w:rsidP="00000000" w:rsidRDefault="00000000" w:rsidRPr="00000000" w14:paraId="00000177">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7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set off </w:t>
      </w:r>
    </w:p>
    <w:p w:rsidR="00000000" w:rsidDel="00000000" w:rsidP="00000000" w:rsidRDefault="00000000" w:rsidRPr="00000000" w14:paraId="0000017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Instances when you can settle a suit out of court </w:t>
      </w:r>
    </w:p>
    <w:p w:rsidR="00000000" w:rsidDel="00000000" w:rsidP="00000000" w:rsidRDefault="00000000" w:rsidRPr="00000000" w14:paraId="0000017A">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Plaintiff may discontinue suit;</w:t>
      </w:r>
    </w:p>
    <w:p w:rsidR="00000000" w:rsidDel="00000000" w:rsidP="00000000" w:rsidRDefault="00000000" w:rsidRPr="00000000" w14:paraId="0000017B">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Plaintiff may withdraw part of his claim.</w:t>
      </w:r>
    </w:p>
    <w:p w:rsidR="00000000" w:rsidDel="00000000" w:rsidP="00000000" w:rsidRDefault="00000000" w:rsidRPr="00000000" w14:paraId="0000017C">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Defendant may submit to judgement.</w:t>
      </w:r>
    </w:p>
    <w:p w:rsidR="00000000" w:rsidDel="00000000" w:rsidP="00000000" w:rsidRDefault="00000000" w:rsidRPr="00000000" w14:paraId="0000017D">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Defendant may make payment into court in satisfaction of the plaintiff’s claim.</w:t>
      </w:r>
    </w:p>
    <w:p w:rsidR="00000000" w:rsidDel="00000000" w:rsidP="00000000" w:rsidRDefault="00000000" w:rsidRPr="00000000" w14:paraId="0000017E">
      <w:pPr>
        <w:numPr>
          <w:ilvl w:val="0"/>
          <w:numId w:val="22"/>
        </w:numPr>
        <w:spacing w:line="276"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Defendant may compromise with plaintiff on certain terms.</w:t>
      </w:r>
    </w:p>
    <w:p w:rsidR="00000000" w:rsidDel="00000000" w:rsidP="00000000" w:rsidRDefault="00000000" w:rsidRPr="00000000" w14:paraId="0000017F">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80">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enforcement of a decree </w:t>
      </w:r>
    </w:p>
    <w:p w:rsidR="00000000" w:rsidDel="00000000" w:rsidP="00000000" w:rsidRDefault="00000000" w:rsidRPr="00000000" w14:paraId="00000181">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substantive &amp; procedural law </w:t>
      </w:r>
    </w:p>
    <w:p w:rsidR="00000000" w:rsidDel="00000000" w:rsidP="00000000" w:rsidRDefault="00000000" w:rsidRPr="00000000" w14:paraId="00000182">
      <w:pPr>
        <w:numPr>
          <w:ilvl w:val="0"/>
          <w:numId w:val="16"/>
        </w:numPr>
        <w:tabs>
          <w:tab w:val="left" w:leader="none" w:pos="0"/>
        </w:tabs>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Procedural law tells us the method to use to enforce our rights or to obtain redress for the violation of our rights.</w:t>
      </w:r>
    </w:p>
    <w:p w:rsidR="00000000" w:rsidDel="00000000" w:rsidP="00000000" w:rsidRDefault="00000000" w:rsidRPr="00000000" w14:paraId="00000183">
      <w:pPr>
        <w:numPr>
          <w:ilvl w:val="0"/>
          <w:numId w:val="16"/>
        </w:numPr>
        <w:tabs>
          <w:tab w:val="left" w:leader="none" w:pos="0"/>
        </w:tabs>
        <w:spacing w:line="276"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Substantive law is an area of law that creates, defines, or explains what our rights are.</w:t>
      </w:r>
    </w:p>
    <w:p w:rsidR="00000000" w:rsidDel="00000000" w:rsidP="00000000" w:rsidRDefault="00000000" w:rsidRPr="00000000" w14:paraId="00000184">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Adversarial &amp; inquisitorial  </w:t>
      </w:r>
    </w:p>
    <w:p w:rsidR="00000000" w:rsidDel="00000000" w:rsidP="00000000" w:rsidRDefault="00000000" w:rsidRPr="00000000" w14:paraId="00000185">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Res gestae </w:t>
      </w:r>
    </w:p>
    <w:p w:rsidR="00000000" w:rsidDel="00000000" w:rsidP="00000000" w:rsidRDefault="00000000" w:rsidRPr="00000000" w14:paraId="00000186">
      <w:pPr>
        <w:tabs>
          <w:tab w:val="left" w:leader="none" w:pos="0"/>
        </w:tabs>
        <w:spacing w:line="276" w:lineRule="auto"/>
        <w:rPr>
          <w:rFonts w:ascii="Garamond" w:cs="Garamond" w:eastAsia="Garamond" w:hAnsi="Garamond"/>
          <w:b w:val="1"/>
        </w:rPr>
      </w:pPr>
      <w:r w:rsidDel="00000000" w:rsidR="00000000" w:rsidRPr="00000000">
        <w:rPr>
          <w:rFonts w:ascii="Garamond" w:cs="Garamond" w:eastAsia="Garamond" w:hAnsi="Garamond"/>
          <w:rtl w:val="0"/>
        </w:rPr>
        <w:t xml:space="preserve">Under the inclusionary common law doctrine of Res Gestae, </w:t>
      </w:r>
      <w:r w:rsidDel="00000000" w:rsidR="00000000" w:rsidRPr="00000000">
        <w:rPr>
          <w:rFonts w:ascii="Garamond" w:cs="Garamond" w:eastAsia="Garamond" w:hAnsi="Garamond"/>
          <w:b w:val="1"/>
          <w:rtl w:val="0"/>
        </w:rPr>
        <w:t xml:space="preserve">a fact or opinion which is so closely associated in time, place and circumstances with some act or event which is in issue that it can be said to form a part of the same transaction as the act or event in issue, is itself admissible in evidence</w:t>
      </w:r>
    </w:p>
    <w:p w:rsidR="00000000" w:rsidDel="00000000" w:rsidP="00000000" w:rsidRDefault="00000000" w:rsidRPr="00000000" w14:paraId="00000187">
      <w:pPr>
        <w:numPr>
          <w:ilvl w:val="0"/>
          <w:numId w:val="1"/>
        </w:numPr>
        <w:tabs>
          <w:tab w:val="left" w:leader="none" w:pos="0"/>
        </w:tabs>
        <w:spacing w:line="276" w:lineRule="auto"/>
        <w:ind w:left="720" w:hanging="36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Cause and Effect</w:t>
      </w:r>
    </w:p>
    <w:p w:rsidR="00000000" w:rsidDel="00000000" w:rsidP="00000000" w:rsidRDefault="00000000" w:rsidRPr="00000000" w14:paraId="00000188">
      <w:pPr>
        <w:spacing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The cause of things or relevant facts or facts in issue will be admitted to explain the cause of the facts in issue.  So the cause of things and the cause of relevant issues will be admitted to explain the cause of the main fact in issue Section 7 of the Evidence Act states that,</w:t>
      </w:r>
    </w:p>
    <w:p w:rsidR="00000000" w:rsidDel="00000000" w:rsidP="00000000" w:rsidRDefault="00000000" w:rsidRPr="00000000" w14:paraId="00000189">
      <w:pPr>
        <w:spacing w:line="276" w:lineRule="auto"/>
        <w:ind w:left="720" w:firstLine="0"/>
        <w:jc w:val="both"/>
        <w:rPr>
          <w:rFonts w:ascii="Garamond" w:cs="Garamond" w:eastAsia="Garamond" w:hAnsi="Garamond"/>
        </w:rPr>
      </w:pPr>
      <w:r w:rsidDel="00000000" w:rsidR="00000000" w:rsidRPr="00000000">
        <w:rPr>
          <w:rFonts w:ascii="Garamond" w:cs="Garamond" w:eastAsia="Garamond" w:hAnsi="Garamond"/>
          <w:b w:val="1"/>
          <w:rtl w:val="0"/>
        </w:rPr>
        <w:t xml:space="preserve">“Facts which are the occasion, cause or effect, immediate or otherwise, of relevant facts or facts in issue, or which constitute the state of things under which they happened or which afforded an opportunity for their occurrence or transaction are relevant.”</w:t>
      </w:r>
      <w:r w:rsidDel="00000000" w:rsidR="00000000" w:rsidRPr="00000000">
        <w:rPr>
          <w:rtl w:val="0"/>
        </w:rPr>
      </w:r>
    </w:p>
    <w:p w:rsidR="00000000" w:rsidDel="00000000" w:rsidP="00000000" w:rsidRDefault="00000000" w:rsidRPr="00000000" w14:paraId="0000018A">
      <w:pPr>
        <w:spacing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w:t>
      </w:r>
    </w:p>
    <w:p w:rsidR="00000000" w:rsidDel="00000000" w:rsidP="00000000" w:rsidRDefault="00000000" w:rsidRPr="00000000" w14:paraId="0000018B">
      <w:pPr>
        <w:pStyle w:val="Heading5"/>
        <w:numPr>
          <w:ilvl w:val="0"/>
          <w:numId w:val="1"/>
        </w:numPr>
        <w:spacing w:after="0" w:before="0" w:line="276" w:lineRule="auto"/>
        <w:ind w:left="720" w:hanging="360"/>
        <w:rPr>
          <w:rFonts w:ascii="Garamond" w:cs="Garamond" w:eastAsia="Garamond" w:hAnsi="Garamond"/>
          <w:i w:val="0"/>
          <w:color w:val="0070c0"/>
          <w:sz w:val="24"/>
          <w:szCs w:val="24"/>
        </w:rPr>
      </w:pPr>
      <w:r w:rsidDel="00000000" w:rsidR="00000000" w:rsidRPr="00000000">
        <w:rPr>
          <w:rFonts w:ascii="Garamond" w:cs="Garamond" w:eastAsia="Garamond" w:hAnsi="Garamond"/>
          <w:i w:val="0"/>
          <w:color w:val="0070c0"/>
          <w:sz w:val="24"/>
          <w:szCs w:val="24"/>
          <w:rtl w:val="0"/>
        </w:rPr>
        <w:t xml:space="preserve">JUDICIAL NOTICE</w:t>
      </w:r>
    </w:p>
    <w:p w:rsidR="00000000" w:rsidDel="00000000" w:rsidP="00000000" w:rsidRDefault="00000000" w:rsidRPr="00000000" w14:paraId="0000018C">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8D">
      <w:pPr>
        <w:spacing w:line="276" w:lineRule="auto"/>
        <w:ind w:left="360" w:firstLine="0"/>
        <w:jc w:val="both"/>
        <w:rPr>
          <w:rFonts w:ascii="Garamond" w:cs="Garamond" w:eastAsia="Garamond" w:hAnsi="Garamond"/>
          <w:b w:val="1"/>
        </w:rPr>
      </w:pPr>
      <w:r w:rsidDel="00000000" w:rsidR="00000000" w:rsidRPr="00000000">
        <w:rPr>
          <w:rFonts w:ascii="Garamond" w:cs="Garamond" w:eastAsia="Garamond" w:hAnsi="Garamond"/>
          <w:b w:val="1"/>
          <w:rtl w:val="0"/>
        </w:rPr>
        <w:t xml:space="preserve">Judicial notice is defined as what judges see or the liberty accorded a judicial officer acting as such to recognise the existence or non-existence of certain facts or phenomena without calling for evidence. The effects of judicial notice Section 59 of the Evidence Act</w:t>
      </w:r>
    </w:p>
    <w:p w:rsidR="00000000" w:rsidDel="00000000" w:rsidP="00000000" w:rsidRDefault="00000000" w:rsidRPr="00000000" w14:paraId="0000018E">
      <w:pPr>
        <w:spacing w:line="276" w:lineRule="auto"/>
        <w:ind w:left="360" w:firstLine="0"/>
        <w:jc w:val="both"/>
        <w:rPr>
          <w:rFonts w:ascii="Garamond" w:cs="Garamond" w:eastAsia="Garamond" w:hAnsi="Garamond"/>
        </w:rPr>
      </w:pPr>
      <w:r w:rsidDel="00000000" w:rsidR="00000000" w:rsidRPr="00000000">
        <w:rPr>
          <w:rFonts w:ascii="Garamond" w:cs="Garamond" w:eastAsia="Garamond" w:hAnsi="Garamond"/>
          <w:b w:val="1"/>
          <w:rtl w:val="0"/>
        </w:rPr>
        <w:t xml:space="preserve">“No fact of which the court shall take judicial notice need be proved. Therefore, </w:t>
      </w:r>
      <w:r w:rsidDel="00000000" w:rsidR="00000000" w:rsidRPr="00000000">
        <w:rPr>
          <w:rFonts w:ascii="Garamond" w:cs="Garamond" w:eastAsia="Garamond" w:hAnsi="Garamond"/>
          <w:rtl w:val="0"/>
        </w:rPr>
        <w:t xml:space="preserve">Judicial notice dispenses with proof.</w:t>
      </w:r>
    </w:p>
    <w:p w:rsidR="00000000" w:rsidDel="00000000" w:rsidP="00000000" w:rsidRDefault="00000000" w:rsidRPr="00000000" w14:paraId="0000018F">
      <w:pPr>
        <w:spacing w:line="276" w:lineRule="auto"/>
        <w:ind w:left="360" w:firstLine="0"/>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90">
      <w:pPr>
        <w:spacing w:line="276" w:lineRule="auto"/>
        <w:jc w:val="both"/>
        <w:rPr>
          <w:rFonts w:ascii="Garamond" w:cs="Garamond" w:eastAsia="Garamond" w:hAnsi="Garamond"/>
          <w:b w:val="1"/>
        </w:rPr>
      </w:pPr>
      <w:r w:rsidDel="00000000" w:rsidR="00000000" w:rsidRPr="00000000">
        <w:rPr>
          <w:rFonts w:ascii="Garamond" w:cs="Garamond" w:eastAsia="Garamond" w:hAnsi="Garamond"/>
          <w:b w:val="1"/>
          <w:rtl w:val="0"/>
        </w:rPr>
        <w:t xml:space="preserve">.</w:t>
      </w:r>
    </w:p>
    <w:p w:rsidR="00000000" w:rsidDel="00000000" w:rsidP="00000000" w:rsidRDefault="00000000" w:rsidRPr="00000000" w14:paraId="00000191">
      <w:pPr>
        <w:numPr>
          <w:ilvl w:val="0"/>
          <w:numId w:val="1"/>
        </w:numPr>
        <w:spacing w:line="276" w:lineRule="auto"/>
        <w:ind w:left="720" w:hanging="360"/>
        <w:jc w:val="both"/>
        <w:rPr>
          <w:rFonts w:ascii="Garamond" w:cs="Garamond" w:eastAsia="Garamond" w:hAnsi="Garamond"/>
          <w:b w:val="1"/>
          <w:color w:val="0070c0"/>
        </w:rPr>
      </w:pPr>
      <w:r w:rsidDel="00000000" w:rsidR="00000000" w:rsidRPr="00000000">
        <w:rPr>
          <w:rFonts w:ascii="Garamond" w:cs="Garamond" w:eastAsia="Garamond" w:hAnsi="Garamond"/>
          <w:b w:val="1"/>
          <w:color w:val="0070c0"/>
          <w:rtl w:val="0"/>
        </w:rPr>
        <w:t xml:space="preserve">PRESUMPTIONS:</w:t>
      </w:r>
    </w:p>
    <w:p w:rsidR="00000000" w:rsidDel="00000000" w:rsidP="00000000" w:rsidRDefault="00000000" w:rsidRPr="00000000" w14:paraId="00000192">
      <w:pPr>
        <w:spacing w:line="276"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93">
      <w:pPr>
        <w:spacing w:line="276" w:lineRule="auto"/>
        <w:ind w:left="360" w:firstLine="0"/>
        <w:jc w:val="both"/>
        <w:rPr>
          <w:rFonts w:ascii="Garamond" w:cs="Garamond" w:eastAsia="Garamond" w:hAnsi="Garamond"/>
        </w:rPr>
      </w:pPr>
      <w:r w:rsidDel="00000000" w:rsidR="00000000" w:rsidRPr="00000000">
        <w:rPr>
          <w:rFonts w:ascii="Garamond" w:cs="Garamond" w:eastAsia="Garamond" w:hAnsi="Garamond"/>
          <w:b w:val="1"/>
          <w:rtl w:val="0"/>
        </w:rPr>
        <w:t xml:space="preserve">These are inferences that a court may draw, could draw or must draw.  Presumptions are devices that entitle a court to pronounce on a particular issue not withstanding the fact that there is no evidence or there is insufficient evidence. Section 4</w:t>
      </w:r>
      <w:r w:rsidDel="00000000" w:rsidR="00000000" w:rsidRPr="00000000">
        <w:rPr>
          <w:rFonts w:ascii="Garamond" w:cs="Garamond" w:eastAsia="Garamond" w:hAnsi="Garamond"/>
          <w:rtl w:val="0"/>
        </w:rPr>
        <w:t xml:space="preserve"> of the Evidence Act defines presumptions of facts and rebuttable presumptions of law </w:t>
      </w:r>
    </w:p>
    <w:p w:rsidR="00000000" w:rsidDel="00000000" w:rsidP="00000000" w:rsidRDefault="00000000" w:rsidRPr="00000000" w14:paraId="00000194">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76" w:lineRule="auto"/>
        <w:ind w:left="1800" w:right="0" w:hanging="720"/>
        <w:jc w:val="left"/>
        <w:rPr>
          <w:rFonts w:ascii="Garamond" w:cs="Garamond" w:eastAsia="Garamond" w:hAnsi="Garamond"/>
          <w:b w:val="1"/>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“Whenever it is provided by law that the court may presume a fact, it may either regard such fact as proved, unless and until it is disproved, or may call for proof of it.”</w:t>
      </w:r>
    </w:p>
    <w:p w:rsidR="00000000" w:rsidDel="00000000" w:rsidP="00000000" w:rsidRDefault="00000000" w:rsidRPr="00000000" w14:paraId="00000195">
      <w:pPr>
        <w:tabs>
          <w:tab w:val="left" w:leader="none" w:pos="0"/>
        </w:tabs>
        <w:spacing w:line="276" w:lineRule="auto"/>
        <w:ind w:left="360" w:firstLine="0"/>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96">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Judicial review procedure </w:t>
      </w:r>
    </w:p>
    <w:p w:rsidR="00000000" w:rsidDel="00000000" w:rsidP="00000000" w:rsidRDefault="00000000" w:rsidRPr="00000000" w14:paraId="00000197">
      <w:pPr>
        <w:tabs>
          <w:tab w:val="left" w:leader="none" w:pos="0"/>
        </w:tabs>
        <w:spacing w:line="276" w:lineRule="auto"/>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application by way of notice motion</w:t>
      </w:r>
    </w:p>
    <w:p w:rsidR="00000000" w:rsidDel="00000000" w:rsidP="00000000" w:rsidRDefault="00000000" w:rsidRPr="00000000" w14:paraId="00000198">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99">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a will &amp; codicil</w:t>
      </w:r>
    </w:p>
    <w:p w:rsidR="00000000" w:rsidDel="00000000" w:rsidP="00000000" w:rsidRDefault="00000000" w:rsidRPr="00000000" w14:paraId="0000019A">
      <w:pPr>
        <w:tabs>
          <w:tab w:val="left" w:leader="none" w:pos="0"/>
        </w:tabs>
        <w:spacing w:line="276" w:lineRule="auto"/>
        <w:rPr>
          <w:rFonts w:ascii="Overlock" w:cs="Overlock" w:eastAsia="Overlock" w:hAnsi="Overlock"/>
          <w:b w:val="1"/>
          <w:color w:val="0070c0"/>
        </w:rPr>
      </w:pPr>
      <w:r w:rsidDel="00000000" w:rsidR="00000000" w:rsidRPr="00000000">
        <w:rPr>
          <w:rtl w:val="0"/>
        </w:rPr>
      </w:r>
    </w:p>
    <w:p w:rsidR="00000000" w:rsidDel="00000000" w:rsidP="00000000" w:rsidRDefault="00000000" w:rsidRPr="00000000" w14:paraId="0000019B">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Void &amp; voidable marriage  </w:t>
      </w:r>
    </w:p>
    <w:p w:rsidR="00000000" w:rsidDel="00000000" w:rsidP="00000000" w:rsidRDefault="00000000" w:rsidRPr="00000000" w14:paraId="0000019C">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9D">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Donotio mortis causa -gift in contemplation of death</w:t>
      </w:r>
    </w:p>
    <w:p w:rsidR="00000000" w:rsidDel="00000000" w:rsidP="00000000" w:rsidRDefault="00000000" w:rsidRPr="00000000" w14:paraId="0000019E">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Gift in contemplation of death</w:t>
      </w:r>
    </w:p>
    <w:p w:rsidR="00000000" w:rsidDel="00000000" w:rsidP="00000000" w:rsidRDefault="00000000" w:rsidRPr="00000000" w14:paraId="0000019F">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Section 31 LSA</w:t>
      </w:r>
    </w:p>
    <w:p w:rsidR="00000000" w:rsidDel="00000000" w:rsidP="00000000" w:rsidRDefault="00000000" w:rsidRPr="00000000" w14:paraId="000001A0">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Cain v Moon set down the conditions that must be satisfied before a gift is deemed to have been lawfully passed from the donor to the donee. These conditions have been incorporated into section 31 of the Act i.e. </w:t>
        <w:tab/>
      </w:r>
    </w:p>
    <w:p w:rsidR="00000000" w:rsidDel="00000000" w:rsidP="00000000" w:rsidRDefault="00000000" w:rsidRPr="00000000" w14:paraId="000001A1">
      <w:pPr>
        <w:numPr>
          <w:ilvl w:val="2"/>
          <w:numId w:val="1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the gift must be in contemplation of death, </w:t>
      </w:r>
    </w:p>
    <w:p w:rsidR="00000000" w:rsidDel="00000000" w:rsidP="00000000" w:rsidRDefault="00000000" w:rsidRPr="00000000" w14:paraId="000001A2">
      <w:pPr>
        <w:numPr>
          <w:ilvl w:val="2"/>
          <w:numId w:val="1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be conditional upon donor’s death, </w:t>
      </w:r>
    </w:p>
    <w:p w:rsidR="00000000" w:rsidDel="00000000" w:rsidP="00000000" w:rsidRDefault="00000000" w:rsidRPr="00000000" w14:paraId="000001A3">
      <w:pPr>
        <w:numPr>
          <w:ilvl w:val="2"/>
          <w:numId w:val="1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delivery to the done by giving a means to that gift, </w:t>
      </w:r>
    </w:p>
    <w:p w:rsidR="00000000" w:rsidDel="00000000" w:rsidP="00000000" w:rsidRDefault="00000000" w:rsidRPr="00000000" w14:paraId="000001A4">
      <w:pPr>
        <w:numPr>
          <w:ilvl w:val="2"/>
          <w:numId w:val="1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the gift must be capable of making the subject matter of a donatio mortis causa and </w:t>
      </w:r>
    </w:p>
    <w:p w:rsidR="00000000" w:rsidDel="00000000" w:rsidP="00000000" w:rsidRDefault="00000000" w:rsidRPr="00000000" w14:paraId="000001A5">
      <w:pPr>
        <w:numPr>
          <w:ilvl w:val="2"/>
          <w:numId w:val="13"/>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the donee must survive the donor</w:t>
      </w:r>
    </w:p>
    <w:p w:rsidR="00000000" w:rsidDel="00000000" w:rsidP="00000000" w:rsidRDefault="00000000" w:rsidRPr="00000000" w14:paraId="000001A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When the donor recovers from the illness that led him to contemplate death, the gift fails. If he dies of another illness apart from the one that led him to contemplate death or through suicide the gift also fails.</w:t>
      </w:r>
    </w:p>
    <w:p w:rsidR="00000000" w:rsidDel="00000000" w:rsidP="00000000" w:rsidRDefault="00000000" w:rsidRPr="00000000" w14:paraId="000001A7">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A8">
      <w:pPr>
        <w:numPr>
          <w:ilvl w:val="0"/>
          <w:numId w:val="1"/>
        </w:numPr>
        <w:tabs>
          <w:tab w:val="left" w:leader="none" w:pos="0"/>
        </w:tabs>
        <w:spacing w:line="276" w:lineRule="auto"/>
        <w:ind w:left="0" w:firstLine="0"/>
        <w:rPr>
          <w:rFonts w:ascii="Overlock" w:cs="Overlock" w:eastAsia="Overlock" w:hAnsi="Overlock"/>
          <w:b w:val="1"/>
          <w:color w:val="0070c0"/>
        </w:rPr>
      </w:pPr>
      <w:r w:rsidDel="00000000" w:rsidR="00000000" w:rsidRPr="00000000">
        <w:rPr>
          <w:rFonts w:ascii="Overlock" w:cs="Overlock" w:eastAsia="Overlock" w:hAnsi="Overlock"/>
          <w:b w:val="1"/>
          <w:color w:val="0070c0"/>
          <w:rtl w:val="0"/>
        </w:rPr>
        <w:t xml:space="preserve">Difference between testate &amp; intestate </w:t>
      </w:r>
    </w:p>
    <w:p w:rsidR="00000000" w:rsidDel="00000000" w:rsidP="00000000" w:rsidRDefault="00000000" w:rsidRPr="00000000" w14:paraId="000001A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Testate- where a person dies having written a will</w:t>
      </w:r>
    </w:p>
    <w:p w:rsidR="00000000" w:rsidDel="00000000" w:rsidP="00000000" w:rsidRDefault="00000000" w:rsidRPr="00000000" w14:paraId="000001AA">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Intestate- where a person dies without having written a will</w:t>
      </w:r>
    </w:p>
    <w:p w:rsidR="00000000" w:rsidDel="00000000" w:rsidP="00000000" w:rsidRDefault="00000000" w:rsidRPr="00000000" w14:paraId="000001AB">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both"/>
        <w:rPr>
          <w:rFonts w:ascii="Overlock" w:cs="Overlock" w:eastAsia="Overlock" w:hAnsi="Overlock"/>
          <w:b w:val="1"/>
          <w:i w:val="0"/>
          <w:smallCaps w:val="0"/>
          <w:strike w:val="0"/>
          <w:color w:val="0070c0"/>
          <w:sz w:val="24"/>
          <w:szCs w:val="24"/>
          <w:u w:val="none"/>
          <w:shd w:fill="auto" w:val="clear"/>
          <w:vertAlign w:val="baseline"/>
        </w:rPr>
      </w:pPr>
      <w:r w:rsidDel="00000000" w:rsidR="00000000" w:rsidRPr="00000000">
        <w:rPr>
          <w:rFonts w:ascii="Overlock" w:cs="Overlock" w:eastAsia="Overlock" w:hAnsi="Overlock"/>
          <w:b w:val="1"/>
          <w:i w:val="0"/>
          <w:smallCaps w:val="0"/>
          <w:strike w:val="0"/>
          <w:color w:val="0070c0"/>
          <w:sz w:val="24"/>
          <w:szCs w:val="24"/>
          <w:u w:val="none"/>
          <w:shd w:fill="auto" w:val="clear"/>
          <w:vertAlign w:val="baseline"/>
          <w:rtl w:val="0"/>
        </w:rPr>
        <w:t xml:space="preserve">STRICT LIABILITY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both"/>
        <w:rPr>
          <w:rFonts w:ascii="Overlock" w:cs="Overlock" w:eastAsia="Overlock" w:hAnsi="Overlock"/>
          <w:b w:val="1"/>
          <w:i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right="0" w:firstLine="0"/>
        <w:jc w:val="both"/>
        <w:rPr>
          <w:rFonts w:ascii="Overlock" w:cs="Overlock" w:eastAsia="Overlock" w:hAnsi="Overloc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Strict liability is an exception to the fault principle. It is liability without fault. Where a tort is one of strict liability there is no need to prove fault on the defendant’s part. Once the plaintiff is proved to have suffered damage from the defendant’s wrongful act, the defendant is liable notwithstanding with there may have been no fault on his part. A specific instance of strict liability is afforded by the Rule in Rlylands v. Fletcher</w:t>
      </w:r>
    </w:p>
    <w:p w:rsidR="00000000" w:rsidDel="00000000" w:rsidP="00000000" w:rsidRDefault="00000000" w:rsidRPr="00000000" w14:paraId="000001B0">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1">
      <w:pPr>
        <w:numPr>
          <w:ilvl w:val="0"/>
          <w:numId w:val="1"/>
        </w:numPr>
        <w:tabs>
          <w:tab w:val="left" w:leader="none" w:pos="0"/>
        </w:tabs>
        <w:spacing w:line="276" w:lineRule="auto"/>
        <w:ind w:left="0" w:firstLine="0"/>
        <w:jc w:val="both"/>
        <w:rPr>
          <w:rFonts w:ascii="Overlock" w:cs="Overlock" w:eastAsia="Overlock" w:hAnsi="Overlock"/>
          <w:b w:val="1"/>
          <w:i w:val="1"/>
          <w:color w:val="0070c0"/>
        </w:rPr>
      </w:pPr>
      <w:r w:rsidDel="00000000" w:rsidR="00000000" w:rsidRPr="00000000">
        <w:rPr>
          <w:rFonts w:ascii="Overlock" w:cs="Overlock" w:eastAsia="Overlock" w:hAnsi="Overlock"/>
          <w:b w:val="1"/>
          <w:i w:val="1"/>
          <w:color w:val="0070c0"/>
          <w:rtl w:val="0"/>
        </w:rPr>
        <w:t xml:space="preserve">Bankruptcy &amp; Insolvency</w:t>
      </w:r>
    </w:p>
    <w:p w:rsidR="00000000" w:rsidDel="00000000" w:rsidP="00000000" w:rsidRDefault="00000000" w:rsidRPr="00000000" w14:paraId="000001B2">
      <w:pPr>
        <w:tabs>
          <w:tab w:val="left" w:leader="none" w:pos="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Bankruptcy is the legal status of an individual against whom an adjudication order has been made by the court primarily because of his inability to meet his financial liabilities. </w:t>
      </w:r>
    </w:p>
    <w:p w:rsidR="00000000" w:rsidDel="00000000" w:rsidP="00000000" w:rsidRDefault="00000000" w:rsidRPr="00000000" w14:paraId="000001B3">
      <w:pPr>
        <w:tabs>
          <w:tab w:val="left" w:leader="none" w:pos="0"/>
        </w:tabs>
        <w:spacing w:line="276" w:lineRule="auto"/>
        <w:jc w:val="both"/>
        <w:rPr>
          <w:rFonts w:ascii="Overlock" w:cs="Overlock" w:eastAsia="Overlock" w:hAnsi="Overlock"/>
          <w:b w:val="1"/>
        </w:rPr>
      </w:pPr>
      <w:r w:rsidDel="00000000" w:rsidR="00000000" w:rsidRPr="00000000">
        <w:rPr>
          <w:rFonts w:ascii="Overlock" w:cs="Overlock" w:eastAsia="Overlock" w:hAnsi="Overlock"/>
          <w:b w:val="1"/>
          <w:rtl w:val="0"/>
        </w:rPr>
        <w:t xml:space="preserve">Insolvency is the inability of a debtor to pay his debts as and when they fall due.  Whether or not a person is insolvent is purely a question of fact thus a person can be insolvent without being bankrupt but he cannot be bankrupt without being insolvent. An Adjudication Order in Bankruptcy is a judicial declaration that the debtor is insolvent and it has the effect of imposing certain disabilities upon him and of divesting him of his property for the benefit of his creditors.</w:t>
      </w:r>
    </w:p>
    <w:p w:rsidR="00000000" w:rsidDel="00000000" w:rsidP="00000000" w:rsidRDefault="00000000" w:rsidRPr="00000000" w14:paraId="000001B4">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Piercing the veil of incorporation</w:t>
      </w:r>
    </w:p>
    <w:p w:rsidR="00000000" w:rsidDel="00000000" w:rsidP="00000000" w:rsidRDefault="00000000" w:rsidRPr="00000000" w14:paraId="000001B5">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There a certain statutory provisions that state when lifting the veils occurs. These include the following:</w:t>
      </w:r>
    </w:p>
    <w:p w:rsidR="00000000" w:rsidDel="00000000" w:rsidP="00000000" w:rsidRDefault="00000000" w:rsidRPr="00000000" w14:paraId="000001B6">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u w:val="single"/>
          <w:rtl w:val="0"/>
        </w:rPr>
        <w:t xml:space="preserve">Reduction In The Number Of Members;</w:t>
      </w:r>
      <w:r w:rsidDel="00000000" w:rsidR="00000000" w:rsidRPr="00000000">
        <w:rPr>
          <w:rFonts w:ascii="Overlock" w:cs="Overlock" w:eastAsia="Overlock" w:hAnsi="Overlock"/>
          <w:b w:val="1"/>
          <w:rtl w:val="0"/>
        </w:rPr>
        <w:t xml:space="preserve"> Section 33 of the Companies Act refers to membership that has fallen below the statutory minimum in a public company.  The Act provides that only those members who remain after the six months during which the company has fallen below the provided minimum period can be sued. These members are liable ,if they have knowledge of the fact, in respect of debts contracted after the expiration of the six months.</w:t>
      </w:r>
    </w:p>
    <w:p w:rsidR="00000000" w:rsidDel="00000000" w:rsidP="00000000" w:rsidRDefault="00000000" w:rsidRPr="00000000" w14:paraId="000001B7">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u w:val="single"/>
          <w:rtl w:val="0"/>
        </w:rPr>
        <w:t xml:space="preserve">Fraudulent Trading; </w:t>
      </w:r>
      <w:r w:rsidDel="00000000" w:rsidR="00000000" w:rsidRPr="00000000">
        <w:rPr>
          <w:rFonts w:ascii="Overlock" w:cs="Overlock" w:eastAsia="Overlock" w:hAnsi="Overlock"/>
          <w:b w:val="1"/>
          <w:rtl w:val="0"/>
        </w:rPr>
        <w:t xml:space="preserve">The provision of Section 323 of the Companies Act comes into operation at this juncture.  It provides that if in the course of the winding up of the company it appears that any business has been carried on with the intent to defraud the creditors, or for any fraudulent purpose, the courts on the application of the official receiver, the liquidator or member, may declare that any persons who are knowingly parties to the fraud shall be personally responsible without any limitation on liability for all or any of the debts or other liabilities of the company to the extent that the court might direct the liability.  This Section does not define the term fraud nor have the courts defined it.  </w:t>
      </w:r>
    </w:p>
    <w:p w:rsidR="00000000" w:rsidDel="00000000" w:rsidP="00000000" w:rsidRDefault="00000000" w:rsidRPr="00000000" w14:paraId="000001B8">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However, in </w:t>
      </w:r>
      <w:r w:rsidDel="00000000" w:rsidR="00000000" w:rsidRPr="00000000">
        <w:rPr>
          <w:rFonts w:ascii="Overlock" w:cs="Overlock" w:eastAsia="Overlock" w:hAnsi="Overlock"/>
          <w:b w:val="1"/>
          <w:u w:val="single"/>
          <w:rtl w:val="0"/>
        </w:rPr>
        <w:t xml:space="preserve">Re William C. Leitch Ltd (1932) 2 Ch. 71</w:t>
      </w:r>
      <w:r w:rsidDel="00000000" w:rsidR="00000000" w:rsidRPr="00000000">
        <w:rPr>
          <w:rFonts w:ascii="Overlock" w:cs="Overlock" w:eastAsia="Overlock" w:hAnsi="Overlock"/>
          <w:b w:val="1"/>
          <w:rtl w:val="0"/>
        </w:rPr>
        <w:t xml:space="preserve"> Maugham J., defined fraud within the meaning of S.323 as  “if a company continues to carry on business and to incur debts at a time when there is to the knowledge of the directors no reasonable prospects of the creditors ever receiving payments of those debts, it is in general a proper inference that the company is carrying on business with intent to defraud.”</w:t>
      </w:r>
    </w:p>
    <w:p w:rsidR="00000000" w:rsidDel="00000000" w:rsidP="00000000" w:rsidRDefault="00000000" w:rsidRPr="00000000" w14:paraId="000001B9">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It was held in the above case, that the company was fraudulently trading since the director knew that at the time when it was carrying on business and purchasing goods on credit it could not comfortably pay back any of its debts.</w:t>
      </w:r>
    </w:p>
    <w:p w:rsidR="00000000" w:rsidDel="00000000" w:rsidP="00000000" w:rsidRDefault="00000000" w:rsidRPr="00000000" w14:paraId="000001BA">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Where company is not mentioned in the negotiable instruments: in such an instance, the drawer of the instrument will be personally liable to the holder of the instrument unless the amount is paid by the company. In </w:t>
      </w:r>
      <w:r w:rsidDel="00000000" w:rsidR="00000000" w:rsidRPr="00000000">
        <w:rPr>
          <w:rFonts w:ascii="Overlock" w:cs="Overlock" w:eastAsia="Overlock" w:hAnsi="Overlock"/>
          <w:b w:val="1"/>
          <w:u w:val="single"/>
          <w:rtl w:val="0"/>
        </w:rPr>
        <w:t xml:space="preserve">Durham Fancy Goods Ltd v Michael Jackson (Fancy Goods Ltd) [1968] 2 QB 839;</w:t>
      </w:r>
      <w:r w:rsidDel="00000000" w:rsidR="00000000" w:rsidRPr="00000000">
        <w:rPr>
          <w:rFonts w:ascii="Overlock" w:cs="Overlock" w:eastAsia="Overlock" w:hAnsi="Overlock"/>
          <w:b w:val="1"/>
          <w:rtl w:val="0"/>
        </w:rPr>
        <w:t xml:space="preserve"> the court held that the director was not personally liable on the bills of exchange because the error with regards to the name of the company was caused by director.</w:t>
      </w:r>
    </w:p>
    <w:p w:rsidR="00000000" w:rsidDel="00000000" w:rsidP="00000000" w:rsidRDefault="00000000" w:rsidRPr="00000000" w14:paraId="000001BB">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Where a company is a ‘sham’; the courts may lift the veil in a scenario where an individual is prohibited by law to do a certain business but opens a company to do so on his behalf.  This was in the case of </w:t>
      </w:r>
      <w:r w:rsidDel="00000000" w:rsidR="00000000" w:rsidRPr="00000000">
        <w:rPr>
          <w:rFonts w:ascii="Overlock" w:cs="Overlock" w:eastAsia="Overlock" w:hAnsi="Overlock"/>
          <w:b w:val="1"/>
          <w:u w:val="single"/>
          <w:rtl w:val="0"/>
        </w:rPr>
        <w:t xml:space="preserve">Gilford Motors Co v Horne [1933]Ch 935 CA;</w:t>
      </w:r>
      <w:r w:rsidDel="00000000" w:rsidR="00000000" w:rsidRPr="00000000">
        <w:rPr>
          <w:rFonts w:ascii="Overlock" w:cs="Overlock" w:eastAsia="Overlock" w:hAnsi="Overlock"/>
          <w:b w:val="1"/>
          <w:rtl w:val="0"/>
        </w:rPr>
        <w:t xml:space="preserve"> Where an individual was restricted by a covenant to trade and he formed a company to carry own business where if he had done so personally, it would have been breach of covenant. Court granted injunction to restrict business from carrying on business.</w:t>
      </w:r>
    </w:p>
    <w:p w:rsidR="00000000" w:rsidDel="00000000" w:rsidP="00000000" w:rsidRDefault="00000000" w:rsidRPr="00000000" w14:paraId="000001BC">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Company acting as Agent of Shareholders; where a company does so, the shareholders will be liable for its acts.</w:t>
      </w:r>
    </w:p>
    <w:p w:rsidR="00000000" w:rsidDel="00000000" w:rsidP="00000000" w:rsidRDefault="00000000" w:rsidRPr="00000000" w14:paraId="000001BD">
      <w:pPr>
        <w:tabs>
          <w:tab w:val="left" w:leader="none" w:pos="0"/>
        </w:tabs>
        <w:spacing w:line="276" w:lineRule="auto"/>
        <w:rPr>
          <w:rFonts w:ascii="Overlock" w:cs="Overlock" w:eastAsia="Overlock" w:hAnsi="Overlock"/>
          <w:b w:val="1"/>
        </w:rPr>
      </w:pPr>
      <w:r w:rsidDel="00000000" w:rsidR="00000000" w:rsidRPr="00000000">
        <w:rPr>
          <w:rFonts w:ascii="Overlock" w:cs="Overlock" w:eastAsia="Overlock" w:hAnsi="Overlock"/>
          <w:b w:val="1"/>
          <w:rtl w:val="0"/>
        </w:rPr>
        <w:t xml:space="preserve">Residence for Tax Purposes; where it is desired to establish for tax purposes in what country a company is resident, the court will lift veil and find out where the central management is and that place determines the residence.</w:t>
      </w:r>
    </w:p>
    <w:p w:rsidR="00000000" w:rsidDel="00000000" w:rsidP="00000000" w:rsidRDefault="00000000" w:rsidRPr="00000000" w14:paraId="000001BE">
      <w:pPr>
        <w:tabs>
          <w:tab w:val="left" w:leader="none" w:pos="0"/>
        </w:tabs>
        <w:spacing w:line="276"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F">
      <w:pPr>
        <w:numPr>
          <w:ilvl w:val="0"/>
          <w:numId w:val="1"/>
        </w:numPr>
        <w:tabs>
          <w:tab w:val="left" w:leader="none" w:pos="0"/>
        </w:tabs>
        <w:spacing w:line="276" w:lineRule="auto"/>
        <w:ind w:left="0" w:firstLine="0"/>
        <w:rPr>
          <w:rFonts w:ascii="Overlock" w:cs="Overlock" w:eastAsia="Overlock" w:hAnsi="Overlock"/>
          <w:b w:val="1"/>
        </w:rPr>
      </w:pPr>
      <w:r w:rsidDel="00000000" w:rsidR="00000000" w:rsidRPr="00000000">
        <w:rPr>
          <w:rFonts w:ascii="Overlock" w:cs="Overlock" w:eastAsia="Overlock" w:hAnsi="Overlock"/>
          <w:b w:val="1"/>
          <w:rtl w:val="0"/>
        </w:rPr>
        <w:t xml:space="preserve">Winding up of Companies</w:t>
      </w:r>
    </w:p>
    <w:p w:rsidR="00000000" w:rsidDel="00000000" w:rsidP="00000000" w:rsidRDefault="00000000" w:rsidRPr="00000000" w14:paraId="000001C0">
      <w:pPr>
        <w:tabs>
          <w:tab w:val="left" w:leader="none" w:pos="0"/>
        </w:tabs>
        <w:spacing w:line="276" w:lineRule="auto"/>
        <w:rPr>
          <w:rFonts w:ascii="Overlock" w:cs="Overlock" w:eastAsia="Overlock" w:hAnsi="Overlock"/>
          <w:b w:val="1"/>
        </w:rPr>
      </w:pPr>
      <w:r w:rsidDel="00000000" w:rsidR="00000000" w:rsidRPr="00000000">
        <w:rPr>
          <w:rtl w:val="0"/>
        </w:rPr>
      </w:r>
    </w:p>
    <w:sectPr>
      <w:pgSz w:h="16838" w:w="11906" w:orient="portrait"/>
      <w:pgMar w:bottom="1440" w:top="1440" w:left="1418"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 xml:space="preserve">Section 82(1) of Criminal Procedure Code (Cap 75).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
      <w:numFmt w:val="bullet"/>
      <w:lvlText w:val="-"/>
      <w:lvlJc w:val="left"/>
      <w:pPr>
        <w:ind w:left="405" w:hanging="360"/>
      </w:pPr>
      <w:rPr>
        <w:rFonts w:ascii="Times New Roman" w:cs="Times New Roman" w:eastAsia="Times New Roman" w:hAnsi="Times New Roman"/>
        <w:b w:val="0"/>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lowerLetter"/>
      <w:lvlText w:val="%1)"/>
      <w:lvlJc w:val="lef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1080" w:hanging="720"/>
      </w:pPr>
      <w:rPr/>
    </w:lvl>
    <w:lvl w:ilvl="1">
      <w:start w:val="1"/>
      <w:numFmt w:val="decimal"/>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2">
    <w:lvl w:ilvl="0">
      <w:start w:val="1"/>
      <w:numFmt w:val="lowerLetter"/>
      <w:lvlText w:val="%1)"/>
      <w:lvlJc w:val="left"/>
      <w:pPr>
        <w:ind w:left="720" w:hanging="360"/>
      </w:pPr>
      <w:rPr/>
    </w:lvl>
    <w:lvl w:ilvl="1">
      <w:start w:val="16"/>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widowControl w:val="0"/>
      <w:spacing w:line="280" w:lineRule="auto"/>
      <w:jc w:val="both"/>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2">
    <w:name w:val="heading 2"/>
    <w:basedOn w:val="Normal"/>
    <w:next w:val="Normal"/>
    <w:link w:val="Heading2Char"/>
    <w:qFormat w:val="1"/>
    <w:rsid w:val="008A048E"/>
    <w:pPr>
      <w:keepNext w:val="1"/>
      <w:widowControl w:val="0"/>
      <w:autoSpaceDE w:val="0"/>
      <w:autoSpaceDN w:val="0"/>
      <w:adjustRightInd w:val="0"/>
      <w:spacing w:line="280" w:lineRule="auto"/>
      <w:jc w:val="both"/>
      <w:outlineLvl w:val="1"/>
    </w:pPr>
    <w:rPr>
      <w:b w:val="1"/>
      <w:bCs w:val="1"/>
      <w:szCs w:val="18"/>
      <w:lang w:eastAsia="en-US" w:val="en-US"/>
    </w:rPr>
  </w:style>
  <w:style w:type="paragraph" w:styleId="Heading5">
    <w:name w:val="heading 5"/>
    <w:basedOn w:val="Normal"/>
    <w:next w:val="Normal"/>
    <w:link w:val="Heading5Char"/>
    <w:semiHidden w:val="1"/>
    <w:unhideWhenUsed w:val="1"/>
    <w:qFormat w:val="1"/>
    <w:rsid w:val="003859CB"/>
    <w:pPr>
      <w:spacing w:after="60" w:before="240"/>
      <w:outlineLvl w:val="4"/>
    </w:pPr>
    <w:rPr>
      <w:rFonts w:ascii="Calibri" w:hAnsi="Calibri"/>
      <w:b w:val="1"/>
      <w:bCs w:val="1"/>
      <w:i w:val="1"/>
      <w:iCs w:val="1"/>
      <w:sz w:val="26"/>
      <w:szCs w:val="26"/>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BalloonText">
    <w:name w:val="Balloon Text"/>
    <w:basedOn w:val="Normal"/>
    <w:semiHidden w:val="1"/>
    <w:rsid w:val="00B7369F"/>
    <w:rPr>
      <w:rFonts w:ascii="Tahoma" w:cs="Tahoma" w:hAnsi="Tahoma"/>
      <w:sz w:val="16"/>
      <w:szCs w:val="16"/>
    </w:rPr>
  </w:style>
  <w:style w:type="paragraph" w:styleId="ListParagraph">
    <w:name w:val="List Paragraph"/>
    <w:basedOn w:val="Normal"/>
    <w:uiPriority w:val="34"/>
    <w:qFormat w:val="1"/>
    <w:rsid w:val="000A58D4"/>
    <w:pPr>
      <w:ind w:left="720"/>
    </w:pPr>
  </w:style>
  <w:style w:type="paragraph" w:styleId="Default" w:customStyle="1">
    <w:name w:val="Default"/>
    <w:rsid w:val="00DF547F"/>
    <w:pPr>
      <w:autoSpaceDE w:val="0"/>
      <w:autoSpaceDN w:val="0"/>
      <w:adjustRightInd w:val="0"/>
    </w:pPr>
    <w:rPr>
      <w:rFonts w:ascii="Calibri" w:cs="Calibri" w:hAnsi="Calibri"/>
      <w:color w:val="000000"/>
      <w:sz w:val="24"/>
      <w:szCs w:val="24"/>
      <w:lang w:eastAsia="en-US" w:val="en-US"/>
    </w:rPr>
  </w:style>
  <w:style w:type="paragraph" w:styleId="NoSpacing">
    <w:name w:val="No Spacing"/>
    <w:uiPriority w:val="1"/>
    <w:qFormat w:val="1"/>
    <w:rsid w:val="00067A31"/>
    <w:rPr>
      <w:rFonts w:eastAsia="Calibri"/>
      <w:sz w:val="24"/>
      <w:szCs w:val="24"/>
      <w:lang w:eastAsia="en-US"/>
    </w:rPr>
  </w:style>
  <w:style w:type="paragraph" w:styleId="DocumentMap">
    <w:name w:val="Document Map"/>
    <w:basedOn w:val="Normal"/>
    <w:link w:val="DocumentMapChar"/>
    <w:rsid w:val="00F5353B"/>
    <w:rPr>
      <w:rFonts w:ascii="Tahoma" w:cs="Tahoma" w:hAnsi="Tahoma"/>
      <w:sz w:val="16"/>
      <w:szCs w:val="16"/>
    </w:rPr>
  </w:style>
  <w:style w:type="character" w:styleId="DocumentMapChar" w:customStyle="1">
    <w:name w:val="Document Map Char"/>
    <w:basedOn w:val="DefaultParagraphFont"/>
    <w:link w:val="DocumentMap"/>
    <w:rsid w:val="00F5353B"/>
    <w:rPr>
      <w:rFonts w:ascii="Tahoma" w:cs="Tahoma" w:hAnsi="Tahoma"/>
      <w:sz w:val="16"/>
      <w:szCs w:val="16"/>
      <w:lang w:eastAsia="en-GB" w:val="en-GB"/>
    </w:rPr>
  </w:style>
  <w:style w:type="paragraph" w:styleId="BodyText">
    <w:name w:val="Body Text"/>
    <w:basedOn w:val="Normal"/>
    <w:link w:val="BodyTextChar"/>
    <w:rsid w:val="00BB3752"/>
    <w:pPr>
      <w:jc w:val="both"/>
    </w:pPr>
    <w:rPr>
      <w:lang w:eastAsia="zh-CN"/>
    </w:rPr>
  </w:style>
  <w:style w:type="character" w:styleId="BodyTextChar" w:customStyle="1">
    <w:name w:val="Body Text Char"/>
    <w:basedOn w:val="DefaultParagraphFont"/>
    <w:link w:val="BodyText"/>
    <w:rsid w:val="00BB3752"/>
    <w:rPr>
      <w:sz w:val="24"/>
      <w:szCs w:val="24"/>
      <w:lang w:eastAsia="zh-CN" w:val="en-GB"/>
    </w:rPr>
  </w:style>
  <w:style w:type="paragraph" w:styleId="Pa7" w:customStyle="1">
    <w:name w:val="Pa7"/>
    <w:basedOn w:val="Default"/>
    <w:next w:val="Default"/>
    <w:uiPriority w:val="99"/>
    <w:rsid w:val="003A04F7"/>
    <w:pPr>
      <w:spacing w:line="201" w:lineRule="atLeast"/>
    </w:pPr>
    <w:rPr>
      <w:rFonts w:ascii="Times" w:cs="Times" w:hAnsi="Times"/>
      <w:color w:val="auto"/>
    </w:rPr>
  </w:style>
  <w:style w:type="paragraph" w:styleId="Pa9" w:customStyle="1">
    <w:name w:val="Pa9"/>
    <w:basedOn w:val="Default"/>
    <w:next w:val="Default"/>
    <w:uiPriority w:val="99"/>
    <w:rsid w:val="003A04F7"/>
    <w:pPr>
      <w:spacing w:line="181" w:lineRule="atLeast"/>
    </w:pPr>
    <w:rPr>
      <w:rFonts w:ascii="Times" w:cs="Times" w:hAnsi="Times"/>
      <w:color w:val="auto"/>
    </w:rPr>
  </w:style>
  <w:style w:type="character" w:styleId="Heading2Char" w:customStyle="1">
    <w:name w:val="Heading 2 Char"/>
    <w:basedOn w:val="DefaultParagraphFont"/>
    <w:link w:val="Heading2"/>
    <w:rsid w:val="008A048E"/>
    <w:rPr>
      <w:b w:val="1"/>
      <w:bCs w:val="1"/>
      <w:sz w:val="24"/>
      <w:szCs w:val="18"/>
    </w:rPr>
  </w:style>
  <w:style w:type="paragraph" w:styleId="FootnoteText">
    <w:name w:val="footnote text"/>
    <w:basedOn w:val="Normal"/>
    <w:link w:val="FootnoteTextChar"/>
    <w:uiPriority w:val="99"/>
    <w:rsid w:val="008A048E"/>
    <w:pPr>
      <w:widowControl w:val="0"/>
      <w:autoSpaceDE w:val="0"/>
      <w:autoSpaceDN w:val="0"/>
      <w:adjustRightInd w:val="0"/>
      <w:spacing w:line="280" w:lineRule="auto"/>
      <w:jc w:val="center"/>
    </w:pPr>
    <w:rPr>
      <w:sz w:val="20"/>
      <w:szCs w:val="20"/>
      <w:lang w:eastAsia="en-US" w:val="en-US"/>
    </w:rPr>
  </w:style>
  <w:style w:type="character" w:styleId="FootnoteTextChar" w:customStyle="1">
    <w:name w:val="Footnote Text Char"/>
    <w:basedOn w:val="DefaultParagraphFont"/>
    <w:link w:val="FootnoteText"/>
    <w:uiPriority w:val="99"/>
    <w:rsid w:val="008A048E"/>
  </w:style>
  <w:style w:type="character" w:styleId="FootnoteReference">
    <w:name w:val="footnote reference"/>
    <w:basedOn w:val="DefaultParagraphFont"/>
    <w:rsid w:val="008A048E"/>
    <w:rPr>
      <w:vertAlign w:val="superscript"/>
    </w:rPr>
  </w:style>
  <w:style w:type="paragraph" w:styleId="BodyText2">
    <w:name w:val="Body Text 2"/>
    <w:basedOn w:val="Normal"/>
    <w:link w:val="BodyText2Char"/>
    <w:rsid w:val="006B280D"/>
    <w:pPr>
      <w:spacing w:after="120" w:line="480" w:lineRule="auto"/>
    </w:pPr>
  </w:style>
  <w:style w:type="character" w:styleId="BodyText2Char" w:customStyle="1">
    <w:name w:val="Body Text 2 Char"/>
    <w:basedOn w:val="DefaultParagraphFont"/>
    <w:link w:val="BodyText2"/>
    <w:rsid w:val="006B280D"/>
    <w:rPr>
      <w:sz w:val="24"/>
      <w:szCs w:val="24"/>
      <w:lang w:eastAsia="en-GB" w:val="en-GB"/>
    </w:rPr>
  </w:style>
  <w:style w:type="character" w:styleId="CommentReference">
    <w:name w:val="annotation reference"/>
    <w:basedOn w:val="DefaultParagraphFont"/>
    <w:rsid w:val="00810145"/>
    <w:rPr>
      <w:sz w:val="16"/>
      <w:szCs w:val="16"/>
    </w:rPr>
  </w:style>
  <w:style w:type="paragraph" w:styleId="CommentText">
    <w:name w:val="annotation text"/>
    <w:basedOn w:val="Normal"/>
    <w:link w:val="CommentTextChar"/>
    <w:rsid w:val="00810145"/>
    <w:rPr>
      <w:sz w:val="20"/>
      <w:szCs w:val="20"/>
    </w:rPr>
  </w:style>
  <w:style w:type="character" w:styleId="CommentTextChar" w:customStyle="1">
    <w:name w:val="Comment Text Char"/>
    <w:basedOn w:val="DefaultParagraphFont"/>
    <w:link w:val="CommentText"/>
    <w:rsid w:val="00810145"/>
    <w:rPr>
      <w:lang w:eastAsia="en-GB" w:val="en-GB"/>
    </w:rPr>
  </w:style>
  <w:style w:type="paragraph" w:styleId="CommentSubject">
    <w:name w:val="annotation subject"/>
    <w:basedOn w:val="CommentText"/>
    <w:next w:val="CommentText"/>
    <w:link w:val="CommentSubjectChar"/>
    <w:rsid w:val="00810145"/>
    <w:rPr>
      <w:b w:val="1"/>
      <w:bCs w:val="1"/>
    </w:rPr>
  </w:style>
  <w:style w:type="character" w:styleId="CommentSubjectChar" w:customStyle="1">
    <w:name w:val="Comment Subject Char"/>
    <w:basedOn w:val="CommentTextChar"/>
    <w:link w:val="CommentSubject"/>
    <w:rsid w:val="00810145"/>
    <w:rPr>
      <w:b w:val="1"/>
      <w:bCs w:val="1"/>
      <w:lang w:eastAsia="en-GB" w:val="en-GB"/>
    </w:rPr>
  </w:style>
  <w:style w:type="character" w:styleId="Heading5Char" w:customStyle="1">
    <w:name w:val="Heading 5 Char"/>
    <w:basedOn w:val="DefaultParagraphFont"/>
    <w:link w:val="Heading5"/>
    <w:semiHidden w:val="1"/>
    <w:rsid w:val="003859CB"/>
    <w:rPr>
      <w:rFonts w:ascii="Calibri" w:cs="Times New Roman" w:eastAsia="Times New Roman" w:hAnsi="Calibri"/>
      <w:b w:val="1"/>
      <w:bCs w:val="1"/>
      <w:i w:val="1"/>
      <w:iCs w:val="1"/>
      <w:sz w:val="26"/>
      <w:szCs w:val="26"/>
      <w:lang w:eastAsia="en-GB" w:val="en-GB"/>
    </w:rPr>
  </w:style>
  <w:style w:type="paragraph" w:styleId="BodyTextIndent">
    <w:name w:val="Body Text Indent"/>
    <w:basedOn w:val="Normal"/>
    <w:link w:val="BodyTextIndentChar"/>
    <w:rsid w:val="00330070"/>
    <w:pPr>
      <w:spacing w:after="120"/>
      <w:ind w:left="283"/>
    </w:pPr>
  </w:style>
  <w:style w:type="character" w:styleId="BodyTextIndentChar" w:customStyle="1">
    <w:name w:val="Body Text Indent Char"/>
    <w:basedOn w:val="DefaultParagraphFont"/>
    <w:link w:val="BodyTextIndent"/>
    <w:rsid w:val="00330070"/>
    <w:rPr>
      <w:sz w:val="24"/>
      <w:szCs w:val="24"/>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3ld5b8nlVhG03LdsHVpXtwAqWA==">CgMxLjAyCmlkLjMwajB6bGwyCWlkLmdqZGd4czgAciExN1V4UWpyWTZRcE5lclRubHdFN0QwNlNPbUtFbEh0c3E=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2021-08-10T08:49:00Z</dcterms:created>
  <dc:creator>comp</dc:creator>
</cp:coreProperties>
</file>