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E0" w:rsidRPr="00B962E5" w:rsidRDefault="001E2BE0" w:rsidP="001E2BE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1E2BE0" w:rsidRPr="00B962E5" w:rsidRDefault="001E2BE0" w:rsidP="001E2BE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 xml:space="preserve">END OF YEAR TWO SEMESTER ONE </w:t>
      </w:r>
      <w:r>
        <w:rPr>
          <w:rFonts w:ascii="Footlight MT Light" w:hAnsi="Footlight MT Light" w:cs="Tahoma"/>
          <w:b/>
          <w:sz w:val="32"/>
          <w:szCs w:val="28"/>
        </w:rPr>
        <w:t xml:space="preserve">SUPP. </w:t>
      </w:r>
      <w:r w:rsidRPr="00B962E5">
        <w:rPr>
          <w:rFonts w:ascii="Footlight MT Light" w:hAnsi="Footlight MT Light" w:cs="Tahoma"/>
          <w:b/>
          <w:sz w:val="32"/>
          <w:szCs w:val="28"/>
        </w:rPr>
        <w:t>EXAMINATION</w:t>
      </w:r>
    </w:p>
    <w:p w:rsidR="001E2BE0" w:rsidRPr="00B962E5" w:rsidRDefault="001E2BE0" w:rsidP="001E2BE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proofErr w:type="gramStart"/>
      <w:r>
        <w:rPr>
          <w:rFonts w:ascii="Footlight MT Light" w:hAnsi="Footlight MT Light" w:cs="Tahoma"/>
          <w:b/>
          <w:sz w:val="32"/>
          <w:szCs w:val="28"/>
        </w:rPr>
        <w:t>SEPT.</w:t>
      </w:r>
      <w:proofErr w:type="gramEnd"/>
      <w:r>
        <w:rPr>
          <w:rFonts w:ascii="Footlight MT Light" w:hAnsi="Footlight MT Light" w:cs="Tahoma"/>
          <w:b/>
          <w:sz w:val="32"/>
          <w:szCs w:val="28"/>
        </w:rPr>
        <w:t xml:space="preserve"> 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201</w:t>
      </w:r>
      <w:r>
        <w:rPr>
          <w:rFonts w:ascii="Footlight MT Light" w:hAnsi="Footlight MT Light" w:cs="Tahoma"/>
          <w:b/>
          <w:sz w:val="32"/>
          <w:szCs w:val="28"/>
        </w:rPr>
        <w:t>5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KRCHN CLASS (PRE-SERVICE)</w:t>
      </w:r>
    </w:p>
    <w:p w:rsidR="001E2BE0" w:rsidRPr="00B962E5" w:rsidRDefault="001E2BE0" w:rsidP="001E2BE0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GENDER</w:t>
      </w:r>
      <w:r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1E2BE0" w:rsidRPr="00B962E5" w:rsidRDefault="001E2BE0" w:rsidP="001E2BE0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1E2BE0" w:rsidRPr="00B962E5" w:rsidRDefault="001E2BE0" w:rsidP="001E2BE0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B962E5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1E2BE0" w:rsidRPr="00B962E5" w:rsidRDefault="001E2BE0" w:rsidP="001E2BE0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1E2BE0" w:rsidRPr="00B962E5" w:rsidRDefault="001E2BE0" w:rsidP="001E2BE0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1E2BE0" w:rsidRPr="00B962E5" w:rsidRDefault="001E2BE0" w:rsidP="001E2BE0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1E2BE0" w:rsidRPr="00B962E5" w:rsidRDefault="001E2BE0" w:rsidP="001E2BE0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1E2BE0" w:rsidRPr="00B962E5" w:rsidRDefault="001E2BE0" w:rsidP="001E2BE0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Cs w:val="28"/>
        </w:rPr>
      </w:pPr>
    </w:p>
    <w:p w:rsidR="001E2BE0" w:rsidRPr="00B962E5" w:rsidRDefault="001E2BE0" w:rsidP="001E2BE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1E2BE0" w:rsidRPr="00B962E5" w:rsidRDefault="001E2BE0" w:rsidP="001E2BE0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1E2BE0" w:rsidRPr="00B962E5" w:rsidTr="0064603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1E2BE0" w:rsidRPr="00B962E5" w:rsidTr="0064603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E0" w:rsidRPr="00B962E5" w:rsidRDefault="001E2BE0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1E2BE0" w:rsidRDefault="001E2BE0" w:rsidP="001E2BE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1E2BE0" w:rsidRDefault="001E2BE0" w:rsidP="001E2BE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1E2BE0" w:rsidRDefault="001E2BE0" w:rsidP="001E2BE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1E2BE0" w:rsidRDefault="001E2BE0" w:rsidP="001E2BE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1E2BE0" w:rsidRDefault="001E2BE0" w:rsidP="001E2BE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TWO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SHORT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GENDER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 w:rsidR="0081427D">
        <w:rPr>
          <w:rFonts w:ascii="Arial Narrow" w:hAnsi="Arial Narrow" w:cs="Tahoma"/>
          <w:b/>
          <w:sz w:val="26"/>
          <w:szCs w:val="28"/>
          <w:u w:val="single"/>
        </w:rPr>
        <w:t>3</w:t>
      </w:r>
      <w:bookmarkStart w:id="0" w:name="_GoBack"/>
      <w:bookmarkEnd w:id="0"/>
      <w:r>
        <w:rPr>
          <w:rFonts w:ascii="Arial Narrow" w:hAnsi="Arial Narrow" w:cs="Tahoma"/>
          <w:b/>
          <w:sz w:val="26"/>
          <w:szCs w:val="28"/>
          <w:u w:val="single"/>
        </w:rPr>
        <w:t>0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1E2BE0" w:rsidRPr="007644DF" w:rsidRDefault="001E2BE0" w:rsidP="001E2BE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27" w:rsidRDefault="001E2BE0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 the following terminologies as used in gender.</w:t>
      </w:r>
      <w:r w:rsidR="00C85927">
        <w:rPr>
          <w:rFonts w:ascii="Times New Roman" w:hAnsi="Times New Roman" w:cs="Times New Roman"/>
          <w:sz w:val="24"/>
          <w:szCs w:val="24"/>
        </w:rPr>
        <w:tab/>
      </w:r>
      <w:r w:rsidR="00C85927">
        <w:rPr>
          <w:rFonts w:ascii="Times New Roman" w:hAnsi="Times New Roman" w:cs="Times New Roman"/>
          <w:sz w:val="24"/>
          <w:szCs w:val="24"/>
        </w:rPr>
        <w:tab/>
      </w:r>
      <w:r w:rsidR="00C85927">
        <w:rPr>
          <w:rFonts w:ascii="Times New Roman" w:hAnsi="Times New Roman" w:cs="Times New Roman"/>
          <w:sz w:val="24"/>
          <w:szCs w:val="24"/>
        </w:rPr>
        <w:tab/>
      </w:r>
      <w:r w:rsidR="00C85927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C859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</w:p>
    <w:p w:rsidR="00C85927" w:rsidRDefault="00C85927" w:rsidP="00C859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discrimination</w:t>
      </w:r>
    </w:p>
    <w:p w:rsidR="00C85927" w:rsidRDefault="00C85927" w:rsidP="00C859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stereotype</w:t>
      </w:r>
    </w:p>
    <w:p w:rsidR="00C85927" w:rsidRDefault="00C85927" w:rsidP="00C859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equity</w:t>
      </w:r>
    </w:p>
    <w:p w:rsidR="00C85927" w:rsidRPr="00C85927" w:rsidRDefault="00C85927" w:rsidP="00C859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mainstreaming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2BE0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Differentiate between type II and type III of genital mutilation.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  <w:r w:rsidR="001E2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three (3) reasons of gender analysis.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List ten (10) steps of gender mainstreaming.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State three (3) gender analysis tools.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Explain three consequences of early marriages.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Explain six gender issues affecting health.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927" w:rsidRDefault="00C85927" w:rsidP="001E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Explain any three risk factors perpetrating gender based violence in Kenya.</w:t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C85927" w:rsidRPr="00841855" w:rsidRDefault="00C85927" w:rsidP="001E2BE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85927" w:rsidRPr="00841855" w:rsidSect="00587567">
      <w:headerReference w:type="default" r:id="rId6"/>
      <w:footerReference w:type="default" r:id="rId7"/>
      <w:pgSz w:w="12240" w:h="15840"/>
      <w:pgMar w:top="990" w:right="540" w:bottom="1080" w:left="1440" w:header="540" w:footer="2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E13B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2AE3" w:rsidRDefault="00E13B0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E13B07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E13B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7C3"/>
    <w:multiLevelType w:val="hybridMultilevel"/>
    <w:tmpl w:val="DFAAFBCE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A3AFC"/>
    <w:multiLevelType w:val="hybridMultilevel"/>
    <w:tmpl w:val="874A853E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5093C"/>
    <w:multiLevelType w:val="hybridMultilevel"/>
    <w:tmpl w:val="DC706876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3F17EA"/>
    <w:multiLevelType w:val="hybridMultilevel"/>
    <w:tmpl w:val="B5F4F5B6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A22864"/>
    <w:multiLevelType w:val="hybridMultilevel"/>
    <w:tmpl w:val="722EE3E0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A57B1"/>
    <w:multiLevelType w:val="hybridMultilevel"/>
    <w:tmpl w:val="EC168CE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F55362"/>
    <w:multiLevelType w:val="hybridMultilevel"/>
    <w:tmpl w:val="674896B6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722C41"/>
    <w:multiLevelType w:val="hybridMultilevel"/>
    <w:tmpl w:val="6F6AB7AC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E0"/>
    <w:rsid w:val="000E762C"/>
    <w:rsid w:val="001E2BE0"/>
    <w:rsid w:val="004D09C7"/>
    <w:rsid w:val="0081427D"/>
    <w:rsid w:val="00B43C49"/>
    <w:rsid w:val="00C85927"/>
    <w:rsid w:val="00E00D43"/>
    <w:rsid w:val="00E11FF0"/>
    <w:rsid w:val="00E13B07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E0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E0"/>
    <w:pPr>
      <w:ind w:left="720"/>
      <w:contextualSpacing/>
    </w:pPr>
  </w:style>
  <w:style w:type="table" w:styleId="TableGrid">
    <w:name w:val="Table Grid"/>
    <w:basedOn w:val="TableNormal"/>
    <w:uiPriority w:val="59"/>
    <w:rsid w:val="001E2BE0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BE0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BE0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E0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E0"/>
    <w:pPr>
      <w:ind w:left="720"/>
      <w:contextualSpacing/>
    </w:pPr>
  </w:style>
  <w:style w:type="table" w:styleId="TableGrid">
    <w:name w:val="Table Grid"/>
    <w:basedOn w:val="TableNormal"/>
    <w:uiPriority w:val="59"/>
    <w:rsid w:val="001E2BE0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BE0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BE0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2018-02-21T08:47:00Z</cp:lastPrinted>
  <dcterms:created xsi:type="dcterms:W3CDTF">2018-02-21T08:41:00Z</dcterms:created>
  <dcterms:modified xsi:type="dcterms:W3CDTF">2018-02-21T08:55:00Z</dcterms:modified>
</cp:coreProperties>
</file>