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0D" w:rsidRPr="00F25F71" w:rsidRDefault="004C720D" w:rsidP="00F25F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MEDICAL SURGICAL NURSING C.A.T</w:t>
      </w:r>
    </w:p>
    <w:p w:rsidR="004C720D" w:rsidRPr="00F25F71" w:rsidRDefault="004C720D" w:rsidP="00F25F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Y</w:t>
      </w:r>
      <w:r w:rsidRPr="00F25F71">
        <w:rPr>
          <w:rFonts w:ascii="Times New Roman" w:hAnsi="Times New Roman" w:cs="Times New Roman"/>
          <w:b/>
          <w:sz w:val="24"/>
          <w:szCs w:val="24"/>
        </w:rPr>
        <w:t>EAR 1 SEMESTER 2</w:t>
      </w:r>
    </w:p>
    <w:p w:rsidR="004C720D" w:rsidRPr="00F25F71" w:rsidRDefault="004C720D" w:rsidP="00F25F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SEPT</w:t>
      </w:r>
      <w:r w:rsidRPr="00F25F71">
        <w:rPr>
          <w:rFonts w:ascii="Times New Roman" w:hAnsi="Times New Roman" w:cs="Times New Roman"/>
          <w:b/>
          <w:sz w:val="24"/>
          <w:szCs w:val="24"/>
        </w:rPr>
        <w:t>EMBER</w:t>
      </w:r>
      <w:r w:rsidRPr="00F25F71">
        <w:rPr>
          <w:rFonts w:ascii="Times New Roman" w:hAnsi="Times New Roman" w:cs="Times New Roman"/>
          <w:b/>
          <w:sz w:val="24"/>
          <w:szCs w:val="24"/>
        </w:rPr>
        <w:t xml:space="preserve"> 2019 KRCHN</w:t>
      </w:r>
    </w:p>
    <w:p w:rsidR="004C720D" w:rsidRPr="00F25F71" w:rsidRDefault="004C720D" w:rsidP="00F25F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5F71" w:rsidRPr="00985B87" w:rsidRDefault="004C720D" w:rsidP="00F25F7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B87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A: </w:t>
      </w:r>
      <w:r w:rsidRPr="00985B87">
        <w:rPr>
          <w:rFonts w:ascii="Times New Roman" w:hAnsi="Times New Roman" w:cs="Times New Roman"/>
          <w:b/>
          <w:sz w:val="24"/>
          <w:szCs w:val="24"/>
          <w:u w:val="single"/>
        </w:rPr>
        <w:t>MULTIPLE CHOICE QUESTIONS (10 MARKS)</w:t>
      </w:r>
      <w:bookmarkStart w:id="0" w:name="_GoBack"/>
      <w:bookmarkEnd w:id="0"/>
    </w:p>
    <w:p w:rsidR="004C720D" w:rsidRPr="00F25F71" w:rsidRDefault="00985B87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 xml:space="preserve">Wounds are </w:t>
      </w:r>
      <w:r w:rsidR="00F25F71">
        <w:rPr>
          <w:rFonts w:ascii="Times New Roman" w:hAnsi="Times New Roman" w:cs="Times New Roman"/>
          <w:b/>
          <w:sz w:val="24"/>
          <w:szCs w:val="24"/>
        </w:rPr>
        <w:t xml:space="preserve">aseptic </w:t>
      </w:r>
      <w:r w:rsidRPr="00F25F71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Pr="00F25F71">
        <w:rPr>
          <w:rFonts w:ascii="Times New Roman" w:hAnsi="Times New Roman" w:cs="Times New Roman"/>
          <w:b/>
          <w:sz w:val="24"/>
          <w:szCs w:val="24"/>
        </w:rPr>
        <w:t>minimum tissue destruction</w:t>
      </w:r>
      <w:r w:rsidR="00F25F71">
        <w:rPr>
          <w:rFonts w:ascii="Times New Roman" w:hAnsi="Times New Roman" w:cs="Times New Roman"/>
          <w:b/>
          <w:sz w:val="24"/>
          <w:szCs w:val="24"/>
        </w:rPr>
        <w:t xml:space="preserve"> in:</w:t>
      </w:r>
    </w:p>
    <w:p w:rsidR="004C720D" w:rsidRPr="00F25F71" w:rsidRDefault="00F25F71" w:rsidP="00F25F7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intention wound healing</w:t>
      </w:r>
    </w:p>
    <w:p w:rsidR="004C720D" w:rsidRPr="00F25F71" w:rsidRDefault="00F25F71" w:rsidP="00F25F7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intention wound healing</w:t>
      </w:r>
    </w:p>
    <w:p w:rsidR="004C720D" w:rsidRPr="00F25F71" w:rsidRDefault="00F25F71" w:rsidP="00F25F7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  <w:r>
        <w:rPr>
          <w:rFonts w:ascii="Times New Roman" w:hAnsi="Times New Roman" w:cs="Times New Roman"/>
          <w:sz w:val="24"/>
          <w:szCs w:val="24"/>
        </w:rPr>
        <w:t>intention wound healing</w:t>
      </w:r>
    </w:p>
    <w:p w:rsidR="004C720D" w:rsidRPr="00F25F71" w:rsidRDefault="00985B87" w:rsidP="00F25F7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 </w:t>
      </w:r>
      <w:r>
        <w:rPr>
          <w:rFonts w:ascii="Times New Roman" w:hAnsi="Times New Roman" w:cs="Times New Roman"/>
          <w:sz w:val="24"/>
          <w:szCs w:val="24"/>
        </w:rPr>
        <w:t>intention wound healing</w:t>
      </w:r>
    </w:p>
    <w:p w:rsidR="004C720D" w:rsidRPr="00F25F71" w:rsidRDefault="004C720D" w:rsidP="00F25F71">
      <w:pPr>
        <w:spacing w:after="0"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4C720D" w:rsidRPr="00F25F71" w:rsidRDefault="00985B87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patient presents with a fresh wound. </w:t>
      </w:r>
      <w:r w:rsidR="004C720D" w:rsidRPr="00F25F71">
        <w:rPr>
          <w:rFonts w:ascii="Times New Roman" w:hAnsi="Times New Roman" w:cs="Times New Roman"/>
          <w:b/>
          <w:sz w:val="24"/>
          <w:szCs w:val="24"/>
        </w:rPr>
        <w:t xml:space="preserve">Which of the following </w:t>
      </w:r>
      <w:r>
        <w:rPr>
          <w:rFonts w:ascii="Times New Roman" w:hAnsi="Times New Roman" w:cs="Times New Roman"/>
          <w:b/>
          <w:sz w:val="24"/>
          <w:szCs w:val="24"/>
        </w:rPr>
        <w:t>nursing diagnoses should a nurse offer priority?</w:t>
      </w:r>
    </w:p>
    <w:p w:rsidR="00000000" w:rsidRDefault="00985B87" w:rsidP="00985B87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5B87">
        <w:rPr>
          <w:rFonts w:ascii="Times New Roman" w:hAnsi="Times New Roman" w:cs="Times New Roman"/>
          <w:sz w:val="24"/>
          <w:szCs w:val="24"/>
        </w:rPr>
        <w:t>Knowledge deficit regarding the cause, management and outcome of his/her condition</w:t>
      </w:r>
    </w:p>
    <w:p w:rsidR="00985B87" w:rsidRPr="00985B87" w:rsidRDefault="00985B87" w:rsidP="00985B87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p</w:t>
      </w:r>
      <w:r w:rsidRPr="00985B87">
        <w:rPr>
          <w:rFonts w:ascii="Times New Roman" w:hAnsi="Times New Roman" w:cs="Times New Roman"/>
          <w:sz w:val="24"/>
          <w:szCs w:val="24"/>
        </w:rPr>
        <w:t>ain related to the inflammatory process</w:t>
      </w:r>
    </w:p>
    <w:p w:rsidR="00000000" w:rsidRPr="00985B87" w:rsidRDefault="00985B87" w:rsidP="00985B87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5B87">
        <w:rPr>
          <w:rFonts w:ascii="Times New Roman" w:hAnsi="Times New Roman" w:cs="Times New Roman"/>
          <w:sz w:val="24"/>
          <w:szCs w:val="24"/>
        </w:rPr>
        <w:t>Risk of infection related to presence of an open wound.</w:t>
      </w:r>
    </w:p>
    <w:p w:rsidR="00000000" w:rsidRPr="00985B87" w:rsidRDefault="00985B87" w:rsidP="00985B87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5B87">
        <w:rPr>
          <w:rFonts w:ascii="Times New Roman" w:hAnsi="Times New Roman" w:cs="Times New Roman"/>
          <w:sz w:val="24"/>
          <w:szCs w:val="24"/>
        </w:rPr>
        <w:t>Impaired skin integrity related to presence of an open wound</w:t>
      </w:r>
    </w:p>
    <w:p w:rsidR="004C720D" w:rsidRPr="00F25F71" w:rsidRDefault="004C720D" w:rsidP="00F25F71">
      <w:pPr>
        <w:spacing w:after="0"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F25F71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 xml:space="preserve">Which is not a clinical feature of inflammation </w:t>
      </w:r>
    </w:p>
    <w:p w:rsidR="00F25F71" w:rsidRPr="00F25F71" w:rsidRDefault="004C720D" w:rsidP="00F25F7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>Redness</w:t>
      </w:r>
      <w:r w:rsidRPr="00F25F71">
        <w:rPr>
          <w:rFonts w:ascii="Times New Roman" w:hAnsi="Times New Roman" w:cs="Times New Roman"/>
          <w:sz w:val="24"/>
          <w:szCs w:val="24"/>
        </w:rPr>
        <w:tab/>
      </w:r>
    </w:p>
    <w:p w:rsidR="00F25F71" w:rsidRPr="00F25F71" w:rsidRDefault="004C720D" w:rsidP="00F25F7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>Heat</w:t>
      </w:r>
    </w:p>
    <w:p w:rsidR="00F25F71" w:rsidRPr="00F25F71" w:rsidRDefault="004C720D" w:rsidP="00F25F7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 xml:space="preserve">Pain </w:t>
      </w:r>
    </w:p>
    <w:p w:rsidR="004C720D" w:rsidRPr="00F25F71" w:rsidRDefault="004C720D" w:rsidP="00F25F7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>Necrosis</w:t>
      </w:r>
    </w:p>
    <w:p w:rsidR="004C720D" w:rsidRPr="00F25F71" w:rsidRDefault="004C720D" w:rsidP="00F25F7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25F71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 xml:space="preserve">A massive lesion caused by spread of </w:t>
      </w:r>
      <w:r w:rsidRPr="00F25F71">
        <w:rPr>
          <w:rStyle w:val="Emphasis"/>
          <w:rFonts w:ascii="Times New Roman" w:hAnsi="Times New Roman" w:cs="Times New Roman"/>
          <w:b/>
          <w:sz w:val="24"/>
          <w:szCs w:val="24"/>
        </w:rPr>
        <w:t>Staphylococcus aureus</w:t>
      </w:r>
      <w:r w:rsidRPr="00F25F71">
        <w:rPr>
          <w:rFonts w:ascii="Times New Roman" w:hAnsi="Times New Roman" w:cs="Times New Roman"/>
          <w:b/>
          <w:sz w:val="24"/>
          <w:szCs w:val="24"/>
        </w:rPr>
        <w:t xml:space="preserve"> infection often on the ne</w:t>
      </w:r>
      <w:r w:rsidR="00F25F71" w:rsidRPr="00F25F71">
        <w:rPr>
          <w:rFonts w:ascii="Times New Roman" w:hAnsi="Times New Roman" w:cs="Times New Roman"/>
          <w:b/>
          <w:sz w:val="24"/>
          <w:szCs w:val="24"/>
        </w:rPr>
        <w:t xml:space="preserve">ck and upper back is called: </w:t>
      </w:r>
    </w:p>
    <w:p w:rsidR="00F25F71" w:rsidRPr="00F25F71" w:rsidRDefault="004C720D" w:rsidP="00F25F71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>Boil</w:t>
      </w:r>
    </w:p>
    <w:p w:rsidR="00F25F71" w:rsidRPr="00F25F71" w:rsidRDefault="004C720D" w:rsidP="00F25F71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 xml:space="preserve">Abscess </w:t>
      </w:r>
    </w:p>
    <w:p w:rsidR="00F25F71" w:rsidRPr="00F25F71" w:rsidRDefault="004C720D" w:rsidP="00F25F71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 xml:space="preserve">Furuncle </w:t>
      </w:r>
    </w:p>
    <w:p w:rsidR="004C720D" w:rsidRPr="00F25F71" w:rsidRDefault="004C720D" w:rsidP="00F25F71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t>Carbuncle</w:t>
      </w:r>
    </w:p>
    <w:p w:rsidR="004C720D" w:rsidRPr="00F25F71" w:rsidRDefault="004C720D" w:rsidP="00F25F7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Burn patients often develop nos</w:t>
      </w:r>
      <w:r w:rsidRPr="00F25F71">
        <w:rPr>
          <w:rFonts w:ascii="Times New Roman" w:hAnsi="Times New Roman" w:cs="Times New Roman"/>
          <w:b/>
          <w:sz w:val="24"/>
          <w:szCs w:val="24"/>
        </w:rPr>
        <w:t>ocomial infection caused by:</w:t>
      </w:r>
    </w:p>
    <w:p w:rsidR="004C720D" w:rsidRPr="00F25F71" w:rsidRDefault="004C720D" w:rsidP="00F25F7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sz w:val="24"/>
          <w:szCs w:val="24"/>
        </w:rPr>
        <w:t>Streptococcus epidermis</w:t>
      </w:r>
    </w:p>
    <w:p w:rsidR="004C720D" w:rsidRPr="00F25F71" w:rsidRDefault="004C720D" w:rsidP="00F25F7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sz w:val="24"/>
          <w:szCs w:val="24"/>
        </w:rPr>
        <w:t>Staphylococcus aureus</w:t>
      </w:r>
    </w:p>
    <w:p w:rsidR="004C720D" w:rsidRPr="00F25F71" w:rsidRDefault="004C720D" w:rsidP="00F25F7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sz w:val="24"/>
          <w:szCs w:val="24"/>
        </w:rPr>
        <w:t>Candida albicans</w:t>
      </w:r>
    </w:p>
    <w:p w:rsidR="004C720D" w:rsidRPr="00F25F71" w:rsidRDefault="004C720D" w:rsidP="00F25F71">
      <w:pPr>
        <w:pStyle w:val="ListParagraph"/>
        <w:numPr>
          <w:ilvl w:val="0"/>
          <w:numId w:val="11"/>
        </w:numPr>
        <w:spacing w:after="0" w:line="276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sz w:val="24"/>
          <w:szCs w:val="24"/>
        </w:rPr>
        <w:t>Pseudomonas aeruginosa</w:t>
      </w:r>
    </w:p>
    <w:p w:rsidR="004C720D" w:rsidRPr="00F25F71" w:rsidRDefault="004C720D" w:rsidP="00F25F71">
      <w:pPr>
        <w:pStyle w:val="ListParagraph"/>
        <w:spacing w:after="0" w:line="276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lastRenderedPageBreak/>
        <w:t>Which one of the following is the common site for cellulitis:</w:t>
      </w:r>
    </w:p>
    <w:p w:rsidR="004C720D" w:rsidRPr="00F25F71" w:rsidRDefault="004C720D" w:rsidP="00F25F71">
      <w:pPr>
        <w:pStyle w:val="ListParagraph"/>
        <w:numPr>
          <w:ilvl w:val="0"/>
          <w:numId w:val="4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Face</w:t>
      </w:r>
    </w:p>
    <w:p w:rsidR="004C720D" w:rsidRPr="00F25F71" w:rsidRDefault="004C720D" w:rsidP="00F25F71">
      <w:pPr>
        <w:pStyle w:val="ListParagraph"/>
        <w:numPr>
          <w:ilvl w:val="0"/>
          <w:numId w:val="4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Hand</w:t>
      </w:r>
    </w:p>
    <w:p w:rsidR="004C720D" w:rsidRPr="00F25F71" w:rsidRDefault="004C720D" w:rsidP="00F25F71">
      <w:pPr>
        <w:pStyle w:val="ListParagraph"/>
        <w:numPr>
          <w:ilvl w:val="0"/>
          <w:numId w:val="4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Leg</w:t>
      </w:r>
    </w:p>
    <w:p w:rsidR="004C720D" w:rsidRPr="00F25F71" w:rsidRDefault="004C720D" w:rsidP="00F25F71">
      <w:pPr>
        <w:pStyle w:val="ListParagraph"/>
        <w:numPr>
          <w:ilvl w:val="0"/>
          <w:numId w:val="4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Arm</w:t>
      </w:r>
    </w:p>
    <w:p w:rsidR="004C720D" w:rsidRPr="00F25F71" w:rsidRDefault="004C720D" w:rsidP="00F25F71">
      <w:pPr>
        <w:pStyle w:val="ListParagraph"/>
        <w:spacing w:after="0" w:line="276" w:lineRule="auto"/>
        <w:ind w:left="108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Which one of the following is a risk factor of developing cellulitis:</w:t>
      </w:r>
    </w:p>
    <w:p w:rsidR="004C720D" w:rsidRPr="00F25F71" w:rsidRDefault="004C720D" w:rsidP="00F25F71">
      <w:pPr>
        <w:pStyle w:val="ListParagraph"/>
        <w:numPr>
          <w:ilvl w:val="0"/>
          <w:numId w:val="5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Intravenous drug use</w:t>
      </w:r>
    </w:p>
    <w:p w:rsidR="004C720D" w:rsidRPr="00F25F71" w:rsidRDefault="004C720D" w:rsidP="00F25F71">
      <w:pPr>
        <w:pStyle w:val="ListParagraph"/>
        <w:numPr>
          <w:ilvl w:val="0"/>
          <w:numId w:val="5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Diabetes</w:t>
      </w:r>
    </w:p>
    <w:p w:rsidR="004C720D" w:rsidRPr="00F25F71" w:rsidRDefault="004C720D" w:rsidP="00F25F71">
      <w:pPr>
        <w:pStyle w:val="ListParagraph"/>
        <w:numPr>
          <w:ilvl w:val="0"/>
          <w:numId w:val="5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Long term skin conditions like eczema</w:t>
      </w:r>
    </w:p>
    <w:p w:rsidR="004C720D" w:rsidRPr="00F25F71" w:rsidRDefault="004C720D" w:rsidP="00F25F71">
      <w:pPr>
        <w:pStyle w:val="ListParagraph"/>
        <w:numPr>
          <w:ilvl w:val="0"/>
          <w:numId w:val="5"/>
        </w:numPr>
        <w:spacing w:after="0" w:line="276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F25F71">
        <w:rPr>
          <w:rStyle w:val="Emphasis"/>
          <w:rFonts w:ascii="Times New Roman" w:hAnsi="Times New Roman" w:cs="Times New Roman"/>
          <w:i w:val="0"/>
          <w:sz w:val="24"/>
          <w:szCs w:val="24"/>
        </w:rPr>
        <w:t>All the above</w:t>
      </w:r>
    </w:p>
    <w:p w:rsidR="00F25F71" w:rsidRPr="00F25F71" w:rsidRDefault="00F25F71" w:rsidP="00F25F71">
      <w:pPr>
        <w:pStyle w:val="ListParagraph"/>
        <w:spacing w:after="0" w:line="276" w:lineRule="auto"/>
        <w:ind w:left="135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The nurse is caring for a client with sepsis. The client's family asks the nurse why there is a need for a blood culture when a diagnosis has already been issued. Which response by the nurse is the most appropriate?</w:t>
      </w:r>
      <w:r w:rsidRPr="00F25F71">
        <w:rPr>
          <w:rFonts w:ascii="Times New Roman" w:hAnsi="Times New Roman" w:cs="Times New Roman"/>
          <w:sz w:val="24"/>
          <w:szCs w:val="24"/>
        </w:rPr>
        <w:br/>
        <w:t>a) "The blood culture monitors potassium levels."</w:t>
      </w:r>
      <w:r w:rsidRPr="00F25F71">
        <w:rPr>
          <w:rFonts w:ascii="Times New Roman" w:hAnsi="Times New Roman" w:cs="Times New Roman"/>
          <w:sz w:val="24"/>
          <w:szCs w:val="24"/>
        </w:rPr>
        <w:br/>
        <w:t>b) "The blood culture determines if liver damage is occurring."</w:t>
      </w:r>
      <w:r w:rsidRPr="00F25F71">
        <w:rPr>
          <w:rFonts w:ascii="Times New Roman" w:hAnsi="Times New Roman" w:cs="Times New Roman"/>
          <w:sz w:val="24"/>
          <w:szCs w:val="24"/>
        </w:rPr>
        <w:br/>
        <w:t>c) "The blood culture determines the most appropriate antibiotics."</w:t>
      </w:r>
      <w:r w:rsidRPr="00F25F71">
        <w:rPr>
          <w:rFonts w:ascii="Times New Roman" w:hAnsi="Times New Roman" w:cs="Times New Roman"/>
          <w:sz w:val="24"/>
          <w:szCs w:val="24"/>
        </w:rPr>
        <w:br/>
        <w:t>d) "The blood culture will allow us to monitor oxygenation status."</w:t>
      </w:r>
    </w:p>
    <w:p w:rsidR="004C720D" w:rsidRPr="00F25F71" w:rsidRDefault="004C720D" w:rsidP="00F25F71">
      <w:pPr>
        <w:pStyle w:val="ListParagraph"/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F25F71">
        <w:rPr>
          <w:rFonts w:ascii="Times New Roman" w:hAnsi="Times New Roman" w:cs="Times New Roman"/>
          <w:b/>
          <w:sz w:val="24"/>
          <w:szCs w:val="24"/>
        </w:rPr>
        <w:t>The nurse is caring for several clients on a step down unit at a local hospital. Which client would require priority assessment for septicemia?</w:t>
      </w:r>
      <w:r w:rsidRPr="00F25F71">
        <w:rPr>
          <w:rFonts w:ascii="Times New Roman" w:hAnsi="Times New Roman" w:cs="Times New Roman"/>
          <w:sz w:val="24"/>
          <w:szCs w:val="24"/>
        </w:rPr>
        <w:br/>
        <w:t>a) Client with a non-ruptured appendix with stable vital signs</w:t>
      </w:r>
      <w:r w:rsidRPr="00F25F71">
        <w:rPr>
          <w:rFonts w:ascii="Times New Roman" w:hAnsi="Times New Roman" w:cs="Times New Roman"/>
          <w:sz w:val="24"/>
          <w:szCs w:val="24"/>
        </w:rPr>
        <w:br/>
        <w:t>b) Client with an indwelling urinary catheter and a temper</w:t>
      </w:r>
      <w:r w:rsidR="00F25F71" w:rsidRPr="00F25F71">
        <w:rPr>
          <w:rFonts w:ascii="Times New Roman" w:hAnsi="Times New Roman" w:cs="Times New Roman"/>
          <w:sz w:val="24"/>
          <w:szCs w:val="24"/>
        </w:rPr>
        <w:t>ature of 38 degrees Celsius</w:t>
      </w:r>
      <w:r w:rsidR="00F25F71" w:rsidRPr="00F25F71">
        <w:rPr>
          <w:rFonts w:ascii="Times New Roman" w:hAnsi="Times New Roman" w:cs="Times New Roman"/>
          <w:sz w:val="24"/>
          <w:szCs w:val="24"/>
        </w:rPr>
        <w:br/>
        <w:t>c) Client with peptic ulcers who is nil per oral.</w:t>
      </w:r>
      <w:r w:rsidRPr="00F25F71">
        <w:rPr>
          <w:rFonts w:ascii="Times New Roman" w:hAnsi="Times New Roman" w:cs="Times New Roman"/>
          <w:sz w:val="24"/>
          <w:szCs w:val="24"/>
        </w:rPr>
        <w:br/>
        <w:t>d) Client with a history of myocardial infarction with BP 130/90</w:t>
      </w:r>
      <w:r w:rsidR="00F25F71" w:rsidRPr="00F25F71">
        <w:rPr>
          <w:rFonts w:ascii="Times New Roman" w:hAnsi="Times New Roman" w:cs="Times New Roman"/>
          <w:sz w:val="24"/>
          <w:szCs w:val="24"/>
        </w:rPr>
        <w:t>mmHg</w:t>
      </w:r>
    </w:p>
    <w:p w:rsidR="004C720D" w:rsidRPr="00F25F71" w:rsidRDefault="004C720D" w:rsidP="00F25F71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4C720D" w:rsidRPr="00F25F71" w:rsidRDefault="004C720D" w:rsidP="00F25F71">
      <w:pPr>
        <w:pStyle w:val="ListParagraph"/>
        <w:numPr>
          <w:ilvl w:val="0"/>
          <w:numId w:val="3"/>
        </w:numPr>
        <w:shd w:val="clear" w:color="auto" w:fill="FBFBFB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F71">
        <w:rPr>
          <w:rFonts w:ascii="Times New Roman" w:eastAsia="Times New Roman" w:hAnsi="Times New Roman" w:cs="Times New Roman"/>
          <w:b/>
          <w:bCs/>
          <w:sz w:val="24"/>
          <w:szCs w:val="24"/>
        </w:rPr>
        <w:t>Sepsis is a severe illness caused by an overwhelming infection of the bloodstream by toxin producing bacteria.</w:t>
      </w:r>
      <w:r w:rsidRPr="00F25F71">
        <w:rPr>
          <w:rFonts w:ascii="Times New Roman" w:eastAsia="Times New Roman" w:hAnsi="Times New Roman" w:cs="Times New Roman"/>
          <w:b/>
          <w:sz w:val="24"/>
          <w:szCs w:val="24"/>
        </w:rPr>
        <w:t> What is the most common portal of entry for microorganisms associated with sepsis?</w:t>
      </w:r>
    </w:p>
    <w:p w:rsidR="004C720D" w:rsidRPr="00F25F71" w:rsidRDefault="004C720D" w:rsidP="00F25F71">
      <w:pPr>
        <w:pStyle w:val="ListParagraph"/>
        <w:numPr>
          <w:ilvl w:val="1"/>
          <w:numId w:val="9"/>
        </w:numPr>
        <w:shd w:val="clear" w:color="auto" w:fill="FBFBFB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F71">
        <w:rPr>
          <w:rFonts w:ascii="Times New Roman" w:eastAsia="Times New Roman" w:hAnsi="Times New Roman" w:cs="Times New Roman"/>
          <w:sz w:val="24"/>
          <w:szCs w:val="24"/>
        </w:rPr>
        <w:t>Respiratory tract</w:t>
      </w:r>
    </w:p>
    <w:p w:rsidR="004C720D" w:rsidRPr="00F25F71" w:rsidRDefault="004C720D" w:rsidP="00F25F71">
      <w:pPr>
        <w:pStyle w:val="ListParagraph"/>
        <w:numPr>
          <w:ilvl w:val="1"/>
          <w:numId w:val="9"/>
        </w:numPr>
        <w:shd w:val="clear" w:color="auto" w:fill="FBFBFB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F71">
        <w:rPr>
          <w:rFonts w:ascii="Times New Roman" w:eastAsia="Times New Roman" w:hAnsi="Times New Roman" w:cs="Times New Roman"/>
          <w:sz w:val="24"/>
          <w:szCs w:val="24"/>
        </w:rPr>
        <w:t>GI tract skin</w:t>
      </w:r>
    </w:p>
    <w:p w:rsidR="004C720D" w:rsidRPr="00F25F71" w:rsidRDefault="004C720D" w:rsidP="00F25F71">
      <w:pPr>
        <w:pStyle w:val="ListParagraph"/>
        <w:numPr>
          <w:ilvl w:val="1"/>
          <w:numId w:val="9"/>
        </w:numPr>
        <w:shd w:val="clear" w:color="auto" w:fill="FBFBFB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F71">
        <w:rPr>
          <w:rFonts w:ascii="Times New Roman" w:eastAsia="Times New Roman" w:hAnsi="Times New Roman" w:cs="Times New Roman"/>
          <w:sz w:val="24"/>
          <w:szCs w:val="24"/>
        </w:rPr>
        <w:t>Skin</w:t>
      </w:r>
    </w:p>
    <w:p w:rsidR="004C720D" w:rsidRPr="00F25F71" w:rsidRDefault="004C720D" w:rsidP="00F25F71">
      <w:pPr>
        <w:pStyle w:val="ListParagraph"/>
        <w:numPr>
          <w:ilvl w:val="1"/>
          <w:numId w:val="9"/>
        </w:numPr>
        <w:shd w:val="clear" w:color="auto" w:fill="FBFBFB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F71">
        <w:rPr>
          <w:rFonts w:ascii="Times New Roman" w:eastAsia="Times New Roman" w:hAnsi="Times New Roman" w:cs="Times New Roman"/>
          <w:sz w:val="24"/>
          <w:szCs w:val="24"/>
        </w:rPr>
        <w:t>Urinary tract</w:t>
      </w:r>
    </w:p>
    <w:p w:rsidR="004C720D" w:rsidRPr="00F25F71" w:rsidRDefault="004C720D" w:rsidP="00F25F71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4C720D" w:rsidRPr="00F25F71" w:rsidRDefault="004C720D" w:rsidP="00F25F71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4C720D" w:rsidRDefault="004C720D" w:rsidP="00F25F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85B87" w:rsidRPr="00F25F71" w:rsidRDefault="00985B87" w:rsidP="00F25F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C720D" w:rsidRPr="00985B87" w:rsidRDefault="004C720D" w:rsidP="00F25F71">
      <w:pPr>
        <w:pStyle w:val="ListParagraph"/>
        <w:tabs>
          <w:tab w:val="center" w:pos="5040"/>
        </w:tabs>
        <w:spacing w:after="0" w:line="276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985B87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>SECTION B: SHORT ANSWER QUESTION (5</w:t>
      </w:r>
      <w:r w:rsidRPr="00985B87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 xml:space="preserve"> MARKS)</w:t>
      </w:r>
      <w:r w:rsidRPr="00985B87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ab/>
      </w:r>
    </w:p>
    <w:p w:rsidR="00985B87" w:rsidRPr="00F25F71" w:rsidRDefault="00985B87" w:rsidP="00F25F71">
      <w:pPr>
        <w:pStyle w:val="ListParagraph"/>
        <w:tabs>
          <w:tab w:val="center" w:pos="5040"/>
        </w:tabs>
        <w:spacing w:after="0" w:line="276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:rsidR="004C720D" w:rsidRPr="00F25F71" w:rsidRDefault="004C720D" w:rsidP="00985B8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5F7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 xml:space="preserve"> patient is brought into the emergency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 xml:space="preserve"> department after suffering a third degree burn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an explosion. The patient has burns on approximately 40 percent of his body. The nurse weighs the patient and notes that he weighs 80kgs. 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>Showing all the steps, c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>alculate the volume of IV fluid this patient must receive in the first 24 hours using the Parkland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formula. (5</w:t>
      </w:r>
      <w:r w:rsidRPr="00F25F71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marks)</w:t>
      </w:r>
    </w:p>
    <w:p w:rsidR="004431C8" w:rsidRPr="00F25F71" w:rsidRDefault="004431C8" w:rsidP="00F25F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431C8" w:rsidRPr="00F2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EE4"/>
    <w:multiLevelType w:val="hybridMultilevel"/>
    <w:tmpl w:val="97A41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3BF2"/>
    <w:multiLevelType w:val="hybridMultilevel"/>
    <w:tmpl w:val="C8F0191A"/>
    <w:lvl w:ilvl="0" w:tplc="8382A6DA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3089E"/>
    <w:multiLevelType w:val="hybridMultilevel"/>
    <w:tmpl w:val="CED0AFFC"/>
    <w:lvl w:ilvl="0" w:tplc="D30C2EE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BD4108"/>
    <w:multiLevelType w:val="hybridMultilevel"/>
    <w:tmpl w:val="A8E8743C"/>
    <w:lvl w:ilvl="0" w:tplc="26EED25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2"/>
      </w:rPr>
    </w:lvl>
    <w:lvl w:ilvl="1" w:tplc="AA26E03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57636"/>
    <w:multiLevelType w:val="hybridMultilevel"/>
    <w:tmpl w:val="F7FAD4D0"/>
    <w:lvl w:ilvl="0" w:tplc="DAF22316">
      <w:start w:val="1"/>
      <w:numFmt w:val="lowerLetter"/>
      <w:lvlText w:val="%1)"/>
      <w:lvlJc w:val="left"/>
      <w:pPr>
        <w:tabs>
          <w:tab w:val="num" w:pos="1170"/>
        </w:tabs>
        <w:ind w:left="117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5D2851"/>
    <w:multiLevelType w:val="hybridMultilevel"/>
    <w:tmpl w:val="6CA2E6D2"/>
    <w:lvl w:ilvl="0" w:tplc="16F03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0921C1"/>
    <w:multiLevelType w:val="hybridMultilevel"/>
    <w:tmpl w:val="3A1EEF0C"/>
    <w:lvl w:ilvl="0" w:tplc="2774E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C6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A1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24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89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23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88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2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AC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C2E09B6"/>
    <w:multiLevelType w:val="hybridMultilevel"/>
    <w:tmpl w:val="0D443090"/>
    <w:lvl w:ilvl="0" w:tplc="54E8A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8621E"/>
    <w:multiLevelType w:val="hybridMultilevel"/>
    <w:tmpl w:val="7EC0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21BAC"/>
    <w:multiLevelType w:val="hybridMultilevel"/>
    <w:tmpl w:val="A92468E2"/>
    <w:lvl w:ilvl="0" w:tplc="0AEE9776">
      <w:start w:val="1"/>
      <w:numFmt w:val="lowerLetter"/>
      <w:lvlText w:val="%1)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AD396E"/>
    <w:multiLevelType w:val="hybridMultilevel"/>
    <w:tmpl w:val="3432B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C22C9"/>
    <w:multiLevelType w:val="hybridMultilevel"/>
    <w:tmpl w:val="E79ABEE4"/>
    <w:lvl w:ilvl="0" w:tplc="0E205B5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C710FA"/>
    <w:multiLevelType w:val="hybridMultilevel"/>
    <w:tmpl w:val="F45C20A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BE1474"/>
    <w:multiLevelType w:val="hybridMultilevel"/>
    <w:tmpl w:val="E228BCD6"/>
    <w:lvl w:ilvl="0" w:tplc="0C090017">
      <w:start w:val="1"/>
      <w:numFmt w:val="lowerLetter"/>
      <w:lvlText w:val="%1)"/>
      <w:lvlJc w:val="left"/>
      <w:pPr>
        <w:tabs>
          <w:tab w:val="num" w:pos="1170"/>
        </w:tabs>
        <w:ind w:left="117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2E1142"/>
    <w:multiLevelType w:val="hybridMultilevel"/>
    <w:tmpl w:val="27D0C2F6"/>
    <w:lvl w:ilvl="0" w:tplc="DBEECA1C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446DD2"/>
    <w:multiLevelType w:val="hybridMultilevel"/>
    <w:tmpl w:val="AADA19EA"/>
    <w:lvl w:ilvl="0" w:tplc="8FF89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CC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CA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2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A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CB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1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4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8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14"/>
  </w:num>
  <w:num w:numId="14">
    <w:abstractNumId w:val="6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7D"/>
    <w:rsid w:val="004431C8"/>
    <w:rsid w:val="004C720D"/>
    <w:rsid w:val="0098387D"/>
    <w:rsid w:val="00985B87"/>
    <w:rsid w:val="00F2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2172-4125-4A93-8249-F1915D3E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7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dcterms:created xsi:type="dcterms:W3CDTF">2020-08-25T09:35:00Z</dcterms:created>
  <dcterms:modified xsi:type="dcterms:W3CDTF">2020-08-25T10:01:00Z</dcterms:modified>
</cp:coreProperties>
</file>