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12B" w:rsidRPr="007A2132" w:rsidRDefault="00FC212B" w:rsidP="00FC212B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FC212B" w:rsidRPr="007A2132" w:rsidRDefault="00FC212B" w:rsidP="00FC212B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I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II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FC212B" w:rsidRPr="007A2132" w:rsidRDefault="00FC212B" w:rsidP="00FC212B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 2017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FC212B" w:rsidRPr="00715B1A" w:rsidRDefault="00FC212B" w:rsidP="00FC212B">
      <w:pPr>
        <w:spacing w:after="0"/>
        <w:ind w:firstLine="72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SPECIALIZED PROCEDURES</w:t>
      </w:r>
      <w:r>
        <w:rPr>
          <w:rFonts w:ascii="Tahoma" w:hAnsi="Tahoma" w:cs="Tahoma"/>
          <w:b/>
          <w:sz w:val="26"/>
          <w:szCs w:val="28"/>
        </w:rPr>
        <w:t xml:space="preserve">  </w:t>
      </w:r>
      <w:r w:rsidRPr="00715B1A">
        <w:rPr>
          <w:rFonts w:ascii="Tahoma" w:hAnsi="Tahoma" w:cs="Tahoma"/>
          <w:b/>
          <w:sz w:val="26"/>
          <w:szCs w:val="28"/>
        </w:rPr>
        <w:t xml:space="preserve"> EXAMINATION</w:t>
      </w:r>
    </w:p>
    <w:p w:rsidR="00FC212B" w:rsidRDefault="00FC212B" w:rsidP="00FC212B">
      <w:pPr>
        <w:spacing w:after="0"/>
        <w:rPr>
          <w:rFonts w:ascii="Tahoma" w:hAnsi="Tahoma" w:cs="Tahoma"/>
          <w:sz w:val="24"/>
          <w:szCs w:val="24"/>
        </w:rPr>
      </w:pPr>
    </w:p>
    <w:p w:rsidR="00FC212B" w:rsidRDefault="00FC212B" w:rsidP="00FC212B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…………………….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proofErr w:type="gramStart"/>
      <w:r>
        <w:rPr>
          <w:rFonts w:ascii="Tahoma" w:hAnsi="Tahoma" w:cs="Tahoma"/>
          <w:sz w:val="24"/>
          <w:szCs w:val="24"/>
        </w:rPr>
        <w:t>:…………………..</w:t>
      </w:r>
      <w:proofErr w:type="gramEnd"/>
    </w:p>
    <w:p w:rsidR="00FC212B" w:rsidRDefault="00FC212B" w:rsidP="00FC212B">
      <w:pPr>
        <w:spacing w:after="0"/>
        <w:rPr>
          <w:rFonts w:ascii="Tahoma" w:hAnsi="Tahoma" w:cs="Tahoma"/>
          <w:sz w:val="24"/>
          <w:szCs w:val="24"/>
        </w:rPr>
      </w:pPr>
    </w:p>
    <w:p w:rsidR="00FC212B" w:rsidRPr="0028154B" w:rsidRDefault="00FC212B" w:rsidP="00FC212B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FC212B" w:rsidRDefault="00FC212B" w:rsidP="00FC212B">
      <w:pPr>
        <w:spacing w:after="0"/>
        <w:rPr>
          <w:rFonts w:ascii="Tahoma" w:hAnsi="Tahoma" w:cs="Tahoma"/>
          <w:sz w:val="24"/>
          <w:szCs w:val="24"/>
        </w:rPr>
      </w:pPr>
    </w:p>
    <w:p w:rsidR="00FC212B" w:rsidRDefault="00FC212B" w:rsidP="00FC212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:rsidR="00FC212B" w:rsidRDefault="00FC212B" w:rsidP="00FC212B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FC212B" w:rsidRPr="008C26B6" w:rsidRDefault="00FC212B" w:rsidP="00FC212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FC212B" w:rsidRPr="008C26B6" w:rsidRDefault="00FC212B" w:rsidP="00FC212B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FC212B" w:rsidRPr="008C26B6" w:rsidRDefault="00FC212B" w:rsidP="00FC212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FC212B" w:rsidRPr="008C26B6" w:rsidRDefault="00FC212B" w:rsidP="00FC212B">
      <w:pPr>
        <w:pStyle w:val="ListParagraph"/>
        <w:rPr>
          <w:rFonts w:ascii="Tahoma" w:hAnsi="Tahoma" w:cs="Tahoma"/>
          <w:sz w:val="28"/>
          <w:szCs w:val="28"/>
        </w:rPr>
      </w:pPr>
    </w:p>
    <w:p w:rsidR="00FC212B" w:rsidRPr="008C26B6" w:rsidRDefault="00FC212B" w:rsidP="00FC212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</w:t>
      </w:r>
      <w:proofErr w:type="spellStart"/>
      <w:r>
        <w:rPr>
          <w:rFonts w:ascii="Tahoma" w:hAnsi="Tahoma" w:cs="Tahoma"/>
          <w:sz w:val="28"/>
          <w:szCs w:val="28"/>
        </w:rPr>
        <w:t>MCQ</w:t>
      </w:r>
      <w:proofErr w:type="spellEnd"/>
      <w:r>
        <w:rPr>
          <w:rFonts w:ascii="Tahoma" w:hAnsi="Tahoma" w:cs="Tahoma"/>
          <w:sz w:val="28"/>
          <w:szCs w:val="28"/>
        </w:rPr>
        <w:t xml:space="preserve"> is one (1) mark.</w:t>
      </w:r>
    </w:p>
    <w:p w:rsidR="00FC212B" w:rsidRPr="008C26B6" w:rsidRDefault="00FC212B" w:rsidP="00FC212B">
      <w:pPr>
        <w:pStyle w:val="ListParagraph"/>
        <w:rPr>
          <w:rFonts w:ascii="Tahoma" w:hAnsi="Tahoma" w:cs="Tahoma"/>
          <w:sz w:val="28"/>
          <w:szCs w:val="28"/>
        </w:rPr>
      </w:pPr>
    </w:p>
    <w:p w:rsidR="00FC212B" w:rsidRPr="008C26B6" w:rsidRDefault="00FC212B" w:rsidP="00FC212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FC212B" w:rsidRPr="008C26B6" w:rsidRDefault="00FC212B" w:rsidP="00FC212B">
      <w:pPr>
        <w:pStyle w:val="ListParagraph"/>
        <w:rPr>
          <w:rFonts w:ascii="Tahoma" w:hAnsi="Tahoma" w:cs="Tahoma"/>
          <w:sz w:val="28"/>
          <w:szCs w:val="28"/>
        </w:rPr>
      </w:pPr>
    </w:p>
    <w:p w:rsidR="00FC212B" w:rsidRPr="008C26B6" w:rsidRDefault="00FC212B" w:rsidP="00FC212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FC212B" w:rsidRPr="008C26B6" w:rsidRDefault="00FC212B" w:rsidP="00FC212B">
      <w:pPr>
        <w:pStyle w:val="ListParagraph"/>
        <w:rPr>
          <w:rFonts w:ascii="Tahoma" w:hAnsi="Tahoma" w:cs="Tahoma"/>
          <w:sz w:val="28"/>
          <w:szCs w:val="28"/>
        </w:rPr>
      </w:pPr>
    </w:p>
    <w:p w:rsidR="00FC212B" w:rsidRPr="008C26B6" w:rsidRDefault="00FC212B" w:rsidP="00FC212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FC212B" w:rsidRPr="008C26B6" w:rsidRDefault="00FC212B" w:rsidP="00FC212B">
      <w:pPr>
        <w:pStyle w:val="ListParagraph"/>
        <w:rPr>
          <w:rFonts w:ascii="Tahoma" w:hAnsi="Tahoma" w:cs="Tahoma"/>
          <w:sz w:val="28"/>
          <w:szCs w:val="28"/>
        </w:rPr>
      </w:pPr>
    </w:p>
    <w:p w:rsidR="00FC212B" w:rsidRPr="008C26B6" w:rsidRDefault="00FC212B" w:rsidP="00FC212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FC212B" w:rsidRPr="008C26B6" w:rsidRDefault="00FC212B" w:rsidP="00FC212B">
      <w:pPr>
        <w:pStyle w:val="ListParagraph"/>
        <w:rPr>
          <w:rFonts w:ascii="Tahoma" w:hAnsi="Tahoma" w:cs="Tahoma"/>
          <w:sz w:val="28"/>
          <w:szCs w:val="28"/>
        </w:rPr>
      </w:pPr>
    </w:p>
    <w:p w:rsidR="00FC212B" w:rsidRDefault="00FC212B" w:rsidP="00FC212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FC212B" w:rsidRDefault="00FC212B" w:rsidP="00FC212B">
      <w:pPr>
        <w:pStyle w:val="ListParagraph"/>
        <w:rPr>
          <w:rFonts w:ascii="Tahoma" w:hAnsi="Tahoma" w:cs="Tahoma"/>
          <w:sz w:val="24"/>
          <w:szCs w:val="24"/>
        </w:rPr>
      </w:pPr>
    </w:p>
    <w:p w:rsidR="00FC212B" w:rsidRPr="00C94F53" w:rsidRDefault="00FC212B" w:rsidP="00FC212B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FC212B" w:rsidRPr="00C94F53" w:rsidTr="00F876F8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212B" w:rsidRPr="00C94F53" w:rsidRDefault="00FC212B" w:rsidP="00F876F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FC212B" w:rsidRPr="00C94F53" w:rsidRDefault="00FC212B" w:rsidP="00F876F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FC212B" w:rsidRPr="00C94F53" w:rsidRDefault="00FC212B" w:rsidP="00F876F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212B" w:rsidRPr="00C94F53" w:rsidRDefault="00FC212B" w:rsidP="00F876F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FC212B" w:rsidRPr="00C94F53" w:rsidRDefault="00FC212B" w:rsidP="00F876F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C212B" w:rsidRPr="00C94F53" w:rsidRDefault="00FC212B" w:rsidP="00F876F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FC212B" w:rsidRPr="00C94F53" w:rsidRDefault="00FC212B" w:rsidP="00F876F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C212B" w:rsidRDefault="00FC212B" w:rsidP="00F876F8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FC212B" w:rsidRPr="00C94F53" w:rsidRDefault="00FC212B" w:rsidP="00F876F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212B" w:rsidRPr="00C94F53" w:rsidRDefault="00FC212B" w:rsidP="00F876F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FC212B" w:rsidRPr="00C94F53" w:rsidRDefault="00FC212B" w:rsidP="00F876F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FC212B" w:rsidRPr="00C94F53" w:rsidTr="00F876F8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212B" w:rsidRPr="00C94F53" w:rsidRDefault="00FC212B" w:rsidP="00F876F8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FC212B" w:rsidRPr="00C94F53" w:rsidRDefault="00FC212B" w:rsidP="00F876F8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212B" w:rsidRPr="00C94F53" w:rsidRDefault="00FC212B" w:rsidP="00F876F8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C212B" w:rsidRPr="00E06F73" w:rsidRDefault="00FC212B" w:rsidP="00F876F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C212B" w:rsidRPr="00C94F53" w:rsidRDefault="00FC212B" w:rsidP="00F876F8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212B" w:rsidRPr="00C94F53" w:rsidRDefault="00FC212B" w:rsidP="00F876F8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FC212B" w:rsidRDefault="00FC212B" w:rsidP="00FC212B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FC212B" w:rsidRPr="00491A1E" w:rsidRDefault="00FC212B" w:rsidP="00FC212B">
      <w:pPr>
        <w:spacing w:after="0"/>
        <w:ind w:hanging="426"/>
        <w:rPr>
          <w:rFonts w:ascii="Footlight MT Light" w:hAnsi="Footlight MT Light" w:cs="Times New Roman"/>
          <w:b/>
          <w:sz w:val="24"/>
          <w:szCs w:val="28"/>
          <w:u w:val="single"/>
        </w:rPr>
      </w:pP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PART TWO: </w:t>
      </w:r>
      <w:proofErr w:type="spellStart"/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>SAQS</w:t>
      </w:r>
      <w:proofErr w:type="spellEnd"/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(SHORT ANSWER QUESTIONS) 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>SPECIALIZED PROCEDURES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  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– 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>2</w:t>
      </w:r>
      <w:r w:rsidR="00505748">
        <w:rPr>
          <w:rFonts w:ascii="Footlight MT Light" w:hAnsi="Footlight MT Light" w:cs="Times New Roman"/>
          <w:b/>
          <w:sz w:val="24"/>
          <w:szCs w:val="28"/>
          <w:u w:val="single"/>
        </w:rPr>
        <w:t>1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MARKS</w:t>
      </w:r>
    </w:p>
    <w:p w:rsidR="00FC212B" w:rsidRPr="000266B8" w:rsidRDefault="00FC212B" w:rsidP="00FC2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212B" w:rsidRDefault="00FC212B" w:rsidP="00FC2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6B8">
        <w:rPr>
          <w:rFonts w:ascii="Times New Roman" w:hAnsi="Times New Roman" w:cs="Times New Roman"/>
          <w:sz w:val="24"/>
          <w:szCs w:val="24"/>
        </w:rPr>
        <w:t>Q.1.</w:t>
      </w:r>
      <w:r w:rsidRPr="000266B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Explain specific nursing care of a patient who is for cholangiogram.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6 marks </w:t>
      </w:r>
    </w:p>
    <w:p w:rsidR="00FC212B" w:rsidRDefault="00FC212B" w:rsidP="00FC2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212B" w:rsidRDefault="00FC212B" w:rsidP="00FC2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Explain specific nursing care of a patient who is for haemodialysis.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6 marks </w:t>
      </w:r>
    </w:p>
    <w:p w:rsidR="00FC212B" w:rsidRDefault="00FC212B" w:rsidP="00FC2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212B" w:rsidRDefault="00FC212B" w:rsidP="00FC2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Outline four (4) complications of intravenous infusion.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 marks</w:t>
      </w:r>
    </w:p>
    <w:p w:rsidR="00FC212B" w:rsidRDefault="00FC212B" w:rsidP="00FC2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212B" w:rsidRDefault="00FC212B" w:rsidP="00FC2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State five (5) specific nursing care of a patient for liver biopsy.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 marks </w:t>
      </w:r>
    </w:p>
    <w:p w:rsidR="00FC212B" w:rsidRPr="004E7269" w:rsidRDefault="00FC212B" w:rsidP="00FC212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C212B" w:rsidRPr="00491A1E" w:rsidRDefault="00FC212B" w:rsidP="00FC212B">
      <w:pPr>
        <w:spacing w:after="0"/>
        <w:ind w:hanging="426"/>
        <w:rPr>
          <w:rFonts w:ascii="Footlight MT Light" w:hAnsi="Footlight MT Light" w:cs="Times New Roman"/>
          <w:b/>
          <w:sz w:val="24"/>
          <w:szCs w:val="28"/>
          <w:u w:val="single"/>
        </w:rPr>
      </w:pP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PART 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>THREE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: 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(</w:t>
      </w:r>
      <w:proofErr w:type="spellStart"/>
      <w:r>
        <w:rPr>
          <w:rFonts w:ascii="Footlight MT Light" w:hAnsi="Footlight MT Light" w:cs="Times New Roman"/>
          <w:b/>
          <w:sz w:val="24"/>
          <w:szCs w:val="28"/>
          <w:u w:val="single"/>
        </w:rPr>
        <w:t>LAQS</w:t>
      </w:r>
      <w:proofErr w:type="spellEnd"/>
      <w:r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) LONG 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ANSWER QUESTIONS) 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SPECIALIZED PROCEDURES 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 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– </w:t>
      </w:r>
      <w:r w:rsidR="003821C2">
        <w:rPr>
          <w:rFonts w:ascii="Footlight MT Light" w:hAnsi="Footlight MT Light" w:cs="Times New Roman"/>
          <w:b/>
          <w:sz w:val="24"/>
          <w:szCs w:val="28"/>
          <w:u w:val="single"/>
        </w:rPr>
        <w:t>12</w:t>
      </w:r>
      <w:bookmarkStart w:id="0" w:name="_GoBack"/>
      <w:bookmarkEnd w:id="0"/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MARKS</w:t>
      </w:r>
    </w:p>
    <w:p w:rsidR="00FC212B" w:rsidRDefault="00FC212B" w:rsidP="00FC21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212B" w:rsidRDefault="00FC212B" w:rsidP="00FC2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</w:r>
      <w:r w:rsidR="00505748">
        <w:rPr>
          <w:rFonts w:ascii="Times New Roman" w:hAnsi="Times New Roman" w:cs="Times New Roman"/>
          <w:sz w:val="24"/>
          <w:szCs w:val="24"/>
        </w:rPr>
        <w:t>Patient Y is for thoracic surgery and is expected from theatre on underwater seal drainage.</w:t>
      </w:r>
    </w:p>
    <w:p w:rsidR="00505748" w:rsidRDefault="00505748" w:rsidP="00FC2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21C2" w:rsidRDefault="00505748" w:rsidP="0050574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specific nursing of a patient on underwater </w:t>
      </w:r>
      <w:r w:rsidR="003821C2">
        <w:rPr>
          <w:rFonts w:ascii="Times New Roman" w:hAnsi="Times New Roman" w:cs="Times New Roman"/>
          <w:sz w:val="24"/>
          <w:szCs w:val="24"/>
        </w:rPr>
        <w:t>drainage</w:t>
      </w:r>
      <w:r>
        <w:rPr>
          <w:rFonts w:ascii="Times New Roman" w:hAnsi="Times New Roman" w:cs="Times New Roman"/>
          <w:sz w:val="24"/>
          <w:szCs w:val="24"/>
        </w:rPr>
        <w:t xml:space="preserve"> until discharge </w:t>
      </w:r>
    </w:p>
    <w:p w:rsidR="00505748" w:rsidRPr="00505748" w:rsidRDefault="00505748" w:rsidP="003821C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ward</w:t>
      </w:r>
      <w:r w:rsidR="003821C2">
        <w:rPr>
          <w:rFonts w:ascii="Times New Roman" w:hAnsi="Times New Roman" w:cs="Times New Roman"/>
          <w:sz w:val="24"/>
          <w:szCs w:val="24"/>
        </w:rPr>
        <w:t>.</w:t>
      </w:r>
      <w:r w:rsidR="003821C2">
        <w:rPr>
          <w:rFonts w:ascii="Times New Roman" w:hAnsi="Times New Roman" w:cs="Times New Roman"/>
          <w:sz w:val="24"/>
          <w:szCs w:val="24"/>
        </w:rPr>
        <w:tab/>
      </w:r>
      <w:r w:rsidR="003821C2">
        <w:rPr>
          <w:rFonts w:ascii="Times New Roman" w:hAnsi="Times New Roman" w:cs="Times New Roman"/>
          <w:sz w:val="24"/>
          <w:szCs w:val="24"/>
        </w:rPr>
        <w:tab/>
      </w:r>
      <w:r w:rsidR="003821C2">
        <w:rPr>
          <w:rFonts w:ascii="Times New Roman" w:hAnsi="Times New Roman" w:cs="Times New Roman"/>
          <w:sz w:val="24"/>
          <w:szCs w:val="24"/>
        </w:rPr>
        <w:tab/>
      </w:r>
      <w:r w:rsidR="003821C2">
        <w:rPr>
          <w:rFonts w:ascii="Times New Roman" w:hAnsi="Times New Roman" w:cs="Times New Roman"/>
          <w:sz w:val="24"/>
          <w:szCs w:val="24"/>
        </w:rPr>
        <w:tab/>
      </w:r>
      <w:r w:rsidR="003821C2">
        <w:rPr>
          <w:rFonts w:ascii="Times New Roman" w:hAnsi="Times New Roman" w:cs="Times New Roman"/>
          <w:sz w:val="24"/>
          <w:szCs w:val="24"/>
        </w:rPr>
        <w:tab/>
      </w:r>
      <w:r w:rsidR="003821C2">
        <w:rPr>
          <w:rFonts w:ascii="Times New Roman" w:hAnsi="Times New Roman" w:cs="Times New Roman"/>
          <w:sz w:val="24"/>
          <w:szCs w:val="24"/>
        </w:rPr>
        <w:tab/>
      </w:r>
      <w:r w:rsidR="003821C2">
        <w:rPr>
          <w:rFonts w:ascii="Times New Roman" w:hAnsi="Times New Roman" w:cs="Times New Roman"/>
          <w:sz w:val="24"/>
          <w:szCs w:val="24"/>
        </w:rPr>
        <w:tab/>
      </w:r>
      <w:r w:rsidR="003821C2">
        <w:rPr>
          <w:rFonts w:ascii="Times New Roman" w:hAnsi="Times New Roman" w:cs="Times New Roman"/>
          <w:sz w:val="24"/>
          <w:szCs w:val="24"/>
        </w:rPr>
        <w:tab/>
      </w:r>
      <w:r w:rsidR="003821C2">
        <w:rPr>
          <w:rFonts w:ascii="Times New Roman" w:hAnsi="Times New Roman" w:cs="Times New Roman"/>
          <w:sz w:val="24"/>
          <w:szCs w:val="24"/>
        </w:rPr>
        <w:tab/>
        <w:t xml:space="preserve">12 marks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212B" w:rsidRDefault="00FC212B" w:rsidP="00FC212B"/>
    <w:p w:rsidR="004D09C7" w:rsidRDefault="004D09C7"/>
    <w:sectPr w:rsidR="004D09C7" w:rsidSect="002B3F3E">
      <w:headerReference w:type="default" r:id="rId6"/>
      <w:footerReference w:type="default" r:id="rId7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85216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184F" w:rsidRDefault="00382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63AFC" w:rsidRDefault="003821C2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3821C2" w:rsidP="007A2132">
    <w:pPr>
      <w:pStyle w:val="Header"/>
      <w:jc w:val="right"/>
      <w:rPr>
        <w:b/>
      </w:rPr>
    </w:pPr>
    <w:r>
      <w:rPr>
        <w:b/>
      </w:rPr>
      <w:t>KMTC/QP-08</w:t>
    </w:r>
    <w:r w:rsidRPr="007A2132">
      <w:rPr>
        <w:b/>
      </w:rPr>
      <w:t>/TIS</w:t>
    </w:r>
  </w:p>
  <w:p w:rsidR="007A2132" w:rsidRDefault="003821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D404E"/>
    <w:multiLevelType w:val="hybridMultilevel"/>
    <w:tmpl w:val="BFEC3D3E"/>
    <w:lvl w:ilvl="0" w:tplc="61267428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425167E"/>
    <w:multiLevelType w:val="hybridMultilevel"/>
    <w:tmpl w:val="6818D526"/>
    <w:lvl w:ilvl="0" w:tplc="366E96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804F6A"/>
    <w:multiLevelType w:val="hybridMultilevel"/>
    <w:tmpl w:val="5CF8FFEC"/>
    <w:lvl w:ilvl="0" w:tplc="1EB094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824414"/>
    <w:multiLevelType w:val="hybridMultilevel"/>
    <w:tmpl w:val="23861EFA"/>
    <w:lvl w:ilvl="0" w:tplc="7876EC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AA20C0"/>
    <w:multiLevelType w:val="hybridMultilevel"/>
    <w:tmpl w:val="509607B0"/>
    <w:lvl w:ilvl="0" w:tplc="18EA0C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DE1FB4"/>
    <w:multiLevelType w:val="hybridMultilevel"/>
    <w:tmpl w:val="B142AD60"/>
    <w:lvl w:ilvl="0" w:tplc="774034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FE56B9"/>
    <w:multiLevelType w:val="hybridMultilevel"/>
    <w:tmpl w:val="1C6E1706"/>
    <w:lvl w:ilvl="0" w:tplc="16BECE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AB1FF3"/>
    <w:multiLevelType w:val="hybridMultilevel"/>
    <w:tmpl w:val="520E6B98"/>
    <w:lvl w:ilvl="0" w:tplc="E3FA7AB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5E60B8"/>
    <w:multiLevelType w:val="hybridMultilevel"/>
    <w:tmpl w:val="F948C6FC"/>
    <w:lvl w:ilvl="0" w:tplc="4DBC9F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E7E2C2A"/>
    <w:multiLevelType w:val="hybridMultilevel"/>
    <w:tmpl w:val="EAD0F492"/>
    <w:lvl w:ilvl="0" w:tplc="F6328F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239497E"/>
    <w:multiLevelType w:val="hybridMultilevel"/>
    <w:tmpl w:val="14E01500"/>
    <w:lvl w:ilvl="0" w:tplc="F85EC3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5631649"/>
    <w:multiLevelType w:val="hybridMultilevel"/>
    <w:tmpl w:val="01D49A58"/>
    <w:lvl w:ilvl="0" w:tplc="B06A5B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3"/>
  </w:num>
  <w:num w:numId="8">
    <w:abstractNumId w:val="2"/>
  </w:num>
  <w:num w:numId="9">
    <w:abstractNumId w:val="9"/>
  </w:num>
  <w:num w:numId="10">
    <w:abstractNumId w:val="7"/>
  </w:num>
  <w:num w:numId="11">
    <w:abstractNumId w:val="10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12B"/>
    <w:rsid w:val="000E762C"/>
    <w:rsid w:val="003821C2"/>
    <w:rsid w:val="004D09C7"/>
    <w:rsid w:val="00505748"/>
    <w:rsid w:val="00B43C49"/>
    <w:rsid w:val="00E00D43"/>
    <w:rsid w:val="00E11FF0"/>
    <w:rsid w:val="00F56020"/>
    <w:rsid w:val="00FC212B"/>
    <w:rsid w:val="00FD157E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12B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2B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C2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2B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FC212B"/>
    <w:pPr>
      <w:ind w:left="720"/>
      <w:contextualSpacing/>
    </w:pPr>
  </w:style>
  <w:style w:type="table" w:styleId="TableGrid">
    <w:name w:val="Table Grid"/>
    <w:basedOn w:val="TableNormal"/>
    <w:uiPriority w:val="59"/>
    <w:rsid w:val="00FC212B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12B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2B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C2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2B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FC212B"/>
    <w:pPr>
      <w:ind w:left="720"/>
      <w:contextualSpacing/>
    </w:pPr>
  </w:style>
  <w:style w:type="table" w:styleId="TableGrid">
    <w:name w:val="Table Grid"/>
    <w:basedOn w:val="TableNormal"/>
    <w:uiPriority w:val="59"/>
    <w:rsid w:val="00FC212B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1</cp:revision>
  <dcterms:created xsi:type="dcterms:W3CDTF">2018-03-28T07:56:00Z</dcterms:created>
  <dcterms:modified xsi:type="dcterms:W3CDTF">2018-03-28T08:01:00Z</dcterms:modified>
</cp:coreProperties>
</file>