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18" w:rsidRPr="00135FF7" w:rsidRDefault="00562018" w:rsidP="00562018">
      <w:pPr>
        <w:spacing w:after="0"/>
        <w:jc w:val="center"/>
        <w:rPr>
          <w:rFonts w:ascii="Times New Roman" w:hAnsi="Times New Roman"/>
          <w:b/>
          <w:sz w:val="24"/>
          <w:szCs w:val="24"/>
        </w:rPr>
      </w:pPr>
      <w:bookmarkStart w:id="0" w:name="_GoBack"/>
      <w:bookmarkEnd w:id="0"/>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3576D3" w:rsidP="00562018">
      <w:pPr>
        <w:spacing w:after="0" w:line="240" w:lineRule="auto"/>
        <w:jc w:val="center"/>
        <w:rPr>
          <w:rFonts w:ascii="Times New Roman" w:hAnsi="Times New Roman"/>
          <w:b/>
          <w:sz w:val="24"/>
          <w:szCs w:val="24"/>
        </w:rPr>
      </w:pPr>
      <w:r w:rsidRPr="00135FF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45F06F9" wp14:editId="4C9B3946">
                <wp:simplePos x="0" y="0"/>
                <wp:positionH relativeFrom="column">
                  <wp:posOffset>991235</wp:posOffset>
                </wp:positionH>
                <wp:positionV relativeFrom="paragraph">
                  <wp:posOffset>15875</wp:posOffset>
                </wp:positionV>
                <wp:extent cx="4532630" cy="43573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4532630" cy="4357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18" w:rsidRPr="003576D3" w:rsidRDefault="00562018" w:rsidP="00562018">
                            <w:pPr>
                              <w:jc w:val="center"/>
                              <w:rPr>
                                <w:sz w:val="62"/>
                              </w:rPr>
                            </w:pPr>
                          </w:p>
                          <w:p w:rsidR="003576D3" w:rsidRDefault="00B404C1" w:rsidP="00B404C1">
                            <w:pPr>
                              <w:rPr>
                                <w:rFonts w:ascii="Times New Roman" w:hAnsi="Times New Roman"/>
                                <w:b/>
                                <w:sz w:val="62"/>
                              </w:rPr>
                            </w:pPr>
                            <w:r>
                              <w:rPr>
                                <w:rFonts w:ascii="Times New Roman" w:hAnsi="Times New Roman"/>
                                <w:b/>
                                <w:sz w:val="62"/>
                              </w:rPr>
                              <w:t>DISLOCATION OF THE SHOULDER JOINT.</w:t>
                            </w:r>
                          </w:p>
                          <w:p w:rsidR="004169EF" w:rsidRDefault="004169EF" w:rsidP="00B404C1">
                            <w:pPr>
                              <w:rPr>
                                <w:rFonts w:ascii="Times New Roman" w:hAnsi="Times New Roman"/>
                                <w:b/>
                                <w:sz w:val="62"/>
                              </w:rPr>
                            </w:pPr>
                            <w:r>
                              <w:rPr>
                                <w:rFonts w:ascii="Times New Roman" w:hAnsi="Times New Roman"/>
                                <w:b/>
                                <w:sz w:val="62"/>
                              </w:rPr>
                              <w:t>By Evans Nyakundi.</w:t>
                            </w:r>
                          </w:p>
                          <w:p w:rsidR="004169EF" w:rsidRPr="003576D3" w:rsidRDefault="004169EF" w:rsidP="00B404C1">
                            <w:pPr>
                              <w:rPr>
                                <w:rFonts w:ascii="Times New Roman" w:hAnsi="Times New Roman"/>
                                <w:b/>
                                <w:sz w:val="62"/>
                              </w:rPr>
                            </w:pPr>
                            <w:r>
                              <w:rPr>
                                <w:rFonts w:ascii="Times New Roman" w:hAnsi="Times New Roman"/>
                                <w:b/>
                                <w:sz w:val="62"/>
                              </w:rPr>
                              <w:t>KMTC KISII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5F06F9" id="_x0000_t202" coordsize="21600,21600" o:spt="202" path="m,l,21600r21600,l21600,xe">
                <v:stroke joinstyle="miter"/>
                <v:path gradientshapeok="t" o:connecttype="rect"/>
              </v:shapetype>
              <v:shape id="Text Box 13" o:spid="_x0000_s1026" type="#_x0000_t202" style="position:absolute;left:0;text-align:left;margin-left:78.05pt;margin-top:1.25pt;width:356.9pt;height:3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" fillcolor="white [3201]" strokeweight=".5pt">
                <v:textbox>
                  <w:txbxContent>
                    <w:p w:rsidR="00562018" w:rsidRPr="003576D3" w:rsidRDefault="00562018" w:rsidP="00562018">
                      <w:pPr>
                        <w:jc w:val="center"/>
                        <w:rPr>
                          <w:sz w:val="62"/>
                        </w:rPr>
                      </w:pPr>
                    </w:p>
                    <w:p w:rsidR="003576D3" w:rsidRDefault="00B404C1" w:rsidP="00B404C1">
                      <w:pPr>
                        <w:rPr>
                          <w:rFonts w:ascii="Times New Roman" w:hAnsi="Times New Roman"/>
                          <w:b/>
                          <w:sz w:val="62"/>
                        </w:rPr>
                      </w:pPr>
                      <w:r>
                        <w:rPr>
                          <w:rFonts w:ascii="Times New Roman" w:hAnsi="Times New Roman"/>
                          <w:b/>
                          <w:sz w:val="62"/>
                        </w:rPr>
                        <w:t>DISLOCATION OF THE SHOULDER JOINT.</w:t>
                      </w:r>
                    </w:p>
                    <w:p w:rsidR="004169EF" w:rsidRDefault="004169EF" w:rsidP="00B404C1">
                      <w:pPr>
                        <w:rPr>
                          <w:rFonts w:ascii="Times New Roman" w:hAnsi="Times New Roman"/>
                          <w:b/>
                          <w:sz w:val="62"/>
                        </w:rPr>
                      </w:pPr>
                      <w:r>
                        <w:rPr>
                          <w:rFonts w:ascii="Times New Roman" w:hAnsi="Times New Roman"/>
                          <w:b/>
                          <w:sz w:val="62"/>
                        </w:rPr>
                        <w:t>By Evans Nyakundi</w:t>
                      </w:r>
                      <w:bookmarkStart w:id="1" w:name="_GoBack"/>
                      <w:bookmarkEnd w:id="1"/>
                      <w:r>
                        <w:rPr>
                          <w:rFonts w:ascii="Times New Roman" w:hAnsi="Times New Roman"/>
                          <w:b/>
                          <w:sz w:val="62"/>
                        </w:rPr>
                        <w:t>.</w:t>
                      </w:r>
                    </w:p>
                    <w:p w:rsidR="004169EF" w:rsidRPr="003576D3" w:rsidRDefault="004169EF" w:rsidP="00B404C1">
                      <w:pPr>
                        <w:rPr>
                          <w:rFonts w:ascii="Times New Roman" w:hAnsi="Times New Roman"/>
                          <w:b/>
                          <w:sz w:val="62"/>
                        </w:rPr>
                      </w:pPr>
                      <w:r>
                        <w:rPr>
                          <w:rFonts w:ascii="Times New Roman" w:hAnsi="Times New Roman"/>
                          <w:b/>
                          <w:sz w:val="62"/>
                        </w:rPr>
                        <w:t>KMTC KISII CAMPUS.</w:t>
                      </w:r>
                    </w:p>
                  </w:txbxContent>
                </v:textbox>
              </v:shape>
            </w:pict>
          </mc:Fallback>
        </mc:AlternateContent>
      </w: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160" w:line="259" w:lineRule="auto"/>
        <w:rPr>
          <w:rFonts w:ascii="Times New Roman" w:hAnsi="Times New Roman"/>
          <w:b/>
          <w:sz w:val="24"/>
          <w:szCs w:val="24"/>
        </w:rPr>
      </w:pPr>
      <w:r w:rsidRPr="00135FF7">
        <w:rPr>
          <w:rFonts w:ascii="Times New Roman" w:hAnsi="Times New Roman"/>
          <w:b/>
          <w:sz w:val="24"/>
          <w:szCs w:val="24"/>
        </w:rPr>
        <w:br w:type="page"/>
      </w:r>
    </w:p>
    <w:p w:rsidR="00BB4EC6" w:rsidRDefault="00BB4EC6" w:rsidP="00562018">
      <w:pPr>
        <w:tabs>
          <w:tab w:val="left" w:pos="3215"/>
        </w:tabs>
        <w:spacing w:after="0" w:line="360" w:lineRule="auto"/>
        <w:jc w:val="center"/>
        <w:rPr>
          <w:rFonts w:ascii="Times New Roman" w:hAnsi="Times New Roman"/>
          <w:b/>
          <w:sz w:val="24"/>
          <w:szCs w:val="24"/>
        </w:rPr>
      </w:pPr>
    </w:p>
    <w:p w:rsidR="00562018" w:rsidRDefault="0028289C" w:rsidP="0028289C">
      <w:pPr>
        <w:tabs>
          <w:tab w:val="left" w:pos="3215"/>
        </w:tabs>
        <w:spacing w:after="0" w:line="360" w:lineRule="auto"/>
        <w:rPr>
          <w:rFonts w:ascii="Times New Roman" w:hAnsi="Times New Roman"/>
          <w:b/>
          <w:sz w:val="24"/>
          <w:szCs w:val="24"/>
        </w:rPr>
      </w:pPr>
      <w:r>
        <w:rPr>
          <w:rFonts w:ascii="Times New Roman" w:hAnsi="Times New Roman"/>
          <w:b/>
          <w:sz w:val="24"/>
          <w:szCs w:val="24"/>
        </w:rPr>
        <w:t>Among the large joints, the shoulder is the one that most commonly dislocates. Factors contributing include:</w:t>
      </w:r>
    </w:p>
    <w:p w:rsidR="0028289C" w:rsidRDefault="0028289C" w:rsidP="0028289C">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Shallowness of the glenoid socket.</w:t>
      </w:r>
    </w:p>
    <w:p w:rsidR="0028289C" w:rsidRDefault="0028289C" w:rsidP="0028289C">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Extra ordinary range of movements.</w:t>
      </w:r>
    </w:p>
    <w:p w:rsidR="0028289C" w:rsidRDefault="0028289C" w:rsidP="0028289C">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Ligaments laxity</w:t>
      </w:r>
    </w:p>
    <w:p w:rsidR="0028289C" w:rsidRDefault="0028289C" w:rsidP="0028289C">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Glenoid dysplasia</w:t>
      </w:r>
    </w:p>
    <w:p w:rsidR="0028289C" w:rsidRDefault="0028289C" w:rsidP="0028289C">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Vulnerability of the joint during stressful activities of the upper limb.</w:t>
      </w:r>
    </w:p>
    <w:p w:rsidR="00CE03BB" w:rsidRPr="0028289C" w:rsidRDefault="00CE03BB" w:rsidP="00CE03BB">
      <w:pPr>
        <w:pStyle w:val="ListParagraph"/>
        <w:tabs>
          <w:tab w:val="left" w:pos="3215"/>
        </w:tabs>
        <w:spacing w:after="0" w:line="360" w:lineRule="auto"/>
        <w:rPr>
          <w:rFonts w:ascii="Times New Roman" w:hAnsi="Times New Roman"/>
          <w:b/>
          <w:sz w:val="24"/>
          <w:szCs w:val="24"/>
        </w:rPr>
      </w:pPr>
    </w:p>
    <w:p w:rsidR="0028289C" w:rsidRDefault="00CE03BB" w:rsidP="00CE03BB">
      <w:pPr>
        <w:tabs>
          <w:tab w:val="left" w:pos="3215"/>
        </w:tabs>
        <w:spacing w:after="0" w:line="360" w:lineRule="auto"/>
        <w:ind w:left="720"/>
        <w:rPr>
          <w:rFonts w:ascii="Times New Roman" w:hAnsi="Times New Roman"/>
          <w:b/>
          <w:sz w:val="24"/>
          <w:szCs w:val="24"/>
        </w:rPr>
      </w:pPr>
      <w:r>
        <w:rPr>
          <w:rFonts w:ascii="Times New Roman" w:hAnsi="Times New Roman"/>
          <w:b/>
          <w:sz w:val="24"/>
          <w:szCs w:val="24"/>
        </w:rPr>
        <w:t>ANTERIOR DISLOCATION.</w:t>
      </w:r>
    </w:p>
    <w:p w:rsidR="00CE03BB" w:rsidRDefault="00CE03BB" w:rsidP="00CE03BB">
      <w:pPr>
        <w:tabs>
          <w:tab w:val="left" w:pos="3215"/>
        </w:tabs>
        <w:spacing w:after="0" w:line="360" w:lineRule="auto"/>
        <w:ind w:left="720"/>
        <w:rPr>
          <w:rFonts w:ascii="Times New Roman" w:hAnsi="Times New Roman"/>
          <w:b/>
          <w:sz w:val="24"/>
          <w:szCs w:val="24"/>
        </w:rPr>
      </w:pPr>
      <w:r>
        <w:rPr>
          <w:rFonts w:ascii="Times New Roman" w:hAnsi="Times New Roman"/>
          <w:b/>
          <w:sz w:val="24"/>
          <w:szCs w:val="24"/>
        </w:rPr>
        <w:t xml:space="preserve">  </w:t>
      </w:r>
    </w:p>
    <w:p w:rsidR="00CE03BB" w:rsidRDefault="00CE03BB" w:rsidP="00CE03BB">
      <w:pPr>
        <w:tabs>
          <w:tab w:val="left" w:pos="3215"/>
        </w:tabs>
        <w:spacing w:after="0" w:line="360" w:lineRule="auto"/>
        <w:ind w:left="720"/>
        <w:rPr>
          <w:rFonts w:ascii="Times New Roman" w:hAnsi="Times New Roman"/>
          <w:b/>
          <w:sz w:val="24"/>
          <w:szCs w:val="24"/>
        </w:rPr>
      </w:pPr>
      <w:r>
        <w:rPr>
          <w:rFonts w:ascii="Times New Roman" w:hAnsi="Times New Roman"/>
          <w:b/>
          <w:sz w:val="24"/>
          <w:szCs w:val="24"/>
        </w:rPr>
        <w:t>Mechanism of injury:</w:t>
      </w:r>
    </w:p>
    <w:p w:rsidR="00CE03BB" w:rsidRDefault="00CE03BB" w:rsidP="00CE03BB">
      <w:pPr>
        <w:tabs>
          <w:tab w:val="left" w:pos="3215"/>
        </w:tabs>
        <w:spacing w:after="0" w:line="360" w:lineRule="auto"/>
        <w:ind w:left="720"/>
        <w:rPr>
          <w:rFonts w:ascii="Times New Roman" w:hAnsi="Times New Roman"/>
          <w:b/>
          <w:sz w:val="24"/>
          <w:szCs w:val="24"/>
        </w:rPr>
      </w:pPr>
      <w:r>
        <w:rPr>
          <w:rFonts w:ascii="Times New Roman" w:hAnsi="Times New Roman"/>
          <w:b/>
          <w:sz w:val="24"/>
          <w:szCs w:val="24"/>
        </w:rPr>
        <w:t>A fall on the hand. The head of the humerus is driven forward, tearing the capsule and producing avulsion of the glenoid labrum. (the Bankart lesion</w:t>
      </w:r>
      <w:r w:rsidR="00A3728C">
        <w:rPr>
          <w:rFonts w:ascii="Times New Roman" w:hAnsi="Times New Roman"/>
          <w:b/>
          <w:sz w:val="24"/>
          <w:szCs w:val="24"/>
        </w:rPr>
        <w:t>). Occasionary</w:t>
      </w:r>
      <w:r>
        <w:rPr>
          <w:rFonts w:ascii="Times New Roman" w:hAnsi="Times New Roman"/>
          <w:b/>
          <w:sz w:val="24"/>
          <w:szCs w:val="24"/>
        </w:rPr>
        <w:t xml:space="preserve"> the posterior lateral part of the head is </w:t>
      </w:r>
      <w:r w:rsidR="00A3728C">
        <w:rPr>
          <w:rFonts w:ascii="Times New Roman" w:hAnsi="Times New Roman"/>
          <w:b/>
          <w:sz w:val="24"/>
          <w:szCs w:val="24"/>
        </w:rPr>
        <w:t>crushed. Nearly</w:t>
      </w:r>
      <w:r>
        <w:rPr>
          <w:rFonts w:ascii="Times New Roman" w:hAnsi="Times New Roman"/>
          <w:b/>
          <w:sz w:val="24"/>
          <w:szCs w:val="24"/>
        </w:rPr>
        <w:t xml:space="preserve"> always the arm </w:t>
      </w:r>
      <w:r w:rsidR="00A3728C">
        <w:rPr>
          <w:rFonts w:ascii="Times New Roman" w:hAnsi="Times New Roman"/>
          <w:b/>
          <w:sz w:val="24"/>
          <w:szCs w:val="24"/>
        </w:rPr>
        <w:t>drops, bringing</w:t>
      </w:r>
      <w:r>
        <w:rPr>
          <w:rFonts w:ascii="Times New Roman" w:hAnsi="Times New Roman"/>
          <w:b/>
          <w:sz w:val="24"/>
          <w:szCs w:val="24"/>
        </w:rPr>
        <w:t xml:space="preserve"> the head to its Subcoracoid </w:t>
      </w:r>
      <w:r w:rsidR="00A3728C">
        <w:rPr>
          <w:rFonts w:ascii="Times New Roman" w:hAnsi="Times New Roman"/>
          <w:b/>
          <w:sz w:val="24"/>
          <w:szCs w:val="24"/>
        </w:rPr>
        <w:t>position.</w:t>
      </w:r>
    </w:p>
    <w:p w:rsidR="00A3728C" w:rsidRDefault="00A3728C" w:rsidP="00CE03BB">
      <w:pPr>
        <w:tabs>
          <w:tab w:val="left" w:pos="3215"/>
        </w:tabs>
        <w:spacing w:after="0" w:line="360" w:lineRule="auto"/>
        <w:ind w:left="720"/>
        <w:rPr>
          <w:rFonts w:ascii="Times New Roman" w:hAnsi="Times New Roman"/>
          <w:b/>
          <w:sz w:val="24"/>
          <w:szCs w:val="24"/>
        </w:rPr>
      </w:pPr>
    </w:p>
    <w:p w:rsidR="00A3728C" w:rsidRDefault="00A3728C" w:rsidP="00CE03BB">
      <w:pPr>
        <w:tabs>
          <w:tab w:val="left" w:pos="3215"/>
        </w:tabs>
        <w:spacing w:after="0" w:line="360" w:lineRule="auto"/>
        <w:ind w:left="720"/>
        <w:rPr>
          <w:rFonts w:ascii="Times New Roman" w:hAnsi="Times New Roman"/>
          <w:b/>
          <w:sz w:val="24"/>
          <w:szCs w:val="24"/>
        </w:rPr>
      </w:pPr>
      <w:r>
        <w:rPr>
          <w:rFonts w:ascii="Times New Roman" w:hAnsi="Times New Roman"/>
          <w:b/>
          <w:sz w:val="24"/>
          <w:szCs w:val="24"/>
        </w:rPr>
        <w:t>Clinical features.</w:t>
      </w:r>
    </w:p>
    <w:p w:rsidR="00A3728C" w:rsidRDefault="00A3728C" w:rsidP="00A3728C">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Severe pain</w:t>
      </w:r>
    </w:p>
    <w:p w:rsidR="00A3728C" w:rsidRDefault="00A3728C" w:rsidP="00A3728C">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Patient supports the arm with the opposite hand.</w:t>
      </w:r>
    </w:p>
    <w:p w:rsidR="00A3728C" w:rsidRDefault="00A3728C" w:rsidP="00A3728C">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Flattened lateral outline of the shoulder.</w:t>
      </w:r>
    </w:p>
    <w:p w:rsidR="00A3728C" w:rsidRDefault="00A3728C" w:rsidP="00A3728C">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Bulge felt below the clavicle.</w:t>
      </w:r>
    </w:p>
    <w:p w:rsidR="00A3728C" w:rsidRDefault="00A3728C" w:rsidP="00A3728C">
      <w:pPr>
        <w:pStyle w:val="ListParagraph"/>
        <w:tabs>
          <w:tab w:val="left" w:pos="3215"/>
        </w:tabs>
        <w:spacing w:after="0" w:line="360" w:lineRule="auto"/>
        <w:ind w:left="1440"/>
        <w:rPr>
          <w:rFonts w:ascii="Times New Roman" w:hAnsi="Times New Roman"/>
          <w:b/>
          <w:sz w:val="24"/>
          <w:szCs w:val="24"/>
        </w:rPr>
      </w:pPr>
      <w:r>
        <w:rPr>
          <w:rFonts w:ascii="Times New Roman" w:hAnsi="Times New Roman"/>
          <w:b/>
          <w:sz w:val="24"/>
          <w:szCs w:val="24"/>
        </w:rPr>
        <w:t>NOTE.</w:t>
      </w:r>
    </w:p>
    <w:p w:rsidR="00A3728C" w:rsidRDefault="00A3728C" w:rsidP="00A3728C">
      <w:pPr>
        <w:pStyle w:val="ListParagraph"/>
        <w:tabs>
          <w:tab w:val="left" w:pos="3215"/>
        </w:tabs>
        <w:spacing w:after="0" w:line="360" w:lineRule="auto"/>
        <w:ind w:left="1440"/>
        <w:rPr>
          <w:rFonts w:ascii="Times New Roman" w:hAnsi="Times New Roman"/>
          <w:b/>
          <w:sz w:val="24"/>
          <w:szCs w:val="24"/>
        </w:rPr>
      </w:pPr>
      <w:r>
        <w:rPr>
          <w:rFonts w:ascii="Times New Roman" w:hAnsi="Times New Roman"/>
          <w:b/>
          <w:sz w:val="24"/>
          <w:szCs w:val="24"/>
        </w:rPr>
        <w:t>The arm must always be examined for nerve and vessel injury before reduction is attempted.</w:t>
      </w:r>
    </w:p>
    <w:p w:rsidR="00A3728C" w:rsidRDefault="00A3728C" w:rsidP="00A3728C">
      <w:pPr>
        <w:tabs>
          <w:tab w:val="left" w:pos="3215"/>
        </w:tabs>
        <w:spacing w:after="0" w:line="360" w:lineRule="auto"/>
        <w:rPr>
          <w:rFonts w:ascii="Times New Roman" w:hAnsi="Times New Roman"/>
          <w:b/>
          <w:sz w:val="24"/>
          <w:szCs w:val="24"/>
        </w:rPr>
      </w:pPr>
      <w:r>
        <w:rPr>
          <w:rFonts w:ascii="Times New Roman" w:hAnsi="Times New Roman"/>
          <w:b/>
          <w:sz w:val="24"/>
          <w:szCs w:val="24"/>
        </w:rPr>
        <w:t>INVESTIGATIONS.</w:t>
      </w:r>
    </w:p>
    <w:p w:rsidR="00A3728C" w:rsidRDefault="00A3728C" w:rsidP="00A3728C">
      <w:pPr>
        <w:tabs>
          <w:tab w:val="left" w:pos="3215"/>
        </w:tabs>
        <w:spacing w:after="0" w:line="360" w:lineRule="auto"/>
        <w:rPr>
          <w:rFonts w:ascii="Times New Roman" w:hAnsi="Times New Roman"/>
          <w:b/>
          <w:sz w:val="24"/>
          <w:szCs w:val="24"/>
        </w:rPr>
      </w:pPr>
      <w:r>
        <w:rPr>
          <w:rFonts w:ascii="Times New Roman" w:hAnsi="Times New Roman"/>
          <w:b/>
          <w:sz w:val="24"/>
          <w:szCs w:val="24"/>
        </w:rPr>
        <w:t>&gt;History</w:t>
      </w:r>
    </w:p>
    <w:p w:rsidR="00A3728C" w:rsidRDefault="00A3728C" w:rsidP="00A3728C">
      <w:pPr>
        <w:tabs>
          <w:tab w:val="left" w:pos="3215"/>
        </w:tabs>
        <w:spacing w:after="0" w:line="360" w:lineRule="auto"/>
        <w:rPr>
          <w:rFonts w:ascii="Times New Roman" w:hAnsi="Times New Roman"/>
          <w:b/>
          <w:sz w:val="24"/>
          <w:szCs w:val="24"/>
        </w:rPr>
      </w:pPr>
      <w:r>
        <w:rPr>
          <w:rFonts w:ascii="Times New Roman" w:hAnsi="Times New Roman"/>
          <w:b/>
          <w:sz w:val="24"/>
          <w:szCs w:val="24"/>
        </w:rPr>
        <w:t>&gt;Clinical examination</w:t>
      </w:r>
    </w:p>
    <w:p w:rsidR="00A3728C" w:rsidRDefault="00A3728C" w:rsidP="00A3728C">
      <w:pPr>
        <w:tabs>
          <w:tab w:val="left" w:pos="3215"/>
        </w:tabs>
        <w:spacing w:after="0" w:line="360" w:lineRule="auto"/>
        <w:rPr>
          <w:rFonts w:ascii="Times New Roman" w:hAnsi="Times New Roman"/>
          <w:b/>
          <w:sz w:val="24"/>
          <w:szCs w:val="24"/>
        </w:rPr>
      </w:pPr>
      <w:r>
        <w:rPr>
          <w:rFonts w:ascii="Times New Roman" w:hAnsi="Times New Roman"/>
          <w:b/>
          <w:sz w:val="24"/>
          <w:szCs w:val="24"/>
        </w:rPr>
        <w:t>&gt;X-ray</w:t>
      </w:r>
      <w:r w:rsidR="00BC18B1">
        <w:rPr>
          <w:rFonts w:ascii="Times New Roman" w:hAnsi="Times New Roman"/>
          <w:b/>
          <w:sz w:val="24"/>
          <w:szCs w:val="24"/>
        </w:rPr>
        <w:t xml:space="preserve"> Anterior posterior and Lateral views confirms the diagnosis.</w:t>
      </w:r>
    </w:p>
    <w:p w:rsidR="00BC18B1" w:rsidRDefault="00BC18B1" w:rsidP="00A3728C">
      <w:pPr>
        <w:tabs>
          <w:tab w:val="left" w:pos="3215"/>
        </w:tabs>
        <w:spacing w:after="0" w:line="360" w:lineRule="auto"/>
        <w:rPr>
          <w:rFonts w:ascii="Times New Roman" w:hAnsi="Times New Roman"/>
          <w:b/>
          <w:sz w:val="24"/>
          <w:szCs w:val="24"/>
        </w:rPr>
      </w:pPr>
      <w:r>
        <w:rPr>
          <w:rFonts w:ascii="Times New Roman" w:hAnsi="Times New Roman"/>
          <w:b/>
          <w:sz w:val="24"/>
          <w:szCs w:val="24"/>
        </w:rPr>
        <w:t>TREATMENT.</w:t>
      </w:r>
    </w:p>
    <w:p w:rsidR="00BC18B1" w:rsidRDefault="00476961" w:rsidP="00A3728C">
      <w:pPr>
        <w:tabs>
          <w:tab w:val="left" w:pos="3215"/>
        </w:tabs>
        <w:spacing w:after="0" w:line="360" w:lineRule="auto"/>
        <w:rPr>
          <w:rFonts w:ascii="Times New Roman" w:hAnsi="Times New Roman"/>
          <w:b/>
          <w:sz w:val="24"/>
          <w:szCs w:val="24"/>
        </w:rPr>
      </w:pPr>
      <w:r>
        <w:rPr>
          <w:rFonts w:ascii="Times New Roman" w:hAnsi="Times New Roman"/>
          <w:b/>
          <w:sz w:val="24"/>
          <w:szCs w:val="24"/>
        </w:rPr>
        <w:t>Reduction is always done under General Anaesthesia&gt;GA.</w:t>
      </w:r>
    </w:p>
    <w:p w:rsidR="00476961" w:rsidRDefault="00476961" w:rsidP="00A3728C">
      <w:pPr>
        <w:tabs>
          <w:tab w:val="left" w:pos="3215"/>
        </w:tabs>
        <w:spacing w:after="0" w:line="360" w:lineRule="auto"/>
        <w:rPr>
          <w:rFonts w:ascii="Times New Roman" w:hAnsi="Times New Roman"/>
          <w:b/>
          <w:sz w:val="24"/>
          <w:szCs w:val="24"/>
        </w:rPr>
      </w:pPr>
      <w:r>
        <w:rPr>
          <w:rFonts w:ascii="Times New Roman" w:hAnsi="Times New Roman"/>
          <w:b/>
          <w:sz w:val="24"/>
          <w:szCs w:val="24"/>
        </w:rPr>
        <w:lastRenderedPageBreak/>
        <w:t>TECHNIQUES:</w:t>
      </w:r>
    </w:p>
    <w:p w:rsidR="00476961" w:rsidRDefault="00476961" w:rsidP="00476961">
      <w:pPr>
        <w:pStyle w:val="ListParagraph"/>
        <w:numPr>
          <w:ilvl w:val="0"/>
          <w:numId w:val="7"/>
        </w:numPr>
        <w:tabs>
          <w:tab w:val="left" w:pos="3215"/>
        </w:tabs>
        <w:spacing w:after="0" w:line="360" w:lineRule="auto"/>
        <w:rPr>
          <w:rFonts w:ascii="Times New Roman" w:hAnsi="Times New Roman"/>
          <w:b/>
          <w:sz w:val="24"/>
          <w:szCs w:val="24"/>
        </w:rPr>
      </w:pPr>
      <w:r>
        <w:rPr>
          <w:rFonts w:ascii="Times New Roman" w:hAnsi="Times New Roman"/>
          <w:b/>
          <w:sz w:val="24"/>
          <w:szCs w:val="24"/>
        </w:rPr>
        <w:t>Stimson’s technique&gt;The patient left prone with the arm hanging over the side of the bed. After 15-20 minutes the shoulder may reduce.</w:t>
      </w:r>
    </w:p>
    <w:p w:rsidR="00476961" w:rsidRDefault="00476961" w:rsidP="00476961">
      <w:pPr>
        <w:pStyle w:val="ListParagraph"/>
        <w:numPr>
          <w:ilvl w:val="0"/>
          <w:numId w:val="7"/>
        </w:num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Hippocratic method&gt;Gentle traction applied to the arm with the shoulder in slight abduction, while an assistant applies firm counter traction to the </w:t>
      </w:r>
      <w:r w:rsidR="00115C03">
        <w:rPr>
          <w:rFonts w:ascii="Times New Roman" w:hAnsi="Times New Roman"/>
          <w:b/>
          <w:sz w:val="24"/>
          <w:szCs w:val="24"/>
        </w:rPr>
        <w:t>body (a</w:t>
      </w:r>
      <w:r>
        <w:rPr>
          <w:rFonts w:ascii="Times New Roman" w:hAnsi="Times New Roman"/>
          <w:b/>
          <w:sz w:val="24"/>
          <w:szCs w:val="24"/>
        </w:rPr>
        <w:t xml:space="preserve"> towel slung around the </w:t>
      </w:r>
      <w:r w:rsidR="00115C03">
        <w:rPr>
          <w:rFonts w:ascii="Times New Roman" w:hAnsi="Times New Roman"/>
          <w:b/>
          <w:sz w:val="24"/>
          <w:szCs w:val="24"/>
        </w:rPr>
        <w:t>patient’s</w:t>
      </w:r>
      <w:r>
        <w:rPr>
          <w:rFonts w:ascii="Times New Roman" w:hAnsi="Times New Roman"/>
          <w:b/>
          <w:sz w:val="24"/>
          <w:szCs w:val="24"/>
        </w:rPr>
        <w:t xml:space="preserve"> chest under the axilla is helpful</w:t>
      </w:r>
      <w:r w:rsidR="00115C03">
        <w:rPr>
          <w:rFonts w:ascii="Times New Roman" w:hAnsi="Times New Roman"/>
          <w:b/>
          <w:sz w:val="24"/>
          <w:szCs w:val="24"/>
        </w:rPr>
        <w:t>). COMMONLY USED.</w:t>
      </w:r>
    </w:p>
    <w:p w:rsidR="00115C03" w:rsidRDefault="00115C03" w:rsidP="00476961">
      <w:pPr>
        <w:pStyle w:val="ListParagraph"/>
        <w:numPr>
          <w:ilvl w:val="0"/>
          <w:numId w:val="7"/>
        </w:numPr>
        <w:tabs>
          <w:tab w:val="left" w:pos="3215"/>
        </w:tabs>
        <w:spacing w:after="0" w:line="360" w:lineRule="auto"/>
        <w:rPr>
          <w:rFonts w:ascii="Times New Roman" w:hAnsi="Times New Roman"/>
          <w:b/>
          <w:sz w:val="24"/>
          <w:szCs w:val="24"/>
        </w:rPr>
      </w:pPr>
      <w:r>
        <w:rPr>
          <w:rFonts w:ascii="Times New Roman" w:hAnsi="Times New Roman"/>
          <w:b/>
          <w:sz w:val="24"/>
          <w:szCs w:val="24"/>
        </w:rPr>
        <w:t>Kocher’s method &gt;Elbow bent 90 degrees and held close to the body, no traction should be applied. The arm is slowly rotated 75 degrees laterally, the point of the elbow</w:t>
      </w:r>
      <w:r w:rsidR="004920A0">
        <w:rPr>
          <w:rFonts w:ascii="Times New Roman" w:hAnsi="Times New Roman"/>
          <w:b/>
          <w:sz w:val="24"/>
          <w:szCs w:val="24"/>
        </w:rPr>
        <w:t xml:space="preserve"> is lifted forwards and finally the arm is rotated medially. This technique carries the risk of nerve, vessel and bone injury and is not recommended.</w:t>
      </w:r>
    </w:p>
    <w:p w:rsidR="004920A0" w:rsidRDefault="004920A0" w:rsidP="00476961">
      <w:pPr>
        <w:pStyle w:val="ListParagraph"/>
        <w:numPr>
          <w:ilvl w:val="0"/>
          <w:numId w:val="7"/>
        </w:numPr>
        <w:tabs>
          <w:tab w:val="left" w:pos="3215"/>
        </w:tabs>
        <w:spacing w:after="0" w:line="360" w:lineRule="auto"/>
        <w:rPr>
          <w:rFonts w:ascii="Times New Roman" w:hAnsi="Times New Roman"/>
          <w:b/>
          <w:sz w:val="24"/>
          <w:szCs w:val="24"/>
        </w:rPr>
      </w:pPr>
      <w:r>
        <w:rPr>
          <w:rFonts w:ascii="Times New Roman" w:hAnsi="Times New Roman"/>
          <w:b/>
          <w:sz w:val="24"/>
          <w:szCs w:val="24"/>
        </w:rPr>
        <w:t>The patient sitting on a reduction chair and with gentle traction of the arm over the back of the padded chair the dislocation is reduced.</w:t>
      </w:r>
    </w:p>
    <w:p w:rsidR="004920A0" w:rsidRDefault="004920A0" w:rsidP="004920A0">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Do a check X-ray to confirm reduction and exclude any fracture?</w:t>
      </w:r>
    </w:p>
    <w:p w:rsidR="006D427A" w:rsidRDefault="006D427A" w:rsidP="004920A0">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Arm sling applied for 1 to 3 weeks.</w:t>
      </w:r>
    </w:p>
    <w:p w:rsidR="006D427A" w:rsidRDefault="006D427A" w:rsidP="004920A0">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Analgesics.</w:t>
      </w:r>
    </w:p>
    <w:p w:rsidR="006D427A" w:rsidRDefault="006D427A" w:rsidP="004920A0">
      <w:pPr>
        <w:pStyle w:val="ListParagraph"/>
        <w:tabs>
          <w:tab w:val="left" w:pos="3215"/>
        </w:tabs>
        <w:spacing w:after="0" w:line="360" w:lineRule="auto"/>
        <w:rPr>
          <w:rFonts w:ascii="Times New Roman" w:hAnsi="Times New Roman"/>
          <w:b/>
          <w:sz w:val="24"/>
          <w:szCs w:val="24"/>
        </w:rPr>
      </w:pPr>
    </w:p>
    <w:p w:rsidR="006D427A" w:rsidRDefault="006D427A" w:rsidP="004920A0">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COMPLICATIONS:</w:t>
      </w:r>
    </w:p>
    <w:p w:rsidR="006D427A" w:rsidRDefault="006D427A" w:rsidP="004920A0">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Early.</w:t>
      </w:r>
    </w:p>
    <w:p w:rsidR="006D427A" w:rsidRDefault="006D427A" w:rsidP="006D427A">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Rotator curve tear</w:t>
      </w:r>
    </w:p>
    <w:p w:rsidR="006D427A" w:rsidRDefault="006D427A" w:rsidP="006D427A">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Nerve injury&gt;Axillary----supplies the deltoid muscle. Others, Radial, Musculocutaneous, Median or Ulna nerves.</w:t>
      </w:r>
    </w:p>
    <w:p w:rsidR="006D427A" w:rsidRDefault="006D427A" w:rsidP="006D427A">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Vascular artery&gt; Axillary artery.</w:t>
      </w:r>
    </w:p>
    <w:p w:rsidR="006D427A" w:rsidRDefault="006D427A" w:rsidP="006D427A">
      <w:pPr>
        <w:pStyle w:val="ListParagraph"/>
        <w:numPr>
          <w:ilvl w:val="0"/>
          <w:numId w:val="8"/>
        </w:num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Fracture </w:t>
      </w:r>
      <w:r w:rsidR="00E54918">
        <w:rPr>
          <w:rFonts w:ascii="Times New Roman" w:hAnsi="Times New Roman"/>
          <w:b/>
          <w:sz w:val="24"/>
          <w:szCs w:val="24"/>
        </w:rPr>
        <w:t>dislocation</w:t>
      </w:r>
      <w:r>
        <w:rPr>
          <w:rFonts w:ascii="Times New Roman" w:hAnsi="Times New Roman"/>
          <w:b/>
          <w:sz w:val="24"/>
          <w:szCs w:val="24"/>
        </w:rPr>
        <w:t xml:space="preserve">&gt;Fracture proximal humerus can </w:t>
      </w:r>
      <w:r w:rsidR="00E54918">
        <w:rPr>
          <w:rFonts w:ascii="Times New Roman" w:hAnsi="Times New Roman"/>
          <w:b/>
          <w:sz w:val="24"/>
          <w:szCs w:val="24"/>
        </w:rPr>
        <w:t>occur. In</w:t>
      </w:r>
      <w:r>
        <w:rPr>
          <w:rFonts w:ascii="Times New Roman" w:hAnsi="Times New Roman"/>
          <w:b/>
          <w:sz w:val="24"/>
          <w:szCs w:val="24"/>
        </w:rPr>
        <w:t xml:space="preserve"> this </w:t>
      </w:r>
      <w:r w:rsidR="00E54918">
        <w:rPr>
          <w:rFonts w:ascii="Times New Roman" w:hAnsi="Times New Roman"/>
          <w:b/>
          <w:sz w:val="24"/>
          <w:szCs w:val="24"/>
        </w:rPr>
        <w:t>case open reduction is required to avoid later subcromial impingement.</w:t>
      </w:r>
    </w:p>
    <w:p w:rsidR="00E54918" w:rsidRDefault="00E54918" w:rsidP="00E54918">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           Late.</w:t>
      </w:r>
    </w:p>
    <w:p w:rsidR="00E54918" w:rsidRDefault="00E54918" w:rsidP="00E54918">
      <w:pPr>
        <w:pStyle w:val="ListParagraph"/>
        <w:numPr>
          <w:ilvl w:val="0"/>
          <w:numId w:val="9"/>
        </w:numPr>
        <w:tabs>
          <w:tab w:val="left" w:pos="3215"/>
        </w:tabs>
        <w:spacing w:after="0" w:line="360" w:lineRule="auto"/>
        <w:rPr>
          <w:rFonts w:ascii="Times New Roman" w:hAnsi="Times New Roman"/>
          <w:b/>
          <w:sz w:val="24"/>
          <w:szCs w:val="24"/>
        </w:rPr>
      </w:pPr>
      <w:r>
        <w:rPr>
          <w:rFonts w:ascii="Times New Roman" w:hAnsi="Times New Roman"/>
          <w:b/>
          <w:sz w:val="24"/>
          <w:szCs w:val="24"/>
        </w:rPr>
        <w:t>Shoulder stiffness. Common in patients over 40 years of age.</w:t>
      </w:r>
    </w:p>
    <w:p w:rsidR="00E54918" w:rsidRDefault="00E54918" w:rsidP="00E54918">
      <w:pPr>
        <w:pStyle w:val="ListParagraph"/>
        <w:numPr>
          <w:ilvl w:val="0"/>
          <w:numId w:val="9"/>
        </w:numPr>
        <w:tabs>
          <w:tab w:val="left" w:pos="3215"/>
        </w:tabs>
        <w:spacing w:after="0" w:line="360" w:lineRule="auto"/>
        <w:rPr>
          <w:rFonts w:ascii="Times New Roman" w:hAnsi="Times New Roman"/>
          <w:b/>
          <w:sz w:val="24"/>
          <w:szCs w:val="24"/>
        </w:rPr>
      </w:pPr>
      <w:r>
        <w:rPr>
          <w:rFonts w:ascii="Times New Roman" w:hAnsi="Times New Roman"/>
          <w:b/>
          <w:sz w:val="24"/>
          <w:szCs w:val="24"/>
        </w:rPr>
        <w:t>Unreduced dislocation&gt;May be undiagnosed----In unconscious or old patients. (6weeks injury attempt closed reduction). More than 6weeks on the young operative reduction is done.</w:t>
      </w:r>
    </w:p>
    <w:p w:rsidR="00E54918" w:rsidRDefault="00E54918" w:rsidP="00E54918">
      <w:pPr>
        <w:pStyle w:val="ListParagraph"/>
        <w:numPr>
          <w:ilvl w:val="0"/>
          <w:numId w:val="9"/>
        </w:numPr>
        <w:tabs>
          <w:tab w:val="left" w:pos="3215"/>
        </w:tabs>
        <w:spacing w:after="0" w:line="360" w:lineRule="auto"/>
        <w:rPr>
          <w:rFonts w:ascii="Times New Roman" w:hAnsi="Times New Roman"/>
          <w:b/>
          <w:sz w:val="24"/>
          <w:szCs w:val="24"/>
        </w:rPr>
      </w:pPr>
      <w:r>
        <w:rPr>
          <w:rFonts w:ascii="Times New Roman" w:hAnsi="Times New Roman"/>
          <w:b/>
          <w:sz w:val="24"/>
          <w:szCs w:val="24"/>
        </w:rPr>
        <w:t>Recurrent dislocation</w:t>
      </w:r>
      <w:r w:rsidR="00E21E82">
        <w:rPr>
          <w:rFonts w:ascii="Times New Roman" w:hAnsi="Times New Roman"/>
          <w:b/>
          <w:sz w:val="24"/>
          <w:szCs w:val="24"/>
        </w:rPr>
        <w:t>&gt;Arthroscopic operation is done.</w:t>
      </w:r>
    </w:p>
    <w:p w:rsidR="00E21E82" w:rsidRDefault="00E21E8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POSTERIOR DISLOCATION OF THE SHOULDER.</w:t>
      </w:r>
    </w:p>
    <w:p w:rsidR="00E21E82" w:rsidRDefault="00E21E8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lastRenderedPageBreak/>
        <w:t>It is Rare accounts for less than 2% of all the dislocations.</w:t>
      </w:r>
    </w:p>
    <w:p w:rsidR="00E21E82" w:rsidRDefault="00E21E82" w:rsidP="00E21E82">
      <w:pPr>
        <w:tabs>
          <w:tab w:val="left" w:pos="3215"/>
        </w:tabs>
        <w:spacing w:after="0" w:line="360" w:lineRule="auto"/>
        <w:rPr>
          <w:rFonts w:ascii="Times New Roman" w:hAnsi="Times New Roman"/>
          <w:b/>
          <w:sz w:val="24"/>
          <w:szCs w:val="24"/>
        </w:rPr>
      </w:pPr>
    </w:p>
    <w:p w:rsidR="00E21E82" w:rsidRDefault="00E21E8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Mechanism of injury.</w:t>
      </w:r>
    </w:p>
    <w:p w:rsidR="00E21E82" w:rsidRDefault="00E21E8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Very severe indirect force&gt;Fit or Convulsion or Electric shock.</w:t>
      </w:r>
    </w:p>
    <w:p w:rsidR="00E21E82" w:rsidRDefault="00E21E8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A fall on the flexed, adducted arm or on the outstretched hand.</w:t>
      </w:r>
    </w:p>
    <w:p w:rsidR="00E21E82" w:rsidRDefault="00E21E8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Direct blow to the front of the joint.</w:t>
      </w:r>
    </w:p>
    <w:p w:rsidR="00E21E82" w:rsidRDefault="00E21E82" w:rsidP="00E21E82">
      <w:pPr>
        <w:tabs>
          <w:tab w:val="left" w:pos="3215"/>
        </w:tabs>
        <w:spacing w:after="0" w:line="360" w:lineRule="auto"/>
        <w:rPr>
          <w:rFonts w:ascii="Times New Roman" w:hAnsi="Times New Roman"/>
          <w:b/>
          <w:sz w:val="24"/>
          <w:szCs w:val="24"/>
        </w:rPr>
      </w:pPr>
    </w:p>
    <w:p w:rsidR="00E21E82" w:rsidRDefault="00E21E8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Clinical features.</w:t>
      </w:r>
    </w:p>
    <w:p w:rsidR="00E21E8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1.</w:t>
      </w:r>
      <w:r w:rsidR="00E21E82">
        <w:rPr>
          <w:rFonts w:ascii="Times New Roman" w:hAnsi="Times New Roman"/>
          <w:b/>
          <w:sz w:val="24"/>
          <w:szCs w:val="24"/>
        </w:rPr>
        <w:t>Arm is held in internal rotation.</w:t>
      </w:r>
    </w:p>
    <w:p w:rsidR="00E21E8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2.</w:t>
      </w:r>
      <w:r w:rsidR="00E21E82">
        <w:rPr>
          <w:rFonts w:ascii="Times New Roman" w:hAnsi="Times New Roman"/>
          <w:b/>
          <w:sz w:val="24"/>
          <w:szCs w:val="24"/>
        </w:rPr>
        <w:t>Front of the shoulder looks flat</w:t>
      </w:r>
      <w:r>
        <w:rPr>
          <w:rFonts w:ascii="Times New Roman" w:hAnsi="Times New Roman"/>
          <w:b/>
          <w:sz w:val="24"/>
          <w:szCs w:val="24"/>
        </w:rPr>
        <w:t xml:space="preserve"> with a prominent coracoid.</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3.Pain.</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4.May be missed. (Frequently).</w:t>
      </w:r>
    </w:p>
    <w:p w:rsidR="001F4542" w:rsidRDefault="001F4542" w:rsidP="00E21E82">
      <w:pPr>
        <w:tabs>
          <w:tab w:val="left" w:pos="3215"/>
        </w:tabs>
        <w:spacing w:after="0" w:line="360" w:lineRule="auto"/>
        <w:rPr>
          <w:rFonts w:ascii="Times New Roman" w:hAnsi="Times New Roman"/>
          <w:b/>
          <w:sz w:val="24"/>
          <w:szCs w:val="24"/>
        </w:rPr>
      </w:pP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INVESTIGATIONS </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X-ray Ap and Lateral views.</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CT SCAN.</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TREATMENT.</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Patient under general anaesthesia(GA). The arm is pulled with the </w:t>
      </w:r>
      <w:r w:rsidR="00ED7C28">
        <w:rPr>
          <w:rFonts w:ascii="Times New Roman" w:hAnsi="Times New Roman"/>
          <w:b/>
          <w:sz w:val="24"/>
          <w:szCs w:val="24"/>
        </w:rPr>
        <w:t>shoulder in</w:t>
      </w:r>
      <w:r>
        <w:rPr>
          <w:rFonts w:ascii="Times New Roman" w:hAnsi="Times New Roman"/>
          <w:b/>
          <w:sz w:val="24"/>
          <w:szCs w:val="24"/>
        </w:rPr>
        <w:t xml:space="preserve"> adduction, rotate arm gently laterally while the humeral head is pushed forwards.</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Arm sling 3-6 weeks</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Physiotherapy</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Analgesics</w:t>
      </w:r>
    </w:p>
    <w:p w:rsidR="001F4542" w:rsidRDefault="001F4542" w:rsidP="00E21E82">
      <w:pPr>
        <w:tabs>
          <w:tab w:val="left" w:pos="3215"/>
        </w:tabs>
        <w:spacing w:after="0" w:line="360" w:lineRule="auto"/>
        <w:rPr>
          <w:rFonts w:ascii="Times New Roman" w:hAnsi="Times New Roman"/>
          <w:b/>
          <w:sz w:val="24"/>
          <w:szCs w:val="24"/>
        </w:rPr>
      </w:pP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COMPLICATIONS.</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1.Un-reduced dislocation.</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           Open reduction indicated.</w:t>
      </w:r>
    </w:p>
    <w:p w:rsidR="001F4542" w:rsidRDefault="001F4542"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2.Recurrent dislocation or subluxation.</w:t>
      </w:r>
    </w:p>
    <w:p w:rsidR="001F4542" w:rsidRDefault="001F4542" w:rsidP="00E21E82">
      <w:pPr>
        <w:tabs>
          <w:tab w:val="left" w:pos="3215"/>
        </w:tabs>
        <w:spacing w:after="0" w:line="360" w:lineRule="auto"/>
        <w:rPr>
          <w:rFonts w:ascii="Times New Roman" w:hAnsi="Times New Roman"/>
          <w:b/>
          <w:sz w:val="24"/>
          <w:szCs w:val="24"/>
        </w:rPr>
      </w:pPr>
    </w:p>
    <w:p w:rsidR="001F4542" w:rsidRDefault="00933225"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INFERIOR DISLOCATION OF THE SHOULDER [LUXATIO ERECTA].</w:t>
      </w:r>
    </w:p>
    <w:p w:rsidR="00933225" w:rsidRDefault="00933225"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lastRenderedPageBreak/>
        <w:t xml:space="preserve">          Rare but it demands early recognition because the consequences are potentially very serious. The humeral head is levered out of its socket and pokes into the axilla. The arm remains fixed in abduction.</w:t>
      </w:r>
    </w:p>
    <w:p w:rsidR="00933225" w:rsidRDefault="00933225"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Mechanism of injury.</w:t>
      </w:r>
    </w:p>
    <w:p w:rsidR="00933225" w:rsidRDefault="00933225"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      A severe hyper abducted force causes the injury. Soft tissue injury may be severe and includes avulsion of the capsule and surrounding </w:t>
      </w:r>
      <w:r w:rsidR="00E168CC">
        <w:rPr>
          <w:rFonts w:ascii="Times New Roman" w:hAnsi="Times New Roman"/>
          <w:b/>
          <w:sz w:val="24"/>
          <w:szCs w:val="24"/>
        </w:rPr>
        <w:t>tendons, rupture</w:t>
      </w:r>
      <w:r>
        <w:rPr>
          <w:rFonts w:ascii="Times New Roman" w:hAnsi="Times New Roman"/>
          <w:b/>
          <w:sz w:val="24"/>
          <w:szCs w:val="24"/>
        </w:rPr>
        <w:t xml:space="preserve"> of muscles</w:t>
      </w:r>
      <w:r w:rsidR="00E168CC">
        <w:rPr>
          <w:rFonts w:ascii="Times New Roman" w:hAnsi="Times New Roman"/>
          <w:b/>
          <w:sz w:val="24"/>
          <w:szCs w:val="24"/>
        </w:rPr>
        <w:t xml:space="preserve"> fracture of the glenoid. Proximal humerus and damage to the brachial plexus and axillary artery can occur.</w:t>
      </w:r>
    </w:p>
    <w:p w:rsidR="00E168CC" w:rsidRDefault="00E168CC" w:rsidP="00E21E82">
      <w:pPr>
        <w:tabs>
          <w:tab w:val="left" w:pos="3215"/>
        </w:tabs>
        <w:spacing w:after="0" w:line="360" w:lineRule="auto"/>
        <w:rPr>
          <w:rFonts w:ascii="Times New Roman" w:hAnsi="Times New Roman"/>
          <w:b/>
          <w:sz w:val="24"/>
          <w:szCs w:val="24"/>
        </w:rPr>
      </w:pPr>
    </w:p>
    <w:p w:rsidR="00E168CC" w:rsidRDefault="00E168CC" w:rsidP="00E21E82">
      <w:pPr>
        <w:tabs>
          <w:tab w:val="left" w:pos="3215"/>
        </w:tabs>
        <w:spacing w:after="0" w:line="360" w:lineRule="auto"/>
        <w:rPr>
          <w:rFonts w:ascii="Times New Roman" w:hAnsi="Times New Roman"/>
          <w:b/>
          <w:sz w:val="24"/>
          <w:szCs w:val="24"/>
        </w:rPr>
      </w:pPr>
      <w:r>
        <w:rPr>
          <w:rFonts w:ascii="Times New Roman" w:hAnsi="Times New Roman"/>
          <w:b/>
          <w:sz w:val="24"/>
          <w:szCs w:val="24"/>
        </w:rPr>
        <w:t>CLINICAL FEATURES.</w:t>
      </w:r>
    </w:p>
    <w:p w:rsidR="00E168CC" w:rsidRDefault="00ED7C28" w:rsidP="00E168CC">
      <w:pPr>
        <w:pStyle w:val="ListParagraph"/>
        <w:numPr>
          <w:ilvl w:val="0"/>
          <w:numId w:val="10"/>
        </w:numPr>
        <w:tabs>
          <w:tab w:val="left" w:pos="3215"/>
        </w:tabs>
        <w:spacing w:after="0" w:line="360" w:lineRule="auto"/>
        <w:rPr>
          <w:rFonts w:ascii="Times New Roman" w:hAnsi="Times New Roman"/>
          <w:b/>
          <w:sz w:val="24"/>
          <w:szCs w:val="24"/>
        </w:rPr>
      </w:pPr>
      <w:r>
        <w:rPr>
          <w:rFonts w:ascii="Times New Roman" w:hAnsi="Times New Roman"/>
          <w:b/>
          <w:sz w:val="24"/>
          <w:szCs w:val="24"/>
        </w:rPr>
        <w:t>Pai</w:t>
      </w:r>
      <w:r w:rsidR="00E168CC">
        <w:rPr>
          <w:rFonts w:ascii="Times New Roman" w:hAnsi="Times New Roman"/>
          <w:b/>
          <w:sz w:val="24"/>
          <w:szCs w:val="24"/>
        </w:rPr>
        <w:t>n.</w:t>
      </w:r>
    </w:p>
    <w:p w:rsidR="00E168CC" w:rsidRDefault="00E168CC" w:rsidP="00E168CC">
      <w:pPr>
        <w:pStyle w:val="ListParagraph"/>
        <w:numPr>
          <w:ilvl w:val="0"/>
          <w:numId w:val="10"/>
        </w:numPr>
        <w:tabs>
          <w:tab w:val="left" w:pos="3215"/>
        </w:tabs>
        <w:spacing w:after="0" w:line="360" w:lineRule="auto"/>
        <w:rPr>
          <w:rFonts w:ascii="Times New Roman" w:hAnsi="Times New Roman"/>
          <w:b/>
          <w:sz w:val="24"/>
          <w:szCs w:val="24"/>
        </w:rPr>
      </w:pPr>
      <w:r>
        <w:rPr>
          <w:rFonts w:ascii="Times New Roman" w:hAnsi="Times New Roman"/>
          <w:b/>
          <w:sz w:val="24"/>
          <w:szCs w:val="24"/>
        </w:rPr>
        <w:t>Arm locked in almost full abduction (confirms the diagnosis).</w:t>
      </w:r>
    </w:p>
    <w:p w:rsidR="00E168CC" w:rsidRDefault="00E168CC" w:rsidP="00E168CC">
      <w:pPr>
        <w:pStyle w:val="ListParagraph"/>
        <w:numPr>
          <w:ilvl w:val="0"/>
          <w:numId w:val="10"/>
        </w:numPr>
        <w:tabs>
          <w:tab w:val="left" w:pos="3215"/>
        </w:tabs>
        <w:spacing w:after="0" w:line="360" w:lineRule="auto"/>
        <w:rPr>
          <w:rFonts w:ascii="Times New Roman" w:hAnsi="Times New Roman"/>
          <w:b/>
          <w:sz w:val="24"/>
          <w:szCs w:val="24"/>
        </w:rPr>
      </w:pPr>
      <w:r>
        <w:rPr>
          <w:rFonts w:ascii="Times New Roman" w:hAnsi="Times New Roman"/>
          <w:b/>
          <w:sz w:val="24"/>
          <w:szCs w:val="24"/>
        </w:rPr>
        <w:t>Humeral head may be felt in or below the axilla.</w:t>
      </w:r>
    </w:p>
    <w:p w:rsidR="00E168CC" w:rsidRDefault="00E168CC" w:rsidP="00E168CC">
      <w:pPr>
        <w:pStyle w:val="ListParagraph"/>
        <w:numPr>
          <w:ilvl w:val="0"/>
          <w:numId w:val="10"/>
        </w:numPr>
        <w:tabs>
          <w:tab w:val="left" w:pos="3215"/>
        </w:tabs>
        <w:spacing w:after="0" w:line="360" w:lineRule="auto"/>
        <w:rPr>
          <w:rFonts w:ascii="Times New Roman" w:hAnsi="Times New Roman"/>
          <w:b/>
          <w:sz w:val="24"/>
          <w:szCs w:val="24"/>
        </w:rPr>
      </w:pPr>
      <w:r>
        <w:rPr>
          <w:rFonts w:ascii="Times New Roman" w:hAnsi="Times New Roman"/>
          <w:b/>
          <w:sz w:val="24"/>
          <w:szCs w:val="24"/>
        </w:rPr>
        <w:t>Always examine for neurovascular damage.</w:t>
      </w:r>
    </w:p>
    <w:p w:rsidR="00E168CC" w:rsidRDefault="00E168CC"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INVESTIGATIONS.</w:t>
      </w:r>
    </w:p>
    <w:p w:rsidR="00E168CC" w:rsidRDefault="00E168CC"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Ap/X-ray shows the dislocation.</w:t>
      </w:r>
    </w:p>
    <w:p w:rsidR="00E168CC" w:rsidRDefault="00E168CC" w:rsidP="00E168CC">
      <w:pPr>
        <w:pStyle w:val="ListParagraph"/>
        <w:tabs>
          <w:tab w:val="left" w:pos="3215"/>
        </w:tabs>
        <w:spacing w:after="0" w:line="360" w:lineRule="auto"/>
        <w:rPr>
          <w:rFonts w:ascii="Times New Roman" w:hAnsi="Times New Roman"/>
          <w:b/>
          <w:sz w:val="24"/>
          <w:szCs w:val="24"/>
        </w:rPr>
      </w:pPr>
    </w:p>
    <w:p w:rsidR="00E168CC" w:rsidRDefault="00E168CC"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TREATMENT.</w:t>
      </w:r>
    </w:p>
    <w:p w:rsidR="00E168CC" w:rsidRDefault="00E168CC"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Patient under GA.</w:t>
      </w:r>
    </w:p>
    <w:p w:rsidR="00E168CC" w:rsidRDefault="00E168CC"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Pull upwards in the line of the abducted arm, counter traction</w:t>
      </w:r>
      <w:r w:rsidR="0010360F">
        <w:rPr>
          <w:rFonts w:ascii="Times New Roman" w:hAnsi="Times New Roman"/>
          <w:b/>
          <w:sz w:val="24"/>
          <w:szCs w:val="24"/>
        </w:rPr>
        <w:t xml:space="preserve"> downwards over the top of the shoulder.</w:t>
      </w:r>
    </w:p>
    <w:p w:rsidR="0010360F" w:rsidRDefault="0010360F"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Open reduction.</w:t>
      </w:r>
    </w:p>
    <w:p w:rsidR="0010360F" w:rsidRDefault="0010360F"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Arm sling for 3 weeks.</w:t>
      </w:r>
    </w:p>
    <w:p w:rsidR="0010360F" w:rsidRDefault="0010360F"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Analgesics</w:t>
      </w:r>
    </w:p>
    <w:p w:rsidR="0010360F" w:rsidRDefault="0010360F"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Examine again after reduction for evidence of neurovascular injury.</w:t>
      </w:r>
    </w:p>
    <w:p w:rsidR="0010360F" w:rsidRDefault="0010360F" w:rsidP="00E168CC">
      <w:pPr>
        <w:pStyle w:val="ListParagraph"/>
        <w:tabs>
          <w:tab w:val="left" w:pos="3215"/>
        </w:tabs>
        <w:spacing w:after="0" w:line="360" w:lineRule="auto"/>
        <w:rPr>
          <w:rFonts w:ascii="Times New Roman" w:hAnsi="Times New Roman"/>
          <w:b/>
          <w:sz w:val="24"/>
          <w:szCs w:val="24"/>
        </w:rPr>
      </w:pPr>
    </w:p>
    <w:p w:rsidR="0010360F" w:rsidRDefault="0010360F" w:rsidP="00E168CC">
      <w:pPr>
        <w:pStyle w:val="ListParagraph"/>
        <w:tabs>
          <w:tab w:val="left" w:pos="3215"/>
        </w:tabs>
        <w:spacing w:after="0" w:line="360" w:lineRule="auto"/>
        <w:rPr>
          <w:rFonts w:ascii="Times New Roman" w:hAnsi="Times New Roman"/>
          <w:b/>
          <w:sz w:val="24"/>
          <w:szCs w:val="24"/>
        </w:rPr>
      </w:pPr>
    </w:p>
    <w:p w:rsidR="0010360F" w:rsidRDefault="0010360F"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SHOULDER DISLOCATION IN CHILDREN.</w:t>
      </w:r>
    </w:p>
    <w:p w:rsidR="0010360F" w:rsidRDefault="0010360F"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Traumatic dislocation of the shoulder is exceedingly rare in children. The shoulder slips out unexpectedly during everyday activities’—ray may confirm the diagnosis.</w:t>
      </w:r>
    </w:p>
    <w:p w:rsidR="0010360F" w:rsidRDefault="0010360F"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lastRenderedPageBreak/>
        <w:t>Most of these children have generalized joint laxity and some have glenoid dysplasia or muscle patterning disorders.</w:t>
      </w:r>
    </w:p>
    <w:p w:rsidR="0010360F" w:rsidRDefault="0010360F"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TREATMENT.</w:t>
      </w:r>
    </w:p>
    <w:p w:rsidR="0010360F" w:rsidRDefault="007A2664"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a. Physiotherapy</w:t>
      </w:r>
      <w:r w:rsidR="0010360F">
        <w:rPr>
          <w:rFonts w:ascii="Times New Roman" w:hAnsi="Times New Roman"/>
          <w:b/>
          <w:sz w:val="24"/>
          <w:szCs w:val="24"/>
        </w:rPr>
        <w:t>.</w:t>
      </w:r>
    </w:p>
    <w:p w:rsidR="007A2664" w:rsidRDefault="007A2664" w:rsidP="00E168CC">
      <w:pPr>
        <w:pStyle w:val="ListParagraph"/>
        <w:tabs>
          <w:tab w:val="left" w:pos="3215"/>
        </w:tabs>
        <w:spacing w:after="0" w:line="360" w:lineRule="auto"/>
        <w:rPr>
          <w:rFonts w:ascii="Times New Roman" w:hAnsi="Times New Roman"/>
          <w:b/>
          <w:sz w:val="24"/>
          <w:szCs w:val="24"/>
        </w:rPr>
      </w:pPr>
      <w:r>
        <w:rPr>
          <w:rFonts w:ascii="Times New Roman" w:hAnsi="Times New Roman"/>
          <w:b/>
          <w:sz w:val="24"/>
          <w:szCs w:val="24"/>
        </w:rPr>
        <w:t>b. Reconstructive surgery.</w:t>
      </w:r>
    </w:p>
    <w:p w:rsidR="0010360F" w:rsidRPr="00E168CC" w:rsidRDefault="0010360F" w:rsidP="00E168CC">
      <w:pPr>
        <w:pStyle w:val="ListParagraph"/>
        <w:tabs>
          <w:tab w:val="left" w:pos="3215"/>
        </w:tabs>
        <w:spacing w:after="0" w:line="360" w:lineRule="auto"/>
        <w:rPr>
          <w:rFonts w:ascii="Times New Roman" w:hAnsi="Times New Roman"/>
          <w:b/>
          <w:sz w:val="24"/>
          <w:szCs w:val="24"/>
        </w:rPr>
      </w:pPr>
    </w:p>
    <w:p w:rsidR="001F4542" w:rsidRDefault="001F4542" w:rsidP="00E21E82">
      <w:pPr>
        <w:tabs>
          <w:tab w:val="left" w:pos="3215"/>
        </w:tabs>
        <w:spacing w:after="0" w:line="360" w:lineRule="auto"/>
        <w:rPr>
          <w:rFonts w:ascii="Times New Roman" w:hAnsi="Times New Roman"/>
          <w:b/>
          <w:sz w:val="24"/>
          <w:szCs w:val="24"/>
        </w:rPr>
      </w:pPr>
    </w:p>
    <w:p w:rsidR="00E21E82" w:rsidRDefault="00E21E82" w:rsidP="00E21E82">
      <w:pPr>
        <w:tabs>
          <w:tab w:val="left" w:pos="3215"/>
        </w:tabs>
        <w:spacing w:after="0" w:line="360" w:lineRule="auto"/>
        <w:rPr>
          <w:rFonts w:ascii="Times New Roman" w:hAnsi="Times New Roman"/>
          <w:b/>
          <w:sz w:val="24"/>
          <w:szCs w:val="24"/>
        </w:rPr>
      </w:pPr>
    </w:p>
    <w:p w:rsidR="00E21E82" w:rsidRPr="00E21E82" w:rsidRDefault="00E21E82" w:rsidP="00E21E82">
      <w:pPr>
        <w:tabs>
          <w:tab w:val="left" w:pos="3215"/>
        </w:tabs>
        <w:spacing w:after="0" w:line="360" w:lineRule="auto"/>
        <w:rPr>
          <w:rFonts w:ascii="Times New Roman" w:hAnsi="Times New Roman"/>
          <w:b/>
          <w:sz w:val="24"/>
          <w:szCs w:val="24"/>
        </w:rPr>
      </w:pPr>
    </w:p>
    <w:p w:rsidR="004920A0" w:rsidRPr="00476961" w:rsidRDefault="004920A0" w:rsidP="004920A0">
      <w:pPr>
        <w:pStyle w:val="ListParagraph"/>
        <w:tabs>
          <w:tab w:val="left" w:pos="3215"/>
        </w:tabs>
        <w:spacing w:after="0" w:line="360" w:lineRule="auto"/>
        <w:rPr>
          <w:rFonts w:ascii="Times New Roman" w:hAnsi="Times New Roman"/>
          <w:b/>
          <w:sz w:val="24"/>
          <w:szCs w:val="24"/>
        </w:rPr>
      </w:pPr>
    </w:p>
    <w:p w:rsidR="0028289C" w:rsidRDefault="0028289C" w:rsidP="00562018">
      <w:pPr>
        <w:tabs>
          <w:tab w:val="left" w:pos="3215"/>
        </w:tabs>
        <w:spacing w:after="0" w:line="360" w:lineRule="auto"/>
        <w:jc w:val="center"/>
        <w:rPr>
          <w:rFonts w:ascii="Times New Roman" w:hAnsi="Times New Roman"/>
          <w:b/>
          <w:sz w:val="24"/>
          <w:szCs w:val="24"/>
        </w:rPr>
      </w:pPr>
    </w:p>
    <w:p w:rsidR="0028289C" w:rsidRDefault="0028289C" w:rsidP="00562018">
      <w:pPr>
        <w:tabs>
          <w:tab w:val="left" w:pos="3215"/>
        </w:tabs>
        <w:spacing w:after="0" w:line="360" w:lineRule="auto"/>
        <w:jc w:val="center"/>
        <w:rPr>
          <w:rFonts w:ascii="Times New Roman" w:hAnsi="Times New Roman"/>
          <w:b/>
          <w:sz w:val="24"/>
          <w:szCs w:val="24"/>
        </w:rPr>
      </w:pPr>
    </w:p>
    <w:p w:rsidR="0028289C" w:rsidRDefault="0028289C" w:rsidP="00562018">
      <w:pPr>
        <w:tabs>
          <w:tab w:val="left" w:pos="3215"/>
        </w:tabs>
        <w:spacing w:after="0" w:line="360" w:lineRule="auto"/>
        <w:jc w:val="center"/>
        <w:rPr>
          <w:rFonts w:ascii="Times New Roman" w:hAnsi="Times New Roman"/>
          <w:b/>
          <w:sz w:val="24"/>
          <w:szCs w:val="24"/>
        </w:rPr>
      </w:pPr>
    </w:p>
    <w:p w:rsidR="0028289C" w:rsidRDefault="0028289C" w:rsidP="00562018">
      <w:pPr>
        <w:tabs>
          <w:tab w:val="left" w:pos="3215"/>
        </w:tabs>
        <w:spacing w:after="0" w:line="360" w:lineRule="auto"/>
        <w:jc w:val="center"/>
        <w:rPr>
          <w:rFonts w:ascii="Times New Roman" w:hAnsi="Times New Roman"/>
          <w:b/>
          <w:sz w:val="24"/>
          <w:szCs w:val="24"/>
        </w:rPr>
      </w:pPr>
    </w:p>
    <w:p w:rsidR="0028289C" w:rsidRDefault="0028289C" w:rsidP="00562018">
      <w:pPr>
        <w:tabs>
          <w:tab w:val="left" w:pos="3215"/>
        </w:tabs>
        <w:spacing w:after="0" w:line="360" w:lineRule="auto"/>
        <w:jc w:val="center"/>
        <w:rPr>
          <w:rFonts w:ascii="Times New Roman" w:hAnsi="Times New Roman"/>
          <w:b/>
          <w:sz w:val="24"/>
          <w:szCs w:val="24"/>
        </w:rPr>
      </w:pPr>
    </w:p>
    <w:p w:rsidR="0028289C" w:rsidRDefault="0028289C" w:rsidP="00562018">
      <w:pPr>
        <w:tabs>
          <w:tab w:val="left" w:pos="3215"/>
        </w:tabs>
        <w:spacing w:after="0" w:line="360" w:lineRule="auto"/>
        <w:jc w:val="center"/>
        <w:rPr>
          <w:rFonts w:ascii="Times New Roman" w:hAnsi="Times New Roman"/>
          <w:b/>
          <w:sz w:val="24"/>
          <w:szCs w:val="24"/>
        </w:rPr>
      </w:pPr>
    </w:p>
    <w:p w:rsidR="0028289C" w:rsidRPr="00135FF7" w:rsidRDefault="0028289C" w:rsidP="00562018">
      <w:pPr>
        <w:tabs>
          <w:tab w:val="left" w:pos="3215"/>
        </w:tabs>
        <w:spacing w:after="0" w:line="360" w:lineRule="auto"/>
        <w:jc w:val="center"/>
        <w:rPr>
          <w:rFonts w:ascii="Times New Roman" w:hAnsi="Times New Roman"/>
          <w:sz w:val="24"/>
          <w:szCs w:val="24"/>
        </w:rPr>
      </w:pPr>
    </w:p>
    <w:p w:rsidR="00562018" w:rsidRPr="00135FF7" w:rsidRDefault="00562018" w:rsidP="00562018">
      <w:pPr>
        <w:spacing w:after="0" w:line="360" w:lineRule="auto"/>
        <w:rPr>
          <w:rFonts w:ascii="Times New Roman" w:hAnsi="Times New Roman"/>
          <w:b/>
          <w:i/>
          <w:sz w:val="24"/>
          <w:szCs w:val="24"/>
        </w:rPr>
      </w:pPr>
    </w:p>
    <w:sectPr w:rsidR="00562018" w:rsidRPr="00135FF7" w:rsidSect="00A44F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DA9" w:rsidRDefault="00105DA9" w:rsidP="00BB4EC6">
      <w:pPr>
        <w:spacing w:after="0" w:line="240" w:lineRule="auto"/>
      </w:pPr>
      <w:r>
        <w:separator/>
      </w:r>
    </w:p>
  </w:endnote>
  <w:endnote w:type="continuationSeparator" w:id="0">
    <w:p w:rsidR="00105DA9" w:rsidRDefault="00105DA9" w:rsidP="00B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645961"/>
      <w:docPartObj>
        <w:docPartGallery w:val="Page Numbers (Bottom of Page)"/>
        <w:docPartUnique/>
      </w:docPartObj>
    </w:sdtPr>
    <w:sdtEndPr>
      <w:rPr>
        <w:noProof/>
      </w:rPr>
    </w:sdtEndPr>
    <w:sdtContent>
      <w:p w:rsidR="00BB4EC6" w:rsidRDefault="00BB4EC6" w:rsidP="00BB4EC6">
        <w:pPr>
          <w:pStyle w:val="Footer"/>
        </w:pPr>
      </w:p>
      <w:p w:rsidR="00BB4EC6" w:rsidRDefault="00BB4EC6">
        <w:pPr>
          <w:pStyle w:val="Footer"/>
          <w:jc w:val="right"/>
        </w:pPr>
        <w:r>
          <w:t xml:space="preserve">Vivanet Solutions – </w:t>
        </w:r>
        <w:r w:rsidRPr="00BB4EC6">
          <w:rPr>
            <w:rFonts w:ascii="Monotype Corsiva" w:hAnsi="Monotype Corsiva"/>
            <w:sz w:val="24"/>
            <w:szCs w:val="24"/>
          </w:rPr>
          <w:t>Course Development Template</w:t>
        </w:r>
        <w:r>
          <w:rPr>
            <w:rFonts w:ascii="Monotype Corsiva" w:hAnsi="Monotype Corsiva"/>
            <w:sz w:val="24"/>
            <w:szCs w:val="24"/>
          </w:rPr>
          <w:t xml:space="preserve">                                      </w:t>
        </w:r>
        <w:r>
          <w:t xml:space="preserve"> </w:t>
        </w:r>
        <w:r>
          <w:fldChar w:fldCharType="begin"/>
        </w:r>
        <w:r>
          <w:instrText xml:space="preserve"> PAGE   \* MERGEFORMAT </w:instrText>
        </w:r>
        <w:r>
          <w:fldChar w:fldCharType="separate"/>
        </w:r>
        <w:r w:rsidR="005A571C">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DA9" w:rsidRDefault="00105DA9" w:rsidP="00BB4EC6">
      <w:pPr>
        <w:spacing w:after="0" w:line="240" w:lineRule="auto"/>
      </w:pPr>
      <w:r>
        <w:separator/>
      </w:r>
    </w:p>
  </w:footnote>
  <w:footnote w:type="continuationSeparator" w:id="0">
    <w:p w:rsidR="00105DA9" w:rsidRDefault="00105DA9" w:rsidP="00BB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C6" w:rsidRDefault="00BB4EC6" w:rsidP="00BB4EC6">
    <w:pPr>
      <w:pStyle w:val="Header"/>
      <w:ind w:left="-540"/>
    </w:pPr>
    <w:r>
      <w:rPr>
        <w:noProof/>
      </w:rPr>
      <mc:AlternateContent>
        <mc:Choice Requires="wps">
          <w:drawing>
            <wp:anchor distT="0" distB="0" distL="114300" distR="114300" simplePos="0" relativeHeight="251659264" behindDoc="0" locked="0" layoutInCell="1" allowOverlap="1">
              <wp:simplePos x="0" y="0"/>
              <wp:positionH relativeFrom="column">
                <wp:posOffset>-278027</wp:posOffset>
              </wp:positionH>
              <wp:positionV relativeFrom="paragraph">
                <wp:posOffset>463377</wp:posOffset>
              </wp:positionV>
              <wp:extent cx="6678329" cy="12357"/>
              <wp:effectExtent l="19050" t="19050" r="27305" b="26035"/>
              <wp:wrapNone/>
              <wp:docPr id="2" name="Straight Connector 2"/>
              <wp:cNvGraphicFramePr/>
              <a:graphic xmlns:a="http://schemas.openxmlformats.org/drawingml/2006/main">
                <a:graphicData uri="http://schemas.microsoft.com/office/word/2010/wordprocessingShape">
                  <wps:wsp>
                    <wps:cNvCnPr/>
                    <wps:spPr>
                      <a:xfrm flipV="1">
                        <a:off x="0" y="0"/>
                        <a:ext cx="6678329" cy="123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6498A"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6.5pt" to="503.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" strokecolor="#5b9bd5 [3204]" strokeweight="2.25pt">
              <v:stroke joinstyle="miter"/>
            </v:line>
          </w:pict>
        </mc:Fallback>
      </mc:AlternateContent>
    </w:r>
    <w:r>
      <w:rPr>
        <w:noProof/>
      </w:rPr>
      <w:drawing>
        <wp:inline distT="0" distB="0" distL="0" distR="0" wp14:anchorId="7A7790DB" wp14:editId="57FD1A44">
          <wp:extent cx="2681416" cy="53911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889" cy="5778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BE2"/>
      </v:shape>
    </w:pict>
  </w:numPicBullet>
  <w:abstractNum w:abstractNumId="0" w15:restartNumberingAfterBreak="0">
    <w:nsid w:val="048768EE"/>
    <w:multiLevelType w:val="hybridMultilevel"/>
    <w:tmpl w:val="A5E6EB9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EFB"/>
    <w:multiLevelType w:val="hybridMultilevel"/>
    <w:tmpl w:val="A3DCB348"/>
    <w:lvl w:ilvl="0" w:tplc="904E859E">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05A39"/>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704C"/>
    <w:multiLevelType w:val="hybridMultilevel"/>
    <w:tmpl w:val="D99CD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D05BB9"/>
    <w:multiLevelType w:val="hybridMultilevel"/>
    <w:tmpl w:val="29AE50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33218"/>
    <w:multiLevelType w:val="hybridMultilevel"/>
    <w:tmpl w:val="FAE81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627EC"/>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704AF"/>
    <w:multiLevelType w:val="hybridMultilevel"/>
    <w:tmpl w:val="9A28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A5D6A"/>
    <w:multiLevelType w:val="hybridMultilevel"/>
    <w:tmpl w:val="D86E78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56FCD"/>
    <w:multiLevelType w:val="hybridMultilevel"/>
    <w:tmpl w:val="BD585F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7"/>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18"/>
    <w:rsid w:val="0010360F"/>
    <w:rsid w:val="00105DA9"/>
    <w:rsid w:val="00115C03"/>
    <w:rsid w:val="001B4C85"/>
    <w:rsid w:val="001C4DC8"/>
    <w:rsid w:val="001E6C28"/>
    <w:rsid w:val="001F4542"/>
    <w:rsid w:val="002652E5"/>
    <w:rsid w:val="00275046"/>
    <w:rsid w:val="0028289C"/>
    <w:rsid w:val="003576D3"/>
    <w:rsid w:val="004169EF"/>
    <w:rsid w:val="00476961"/>
    <w:rsid w:val="00484975"/>
    <w:rsid w:val="004920A0"/>
    <w:rsid w:val="004B6B5C"/>
    <w:rsid w:val="004E24DF"/>
    <w:rsid w:val="00562018"/>
    <w:rsid w:val="005A571C"/>
    <w:rsid w:val="005D0C9F"/>
    <w:rsid w:val="00610485"/>
    <w:rsid w:val="006D427A"/>
    <w:rsid w:val="007A2664"/>
    <w:rsid w:val="00856729"/>
    <w:rsid w:val="00933225"/>
    <w:rsid w:val="009334DC"/>
    <w:rsid w:val="009633AF"/>
    <w:rsid w:val="00A3728C"/>
    <w:rsid w:val="00AB7D5D"/>
    <w:rsid w:val="00B404C1"/>
    <w:rsid w:val="00B61544"/>
    <w:rsid w:val="00B74E01"/>
    <w:rsid w:val="00BB4EC6"/>
    <w:rsid w:val="00BC18B1"/>
    <w:rsid w:val="00CE03BB"/>
    <w:rsid w:val="00E168CC"/>
    <w:rsid w:val="00E21E82"/>
    <w:rsid w:val="00E51CF9"/>
    <w:rsid w:val="00E54918"/>
    <w:rsid w:val="00E952C4"/>
    <w:rsid w:val="00ED7C28"/>
    <w:rsid w:val="00F028CA"/>
    <w:rsid w:val="00F2732A"/>
    <w:rsid w:val="00F6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CD5C4"/>
  <w15:chartTrackingRefBased/>
  <w15:docId w15:val="{F409CE5F-1548-44DC-8D60-513806C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1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018"/>
    <w:pPr>
      <w:spacing w:after="240" w:line="240" w:lineRule="auto"/>
    </w:pPr>
    <w:rPr>
      <w:rFonts w:ascii="Tahoma" w:eastAsia="Times New Roman" w:hAnsi="Tahoma" w:cs="Tahoma"/>
      <w:sz w:val="24"/>
      <w:szCs w:val="24"/>
      <w:lang w:val="en-GB" w:eastAsia="en-GB"/>
    </w:rPr>
  </w:style>
  <w:style w:type="paragraph" w:styleId="ListParagraph">
    <w:name w:val="List Paragraph"/>
    <w:basedOn w:val="Normal"/>
    <w:uiPriority w:val="34"/>
    <w:qFormat/>
    <w:rsid w:val="00562018"/>
    <w:pPr>
      <w:ind w:left="720"/>
      <w:contextualSpacing/>
    </w:pPr>
  </w:style>
  <w:style w:type="paragraph" w:styleId="Header">
    <w:name w:val="header"/>
    <w:basedOn w:val="Normal"/>
    <w:link w:val="HeaderChar"/>
    <w:uiPriority w:val="99"/>
    <w:unhideWhenUsed/>
    <w:rsid w:val="00BB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C6"/>
    <w:rPr>
      <w:rFonts w:ascii="Calibri" w:eastAsia="Calibri" w:hAnsi="Calibri" w:cs="Times New Roman"/>
    </w:rPr>
  </w:style>
  <w:style w:type="paragraph" w:styleId="Footer">
    <w:name w:val="footer"/>
    <w:basedOn w:val="Normal"/>
    <w:link w:val="FooterChar"/>
    <w:uiPriority w:val="99"/>
    <w:unhideWhenUsed/>
    <w:rsid w:val="00BB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C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16</cp:revision>
  <dcterms:created xsi:type="dcterms:W3CDTF">2020-08-06T10:07:00Z</dcterms:created>
  <dcterms:modified xsi:type="dcterms:W3CDTF">2020-08-20T08:17:00Z</dcterms:modified>
</cp:coreProperties>
</file>