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81" w:rsidRPr="008B0D81" w:rsidRDefault="008B0D81" w:rsidP="008B0D8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D88D44"/>
          <w:spacing w:val="-60"/>
          <w:kern w:val="36"/>
          <w:sz w:val="103"/>
          <w:szCs w:val="103"/>
        </w:rPr>
      </w:pPr>
      <w:bookmarkStart w:id="0" w:name="_GoBack"/>
      <w:bookmarkEnd w:id="0"/>
    </w:p>
    <w:p w:rsidR="008B0D81" w:rsidRPr="008B0D81" w:rsidRDefault="008B0D81" w:rsidP="008B0D81">
      <w:pPr>
        <w:spacing w:before="225" w:after="0" w:line="240" w:lineRule="auto"/>
        <w:ind w:left="675"/>
        <w:rPr>
          <w:rFonts w:ascii="Times New Roman" w:eastAsia="Times New Roman" w:hAnsi="Times New Roman" w:cs="Times New Roman"/>
          <w:color w:val="20526A"/>
          <w:spacing w:val="-15"/>
          <w:sz w:val="43"/>
          <w:szCs w:val="43"/>
        </w:rPr>
      </w:pPr>
    </w:p>
    <w:p w:rsidR="008B0D81" w:rsidRPr="008B0D81" w:rsidRDefault="008B0D81" w:rsidP="008B0D81">
      <w:pPr>
        <w:spacing w:after="0" w:line="240" w:lineRule="auto"/>
        <w:ind w:left="90" w:right="90"/>
        <w:rPr>
          <w:rFonts w:ascii="Times New Roman" w:eastAsia="Times New Roman" w:hAnsi="Times New Roman" w:cs="Times New Roman"/>
          <w:color w:val="303030"/>
          <w:sz w:val="27"/>
          <w:szCs w:val="27"/>
        </w:rPr>
      </w:pPr>
      <w:r w:rsidRPr="008B0D81">
        <w:rPr>
          <w:rFonts w:ascii="Times New Roman" w:eastAsia="Times New Roman" w:hAnsi="Times New Roman" w:cs="Times New Roman"/>
          <w:color w:val="303030"/>
          <w:sz w:val="27"/>
          <w:szCs w:val="27"/>
        </w:rPr>
        <w:t> </w:t>
      </w:r>
    </w:p>
    <w:tbl>
      <w:tblPr>
        <w:tblW w:w="4319" w:type="pct"/>
        <w:tblCellSpacing w:w="45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6915"/>
      </w:tblGrid>
      <w:tr w:rsidR="008B0D81" w:rsidRPr="008B0D81" w:rsidTr="008B0D81">
        <w:trPr>
          <w:tblCellSpacing w:w="45" w:type="dxa"/>
        </w:trPr>
        <w:tc>
          <w:tcPr>
            <w:tcW w:w="1295" w:type="dxa"/>
            <w:hideMark/>
          </w:tcPr>
          <w:p w:rsidR="008B0D81" w:rsidRPr="008B0D81" w:rsidRDefault="008B0D81" w:rsidP="008B0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5" w:type="dxa"/>
            <w:vAlign w:val="center"/>
            <w:hideMark/>
          </w:tcPr>
          <w:p w:rsidR="008B0D81" w:rsidRPr="008B0D81" w:rsidRDefault="008B0D81" w:rsidP="008B0D81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spacing w:val="-15"/>
                <w:sz w:val="38"/>
                <w:szCs w:val="38"/>
              </w:rPr>
            </w:pPr>
            <w:r w:rsidRPr="008B0D81">
              <w:rPr>
                <w:rFonts w:ascii="Times New Roman" w:eastAsia="Times New Roman" w:hAnsi="Times New Roman" w:cs="Times New Roman"/>
                <w:spacing w:val="-15"/>
                <w:sz w:val="38"/>
                <w:szCs w:val="38"/>
              </w:rPr>
              <w:t>Dunlop Traction</w:t>
            </w:r>
          </w:p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The main use of Dunlop's traction is in the maintenance of reduction in </w:t>
            </w:r>
            <w:proofErr w:type="spell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supracondyar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fractures of the </w:t>
            </w:r>
            <w:proofErr w:type="spell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humerus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in children.</w:t>
            </w:r>
          </w:p>
          <w:p w:rsidR="008B0D81" w:rsidRPr="008B0D81" w:rsidRDefault="008B0D81" w:rsidP="008B0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Dunlop Traction</w:t>
            </w:r>
          </w:p>
          <w:p w:rsidR="008B0D81" w:rsidRPr="008B0D81" w:rsidRDefault="008B0D81" w:rsidP="008B0D81">
            <w:pPr>
              <w:numPr>
                <w:ilvl w:val="0"/>
                <w:numId w:val="2"/>
              </w:numPr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t>Supracondyar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fractures in children</w:t>
            </w:r>
          </w:p>
          <w:p w:rsidR="008B0D81" w:rsidRPr="008B0D81" w:rsidRDefault="008B0D81" w:rsidP="008B0D81">
            <w:pPr>
              <w:numPr>
                <w:ilvl w:val="0"/>
                <w:numId w:val="2"/>
              </w:numPr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t>Allows swollen elbow to settle</w:t>
            </w:r>
          </w:p>
          <w:p w:rsidR="008B0D81" w:rsidRPr="008B0D81" w:rsidRDefault="008B0D81" w:rsidP="008B0D81">
            <w:pPr>
              <w:numPr>
                <w:ilvl w:val="0"/>
                <w:numId w:val="2"/>
              </w:numPr>
              <w:spacing w:after="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t>Contraindicated in open fractures and skin defects</w:t>
            </w:r>
          </w:p>
          <w:p w:rsidR="008B0D81" w:rsidRPr="008B0D81" w:rsidRDefault="008B0D81" w:rsidP="008B0D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0" wp14:anchorId="5692A1DB" wp14:editId="52582433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04800" cy="304800"/>
                  <wp:effectExtent l="0" t="0" r="0" b="0"/>
                  <wp:wrapSquare wrapText="bothSides"/>
                  <wp:docPr id="2" name="Picture 2" descr="Dunlop Tr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unlop Tr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Skin traction is placed on the forearm and A special frame used on the side of the bed. </w:t>
            </w: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br/>
              <w:t xml:space="preserve">Traction is placed along the axis of the forearm as well as at right angles to the </w:t>
            </w:r>
            <w:proofErr w:type="spell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humerus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by means of a broad sling placed around the upper arm. Bed blocks are required on the lateral side (fracture side up) of the bed.</w:t>
            </w:r>
          </w:p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hyperlink r:id="rId7" w:history="1">
              <w:r w:rsidRPr="008B0D81">
                <w:rPr>
                  <w:rFonts w:ascii="Times New Roman" w:eastAsia="Times New Roman" w:hAnsi="Times New Roman" w:cs="Times New Roman"/>
                  <w:noProof/>
                  <w:color w:val="303030"/>
                  <w:sz w:val="24"/>
                  <w:szCs w:val="24"/>
                </w:rPr>
                <w:drawing>
                  <wp:anchor distT="0" distB="0" distL="0" distR="0" simplePos="0" relativeHeight="251660288" behindDoc="0" locked="0" layoutInCell="1" allowOverlap="0" wp14:anchorId="1A71A9F9" wp14:editId="15926916">
                    <wp:simplePos x="0" y="0"/>
                    <wp:positionH relativeFrom="column">
                      <wp:align>left</wp:align>
                    </wp:positionH>
                    <wp:positionV relativeFrom="line">
                      <wp:posOffset>0</wp:posOffset>
                    </wp:positionV>
                    <wp:extent cx="1076325" cy="1428750"/>
                    <wp:effectExtent l="0" t="0" r="9525" b="0"/>
                    <wp:wrapSquare wrapText="bothSides"/>
                    <wp:docPr id="3" name="Picture 3" descr="Dunlop traction for a supracondylar fracture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Dunlop traction for a supracondylar fracture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76325" cy="14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noProof/>
                <w:color w:val="303030"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0" wp14:anchorId="2CD62A3D" wp14:editId="2F1F374F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2028825" cy="1666875"/>
                  <wp:effectExtent l="0" t="0" r="0" b="0"/>
                  <wp:wrapSquare wrapText="bothSides"/>
                  <wp:docPr id="4" name="Picture 4" descr="Dunlop's tr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unlop's tr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If a </w:t>
            </w:r>
            <w:proofErr w:type="spell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supracondyar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fracture cannot be reduced to over 90 degrees elbow flexion, this method of traction is an alternative to invasive methods such </w:t>
            </w:r>
            <w:proofErr w:type="gram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as a percutaneous K-wires</w:t>
            </w:r>
            <w:proofErr w:type="gram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. It allows </w:t>
            </w: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lastRenderedPageBreak/>
              <w:t>swelling to subside. Do not rely on this method to reduce a supra condylar fracture, a manipulation will still be required!</w:t>
            </w:r>
          </w:p>
          <w:p w:rsidR="008B0D81" w:rsidRPr="008B0D81" w:rsidRDefault="008B0D81" w:rsidP="008B0D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B0D81" w:rsidRPr="008B0D81" w:rsidRDefault="008B0D81" w:rsidP="008B0D81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spacing w:val="-15"/>
                <w:sz w:val="38"/>
                <w:szCs w:val="38"/>
              </w:rPr>
            </w:pPr>
            <w:r w:rsidRPr="008B0D81">
              <w:rPr>
                <w:rFonts w:ascii="Times New Roman" w:eastAsia="Times New Roman" w:hAnsi="Times New Roman" w:cs="Times New Roman"/>
                <w:spacing w:val="-15"/>
                <w:sz w:val="38"/>
                <w:szCs w:val="38"/>
              </w:rPr>
              <w:t>Pelvic traction for Backache</w:t>
            </w:r>
          </w:p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In sciatica and other backaches relief from pain can be obtained by means of pelvic traction. Traction is applied to a pelvic harness with weights over the end of the bed.</w:t>
            </w:r>
          </w:p>
          <w:p w:rsidR="008B0D81" w:rsidRPr="008B0D81" w:rsidRDefault="008B0D81" w:rsidP="008B0D8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noProof/>
                <w:color w:val="303030"/>
                <w:sz w:val="24"/>
                <w:szCs w:val="24"/>
              </w:rPr>
              <w:drawing>
                <wp:anchor distT="0" distB="0" distL="0" distR="0" simplePos="0" relativeHeight="251662336" behindDoc="0" locked="0" layoutInCell="1" allowOverlap="0" wp14:anchorId="5B99A0AC" wp14:editId="2FB5D18F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381250" cy="933450"/>
                  <wp:effectExtent l="0" t="0" r="0" b="0"/>
                  <wp:wrapSquare wrapText="bothSides"/>
                  <wp:docPr id="5" name="Picture 5" descr="Pelvic traction for Sciat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lvic traction for Sciat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noProof/>
                <w:color w:val="303030"/>
                <w:sz w:val="24"/>
                <w:szCs w:val="24"/>
              </w:rPr>
              <w:drawing>
                <wp:anchor distT="0" distB="0" distL="0" distR="0" simplePos="0" relativeHeight="251663360" behindDoc="0" locked="0" layoutInCell="1" allowOverlap="0" wp14:anchorId="6D352414" wp14:editId="2AB5F7E5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190750" cy="1019175"/>
                  <wp:effectExtent l="0" t="0" r="0" b="9525"/>
                  <wp:wrapSquare wrapText="bothSides"/>
                  <wp:docPr id="6" name="Picture 6" descr="Another pelvic traction for backa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nother pelvic traction for backa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0D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An alternative in </w:t>
            </w:r>
            <w:r w:rsidRPr="008B0D81">
              <w:rPr>
                <w:rFonts w:ascii="Times New Roman" w:eastAsia="Times New Roman" w:hAnsi="Times New Roman" w:cs="Times New Roman"/>
                <w:i/>
                <w:iCs/>
                <w:color w:val="303030"/>
                <w:sz w:val="24"/>
                <w:szCs w:val="24"/>
              </w:rPr>
              <w:t>Sciatica</w:t>
            </w: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 is the 90-90 position. By means of cushions under the knees, the hips are flexed near 90 degrees, as well as the knees. This shortens the sciatic nerve and relieves pain.</w:t>
            </w:r>
          </w:p>
          <w:p w:rsidR="008B0D81" w:rsidRPr="008B0D81" w:rsidRDefault="008B0D81" w:rsidP="008B0D81">
            <w:pPr>
              <w:spacing w:before="300" w:after="150" w:line="240" w:lineRule="auto"/>
              <w:outlineLvl w:val="1"/>
              <w:rPr>
                <w:rFonts w:ascii="Times New Roman" w:eastAsia="Times New Roman" w:hAnsi="Times New Roman" w:cs="Times New Roman"/>
                <w:spacing w:val="-15"/>
                <w:sz w:val="38"/>
                <w:szCs w:val="38"/>
              </w:rPr>
            </w:pPr>
            <w:proofErr w:type="spellStart"/>
            <w:r w:rsidRPr="008B0D81">
              <w:rPr>
                <w:rFonts w:ascii="Times New Roman" w:eastAsia="Times New Roman" w:hAnsi="Times New Roman" w:cs="Times New Roman"/>
                <w:spacing w:val="-15"/>
                <w:sz w:val="38"/>
                <w:szCs w:val="38"/>
              </w:rPr>
              <w:t>Acetabular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spacing w:val="-15"/>
                <w:sz w:val="38"/>
                <w:szCs w:val="38"/>
              </w:rPr>
              <w:t xml:space="preserve"> Traction</w:t>
            </w:r>
          </w:p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In conservative treatment of </w:t>
            </w:r>
            <w:proofErr w:type="spell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acetabular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fractures longitudinal traction in the long axis of the limb is often used. In addition the head of the femur can be </w:t>
            </w:r>
            <w:proofErr w:type="spell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disimpacted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from the </w:t>
            </w:r>
            <w:proofErr w:type="spell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acetetabulum</w:t>
            </w:r>
            <w:proofErr w:type="spellEnd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 xml:space="preserve"> </w:t>
            </w:r>
            <w:proofErr w:type="gramStart"/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( </w:t>
            </w:r>
            <w:r w:rsidRPr="008B0D81">
              <w:rPr>
                <w:rFonts w:ascii="Times New Roman" w:eastAsia="Times New Roman" w:hAnsi="Times New Roman" w:cs="Times New Roman"/>
                <w:i/>
                <w:iCs/>
                <w:color w:val="303030"/>
                <w:sz w:val="24"/>
                <w:szCs w:val="24"/>
              </w:rPr>
              <w:t>central</w:t>
            </w:r>
            <w:proofErr w:type="gramEnd"/>
            <w:r w:rsidRPr="008B0D81">
              <w:rPr>
                <w:rFonts w:ascii="Times New Roman" w:eastAsia="Times New Roman" w:hAnsi="Times New Roman" w:cs="Times New Roman"/>
                <w:i/>
                <w:iCs/>
                <w:color w:val="303030"/>
                <w:sz w:val="24"/>
                <w:szCs w:val="24"/>
              </w:rPr>
              <w:t xml:space="preserve"> fracture dislocations</w:t>
            </w: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) by means of manipulation under anesthesia. The reduction is maintained by means of lateral traction from pins paced in intertrochanteric region.</w:t>
            </w:r>
          </w:p>
          <w:tbl>
            <w:tblPr>
              <w:tblW w:w="6615" w:type="dxa"/>
              <w:tblCellSpacing w:w="15" w:type="dxa"/>
              <w:tblInd w:w="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90"/>
            </w:tblGrid>
            <w:tr w:rsidR="008B0D81" w:rsidRPr="008B0D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0D81" w:rsidRPr="008B0D81" w:rsidRDefault="008B0D81" w:rsidP="008B0D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0D81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21F3E3EF" wp14:editId="247C1634">
                        <wp:extent cx="4200525" cy="3105150"/>
                        <wp:effectExtent l="0" t="0" r="9525" b="0"/>
                        <wp:docPr id="7" name="Picture 7" descr="Lateral Traction for acetabular fra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Lateral Traction for acetabular frac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00525" cy="3105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0D81" w:rsidRPr="008B0D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B0D81" w:rsidRPr="008B0D81" w:rsidRDefault="008B0D81" w:rsidP="008B0D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B0D8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Lateral Traction for an </w:t>
                  </w:r>
                  <w:proofErr w:type="spellStart"/>
                  <w:r w:rsidRPr="008B0D8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acetabular</w:t>
                  </w:r>
                  <w:proofErr w:type="spellEnd"/>
                  <w:r w:rsidRPr="008B0D8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fracture</w:t>
                  </w:r>
                </w:p>
              </w:tc>
            </w:tr>
          </w:tbl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  <w:r w:rsidRPr="008B0D8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  <w:t> </w:t>
            </w:r>
          </w:p>
          <w:p w:rsidR="008B0D81" w:rsidRPr="008B0D81" w:rsidRDefault="008B0D81" w:rsidP="008B0D81">
            <w:pPr>
              <w:spacing w:after="0" w:line="240" w:lineRule="auto"/>
              <w:ind w:left="90" w:right="90"/>
              <w:jc w:val="both"/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</w:rPr>
            </w:pPr>
          </w:p>
        </w:tc>
      </w:tr>
    </w:tbl>
    <w:p w:rsidR="008B0D81" w:rsidRPr="008B0D81" w:rsidRDefault="008B0D81" w:rsidP="008B0D8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03030"/>
          <w:spacing w:val="-15"/>
          <w:sz w:val="43"/>
          <w:szCs w:val="43"/>
        </w:rPr>
      </w:pPr>
      <w:r w:rsidRPr="008B0D81">
        <w:rPr>
          <w:rFonts w:ascii="Times New Roman" w:eastAsia="Times New Roman" w:hAnsi="Times New Roman" w:cs="Times New Roman"/>
          <w:color w:val="303030"/>
          <w:spacing w:val="-15"/>
          <w:sz w:val="43"/>
          <w:szCs w:val="43"/>
        </w:rPr>
        <w:lastRenderedPageBreak/>
        <w:t> </w:t>
      </w:r>
    </w:p>
    <w:p w:rsidR="008B0D81" w:rsidRPr="008B0D81" w:rsidRDefault="008B0D81" w:rsidP="008B0D8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03030"/>
          <w:spacing w:val="-15"/>
          <w:sz w:val="43"/>
          <w:szCs w:val="43"/>
        </w:rPr>
      </w:pPr>
      <w:r w:rsidRPr="008B0D81">
        <w:rPr>
          <w:rFonts w:ascii="Times New Roman" w:eastAsia="Times New Roman" w:hAnsi="Times New Roman" w:cs="Times New Roman"/>
          <w:color w:val="303030"/>
          <w:spacing w:val="-15"/>
          <w:sz w:val="43"/>
          <w:szCs w:val="43"/>
        </w:rPr>
        <w:t> </w:t>
      </w:r>
    </w:p>
    <w:p w:rsidR="00B35681" w:rsidRDefault="00B35681"/>
    <w:sectPr w:rsidR="00B3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02CD2"/>
    <w:multiLevelType w:val="multilevel"/>
    <w:tmpl w:val="58BC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340F47"/>
    <w:multiLevelType w:val="multilevel"/>
    <w:tmpl w:val="6EC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D81"/>
    <w:rsid w:val="008B0D81"/>
    <w:rsid w:val="00B35681"/>
    <w:rsid w:val="00D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0.sun.ac.za/ortho/webct-ortho/general/trac/dunlop.jp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Masiache</dc:creator>
  <cp:lastModifiedBy>Jane Masiache</cp:lastModifiedBy>
  <cp:revision>1</cp:revision>
  <dcterms:created xsi:type="dcterms:W3CDTF">2018-11-29T07:29:00Z</dcterms:created>
  <dcterms:modified xsi:type="dcterms:W3CDTF">2018-11-29T07:31:00Z</dcterms:modified>
</cp:coreProperties>
</file>