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06A" w:rsidRPr="000C3773" w:rsidRDefault="00500A94">
      <w:pPr>
        <w:rPr>
          <w:rFonts w:ascii="Times New Roman" w:hAnsi="Times New Roman" w:cs="Times New Roman"/>
          <w:b/>
          <w:sz w:val="24"/>
          <w:szCs w:val="24"/>
        </w:rPr>
      </w:pPr>
      <w:r w:rsidRPr="000C3773">
        <w:rPr>
          <w:rFonts w:ascii="Times New Roman" w:hAnsi="Times New Roman" w:cs="Times New Roman"/>
          <w:b/>
          <w:sz w:val="24"/>
          <w:szCs w:val="24"/>
        </w:rPr>
        <w:t>Final Qualifying Exam for Clinical Medicine GLUK July2013</w:t>
      </w:r>
    </w:p>
    <w:p w:rsidR="00500A94" w:rsidRDefault="00C8028D">
      <w:pPr>
        <w:rPr>
          <w:rFonts w:ascii="Times New Roman" w:hAnsi="Times New Roman" w:cs="Times New Roman"/>
          <w:sz w:val="24"/>
          <w:szCs w:val="24"/>
        </w:rPr>
      </w:pPr>
      <w:r w:rsidRPr="000C3773">
        <w:rPr>
          <w:rFonts w:ascii="Times New Roman" w:hAnsi="Times New Roman" w:cs="Times New Roman"/>
          <w:b/>
          <w:sz w:val="24"/>
          <w:szCs w:val="24"/>
        </w:rPr>
        <w:t>Pediatrics</w:t>
      </w:r>
      <w:r w:rsidR="00910894" w:rsidRPr="000C3773">
        <w:rPr>
          <w:rFonts w:ascii="Times New Roman" w:hAnsi="Times New Roman" w:cs="Times New Roman"/>
          <w:b/>
          <w:sz w:val="24"/>
          <w:szCs w:val="24"/>
        </w:rPr>
        <w:t xml:space="preserve"> Part 1</w:t>
      </w:r>
      <w:r w:rsidR="00910894">
        <w:rPr>
          <w:rFonts w:ascii="Times New Roman" w:hAnsi="Times New Roman" w:cs="Times New Roman"/>
          <w:sz w:val="24"/>
          <w:szCs w:val="24"/>
        </w:rPr>
        <w:t xml:space="preserve"> section A. Short answer</w:t>
      </w:r>
      <w:r w:rsidR="00500A94">
        <w:rPr>
          <w:rFonts w:ascii="Times New Roman" w:hAnsi="Times New Roman" w:cs="Times New Roman"/>
          <w:sz w:val="24"/>
          <w:szCs w:val="24"/>
        </w:rPr>
        <w:t xml:space="preserve"> Questions</w:t>
      </w:r>
    </w:p>
    <w:p w:rsidR="00500A94" w:rsidRDefault="00500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part contains 5 essay questions. Each question carries 10 marks. Answer any 3 questions.</w:t>
      </w:r>
    </w:p>
    <w:p w:rsidR="00500A94" w:rsidRDefault="00500A94" w:rsidP="00500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one year old child is brought to pediatric out patient clinic with a three day history of diarrhea and vomiting.</w:t>
      </w:r>
      <w:r w:rsidR="00E04237">
        <w:rPr>
          <w:rFonts w:ascii="Times New Roman" w:hAnsi="Times New Roman" w:cs="Times New Roman"/>
          <w:sz w:val="24"/>
          <w:szCs w:val="24"/>
        </w:rPr>
        <w:t xml:space="preserve"> On examination the child is lethargic, has cold hands and feet. Capillary refill is&gt;3seconds and has weak pulse. Body weight is 10 kg and has no </w:t>
      </w:r>
      <w:r w:rsidR="00C8028D">
        <w:rPr>
          <w:rFonts w:ascii="Times New Roman" w:hAnsi="Times New Roman" w:cs="Times New Roman"/>
          <w:sz w:val="24"/>
          <w:szCs w:val="24"/>
        </w:rPr>
        <w:t>edema</w:t>
      </w:r>
      <w:r w:rsidR="00E04237">
        <w:rPr>
          <w:rFonts w:ascii="Times New Roman" w:hAnsi="Times New Roman" w:cs="Times New Roman"/>
          <w:sz w:val="24"/>
          <w:szCs w:val="24"/>
        </w:rPr>
        <w:t>.</w:t>
      </w:r>
    </w:p>
    <w:p w:rsidR="00E04237" w:rsidRDefault="00E04237" w:rsidP="00E042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your diagnosis and what are the possible causative agents (3marks)</w:t>
      </w:r>
    </w:p>
    <w:p w:rsidR="00E04237" w:rsidRDefault="00E04237" w:rsidP="00E042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 your plan of management of this patient for the next 24 hours giving details of dosages and duration of treatment. (7 marks)</w:t>
      </w:r>
    </w:p>
    <w:p w:rsidR="00960A67" w:rsidRDefault="00E04237" w:rsidP="00E042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and classify anemia</w:t>
      </w:r>
      <w:r w:rsidR="00960A67">
        <w:rPr>
          <w:rFonts w:ascii="Times New Roman" w:hAnsi="Times New Roman" w:cs="Times New Roman"/>
          <w:sz w:val="24"/>
          <w:szCs w:val="24"/>
        </w:rPr>
        <w:t>. (4marks)</w:t>
      </w:r>
    </w:p>
    <w:p w:rsidR="00E04237" w:rsidRDefault="00960A67" w:rsidP="00960A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laboratory test would you do to diagnose the different classes of </w:t>
      </w:r>
      <w:r w:rsidR="00C8028D">
        <w:rPr>
          <w:rFonts w:ascii="Times New Roman" w:hAnsi="Times New Roman" w:cs="Times New Roman"/>
          <w:sz w:val="24"/>
          <w:szCs w:val="24"/>
        </w:rPr>
        <w:t>anemia?</w:t>
      </w:r>
      <w:r>
        <w:rPr>
          <w:rFonts w:ascii="Times New Roman" w:hAnsi="Times New Roman" w:cs="Times New Roman"/>
          <w:sz w:val="24"/>
          <w:szCs w:val="24"/>
        </w:rPr>
        <w:t xml:space="preserve"> (2 marks)</w:t>
      </w:r>
    </w:p>
    <w:p w:rsidR="00960A67" w:rsidRDefault="00960A67" w:rsidP="00960A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 management of  anemia in a child with severe acute malnutrition(4 marks)</w:t>
      </w:r>
    </w:p>
    <w:p w:rsidR="004D505F" w:rsidRDefault="00B81E42" w:rsidP="00B81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Otieno 4 years old is brought to the hospital with a 4 day history </w:t>
      </w:r>
      <w:r w:rsidR="00C8028D">
        <w:rPr>
          <w:rFonts w:ascii="Times New Roman" w:hAnsi="Times New Roman" w:cs="Times New Roman"/>
          <w:sz w:val="24"/>
          <w:szCs w:val="24"/>
        </w:rPr>
        <w:t>of headache</w:t>
      </w:r>
      <w:r>
        <w:rPr>
          <w:rFonts w:ascii="Times New Roman" w:hAnsi="Times New Roman" w:cs="Times New Roman"/>
          <w:sz w:val="24"/>
          <w:szCs w:val="24"/>
        </w:rPr>
        <w:t>, fever vomiting and anorexia. He was treated at the health centre for malaria and has completed a course of AL. On examination he is febrile, AVPU is at P</w:t>
      </w:r>
      <w:r w:rsidR="004D505F">
        <w:rPr>
          <w:rFonts w:ascii="Times New Roman" w:hAnsi="Times New Roman" w:cs="Times New Roman"/>
          <w:sz w:val="24"/>
          <w:szCs w:val="24"/>
        </w:rPr>
        <w:t xml:space="preserve"> and he has one tonic clonic convulsion during the examination</w:t>
      </w:r>
    </w:p>
    <w:p w:rsidR="00B81E42" w:rsidRDefault="004D505F" w:rsidP="004D50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differential diagnoses (4marks)</w:t>
      </w:r>
    </w:p>
    <w:p w:rsidR="004D505F" w:rsidRDefault="004D505F" w:rsidP="004D50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lab test</w:t>
      </w:r>
      <w:r w:rsidR="00A67AE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would help you make a definitive diagnosis(3 marks)</w:t>
      </w:r>
    </w:p>
    <w:p w:rsidR="004D505F" w:rsidRDefault="004D505F" w:rsidP="004D50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recommended 1</w:t>
      </w:r>
      <w:r w:rsidRPr="004D505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line treatment for this condition(3 marks)</w:t>
      </w:r>
    </w:p>
    <w:p w:rsidR="004D505F" w:rsidRDefault="004D505F" w:rsidP="004D50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the clinician on duty at Rabuor health centre when a mother is brought by relatives having delivered at home 2 days ago. When you examine the baby you find a tiny infant weighing 1800g. The baby is cold with bluish lips and a weak cry.</w:t>
      </w:r>
    </w:p>
    <w:p w:rsidR="004D505F" w:rsidRDefault="004D505F" w:rsidP="004D50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</w:t>
      </w:r>
      <w:r w:rsidR="00A67AE5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sign</w:t>
      </w:r>
      <w:r w:rsidR="00A67AE5">
        <w:rPr>
          <w:rFonts w:ascii="Times New Roman" w:hAnsi="Times New Roman" w:cs="Times New Roman"/>
          <w:sz w:val="24"/>
          <w:szCs w:val="24"/>
        </w:rPr>
        <w:t>s of prematurity(3 marks)</w:t>
      </w:r>
    </w:p>
    <w:p w:rsidR="00A67AE5" w:rsidRDefault="00A67AE5" w:rsidP="004D50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life threatening complications is this baby likely to experience(3 marks)</w:t>
      </w:r>
    </w:p>
    <w:p w:rsidR="00A67AE5" w:rsidRDefault="00A67AE5" w:rsidP="004D50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 your plan of management of this patient (4 marks)</w:t>
      </w:r>
    </w:p>
    <w:p w:rsidR="00A67AE5" w:rsidRDefault="00A67AE5" w:rsidP="00A67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three year old child is brought to hospital by his step mother with a 2 month history of </w:t>
      </w:r>
      <w:r w:rsidR="00C8028D">
        <w:rPr>
          <w:rFonts w:ascii="Times New Roman" w:hAnsi="Times New Roman" w:cs="Times New Roman"/>
          <w:sz w:val="24"/>
          <w:szCs w:val="24"/>
        </w:rPr>
        <w:t>diarrhea</w:t>
      </w:r>
      <w:r>
        <w:rPr>
          <w:rFonts w:ascii="Times New Roman" w:hAnsi="Times New Roman" w:cs="Times New Roman"/>
          <w:sz w:val="24"/>
          <w:szCs w:val="24"/>
        </w:rPr>
        <w:t xml:space="preserve">, poor feeding and progressive leg swelling. He also has wounds on his legs </w:t>
      </w:r>
      <w:r w:rsidR="001B40E1">
        <w:rPr>
          <w:rFonts w:ascii="Times New Roman" w:hAnsi="Times New Roman" w:cs="Times New Roman"/>
          <w:sz w:val="24"/>
          <w:szCs w:val="24"/>
        </w:rPr>
        <w:t xml:space="preserve">and perineum. His weight is 7 kg. When you examine him you find he is in shock and has </w:t>
      </w:r>
      <w:r w:rsidR="00C8028D">
        <w:rPr>
          <w:rFonts w:ascii="Times New Roman" w:hAnsi="Times New Roman" w:cs="Times New Roman"/>
          <w:sz w:val="24"/>
          <w:szCs w:val="24"/>
        </w:rPr>
        <w:t>kwashiorkor</w:t>
      </w:r>
      <w:r w:rsidR="001B40E1">
        <w:rPr>
          <w:rFonts w:ascii="Times New Roman" w:hAnsi="Times New Roman" w:cs="Times New Roman"/>
          <w:sz w:val="24"/>
          <w:szCs w:val="24"/>
        </w:rPr>
        <w:t>. You get worried because the wounds on his legs look like cigarette burns and he has other wounds on his body at different stages of healing.</w:t>
      </w:r>
    </w:p>
    <w:p w:rsidR="001B40E1" w:rsidRDefault="001B40E1" w:rsidP="001B40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your differential diagnosis (3 marks)</w:t>
      </w:r>
    </w:p>
    <w:p w:rsidR="001B40E1" w:rsidRDefault="001B40E1" w:rsidP="001B40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possible etiology of malnutrition in this child (2 marks)</w:t>
      </w:r>
    </w:p>
    <w:p w:rsidR="001B40E1" w:rsidRDefault="001B40E1" w:rsidP="001B40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  fluid management for correcting shock then list the ten steps of managing this patient (5 marks)</w:t>
      </w:r>
    </w:p>
    <w:p w:rsidR="00960A67" w:rsidRPr="00960A67" w:rsidRDefault="00960A67" w:rsidP="00960A67">
      <w:pPr>
        <w:rPr>
          <w:rFonts w:ascii="Times New Roman" w:hAnsi="Times New Roman" w:cs="Times New Roman"/>
          <w:sz w:val="24"/>
          <w:szCs w:val="24"/>
        </w:rPr>
      </w:pPr>
    </w:p>
    <w:p w:rsidR="000C3773" w:rsidRDefault="00910894">
      <w:pPr>
        <w:rPr>
          <w:rFonts w:ascii="Times New Roman" w:hAnsi="Times New Roman" w:cs="Times New Roman"/>
          <w:b/>
          <w:sz w:val="24"/>
          <w:szCs w:val="24"/>
        </w:rPr>
      </w:pPr>
      <w:r w:rsidRPr="000C3773">
        <w:rPr>
          <w:rFonts w:ascii="Times New Roman" w:hAnsi="Times New Roman" w:cs="Times New Roman"/>
          <w:b/>
          <w:sz w:val="24"/>
          <w:szCs w:val="24"/>
        </w:rPr>
        <w:lastRenderedPageBreak/>
        <w:t>Part 1 section B.</w:t>
      </w:r>
    </w:p>
    <w:p w:rsidR="00C96E90" w:rsidRDefault="00C96E90" w:rsidP="00C96E90">
      <w:pPr>
        <w:spacing w:line="360" w:lineRule="auto"/>
        <w:jc w:val="both"/>
        <w:rPr>
          <w:b/>
        </w:rPr>
      </w:pPr>
      <w:r>
        <w:rPr>
          <w:b/>
        </w:rPr>
        <w:t xml:space="preserve">AN INTERDISCIPLINARY CLINICAL PRACTICE MODEL </w:t>
      </w:r>
      <w:proofErr w:type="gramStart"/>
      <w:r>
        <w:rPr>
          <w:b/>
        </w:rPr>
        <w:t>FOR  CLINICAL</w:t>
      </w:r>
      <w:proofErr w:type="gramEnd"/>
      <w:r>
        <w:rPr>
          <w:b/>
        </w:rPr>
        <w:t xml:space="preserve"> PLACEMENT SITES IN HEALTH FACILITIES OF </w:t>
      </w:r>
      <w:smartTag w:uri="urn:schemas-microsoft-com:office:smarttags" w:element="country-region">
        <w:smartTag w:uri="urn:schemas-microsoft-com:office:smarttags" w:element="place">
          <w:r>
            <w:rPr>
              <w:b/>
            </w:rPr>
            <w:t>KENYA</w:t>
          </w:r>
        </w:smartTag>
      </w:smartTag>
      <w:r>
        <w:rPr>
          <w:b/>
        </w:rPr>
        <w:t>.</w:t>
      </w:r>
    </w:p>
    <w:p w:rsidR="00500A94" w:rsidRDefault="00910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Essay questions.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section has 2 questions. Answer all</w:t>
      </w:r>
    </w:p>
    <w:p w:rsidR="00910894" w:rsidRDefault="00910894" w:rsidP="009108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sickle cell disease, pathophysiology, diagnosis and management of sickling crises.</w:t>
      </w:r>
      <w:r w:rsidR="00005655">
        <w:rPr>
          <w:rFonts w:ascii="Times New Roman" w:hAnsi="Times New Roman" w:cs="Times New Roman"/>
          <w:sz w:val="24"/>
          <w:szCs w:val="24"/>
        </w:rPr>
        <w:t xml:space="preserve"> ( 10 marks)</w:t>
      </w:r>
    </w:p>
    <w:p w:rsidR="00910894" w:rsidRPr="00910894" w:rsidRDefault="00005655" w:rsidP="009108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hematopoiesis and the role of different blood cell lines, the role of erythropoietin(EPO) and apoptosis.(10marks)</w:t>
      </w:r>
    </w:p>
    <w:p w:rsidR="00910894" w:rsidRPr="00910894" w:rsidRDefault="00910894" w:rsidP="00910894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</w:p>
    <w:p w:rsidR="00910894" w:rsidRDefault="00910894">
      <w:pPr>
        <w:rPr>
          <w:rFonts w:ascii="Times New Roman" w:hAnsi="Times New Roman" w:cs="Times New Roman"/>
          <w:sz w:val="24"/>
          <w:szCs w:val="24"/>
        </w:rPr>
      </w:pPr>
    </w:p>
    <w:p w:rsidR="00910894" w:rsidRPr="00500A94" w:rsidRDefault="00910894">
      <w:pPr>
        <w:rPr>
          <w:rFonts w:ascii="Times New Roman" w:hAnsi="Times New Roman" w:cs="Times New Roman"/>
          <w:sz w:val="24"/>
          <w:szCs w:val="24"/>
        </w:rPr>
      </w:pPr>
    </w:p>
    <w:sectPr w:rsidR="00910894" w:rsidRPr="00500A94" w:rsidSect="00061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040FE"/>
    <w:multiLevelType w:val="hybridMultilevel"/>
    <w:tmpl w:val="201C51F6"/>
    <w:lvl w:ilvl="0" w:tplc="04090017">
      <w:start w:val="1"/>
      <w:numFmt w:val="lowerLetter"/>
      <w:lvlText w:val="%1)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1A7B0F95"/>
    <w:multiLevelType w:val="hybridMultilevel"/>
    <w:tmpl w:val="F8C442A4"/>
    <w:lvl w:ilvl="0" w:tplc="04090017">
      <w:start w:val="1"/>
      <w:numFmt w:val="lowerLetter"/>
      <w:lvlText w:val="%1)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>
    <w:nsid w:val="2AD313E7"/>
    <w:multiLevelType w:val="hybridMultilevel"/>
    <w:tmpl w:val="69B6EE7A"/>
    <w:lvl w:ilvl="0" w:tplc="04090017">
      <w:start w:val="1"/>
      <w:numFmt w:val="lowerLetter"/>
      <w:lvlText w:val="%1)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>
    <w:nsid w:val="30F15ACC"/>
    <w:multiLevelType w:val="hybridMultilevel"/>
    <w:tmpl w:val="1CF428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A66465"/>
    <w:multiLevelType w:val="hybridMultilevel"/>
    <w:tmpl w:val="25D8576E"/>
    <w:lvl w:ilvl="0" w:tplc="04090011">
      <w:start w:val="1"/>
      <w:numFmt w:val="decimal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3D3B3EE7"/>
    <w:multiLevelType w:val="hybridMultilevel"/>
    <w:tmpl w:val="D09A1F60"/>
    <w:lvl w:ilvl="0" w:tplc="04090017">
      <w:start w:val="1"/>
      <w:numFmt w:val="lowerLetter"/>
      <w:lvlText w:val="%1)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>
    <w:nsid w:val="4A211538"/>
    <w:multiLevelType w:val="hybridMultilevel"/>
    <w:tmpl w:val="4EE2A700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00A94"/>
    <w:rsid w:val="00005655"/>
    <w:rsid w:val="0006106A"/>
    <w:rsid w:val="000C3773"/>
    <w:rsid w:val="001B40E1"/>
    <w:rsid w:val="00201DCD"/>
    <w:rsid w:val="004D505F"/>
    <w:rsid w:val="00500A94"/>
    <w:rsid w:val="00910894"/>
    <w:rsid w:val="00960A67"/>
    <w:rsid w:val="00A67AE5"/>
    <w:rsid w:val="00B81E42"/>
    <w:rsid w:val="00C8028D"/>
    <w:rsid w:val="00C96E90"/>
    <w:rsid w:val="00E04237"/>
    <w:rsid w:val="00E76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A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0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Kuria</dc:creator>
  <cp:keywords/>
  <dc:description/>
  <cp:lastModifiedBy>Dell</cp:lastModifiedBy>
  <cp:revision>2</cp:revision>
  <dcterms:created xsi:type="dcterms:W3CDTF">2013-07-08T07:43:00Z</dcterms:created>
  <dcterms:modified xsi:type="dcterms:W3CDTF">2013-07-08T07:43:00Z</dcterms:modified>
</cp:coreProperties>
</file>