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FC" w:rsidRPr="007A2132" w:rsidRDefault="000C43FC" w:rsidP="000C43F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0C43FC" w:rsidRPr="007A2132" w:rsidRDefault="000C43FC" w:rsidP="000C43F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FIRST BLOCK</w:t>
      </w:r>
      <w:r w:rsidRPr="007A2132">
        <w:rPr>
          <w:rFonts w:ascii="Tahoma" w:hAnsi="Tahoma" w:cs="Tahoma"/>
          <w:b/>
          <w:sz w:val="28"/>
          <w:szCs w:val="28"/>
        </w:rPr>
        <w:t xml:space="preserve"> EXAMINATION</w:t>
      </w:r>
    </w:p>
    <w:p w:rsidR="000C43FC" w:rsidRPr="007A2132" w:rsidRDefault="000C43FC" w:rsidP="000C43F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2012 KRCHN CLASS (PRE-SERVICE)</w:t>
      </w:r>
    </w:p>
    <w:p w:rsidR="000C43FC" w:rsidRPr="00715B1A" w:rsidRDefault="000C43FC" w:rsidP="000C43F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PHARMACOLOGY </w:t>
      </w:r>
    </w:p>
    <w:p w:rsidR="000C43FC" w:rsidRDefault="000C43FC" w:rsidP="000C43FC">
      <w:pPr>
        <w:spacing w:after="0"/>
        <w:rPr>
          <w:rFonts w:ascii="Tahoma" w:hAnsi="Tahoma" w:cs="Tahoma"/>
          <w:sz w:val="24"/>
          <w:szCs w:val="24"/>
        </w:rPr>
      </w:pPr>
    </w:p>
    <w:p w:rsidR="000C43FC" w:rsidRDefault="000C43FC" w:rsidP="000C43F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19/3/2013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.....................</w:t>
      </w:r>
    </w:p>
    <w:p w:rsidR="000C43FC" w:rsidRDefault="000C43FC" w:rsidP="000C43FC">
      <w:pPr>
        <w:spacing w:after="0"/>
        <w:rPr>
          <w:rFonts w:ascii="Tahoma" w:hAnsi="Tahoma" w:cs="Tahoma"/>
          <w:sz w:val="24"/>
          <w:szCs w:val="24"/>
        </w:rPr>
      </w:pPr>
    </w:p>
    <w:p w:rsidR="000C43FC" w:rsidRPr="0028154B" w:rsidRDefault="000C43FC" w:rsidP="000C43F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0C43FC" w:rsidRDefault="000C43FC" w:rsidP="000C43FC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0C43FC" w:rsidRPr="008C26B6" w:rsidRDefault="000C43FC" w:rsidP="000C43F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0C43FC" w:rsidRPr="000C43FC" w:rsidRDefault="000C43FC" w:rsidP="000C43FC">
      <w:pPr>
        <w:pStyle w:val="ListParagraph"/>
        <w:spacing w:after="0"/>
        <w:rPr>
          <w:rFonts w:ascii="Tahoma" w:hAnsi="Tahoma" w:cs="Tahoma"/>
          <w:sz w:val="20"/>
          <w:szCs w:val="28"/>
        </w:rPr>
      </w:pPr>
    </w:p>
    <w:p w:rsidR="000C43FC" w:rsidRPr="008C26B6" w:rsidRDefault="000C43FC" w:rsidP="000C43F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0C43FC" w:rsidRPr="000C43FC" w:rsidRDefault="000C43FC" w:rsidP="000C43FC">
      <w:pPr>
        <w:pStyle w:val="ListParagraph"/>
        <w:rPr>
          <w:rFonts w:ascii="Tahoma" w:hAnsi="Tahoma" w:cs="Tahoma"/>
          <w:sz w:val="20"/>
          <w:szCs w:val="28"/>
        </w:rPr>
      </w:pPr>
    </w:p>
    <w:p w:rsidR="000C43FC" w:rsidRPr="008C26B6" w:rsidRDefault="000C43FC" w:rsidP="000C43F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 provided on the answer booklet.</w:t>
      </w:r>
    </w:p>
    <w:p w:rsidR="000C43FC" w:rsidRPr="000C43FC" w:rsidRDefault="000C43FC" w:rsidP="000C43FC">
      <w:pPr>
        <w:pStyle w:val="ListParagraph"/>
        <w:rPr>
          <w:rFonts w:ascii="Tahoma" w:hAnsi="Tahoma" w:cs="Tahoma"/>
          <w:sz w:val="18"/>
          <w:szCs w:val="28"/>
        </w:rPr>
      </w:pPr>
    </w:p>
    <w:p w:rsidR="000C43FC" w:rsidRPr="008C26B6" w:rsidRDefault="000C43FC" w:rsidP="000C43F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0C43FC" w:rsidRPr="000C43FC" w:rsidRDefault="000C43FC" w:rsidP="000C43FC">
      <w:pPr>
        <w:pStyle w:val="ListParagraph"/>
        <w:rPr>
          <w:rFonts w:ascii="Tahoma" w:hAnsi="Tahoma" w:cs="Tahoma"/>
          <w:sz w:val="18"/>
          <w:szCs w:val="28"/>
        </w:rPr>
      </w:pPr>
    </w:p>
    <w:p w:rsidR="000C43FC" w:rsidRPr="008C26B6" w:rsidRDefault="000C43FC" w:rsidP="000C43F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0C43FC" w:rsidRPr="000C43FC" w:rsidRDefault="000C43FC" w:rsidP="000C43FC">
      <w:pPr>
        <w:pStyle w:val="ListParagraph"/>
        <w:rPr>
          <w:rFonts w:ascii="Tahoma" w:hAnsi="Tahoma" w:cs="Tahoma"/>
          <w:sz w:val="18"/>
          <w:szCs w:val="28"/>
        </w:rPr>
      </w:pPr>
    </w:p>
    <w:p w:rsidR="000C43FC" w:rsidRPr="008C26B6" w:rsidRDefault="000C43FC" w:rsidP="000C43F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0C43FC" w:rsidRDefault="000C43FC" w:rsidP="000C43FC">
      <w:pPr>
        <w:spacing w:after="0"/>
        <w:rPr>
          <w:rFonts w:ascii="Tahoma" w:hAnsi="Tahoma" w:cs="Tahoma"/>
          <w:sz w:val="24"/>
          <w:szCs w:val="24"/>
        </w:rPr>
      </w:pPr>
    </w:p>
    <w:p w:rsidR="000164EF" w:rsidRDefault="000164EF">
      <w:pPr>
        <w:spacing w:after="0" w:line="240" w:lineRule="auto"/>
        <w:ind w:left="432"/>
        <w:rPr>
          <w:rFonts w:ascii="Tahoma" w:hAnsi="Tahoma" w:cs="Tahoma"/>
          <w:b/>
          <w:sz w:val="24"/>
          <w:szCs w:val="28"/>
          <w:u w:val="single"/>
        </w:rPr>
      </w:pPr>
      <w:r>
        <w:rPr>
          <w:rFonts w:ascii="Tahoma" w:hAnsi="Tahoma" w:cs="Tahoma"/>
          <w:b/>
          <w:sz w:val="24"/>
          <w:szCs w:val="28"/>
          <w:u w:val="single"/>
        </w:rPr>
        <w:br w:type="page"/>
      </w:r>
    </w:p>
    <w:p w:rsidR="000C43FC" w:rsidRDefault="000C43FC" w:rsidP="000C43FC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>PART ONE: MCQS (MULTIPLE CHOICE QUESTIONS)</w:t>
      </w:r>
      <w:r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– </w:t>
      </w:r>
      <w:r w:rsidR="004B1848">
        <w:rPr>
          <w:rFonts w:ascii="Tahoma" w:hAnsi="Tahoma" w:cs="Tahoma"/>
          <w:b/>
          <w:sz w:val="24"/>
          <w:szCs w:val="28"/>
          <w:u w:val="single"/>
        </w:rPr>
        <w:t>1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0C43FC" w:rsidRDefault="000C43FC" w:rsidP="000C43FC">
      <w:pPr>
        <w:spacing w:after="0" w:line="240" w:lineRule="auto"/>
        <w:ind w:hanging="426"/>
        <w:rPr>
          <w:rFonts w:ascii="Tahoma" w:hAnsi="Tahoma" w:cs="Tahoma"/>
          <w:b/>
          <w:sz w:val="24"/>
          <w:szCs w:val="28"/>
        </w:rPr>
      </w:pPr>
      <w:r w:rsidRPr="00311698">
        <w:rPr>
          <w:rFonts w:ascii="Tahoma" w:hAnsi="Tahoma" w:cs="Tahoma"/>
          <w:b/>
          <w:sz w:val="24"/>
          <w:szCs w:val="28"/>
        </w:rPr>
        <w:tab/>
      </w:r>
    </w:p>
    <w:p w:rsidR="000C43FC" w:rsidRDefault="000C43FC" w:rsidP="000C43FC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  <w:t>Adverse reaction to a drug is more common in the elderly than in younger adults due to the fact that:-</w:t>
      </w:r>
    </w:p>
    <w:p w:rsidR="000C43FC" w:rsidRDefault="000C43FC" w:rsidP="000C43F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immune system in the elderly is weakened.</w:t>
      </w:r>
    </w:p>
    <w:p w:rsidR="000C43FC" w:rsidRDefault="000C43FC" w:rsidP="000C43F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Elderly persons at times forget to take drugs as prescribed.</w:t>
      </w:r>
    </w:p>
    <w:p w:rsidR="000C43FC" w:rsidRDefault="000C43FC" w:rsidP="000C43F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Elderly person often need several drugs at the same time.</w:t>
      </w:r>
    </w:p>
    <w:p w:rsidR="000C43FC" w:rsidRDefault="000C43FC" w:rsidP="000C43F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Due to aging, elderly persons naturally react to drugs.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2.</w:t>
      </w:r>
      <w:r>
        <w:rPr>
          <w:rFonts w:ascii="Times New Roman" w:hAnsi="Times New Roman"/>
          <w:sz w:val="24"/>
          <w:szCs w:val="28"/>
        </w:rPr>
        <w:tab/>
        <w:t>Which of the following best describes the mode of action of antibiotics:-</w:t>
      </w:r>
    </w:p>
    <w:p w:rsidR="000C43FC" w:rsidRDefault="000C43FC" w:rsidP="000C43F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must be taken with plenty of fluids.</w:t>
      </w:r>
    </w:p>
    <w:p w:rsidR="000C43FC" w:rsidRDefault="000C43FC" w:rsidP="000C43F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are bacteriocidal and other</w:t>
      </w:r>
      <w:r w:rsidR="004B1848"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 xml:space="preserve"> are bacteriostatic.</w:t>
      </w:r>
    </w:p>
    <w:p w:rsidR="000C43FC" w:rsidRDefault="000C43FC" w:rsidP="000C43F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are desiccant</w:t>
      </w:r>
      <w:r w:rsidR="004B1848"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 xml:space="preserve"> to all microorganisms.</w:t>
      </w:r>
    </w:p>
    <w:p w:rsidR="000C43FC" w:rsidRDefault="000C43FC" w:rsidP="000C43F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work best in alkaline conditions.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3.</w:t>
      </w:r>
      <w:r>
        <w:rPr>
          <w:rFonts w:ascii="Times New Roman" w:hAnsi="Times New Roman"/>
          <w:sz w:val="24"/>
          <w:szCs w:val="28"/>
        </w:rPr>
        <w:tab/>
        <w:t>Which of the following antibiotics belong to the class of quinolones:-</w:t>
      </w:r>
    </w:p>
    <w:p w:rsidR="000C43FC" w:rsidRDefault="000C43FC" w:rsidP="000C43F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2105B5">
        <w:rPr>
          <w:rFonts w:ascii="Times New Roman" w:hAnsi="Times New Roman"/>
          <w:sz w:val="24"/>
          <w:szCs w:val="28"/>
        </w:rPr>
        <w:t>cephalexin.</w:t>
      </w:r>
    </w:p>
    <w:p w:rsidR="000C43FC" w:rsidRDefault="000C43FC" w:rsidP="000C43F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Nitrofurantoin.</w:t>
      </w:r>
    </w:p>
    <w:p w:rsidR="000C43FC" w:rsidRDefault="000C43FC" w:rsidP="000C43F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Melphalan.</w:t>
      </w:r>
    </w:p>
    <w:p w:rsidR="000C43FC" w:rsidRDefault="000C43FC" w:rsidP="000C43F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Ciprofloxacin.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4.</w:t>
      </w:r>
      <w:r>
        <w:rPr>
          <w:rFonts w:ascii="Times New Roman" w:hAnsi="Times New Roman"/>
          <w:sz w:val="24"/>
          <w:szCs w:val="28"/>
        </w:rPr>
        <w:tab/>
        <w:t>Which of the following statements is not true about aminoglycosides:-</w:t>
      </w:r>
    </w:p>
    <w:p w:rsidR="000C43FC" w:rsidRDefault="000C43FC" w:rsidP="000C43F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can be given through any route.</w:t>
      </w:r>
    </w:p>
    <w:p w:rsidR="000C43FC" w:rsidRDefault="000C43FC" w:rsidP="000C43F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are poorly absorbed through the gastrointestinal tract.</w:t>
      </w:r>
    </w:p>
    <w:p w:rsidR="000C43FC" w:rsidRDefault="000C43FC" w:rsidP="000C43F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are all excreted through the kidneys and renal impairment causes accumulation.</w:t>
      </w:r>
    </w:p>
    <w:p w:rsidR="000C43FC" w:rsidRDefault="004B1848" w:rsidP="000C43F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are generally oto-toxic</w:t>
      </w:r>
      <w:r w:rsidR="000C43FC">
        <w:rPr>
          <w:rFonts w:ascii="Times New Roman" w:hAnsi="Times New Roman"/>
          <w:sz w:val="24"/>
          <w:szCs w:val="28"/>
        </w:rPr>
        <w:t>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5.</w:t>
      </w:r>
      <w:r>
        <w:rPr>
          <w:rFonts w:ascii="Times New Roman" w:hAnsi="Times New Roman"/>
          <w:sz w:val="24"/>
          <w:szCs w:val="28"/>
        </w:rPr>
        <w:tab/>
        <w:t>Which of the following anti retrovirals is an example of nucleoside reverse transcriptase inhibitors:-</w:t>
      </w:r>
    </w:p>
    <w:p w:rsidR="000C43FC" w:rsidRDefault="000C43FC" w:rsidP="000C43FC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Abacavir.</w:t>
      </w:r>
    </w:p>
    <w:p w:rsidR="000C43FC" w:rsidRDefault="000C43FC" w:rsidP="000C43F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Acyclovir.</w:t>
      </w:r>
    </w:p>
    <w:p w:rsidR="000C43FC" w:rsidRDefault="000C43FC" w:rsidP="000C43F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Indinavir.</w:t>
      </w:r>
    </w:p>
    <w:p w:rsidR="000C43FC" w:rsidRDefault="000C43FC" w:rsidP="000C43F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Ritonavir.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6.</w:t>
      </w:r>
      <w:r>
        <w:rPr>
          <w:rFonts w:ascii="Times New Roman" w:hAnsi="Times New Roman"/>
          <w:sz w:val="24"/>
          <w:szCs w:val="28"/>
        </w:rPr>
        <w:tab/>
        <w:t>Which of the following anti-convulsants is associated with gingival hyperplasia:-</w:t>
      </w:r>
    </w:p>
    <w:p w:rsidR="000C43FC" w:rsidRDefault="000C43FC" w:rsidP="000C43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Lorazepam.</w:t>
      </w:r>
    </w:p>
    <w:p w:rsidR="000C43FC" w:rsidRDefault="000C43FC" w:rsidP="000C43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Phenobarbitone.</w:t>
      </w:r>
    </w:p>
    <w:p w:rsidR="000C43FC" w:rsidRDefault="000C43FC" w:rsidP="000C43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Phenytoin.</w:t>
      </w:r>
    </w:p>
    <w:p w:rsidR="000C43FC" w:rsidRDefault="000C43FC" w:rsidP="000C43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Carbamazepine.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7.</w:t>
      </w:r>
      <w:r>
        <w:rPr>
          <w:rFonts w:ascii="Times New Roman" w:hAnsi="Times New Roman"/>
          <w:sz w:val="24"/>
          <w:szCs w:val="28"/>
        </w:rPr>
        <w:tab/>
        <w:t>A  40 yea</w:t>
      </w:r>
      <w:r w:rsidR="000164EF">
        <w:rPr>
          <w:rFonts w:ascii="Times New Roman" w:hAnsi="Times New Roman"/>
          <w:sz w:val="24"/>
          <w:szCs w:val="28"/>
        </w:rPr>
        <w:t>r</w:t>
      </w:r>
      <w:r>
        <w:rPr>
          <w:rFonts w:ascii="Times New Roman" w:hAnsi="Times New Roman"/>
          <w:sz w:val="24"/>
          <w:szCs w:val="28"/>
        </w:rPr>
        <w:t xml:space="preserve"> old alcoholic has decided to abstain from alcohol.  Liver function tests are normal, shortly after abstaining he becomes agitated, anxious and has visual hallucinations.  </w:t>
      </w:r>
    </w:p>
    <w:p w:rsidR="000C43FC" w:rsidRDefault="000C43FC" w:rsidP="000C43FC">
      <w:pPr>
        <w:spacing w:after="0" w:line="240" w:lineRule="auto"/>
        <w:ind w:firstLine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Which of the following drugs will be administered to manage these signs and symptoms</w:t>
      </w:r>
      <w:r w:rsidR="004B1848">
        <w:rPr>
          <w:rFonts w:ascii="Times New Roman" w:hAnsi="Times New Roman"/>
          <w:sz w:val="24"/>
          <w:szCs w:val="28"/>
        </w:rPr>
        <w:t>:-</w:t>
      </w:r>
      <w:r>
        <w:rPr>
          <w:rFonts w:ascii="Times New Roman" w:hAnsi="Times New Roman"/>
          <w:sz w:val="24"/>
          <w:szCs w:val="28"/>
        </w:rPr>
        <w:t xml:space="preserve"> </w:t>
      </w:r>
    </w:p>
    <w:p w:rsidR="000C43FC" w:rsidRDefault="000C43FC" w:rsidP="000C43FC">
      <w:pPr>
        <w:spacing w:after="0" w:line="240" w:lineRule="auto"/>
        <w:ind w:firstLine="720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Amitriptyline.</w:t>
      </w:r>
    </w:p>
    <w:p w:rsidR="000C43FC" w:rsidRDefault="000C43FC" w:rsidP="000C43F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Carbamazepine.</w:t>
      </w:r>
    </w:p>
    <w:p w:rsidR="000C43FC" w:rsidRDefault="000C43FC" w:rsidP="000C43F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Disulfiram.</w:t>
      </w:r>
    </w:p>
    <w:p w:rsidR="000C43FC" w:rsidRDefault="000C43FC" w:rsidP="000C43F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Diazepam.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164EF" w:rsidRDefault="000164EF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164EF" w:rsidRDefault="000164EF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164EF" w:rsidRDefault="000164EF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164EF" w:rsidRDefault="000164EF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8.</w:t>
      </w:r>
      <w:r>
        <w:rPr>
          <w:rFonts w:ascii="Times New Roman" w:hAnsi="Times New Roman"/>
          <w:sz w:val="24"/>
          <w:szCs w:val="28"/>
        </w:rPr>
        <w:tab/>
        <w:t>Which of the following is an indication of pancuronium:-</w:t>
      </w:r>
    </w:p>
    <w:p w:rsidR="000C43FC" w:rsidRDefault="000C43FC" w:rsidP="000C43F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Bronchitis.</w:t>
      </w:r>
    </w:p>
    <w:p w:rsidR="000C43FC" w:rsidRDefault="000C43FC" w:rsidP="000C43F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Smooth muscle relaxation.</w:t>
      </w:r>
    </w:p>
    <w:p w:rsidR="000C43FC" w:rsidRDefault="000C43FC" w:rsidP="000C43F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 adjunct to general anaesthesia.</w:t>
      </w:r>
    </w:p>
    <w:p w:rsidR="000C43FC" w:rsidRDefault="000C43FC" w:rsidP="000C43F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Bronchial asthma.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 9.</w:t>
      </w:r>
      <w:r>
        <w:rPr>
          <w:rFonts w:ascii="Times New Roman" w:hAnsi="Times New Roman"/>
          <w:sz w:val="24"/>
          <w:szCs w:val="28"/>
        </w:rPr>
        <w:tab/>
        <w:t>Which of the following is non-opioid analgesic:-</w:t>
      </w:r>
    </w:p>
    <w:p w:rsidR="000C43FC" w:rsidRDefault="000C43FC" w:rsidP="000C43F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Morphine.</w:t>
      </w:r>
    </w:p>
    <w:p w:rsidR="000C43FC" w:rsidRDefault="000C43FC" w:rsidP="000C43F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Diclofenac.</w:t>
      </w:r>
    </w:p>
    <w:p w:rsidR="000C43FC" w:rsidRDefault="000C43FC" w:rsidP="000C43F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Heroine.</w:t>
      </w:r>
    </w:p>
    <w:p w:rsidR="000C43FC" w:rsidRDefault="000C43FC" w:rsidP="000C43F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Codeine.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Q.10.</w:t>
      </w:r>
      <w:r>
        <w:rPr>
          <w:rFonts w:ascii="Times New Roman" w:hAnsi="Times New Roman"/>
          <w:sz w:val="24"/>
          <w:szCs w:val="28"/>
        </w:rPr>
        <w:tab/>
        <w:t xml:space="preserve">Which of the following is </w:t>
      </w:r>
      <w:r w:rsidRPr="004B1848">
        <w:rPr>
          <w:rFonts w:ascii="Times New Roman" w:hAnsi="Times New Roman"/>
          <w:sz w:val="24"/>
          <w:szCs w:val="28"/>
          <w:u w:val="single"/>
        </w:rPr>
        <w:t>not</w:t>
      </w:r>
      <w:r>
        <w:rPr>
          <w:rFonts w:ascii="Times New Roman" w:hAnsi="Times New Roman"/>
          <w:sz w:val="24"/>
          <w:szCs w:val="28"/>
        </w:rPr>
        <w:t xml:space="preserve"> a side effect of amphetamine:-</w:t>
      </w:r>
    </w:p>
    <w:p w:rsidR="000C43FC" w:rsidRDefault="000C43FC" w:rsidP="000C43F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Stunted growth in young people.</w:t>
      </w:r>
    </w:p>
    <w:p w:rsidR="000C43FC" w:rsidRDefault="000C43FC" w:rsidP="000C43F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Anxiety.</w:t>
      </w:r>
    </w:p>
    <w:p w:rsidR="000C43FC" w:rsidRDefault="000C43FC" w:rsidP="000C43F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Bone marrow depression.</w:t>
      </w:r>
    </w:p>
    <w:p w:rsidR="000C43FC" w:rsidRDefault="000C43FC" w:rsidP="000C43F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Bone marrow </w:t>
      </w:r>
      <w:r w:rsidR="004B1848">
        <w:rPr>
          <w:rFonts w:ascii="Times New Roman" w:hAnsi="Times New Roman"/>
          <w:sz w:val="24"/>
          <w:szCs w:val="28"/>
        </w:rPr>
        <w:t>hyperplasia</w:t>
      </w:r>
      <w:r>
        <w:rPr>
          <w:rFonts w:ascii="Times New Roman" w:hAnsi="Times New Roman"/>
          <w:sz w:val="24"/>
          <w:szCs w:val="28"/>
        </w:rPr>
        <w:t>.</w:t>
      </w:r>
    </w:p>
    <w:p w:rsidR="000C43FC" w:rsidRPr="00827486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0C43FC" w:rsidRPr="00715B1A" w:rsidRDefault="000C43FC" w:rsidP="000C43FC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>PART TWO: SHORT ANSWER QUESTIONS</w:t>
      </w:r>
      <w:r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– </w:t>
      </w:r>
      <w:r>
        <w:rPr>
          <w:rFonts w:ascii="Tahoma" w:hAnsi="Tahoma" w:cs="Tahoma"/>
          <w:b/>
          <w:sz w:val="24"/>
          <w:szCs w:val="28"/>
          <w:u w:val="single"/>
        </w:rPr>
        <w:t>3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0C43FC" w:rsidRDefault="000C43FC" w:rsidP="000C43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  <w:t>Fill in the following missing spaces.</w:t>
      </w:r>
    </w:p>
    <w:p w:rsidR="000164EF" w:rsidRDefault="000164EF" w:rsidP="000C43F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C43FC" w:rsidRPr="00C604CA" w:rsidRDefault="000C43FC" w:rsidP="000164E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C604CA">
        <w:rPr>
          <w:rFonts w:ascii="Times New Roman" w:hAnsi="Times New Roman" w:cs="Times New Roman"/>
          <w:b/>
          <w:sz w:val="24"/>
          <w:szCs w:val="28"/>
        </w:rPr>
        <w:tab/>
        <w:t>Drug</w:t>
      </w:r>
      <w:r w:rsidRPr="00C604CA">
        <w:rPr>
          <w:rFonts w:ascii="Times New Roman" w:hAnsi="Times New Roman" w:cs="Times New Roman"/>
          <w:b/>
          <w:sz w:val="24"/>
          <w:szCs w:val="28"/>
        </w:rPr>
        <w:tab/>
      </w:r>
      <w:r w:rsidRPr="00C604CA">
        <w:rPr>
          <w:rFonts w:ascii="Times New Roman" w:hAnsi="Times New Roman" w:cs="Times New Roman"/>
          <w:b/>
          <w:sz w:val="24"/>
          <w:szCs w:val="28"/>
        </w:rPr>
        <w:tab/>
      </w:r>
      <w:r w:rsidRPr="00C604CA">
        <w:rPr>
          <w:rFonts w:ascii="Times New Roman" w:hAnsi="Times New Roman" w:cs="Times New Roman"/>
          <w:b/>
          <w:sz w:val="24"/>
          <w:szCs w:val="28"/>
        </w:rPr>
        <w:tab/>
      </w:r>
      <w:r w:rsidRPr="00C604CA">
        <w:rPr>
          <w:rFonts w:ascii="Times New Roman" w:hAnsi="Times New Roman" w:cs="Times New Roman"/>
          <w:b/>
          <w:sz w:val="24"/>
          <w:szCs w:val="28"/>
        </w:rPr>
        <w:tab/>
        <w:t>class</w:t>
      </w:r>
      <w:r w:rsidRPr="00C604CA">
        <w:rPr>
          <w:rFonts w:ascii="Times New Roman" w:hAnsi="Times New Roman" w:cs="Times New Roman"/>
          <w:b/>
          <w:sz w:val="24"/>
          <w:szCs w:val="28"/>
        </w:rPr>
        <w:tab/>
      </w:r>
      <w:r w:rsidRPr="00C604CA">
        <w:rPr>
          <w:rFonts w:ascii="Times New Roman" w:hAnsi="Times New Roman" w:cs="Times New Roman"/>
          <w:b/>
          <w:sz w:val="24"/>
          <w:szCs w:val="28"/>
        </w:rPr>
        <w:tab/>
      </w:r>
      <w:r w:rsidRPr="00C604CA">
        <w:rPr>
          <w:rFonts w:ascii="Times New Roman" w:hAnsi="Times New Roman" w:cs="Times New Roman"/>
          <w:b/>
          <w:sz w:val="24"/>
          <w:szCs w:val="28"/>
        </w:rPr>
        <w:tab/>
        <w:t>indication</w:t>
      </w:r>
    </w:p>
    <w:p w:rsidR="000C43FC" w:rsidRDefault="000C43FC" w:rsidP="000164E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Chlopromazine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......................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..................................</w:t>
      </w:r>
    </w:p>
    <w:p w:rsidR="000C43FC" w:rsidRDefault="000C43FC" w:rsidP="000164E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Phenytoin sodium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.......................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...................................</w:t>
      </w:r>
      <w:r>
        <w:rPr>
          <w:rFonts w:ascii="Times New Roman" w:hAnsi="Times New Roman"/>
          <w:sz w:val="24"/>
          <w:szCs w:val="28"/>
        </w:rPr>
        <w:tab/>
      </w:r>
    </w:p>
    <w:p w:rsidR="000C43FC" w:rsidRDefault="000C43FC" w:rsidP="000164E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Metronidazole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.......................</w:t>
      </w:r>
      <w:r>
        <w:rPr>
          <w:rFonts w:ascii="Times New Roman" w:hAnsi="Times New Roman"/>
          <w:sz w:val="24"/>
          <w:szCs w:val="28"/>
        </w:rPr>
        <w:tab/>
        <w:t>.</w:t>
      </w:r>
      <w:r>
        <w:rPr>
          <w:rFonts w:ascii="Times New Roman" w:hAnsi="Times New Roman"/>
          <w:sz w:val="24"/>
          <w:szCs w:val="28"/>
        </w:rPr>
        <w:tab/>
        <w:t>..................................</w:t>
      </w:r>
    </w:p>
    <w:p w:rsidR="000C43FC" w:rsidRDefault="000C43FC" w:rsidP="000164E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Erythromycin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.......................</w:t>
      </w:r>
      <w:r>
        <w:rPr>
          <w:rFonts w:ascii="Times New Roman" w:hAnsi="Times New Roman"/>
          <w:sz w:val="24"/>
          <w:szCs w:val="28"/>
        </w:rPr>
        <w:tab/>
        <w:t>.</w:t>
      </w:r>
      <w:r>
        <w:rPr>
          <w:rFonts w:ascii="Times New Roman" w:hAnsi="Times New Roman"/>
          <w:sz w:val="24"/>
          <w:szCs w:val="28"/>
        </w:rPr>
        <w:tab/>
        <w:t>..................................</w:t>
      </w:r>
    </w:p>
    <w:p w:rsidR="000C43FC" w:rsidRDefault="004B1848" w:rsidP="000C43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</w:t>
      </w:r>
      <w:r w:rsidR="000C43FC">
        <w:rPr>
          <w:rFonts w:ascii="Times New Roman" w:hAnsi="Times New Roman"/>
          <w:sz w:val="24"/>
          <w:szCs w:val="28"/>
        </w:rPr>
        <w:t xml:space="preserve">ophyline </w:t>
      </w:r>
      <w:r w:rsidR="000C43FC">
        <w:rPr>
          <w:rFonts w:ascii="Times New Roman" w:hAnsi="Times New Roman"/>
          <w:sz w:val="24"/>
          <w:szCs w:val="28"/>
        </w:rPr>
        <w:tab/>
      </w:r>
      <w:r w:rsidR="000C43FC">
        <w:rPr>
          <w:rFonts w:ascii="Times New Roman" w:hAnsi="Times New Roman"/>
          <w:sz w:val="24"/>
          <w:szCs w:val="28"/>
        </w:rPr>
        <w:tab/>
        <w:t>.......................</w:t>
      </w:r>
      <w:r w:rsidR="000C43FC">
        <w:rPr>
          <w:rFonts w:ascii="Times New Roman" w:hAnsi="Times New Roman"/>
          <w:sz w:val="24"/>
          <w:szCs w:val="28"/>
        </w:rPr>
        <w:tab/>
        <w:t>.</w:t>
      </w:r>
      <w:r w:rsidR="000C43FC">
        <w:rPr>
          <w:rFonts w:ascii="Times New Roman" w:hAnsi="Times New Roman"/>
          <w:sz w:val="24"/>
          <w:szCs w:val="28"/>
        </w:rPr>
        <w:tab/>
        <w:t>..................................</w:t>
      </w:r>
      <w:r w:rsidR="000C43FC">
        <w:rPr>
          <w:rFonts w:ascii="Times New Roman" w:hAnsi="Times New Roman"/>
          <w:sz w:val="24"/>
          <w:szCs w:val="28"/>
        </w:rPr>
        <w:tab/>
      </w:r>
      <w:r w:rsidR="000C43FC">
        <w:rPr>
          <w:rFonts w:ascii="Times New Roman" w:hAnsi="Times New Roman"/>
          <w:sz w:val="24"/>
          <w:szCs w:val="28"/>
        </w:rPr>
        <w:tab/>
        <w:t>10 marks</w:t>
      </w:r>
    </w:p>
    <w:p w:rsidR="000C43FC" w:rsidRDefault="000C43FC" w:rsidP="000C43FC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8"/>
        </w:rPr>
      </w:pP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Define the following:-</w:t>
      </w:r>
    </w:p>
    <w:p w:rsidR="000C43FC" w:rsidRDefault="000C43FC" w:rsidP="000164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Idiosyncrasy </w:t>
      </w:r>
    </w:p>
    <w:p w:rsidR="000C43FC" w:rsidRDefault="000C43FC" w:rsidP="000164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Addiction</w:t>
      </w:r>
    </w:p>
    <w:p w:rsidR="000C43FC" w:rsidRDefault="000C43FC" w:rsidP="000164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Dose</w:t>
      </w:r>
    </w:p>
    <w:p w:rsidR="000C43FC" w:rsidRDefault="000C43FC" w:rsidP="000164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Drug intolerance </w:t>
      </w:r>
    </w:p>
    <w:p w:rsidR="000C43FC" w:rsidRDefault="000C43FC" w:rsidP="000C43F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Pharmacology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10 marks</w:t>
      </w:r>
    </w:p>
    <w:p w:rsidR="000C43FC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C43FC" w:rsidRPr="00C604CA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List five (5) classes of antibiotics and give one example of each.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10 marks</w:t>
      </w:r>
    </w:p>
    <w:p w:rsidR="000C43FC" w:rsidRPr="00C604CA" w:rsidRDefault="000C43FC" w:rsidP="000C43FC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604CA">
        <w:rPr>
          <w:rFonts w:ascii="Times New Roman" w:hAnsi="Times New Roman"/>
          <w:sz w:val="24"/>
          <w:szCs w:val="28"/>
        </w:rPr>
        <w:tab/>
      </w:r>
      <w:r w:rsidRPr="00C604CA">
        <w:rPr>
          <w:rFonts w:ascii="Times New Roman" w:hAnsi="Times New Roman"/>
          <w:sz w:val="24"/>
          <w:szCs w:val="28"/>
        </w:rPr>
        <w:tab/>
      </w:r>
      <w:r w:rsidRPr="00C604CA">
        <w:rPr>
          <w:rFonts w:ascii="Times New Roman" w:hAnsi="Times New Roman"/>
          <w:sz w:val="24"/>
          <w:szCs w:val="28"/>
        </w:rPr>
        <w:tab/>
        <w:t xml:space="preserve"> </w:t>
      </w:r>
      <w:r w:rsidRPr="00C604CA">
        <w:rPr>
          <w:rFonts w:ascii="Times New Roman" w:hAnsi="Times New Roman"/>
          <w:sz w:val="24"/>
          <w:szCs w:val="28"/>
        </w:rPr>
        <w:tab/>
      </w:r>
    </w:p>
    <w:p w:rsidR="000C43FC" w:rsidRDefault="000C43FC" w:rsidP="000C43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43FC" w:rsidRDefault="000C43FC" w:rsidP="000C43FC">
      <w:pPr>
        <w:rPr>
          <w:rFonts w:ascii="Times New Roman" w:hAnsi="Times New Roman" w:cs="Times New Roman"/>
          <w:sz w:val="24"/>
          <w:szCs w:val="24"/>
        </w:rPr>
      </w:pPr>
    </w:p>
    <w:p w:rsidR="000C43FC" w:rsidRDefault="000C43FC" w:rsidP="000C4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C43FC" w:rsidRPr="00B81733" w:rsidRDefault="000C43FC" w:rsidP="000C4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C43FC" w:rsidRDefault="000C43FC" w:rsidP="000C43FC"/>
    <w:p w:rsidR="006D6337" w:rsidRDefault="006D6337"/>
    <w:sectPr w:rsidR="006D6337" w:rsidSect="000F2B06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492" w:rsidRDefault="003D3492" w:rsidP="008F6B1B">
      <w:pPr>
        <w:spacing w:after="0" w:line="240" w:lineRule="auto"/>
      </w:pPr>
      <w:r>
        <w:separator/>
      </w:r>
    </w:p>
  </w:endnote>
  <w:endnote w:type="continuationSeparator" w:id="1">
    <w:p w:rsidR="003D3492" w:rsidRDefault="003D3492" w:rsidP="008F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04CA" w:rsidRDefault="007149EC">
        <w:pPr>
          <w:pStyle w:val="Footer"/>
          <w:jc w:val="center"/>
        </w:pPr>
        <w:r>
          <w:fldChar w:fldCharType="begin"/>
        </w:r>
        <w:r w:rsidR="000C43FC">
          <w:instrText xml:space="preserve"> PAGE   \* MERGEFORMAT </w:instrText>
        </w:r>
        <w:r>
          <w:fldChar w:fldCharType="separate"/>
        </w:r>
        <w:r w:rsidR="000164EF">
          <w:rPr>
            <w:noProof/>
          </w:rPr>
          <w:t>2</w:t>
        </w:r>
        <w:r>
          <w:fldChar w:fldCharType="end"/>
        </w:r>
      </w:p>
    </w:sdtContent>
  </w:sdt>
  <w:p w:rsidR="00C604CA" w:rsidRDefault="003D34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492" w:rsidRDefault="003D3492" w:rsidP="008F6B1B">
      <w:pPr>
        <w:spacing w:after="0" w:line="240" w:lineRule="auto"/>
      </w:pPr>
      <w:r>
        <w:separator/>
      </w:r>
    </w:p>
  </w:footnote>
  <w:footnote w:type="continuationSeparator" w:id="1">
    <w:p w:rsidR="003D3492" w:rsidRDefault="003D3492" w:rsidP="008F6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4CA" w:rsidRPr="007A2132" w:rsidRDefault="000C43FC" w:rsidP="000F2B06">
    <w:pPr>
      <w:pStyle w:val="Header"/>
      <w:jc w:val="right"/>
      <w:rPr>
        <w:b/>
      </w:rPr>
    </w:pPr>
    <w:r w:rsidRPr="007A2132">
      <w:rPr>
        <w:b/>
      </w:rPr>
      <w:t>KMTC/QP-07/TIS</w:t>
    </w:r>
  </w:p>
  <w:p w:rsidR="00C604CA" w:rsidRDefault="003D34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3B3"/>
    <w:multiLevelType w:val="hybridMultilevel"/>
    <w:tmpl w:val="C9EE2DDA"/>
    <w:lvl w:ilvl="0" w:tplc="D390D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713F6"/>
    <w:multiLevelType w:val="hybridMultilevel"/>
    <w:tmpl w:val="7B142AD8"/>
    <w:lvl w:ilvl="0" w:tplc="6360D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EF5981"/>
    <w:multiLevelType w:val="hybridMultilevel"/>
    <w:tmpl w:val="87F8A1A4"/>
    <w:lvl w:ilvl="0" w:tplc="0EF88E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751AE1"/>
    <w:multiLevelType w:val="hybridMultilevel"/>
    <w:tmpl w:val="8C6A546C"/>
    <w:lvl w:ilvl="0" w:tplc="A6A215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D3B6F"/>
    <w:multiLevelType w:val="hybridMultilevel"/>
    <w:tmpl w:val="39DC1E0E"/>
    <w:lvl w:ilvl="0" w:tplc="9266E1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03585"/>
    <w:multiLevelType w:val="hybridMultilevel"/>
    <w:tmpl w:val="715AF1C2"/>
    <w:lvl w:ilvl="0" w:tplc="811A20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AB3FD3"/>
    <w:multiLevelType w:val="hybridMultilevel"/>
    <w:tmpl w:val="878C71C6"/>
    <w:lvl w:ilvl="0" w:tplc="2B640F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E931F0"/>
    <w:multiLevelType w:val="hybridMultilevel"/>
    <w:tmpl w:val="ACBAD690"/>
    <w:lvl w:ilvl="0" w:tplc="26FCED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8B297F"/>
    <w:multiLevelType w:val="hybridMultilevel"/>
    <w:tmpl w:val="10FCFDD2"/>
    <w:lvl w:ilvl="0" w:tplc="C56673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CB271B"/>
    <w:multiLevelType w:val="hybridMultilevel"/>
    <w:tmpl w:val="DCECE13C"/>
    <w:lvl w:ilvl="0" w:tplc="0734BC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7B7BCA"/>
    <w:multiLevelType w:val="hybridMultilevel"/>
    <w:tmpl w:val="C4F0BC7A"/>
    <w:lvl w:ilvl="0" w:tplc="7578E3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3156A6"/>
    <w:multiLevelType w:val="hybridMultilevel"/>
    <w:tmpl w:val="DAA6A2F8"/>
    <w:lvl w:ilvl="0" w:tplc="CC989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3F558C"/>
    <w:multiLevelType w:val="hybridMultilevel"/>
    <w:tmpl w:val="ED043E32"/>
    <w:lvl w:ilvl="0" w:tplc="DEB2D5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C819AA"/>
    <w:multiLevelType w:val="hybridMultilevel"/>
    <w:tmpl w:val="5A1EB994"/>
    <w:lvl w:ilvl="0" w:tplc="8C7286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BC6D0D"/>
    <w:multiLevelType w:val="hybridMultilevel"/>
    <w:tmpl w:val="84367FA0"/>
    <w:lvl w:ilvl="0" w:tplc="6680BC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CF7EBE"/>
    <w:multiLevelType w:val="hybridMultilevel"/>
    <w:tmpl w:val="A89272AC"/>
    <w:lvl w:ilvl="0" w:tplc="662C3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D446B2"/>
    <w:multiLevelType w:val="hybridMultilevel"/>
    <w:tmpl w:val="9014D6F6"/>
    <w:lvl w:ilvl="0" w:tplc="0C0C6956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9F1EE5"/>
    <w:multiLevelType w:val="hybridMultilevel"/>
    <w:tmpl w:val="A17A571E"/>
    <w:lvl w:ilvl="0" w:tplc="6588A9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670B1C"/>
    <w:multiLevelType w:val="hybridMultilevel"/>
    <w:tmpl w:val="753278F6"/>
    <w:lvl w:ilvl="0" w:tplc="0C14D9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F12EF"/>
    <w:multiLevelType w:val="hybridMultilevel"/>
    <w:tmpl w:val="E0B87012"/>
    <w:lvl w:ilvl="0" w:tplc="F7B20A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FC0871"/>
    <w:multiLevelType w:val="hybridMultilevel"/>
    <w:tmpl w:val="8EE69ABE"/>
    <w:lvl w:ilvl="0" w:tplc="08B69D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FA161D"/>
    <w:multiLevelType w:val="hybridMultilevel"/>
    <w:tmpl w:val="08120316"/>
    <w:lvl w:ilvl="0" w:tplc="9CBA0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317165"/>
    <w:multiLevelType w:val="hybridMultilevel"/>
    <w:tmpl w:val="1EE4615C"/>
    <w:lvl w:ilvl="0" w:tplc="E6F860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6"/>
  </w:num>
  <w:num w:numId="3">
    <w:abstractNumId w:val="12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23"/>
  </w:num>
  <w:num w:numId="11">
    <w:abstractNumId w:val="7"/>
  </w:num>
  <w:num w:numId="12">
    <w:abstractNumId w:val="9"/>
  </w:num>
  <w:num w:numId="13">
    <w:abstractNumId w:val="15"/>
  </w:num>
  <w:num w:numId="14">
    <w:abstractNumId w:val="5"/>
  </w:num>
  <w:num w:numId="15">
    <w:abstractNumId w:val="17"/>
  </w:num>
  <w:num w:numId="16">
    <w:abstractNumId w:val="11"/>
  </w:num>
  <w:num w:numId="17">
    <w:abstractNumId w:val="3"/>
  </w:num>
  <w:num w:numId="18">
    <w:abstractNumId w:val="18"/>
  </w:num>
  <w:num w:numId="19">
    <w:abstractNumId w:val="21"/>
  </w:num>
  <w:num w:numId="20">
    <w:abstractNumId w:val="22"/>
  </w:num>
  <w:num w:numId="21">
    <w:abstractNumId w:val="14"/>
  </w:num>
  <w:num w:numId="22">
    <w:abstractNumId w:val="13"/>
  </w:num>
  <w:num w:numId="23">
    <w:abstractNumId w:val="4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3FC"/>
    <w:rsid w:val="000164EF"/>
    <w:rsid w:val="000C43FC"/>
    <w:rsid w:val="003D3492"/>
    <w:rsid w:val="004B1848"/>
    <w:rsid w:val="004F710B"/>
    <w:rsid w:val="006C2077"/>
    <w:rsid w:val="006D6337"/>
    <w:rsid w:val="007149EC"/>
    <w:rsid w:val="008F6B1B"/>
    <w:rsid w:val="00A068C8"/>
    <w:rsid w:val="00AE5076"/>
    <w:rsid w:val="00B548D6"/>
    <w:rsid w:val="00CE55F0"/>
    <w:rsid w:val="00E9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FC"/>
    <w:pPr>
      <w:spacing w:after="200" w:line="276" w:lineRule="auto"/>
      <w:ind w:left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0B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C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C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FC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kmtc</dc:creator>
  <cp:keywords/>
  <dc:description/>
  <cp:lastModifiedBy>jkuat</cp:lastModifiedBy>
  <cp:revision>4</cp:revision>
  <cp:lastPrinted>2013-03-19T06:26:00Z</cp:lastPrinted>
  <dcterms:created xsi:type="dcterms:W3CDTF">2013-03-18T08:44:00Z</dcterms:created>
  <dcterms:modified xsi:type="dcterms:W3CDTF">2014-03-17T12:46:00Z</dcterms:modified>
</cp:coreProperties>
</file>