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F8" w:rsidRPr="007A2132" w:rsidRDefault="003963F8" w:rsidP="003963F8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3963F8" w:rsidRPr="007A2132" w:rsidRDefault="003963F8" w:rsidP="003963F8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TWO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3963F8" w:rsidRPr="007A2132" w:rsidRDefault="003963F8" w:rsidP="003963F8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3963F8" w:rsidRPr="00715B1A" w:rsidRDefault="003963F8" w:rsidP="003963F8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NEUROLOGICAL </w:t>
      </w:r>
      <w:proofErr w:type="gramStart"/>
      <w:r>
        <w:rPr>
          <w:rFonts w:ascii="Tahoma" w:hAnsi="Tahoma" w:cs="Tahoma"/>
          <w:b/>
          <w:sz w:val="26"/>
          <w:szCs w:val="28"/>
        </w:rPr>
        <w:t xml:space="preserve">DISEASES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  <w:proofErr w:type="gramEnd"/>
    </w:p>
    <w:p w:rsidR="003963F8" w:rsidRDefault="003963F8" w:rsidP="003963F8">
      <w:pPr>
        <w:spacing w:after="0"/>
        <w:rPr>
          <w:rFonts w:ascii="Tahoma" w:hAnsi="Tahoma" w:cs="Tahoma"/>
          <w:sz w:val="24"/>
          <w:szCs w:val="24"/>
        </w:rPr>
      </w:pPr>
    </w:p>
    <w:p w:rsidR="003963F8" w:rsidRDefault="003963F8" w:rsidP="003963F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3963F8" w:rsidRDefault="003963F8" w:rsidP="003963F8">
      <w:pPr>
        <w:spacing w:after="0"/>
        <w:rPr>
          <w:rFonts w:ascii="Tahoma" w:hAnsi="Tahoma" w:cs="Tahoma"/>
          <w:sz w:val="24"/>
          <w:szCs w:val="24"/>
        </w:rPr>
      </w:pPr>
    </w:p>
    <w:p w:rsidR="003963F8" w:rsidRPr="0028154B" w:rsidRDefault="003963F8" w:rsidP="003963F8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3963F8" w:rsidRDefault="003963F8" w:rsidP="003963F8">
      <w:pPr>
        <w:spacing w:after="0"/>
        <w:rPr>
          <w:rFonts w:ascii="Tahoma" w:hAnsi="Tahoma" w:cs="Tahoma"/>
          <w:sz w:val="24"/>
          <w:szCs w:val="24"/>
        </w:rPr>
      </w:pPr>
    </w:p>
    <w:p w:rsidR="003963F8" w:rsidRDefault="003963F8" w:rsidP="003963F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3963F8" w:rsidRDefault="003963F8" w:rsidP="003963F8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3963F8" w:rsidRPr="008C26B6" w:rsidRDefault="003963F8" w:rsidP="003963F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3963F8" w:rsidRPr="008C26B6" w:rsidRDefault="003963F8" w:rsidP="003963F8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3963F8" w:rsidRPr="008C26B6" w:rsidRDefault="003963F8" w:rsidP="003963F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3963F8" w:rsidRPr="008C26B6" w:rsidRDefault="003963F8" w:rsidP="003963F8">
      <w:pPr>
        <w:pStyle w:val="ListParagraph"/>
        <w:rPr>
          <w:rFonts w:ascii="Tahoma" w:hAnsi="Tahoma" w:cs="Tahoma"/>
          <w:sz w:val="28"/>
          <w:szCs w:val="28"/>
        </w:rPr>
      </w:pPr>
    </w:p>
    <w:p w:rsidR="003963F8" w:rsidRPr="008C26B6" w:rsidRDefault="003963F8" w:rsidP="003963F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3963F8" w:rsidRPr="008C26B6" w:rsidRDefault="003963F8" w:rsidP="003963F8">
      <w:pPr>
        <w:pStyle w:val="ListParagraph"/>
        <w:rPr>
          <w:rFonts w:ascii="Tahoma" w:hAnsi="Tahoma" w:cs="Tahoma"/>
          <w:sz w:val="28"/>
          <w:szCs w:val="28"/>
        </w:rPr>
      </w:pPr>
    </w:p>
    <w:p w:rsidR="003963F8" w:rsidRPr="008C26B6" w:rsidRDefault="003963F8" w:rsidP="003963F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3963F8" w:rsidRPr="008C26B6" w:rsidRDefault="003963F8" w:rsidP="003963F8">
      <w:pPr>
        <w:pStyle w:val="ListParagraph"/>
        <w:rPr>
          <w:rFonts w:ascii="Tahoma" w:hAnsi="Tahoma" w:cs="Tahoma"/>
          <w:sz w:val="28"/>
          <w:szCs w:val="28"/>
        </w:rPr>
      </w:pPr>
    </w:p>
    <w:p w:rsidR="003963F8" w:rsidRPr="008C26B6" w:rsidRDefault="003963F8" w:rsidP="003963F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3963F8" w:rsidRPr="008C26B6" w:rsidRDefault="003963F8" w:rsidP="003963F8">
      <w:pPr>
        <w:pStyle w:val="ListParagraph"/>
        <w:rPr>
          <w:rFonts w:ascii="Tahoma" w:hAnsi="Tahoma" w:cs="Tahoma"/>
          <w:sz w:val="28"/>
          <w:szCs w:val="28"/>
        </w:rPr>
      </w:pPr>
    </w:p>
    <w:p w:rsidR="003963F8" w:rsidRPr="008C26B6" w:rsidRDefault="003963F8" w:rsidP="003963F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3963F8" w:rsidRPr="008C26B6" w:rsidRDefault="003963F8" w:rsidP="003963F8">
      <w:pPr>
        <w:pStyle w:val="ListParagraph"/>
        <w:rPr>
          <w:rFonts w:ascii="Tahoma" w:hAnsi="Tahoma" w:cs="Tahoma"/>
          <w:sz w:val="28"/>
          <w:szCs w:val="28"/>
        </w:rPr>
      </w:pPr>
    </w:p>
    <w:p w:rsidR="003963F8" w:rsidRPr="008C26B6" w:rsidRDefault="003963F8" w:rsidP="003963F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3963F8" w:rsidRPr="008C26B6" w:rsidRDefault="003963F8" w:rsidP="003963F8">
      <w:pPr>
        <w:pStyle w:val="ListParagraph"/>
        <w:rPr>
          <w:rFonts w:ascii="Tahoma" w:hAnsi="Tahoma" w:cs="Tahoma"/>
          <w:sz w:val="28"/>
          <w:szCs w:val="28"/>
        </w:rPr>
      </w:pPr>
    </w:p>
    <w:p w:rsidR="003963F8" w:rsidRDefault="003963F8" w:rsidP="003963F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3963F8" w:rsidRDefault="003963F8" w:rsidP="003963F8">
      <w:pPr>
        <w:pStyle w:val="ListParagraph"/>
        <w:rPr>
          <w:rFonts w:ascii="Tahoma" w:hAnsi="Tahoma" w:cs="Tahoma"/>
          <w:sz w:val="24"/>
          <w:szCs w:val="24"/>
        </w:rPr>
      </w:pPr>
    </w:p>
    <w:p w:rsidR="003963F8" w:rsidRPr="00C94F53" w:rsidRDefault="003963F8" w:rsidP="003963F8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3963F8" w:rsidRPr="00C94F53" w:rsidTr="00C0275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63F8" w:rsidRDefault="003963F8" w:rsidP="00C02754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3963F8" w:rsidRPr="00C94F53" w:rsidTr="00C0275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63F8" w:rsidRPr="00E06F73" w:rsidRDefault="003963F8" w:rsidP="00C0275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3F8" w:rsidRPr="00C94F53" w:rsidRDefault="003963F8" w:rsidP="00C0275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3963F8" w:rsidRPr="00B86C28" w:rsidRDefault="003963F8" w:rsidP="003963F8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B86C28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B86C28">
        <w:rPr>
          <w:rFonts w:ascii="Footlight MT Light" w:hAnsi="Footlight MT Light" w:cs="Tahoma"/>
          <w:b/>
          <w:sz w:val="26"/>
          <w:szCs w:val="28"/>
          <w:u w:val="single"/>
        </w:rPr>
        <w:t>MCQS</w:t>
      </w:r>
      <w:proofErr w:type="spellEnd"/>
      <w:r w:rsidRPr="00B86C28">
        <w:rPr>
          <w:rFonts w:ascii="Footlight MT Light" w:hAnsi="Footlight MT Light" w:cs="Tahoma"/>
          <w:b/>
          <w:sz w:val="26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NEUROLOGICAL DISEASES</w:t>
      </w:r>
      <w:r w:rsidRPr="00B86C28">
        <w:rPr>
          <w:rFonts w:ascii="Footlight MT Light" w:hAnsi="Footlight MT Light" w:cs="Tahoma"/>
          <w:b/>
          <w:sz w:val="26"/>
          <w:szCs w:val="28"/>
          <w:u w:val="single"/>
        </w:rPr>
        <w:t>–</w:t>
      </w:r>
      <w:r w:rsidR="00471A24">
        <w:rPr>
          <w:rFonts w:ascii="Footlight MT Light" w:hAnsi="Footlight MT Light" w:cs="Tahoma"/>
          <w:b/>
          <w:sz w:val="26"/>
          <w:szCs w:val="28"/>
          <w:u w:val="single"/>
        </w:rPr>
        <w:t>10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 xml:space="preserve"> </w:t>
      </w:r>
      <w:r w:rsidRPr="00B86C28">
        <w:rPr>
          <w:rFonts w:ascii="Footlight MT Light" w:hAnsi="Footlight MT Light" w:cs="Tahoma"/>
          <w:b/>
          <w:sz w:val="26"/>
          <w:szCs w:val="28"/>
          <w:u w:val="single"/>
        </w:rPr>
        <w:t>MARKS</w:t>
      </w:r>
    </w:p>
    <w:p w:rsidR="003963F8" w:rsidRDefault="003963F8" w:rsidP="003963F8">
      <w:pPr>
        <w:spacing w:after="0"/>
        <w:rPr>
          <w:rFonts w:ascii="Tahoma" w:hAnsi="Tahoma" w:cs="Tahoma"/>
          <w:sz w:val="24"/>
          <w:szCs w:val="24"/>
        </w:rPr>
      </w:pPr>
    </w:p>
    <w:p w:rsidR="003963F8" w:rsidRDefault="003963F8" w:rsidP="004D5F5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D5F53">
        <w:rPr>
          <w:rFonts w:ascii="Times New Roman" w:hAnsi="Times New Roman" w:cs="Times New Roman"/>
          <w:sz w:val="24"/>
          <w:szCs w:val="24"/>
        </w:rPr>
        <w:t>In neurological conditions reflex assessment includes:</w:t>
      </w:r>
    </w:p>
    <w:p w:rsidR="004D5F53" w:rsidRDefault="004D5F53" w:rsidP="004D5F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taking and radiological examination.</w:t>
      </w:r>
    </w:p>
    <w:p w:rsidR="004D5F53" w:rsidRDefault="004D5F53" w:rsidP="004D5F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Patella and muscle </w:t>
      </w:r>
      <w:r w:rsidR="009F64DB">
        <w:rPr>
          <w:rFonts w:ascii="Times New Roman" w:hAnsi="Times New Roman" w:cs="Times New Roman"/>
          <w:sz w:val="24"/>
          <w:szCs w:val="24"/>
        </w:rPr>
        <w:t>reflexes.</w:t>
      </w:r>
    </w:p>
    <w:p w:rsidR="009F64DB" w:rsidRDefault="009F64DB" w:rsidP="004D5F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Patella and swallowing reflexes.</w:t>
      </w:r>
    </w:p>
    <w:p w:rsidR="009F64DB" w:rsidRDefault="009F64DB" w:rsidP="004D5F5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9F64DB" w:rsidRDefault="009F64DB" w:rsidP="009F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64DB" w:rsidRDefault="009F64DB" w:rsidP="009F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In increased intracranial pressure:</w:t>
      </w:r>
    </w:p>
    <w:p w:rsidR="00F40C53" w:rsidRDefault="00F40C53" w:rsidP="009F64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 delivery to the tissues is increased.</w:t>
      </w:r>
    </w:p>
    <w:p w:rsidR="009F64DB" w:rsidRDefault="009F64DB" w:rsidP="009F64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Oxygen skulls expands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create more room.</w:t>
      </w:r>
    </w:p>
    <w:p w:rsidR="00367921" w:rsidRDefault="00367921" w:rsidP="009F64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increase in skull volume and content.</w:t>
      </w:r>
    </w:p>
    <w:p w:rsidR="00367921" w:rsidRDefault="00367921" w:rsidP="009F64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skull and scalp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structures softens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67921" w:rsidRDefault="00367921" w:rsidP="003679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7921" w:rsidRDefault="00367921" w:rsidP="003679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Rhinorrhoea means there is leakage of cerebral spinal fluid from the:</w:t>
      </w:r>
    </w:p>
    <w:p w:rsidR="00381E12" w:rsidRDefault="00381E12" w:rsidP="00381E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Ears.</w:t>
      </w:r>
    </w:p>
    <w:p w:rsidR="00381E12" w:rsidRDefault="00381E12" w:rsidP="00381E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Ears and nose.</w:t>
      </w:r>
    </w:p>
    <w:p w:rsidR="00381E12" w:rsidRDefault="00381E12" w:rsidP="00381E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Thoracic cavity.</w:t>
      </w:r>
    </w:p>
    <w:p w:rsidR="00381E12" w:rsidRDefault="00381E12" w:rsidP="00381E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Nose.</w:t>
      </w:r>
    </w:p>
    <w:p w:rsidR="00381E12" w:rsidRDefault="00381E12" w:rsidP="00381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E12" w:rsidRDefault="00381E12" w:rsidP="00381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The following is true about closed brain injury:</w:t>
      </w:r>
    </w:p>
    <w:p w:rsidR="00381E12" w:rsidRDefault="00381E12" w:rsidP="00381E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Tissue damage involves no opening of the scalp.</w:t>
      </w:r>
    </w:p>
    <w:p w:rsidR="00381E12" w:rsidRDefault="00381E12" w:rsidP="00381E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penetrates the skull.</w:t>
      </w:r>
    </w:p>
    <w:p w:rsidR="00381E12" w:rsidRDefault="00381E12" w:rsidP="00381E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open scalp.</w:t>
      </w:r>
    </w:p>
    <w:p w:rsidR="00381E12" w:rsidRDefault="00381E12" w:rsidP="00381E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381E12" w:rsidRDefault="00381E12" w:rsidP="00381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E12" w:rsidRDefault="00381E12" w:rsidP="00381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In cerebrovascular disorders, stroke is classified into:</w:t>
      </w:r>
    </w:p>
    <w:p w:rsidR="00381E12" w:rsidRDefault="008A392F" w:rsidP="00381E1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Ischaemic and </w:t>
      </w:r>
      <w:r w:rsidR="00BF4EEE">
        <w:rPr>
          <w:rFonts w:ascii="Times New Roman" w:hAnsi="Times New Roman" w:cs="Times New Roman"/>
          <w:sz w:val="24"/>
          <w:szCs w:val="24"/>
        </w:rPr>
        <w:t>haemorrhagic</w:t>
      </w:r>
      <w:r>
        <w:rPr>
          <w:rFonts w:ascii="Times New Roman" w:hAnsi="Times New Roman" w:cs="Times New Roman"/>
          <w:sz w:val="24"/>
          <w:szCs w:val="24"/>
        </w:rPr>
        <w:t xml:space="preserve"> stroke.</w:t>
      </w:r>
    </w:p>
    <w:p w:rsidR="008A392F" w:rsidRDefault="00BF4EEE" w:rsidP="00381E1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Haemorrhagic</w:t>
      </w:r>
      <w:r w:rsidR="00983A59">
        <w:rPr>
          <w:rFonts w:ascii="Times New Roman" w:hAnsi="Times New Roman" w:cs="Times New Roman"/>
          <w:sz w:val="24"/>
          <w:szCs w:val="24"/>
        </w:rPr>
        <w:t xml:space="preserve"> and thrombotic stroke.</w:t>
      </w:r>
    </w:p>
    <w:p w:rsidR="00983A59" w:rsidRDefault="00983A59" w:rsidP="00381E1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Embolic and primary stroke.</w:t>
      </w:r>
    </w:p>
    <w:p w:rsidR="00983A59" w:rsidRDefault="00983A59" w:rsidP="00381E1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and secondary stroke.</w:t>
      </w:r>
    </w:p>
    <w:p w:rsidR="00983A59" w:rsidRDefault="00983A59" w:rsidP="000A5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3C7" w:rsidRDefault="000A53C7" w:rsidP="004B764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</w:r>
      <w:r w:rsidR="00BF4EEE">
        <w:rPr>
          <w:rFonts w:ascii="Times New Roman" w:hAnsi="Times New Roman" w:cs="Times New Roman"/>
          <w:sz w:val="24"/>
          <w:szCs w:val="24"/>
        </w:rPr>
        <w:t xml:space="preserve">An autoimmune disorder affecting the </w:t>
      </w:r>
      <w:proofErr w:type="spellStart"/>
      <w:r w:rsidR="00BF4EEE">
        <w:rPr>
          <w:rFonts w:ascii="Times New Roman" w:hAnsi="Times New Roman" w:cs="Times New Roman"/>
          <w:sz w:val="24"/>
          <w:szCs w:val="24"/>
        </w:rPr>
        <w:t>myoneural</w:t>
      </w:r>
      <w:proofErr w:type="spellEnd"/>
      <w:r w:rsidR="00BF4EEE">
        <w:rPr>
          <w:rFonts w:ascii="Times New Roman" w:hAnsi="Times New Roman" w:cs="Times New Roman"/>
          <w:sz w:val="24"/>
          <w:szCs w:val="24"/>
        </w:rPr>
        <w:t xml:space="preserve"> </w:t>
      </w:r>
      <w:r w:rsidR="00221E41">
        <w:rPr>
          <w:rFonts w:ascii="Times New Roman" w:hAnsi="Times New Roman" w:cs="Times New Roman"/>
          <w:sz w:val="24"/>
          <w:szCs w:val="24"/>
        </w:rPr>
        <w:t xml:space="preserve">junction characterized by </w:t>
      </w:r>
      <w:r w:rsidR="004B764D">
        <w:rPr>
          <w:rFonts w:ascii="Times New Roman" w:hAnsi="Times New Roman" w:cs="Times New Roman"/>
          <w:sz w:val="24"/>
          <w:szCs w:val="24"/>
        </w:rPr>
        <w:t>ptosis and facial muscle weakness is called:</w:t>
      </w:r>
    </w:p>
    <w:p w:rsidR="004B764D" w:rsidRDefault="004B764D" w:rsidP="004B764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Parkinson’s disease.</w:t>
      </w:r>
    </w:p>
    <w:p w:rsidR="004B764D" w:rsidRDefault="004B764D" w:rsidP="004B764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Myasthenia gravis.</w:t>
      </w:r>
    </w:p>
    <w:p w:rsidR="004B764D" w:rsidRDefault="004B764D" w:rsidP="004B764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Epilepsy.</w:t>
      </w:r>
    </w:p>
    <w:p w:rsidR="004B764D" w:rsidRDefault="004B764D" w:rsidP="004B764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4B764D" w:rsidRDefault="004B764D" w:rsidP="004B7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64D" w:rsidRDefault="004B764D" w:rsidP="004B7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Types of head injuries include:</w:t>
      </w:r>
    </w:p>
    <w:p w:rsidR="004B764D" w:rsidRDefault="004B764D" w:rsidP="004B7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64D" w:rsidRDefault="004B764D" w:rsidP="004B76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and spinal cord.</w:t>
      </w:r>
    </w:p>
    <w:p w:rsidR="004B764D" w:rsidRDefault="004B764D" w:rsidP="004B76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Skull, head and spinal cord.</w:t>
      </w:r>
    </w:p>
    <w:p w:rsidR="004B764D" w:rsidRDefault="004B764D" w:rsidP="004B76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Scalp. Skull and brain.</w:t>
      </w:r>
    </w:p>
    <w:p w:rsidR="004B764D" w:rsidRDefault="004B764D" w:rsidP="004B76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Scalp. Brain, cranial nerves.</w:t>
      </w:r>
    </w:p>
    <w:p w:rsidR="004B764D" w:rsidRDefault="004B764D" w:rsidP="004B7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64D" w:rsidRDefault="004B764D" w:rsidP="004B7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In space occupying lesion:</w:t>
      </w:r>
    </w:p>
    <w:p w:rsidR="004B764D" w:rsidRDefault="004B764D" w:rsidP="004B76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64D" w:rsidRDefault="004B764D" w:rsidP="004B76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caused by an abscess or hematoma.</w:t>
      </w:r>
    </w:p>
    <w:p w:rsidR="004B764D" w:rsidRDefault="004B764D" w:rsidP="004B76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increased intracranial pressure.</w:t>
      </w:r>
    </w:p>
    <w:p w:rsidR="004B764D" w:rsidRDefault="004B764D" w:rsidP="004B76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CF6DAF">
        <w:rPr>
          <w:rFonts w:ascii="Times New Roman" w:hAnsi="Times New Roman" w:cs="Times New Roman"/>
          <w:sz w:val="24"/>
          <w:szCs w:val="24"/>
        </w:rPr>
        <w:t>is change of mental status.</w:t>
      </w:r>
    </w:p>
    <w:p w:rsidR="00CF6DAF" w:rsidRDefault="00CF6DAF" w:rsidP="004B76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CF6DAF" w:rsidRDefault="00CF6DAF" w:rsidP="00CF6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3947" w:rsidRPr="00B86C28" w:rsidRDefault="000D3947" w:rsidP="000D3947"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B86C28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B86C28">
        <w:rPr>
          <w:rFonts w:ascii="Footlight MT Light" w:hAnsi="Footlight MT Light" w:cs="Tahoma"/>
          <w:b/>
          <w:sz w:val="26"/>
          <w:szCs w:val="28"/>
          <w:u w:val="single"/>
        </w:rPr>
        <w:t>MCQS</w:t>
      </w:r>
      <w:proofErr w:type="spellEnd"/>
      <w:r w:rsidRPr="00B86C28">
        <w:rPr>
          <w:rFonts w:ascii="Footlight MT Light" w:hAnsi="Footlight MT Light" w:cs="Tahoma"/>
          <w:b/>
          <w:sz w:val="26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NEUROLOGICAL DISEASES</w:t>
      </w:r>
      <w:r w:rsidRPr="00B86C28">
        <w:rPr>
          <w:rFonts w:ascii="Footlight MT Light" w:hAnsi="Footlight MT Light" w:cs="Tahoma"/>
          <w:b/>
          <w:sz w:val="26"/>
          <w:szCs w:val="28"/>
          <w:u w:val="single"/>
        </w:rPr>
        <w:t>–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 xml:space="preserve">10 </w:t>
      </w:r>
      <w:r w:rsidRPr="00B86C28">
        <w:rPr>
          <w:rFonts w:ascii="Footlight MT Light" w:hAnsi="Footlight MT Light" w:cs="Tahoma"/>
          <w:b/>
          <w:sz w:val="26"/>
          <w:szCs w:val="28"/>
          <w:u w:val="single"/>
        </w:rPr>
        <w:t>MARKS</w:t>
      </w:r>
    </w:p>
    <w:p w:rsidR="000D3947" w:rsidRDefault="000D3947" w:rsidP="00CF6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DAF" w:rsidRDefault="00CF6DAF" w:rsidP="00CF6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The seventh cranial nerve:</w:t>
      </w:r>
    </w:p>
    <w:p w:rsidR="00CF6DAF" w:rsidRDefault="00CF6DAF" w:rsidP="00CF6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DAF" w:rsidRDefault="00CF6DAF" w:rsidP="00CF6DA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 facial muscles paralysis.</w:t>
      </w:r>
    </w:p>
    <w:p w:rsidR="00CF6DAF" w:rsidRDefault="00CF6DAF" w:rsidP="00CF6DA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Affects the sense of smell and sight.</w:t>
      </w:r>
    </w:p>
    <w:p w:rsidR="00CF6DAF" w:rsidRDefault="00CF6DAF" w:rsidP="00CF6DA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Supplies the tongue and speech.</w:t>
      </w:r>
    </w:p>
    <w:p w:rsidR="00CF6DAF" w:rsidRDefault="00CF6DAF" w:rsidP="00CF6DA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Alters body posture and balance.</w:t>
      </w:r>
    </w:p>
    <w:p w:rsidR="00CF6DAF" w:rsidRDefault="00CF6DAF" w:rsidP="00CF6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DAF" w:rsidRDefault="00CF6DAF" w:rsidP="00CF6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In assessing level of consciousness in neurological conditions:</w:t>
      </w:r>
    </w:p>
    <w:p w:rsidR="001B7672" w:rsidRDefault="001B7672" w:rsidP="00CF6D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672" w:rsidRDefault="001B7672" w:rsidP="001B767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opening response is not important.</w:t>
      </w:r>
    </w:p>
    <w:p w:rsidR="001B7672" w:rsidRDefault="001B7672" w:rsidP="001B767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Glasgow coma scale is used.</w:t>
      </w:r>
    </w:p>
    <w:p w:rsidR="001B7672" w:rsidRDefault="001B7672" w:rsidP="001B767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curve chart is important.</w:t>
      </w:r>
    </w:p>
    <w:p w:rsidR="001B7672" w:rsidRDefault="001B7672" w:rsidP="001B767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Antibiotic response is monitored.</w:t>
      </w:r>
    </w:p>
    <w:p w:rsidR="00700A31" w:rsidRDefault="00700A31" w:rsidP="00700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3F8" w:rsidRPr="00B86C28" w:rsidRDefault="003963F8" w:rsidP="003963F8">
      <w:pPr>
        <w:spacing w:after="0"/>
        <w:ind w:hanging="63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86C28">
        <w:rPr>
          <w:rFonts w:ascii="Footlight MT Light" w:hAnsi="Footlight MT Light" w:cs="Tahoma"/>
          <w:b/>
          <w:sz w:val="28"/>
          <w:szCs w:val="28"/>
          <w:u w:val="single"/>
        </w:rPr>
        <w:t xml:space="preserve">PART TWO: SHORT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NEUROLOGICAL DISEASES</w:t>
      </w:r>
      <w:r w:rsidR="00471A24">
        <w:rPr>
          <w:rFonts w:ascii="Footlight MT Light" w:hAnsi="Footlight MT Light" w:cs="Tahoma"/>
          <w:b/>
          <w:sz w:val="28"/>
          <w:szCs w:val="28"/>
          <w:u w:val="single"/>
        </w:rPr>
        <w:t xml:space="preserve"> – 20</w:t>
      </w:r>
      <w:r w:rsidRPr="00B86C28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3963F8" w:rsidRPr="00FE0D0E" w:rsidRDefault="003963F8" w:rsidP="003963F8">
      <w:pPr>
        <w:spacing w:line="240" w:lineRule="auto"/>
        <w:rPr>
          <w:rFonts w:ascii="Times New Roman" w:hAnsi="Times New Roman" w:cs="Times New Roman"/>
          <w:sz w:val="24"/>
        </w:rPr>
      </w:pPr>
    </w:p>
    <w:p w:rsidR="003963F8" w:rsidRDefault="003963F8" w:rsidP="003963F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F73197">
        <w:rPr>
          <w:rFonts w:ascii="Times New Roman" w:hAnsi="Times New Roman" w:cs="Times New Roman"/>
          <w:sz w:val="24"/>
        </w:rPr>
        <w:t>Explain two (2) points each on the effects of head injury to:</w:t>
      </w:r>
    </w:p>
    <w:p w:rsidR="00F73197" w:rsidRDefault="00F73197" w:rsidP="003963F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3197" w:rsidRDefault="00F73197" w:rsidP="00F7319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individual.</w:t>
      </w:r>
    </w:p>
    <w:p w:rsidR="00F73197" w:rsidRDefault="00F73197" w:rsidP="00F7319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society.</w:t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  <w:t xml:space="preserve">4 marks </w:t>
      </w:r>
    </w:p>
    <w:p w:rsidR="00F73197" w:rsidRDefault="00F73197" w:rsidP="00F7319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3197" w:rsidRDefault="00F73197" w:rsidP="00F7319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State four (4) diagnostic investigations of brain abscess.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F73197" w:rsidRDefault="00F73197" w:rsidP="00F7319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3197" w:rsidRDefault="00F73197" w:rsidP="00F7319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List six (6) features of Bell’s palsy.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F73197" w:rsidRDefault="00F73197" w:rsidP="00F7319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3197" w:rsidRDefault="00F73197" w:rsidP="00F7319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briefly four (4) complications of meningitis.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F73197" w:rsidRDefault="00F73197" w:rsidP="00F7319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73197" w:rsidRDefault="00F73197" w:rsidP="00F7319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Highlight five (5) preventive measures of epilepsy.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471A24" w:rsidRDefault="00471A24" w:rsidP="00F7319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71A24" w:rsidRPr="00B86C28" w:rsidRDefault="00471A24" w:rsidP="00471A24">
      <w:pPr>
        <w:spacing w:after="0"/>
        <w:ind w:hanging="63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86C28">
        <w:rPr>
          <w:rFonts w:ascii="Footlight MT Light" w:hAnsi="Footlight MT Light" w:cs="Tahoma"/>
          <w:b/>
          <w:sz w:val="28"/>
          <w:szCs w:val="28"/>
          <w:u w:val="single"/>
        </w:rPr>
        <w:t xml:space="preserve">PART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THREE</w:t>
      </w:r>
      <w:r w:rsidRPr="00B86C28">
        <w:rPr>
          <w:rFonts w:ascii="Footlight MT Light" w:hAnsi="Footlight MT Light" w:cs="Tahoma"/>
          <w:b/>
          <w:sz w:val="28"/>
          <w:szCs w:val="28"/>
          <w:u w:val="single"/>
        </w:rPr>
        <w:t xml:space="preserve">: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ESSAY</w:t>
      </w:r>
      <w:r w:rsidRPr="00B86C28">
        <w:rPr>
          <w:rFonts w:ascii="Footlight MT Light" w:hAnsi="Footlight MT Light" w:cs="Tahoma"/>
          <w:b/>
          <w:sz w:val="28"/>
          <w:szCs w:val="28"/>
          <w:u w:val="single"/>
        </w:rPr>
        <w:t xml:space="preserve">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NEUROLOGICAL DISEASES</w:t>
      </w:r>
      <w:r w:rsidR="000D3947">
        <w:rPr>
          <w:rFonts w:ascii="Footlight MT Light" w:hAnsi="Footlight MT Light" w:cs="Tahoma"/>
          <w:b/>
          <w:sz w:val="28"/>
          <w:szCs w:val="28"/>
          <w:u w:val="single"/>
        </w:rPr>
        <w:t xml:space="preserve"> – 20</w:t>
      </w:r>
      <w:bookmarkStart w:id="0" w:name="_GoBack"/>
      <w:bookmarkEnd w:id="0"/>
      <w:r w:rsidRPr="00B86C28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471A24" w:rsidRDefault="00471A24" w:rsidP="00F7319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71A24" w:rsidRDefault="00471A24" w:rsidP="00F7319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Makaa</w:t>
      </w:r>
      <w:proofErr w:type="spellEnd"/>
      <w:r>
        <w:rPr>
          <w:rFonts w:ascii="Times New Roman" w:hAnsi="Times New Roman" w:cs="Times New Roman"/>
          <w:sz w:val="24"/>
        </w:rPr>
        <w:t xml:space="preserve"> 16 years old is admitted in the medical ward and a diagnosis of GUILLEN </w:t>
      </w:r>
    </w:p>
    <w:p w:rsidR="00471A24" w:rsidRDefault="00471A24" w:rsidP="00471A24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BARRE SYNDROME is made. </w:t>
      </w:r>
    </w:p>
    <w:p w:rsidR="00471A24" w:rsidRDefault="00471A24" w:rsidP="00471A24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:rsidR="00471A24" w:rsidRDefault="00471A24" w:rsidP="000D3947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 Guillen Barre syndrome.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471A24" w:rsidRDefault="00471A24" w:rsidP="000D3947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Outline any two (2) predisposing factors to the condition.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471A24" w:rsidRDefault="00471A24" w:rsidP="000D3947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State five (5) clinical features of </w:t>
      </w:r>
      <w:proofErr w:type="spellStart"/>
      <w:r>
        <w:rPr>
          <w:rFonts w:ascii="Times New Roman" w:hAnsi="Times New Roman" w:cs="Times New Roman"/>
          <w:sz w:val="24"/>
        </w:rPr>
        <w:t>Makaa</w:t>
      </w:r>
      <w:proofErr w:type="spellEnd"/>
      <w:r>
        <w:rPr>
          <w:rFonts w:ascii="Times New Roman" w:hAnsi="Times New Roman" w:cs="Times New Roman"/>
          <w:sz w:val="24"/>
        </w:rPr>
        <w:t xml:space="preserve"> may present with.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2F27F5" w:rsidRDefault="00471A24" w:rsidP="000D3947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Discuss the nursing management that will be offered to </w:t>
      </w:r>
      <w:proofErr w:type="spellStart"/>
      <w:r>
        <w:rPr>
          <w:rFonts w:ascii="Times New Roman" w:hAnsi="Times New Roman" w:cs="Times New Roman"/>
          <w:sz w:val="24"/>
        </w:rPr>
        <w:t>Makaa</w:t>
      </w:r>
      <w:proofErr w:type="spellEnd"/>
      <w:r>
        <w:rPr>
          <w:rFonts w:ascii="Times New Roman" w:hAnsi="Times New Roman" w:cs="Times New Roman"/>
          <w:sz w:val="24"/>
        </w:rPr>
        <w:t xml:space="preserve"> while in the ward. </w:t>
      </w:r>
      <w:r w:rsidR="002F27F5">
        <w:rPr>
          <w:rFonts w:ascii="Times New Roman" w:hAnsi="Times New Roman" w:cs="Times New Roman"/>
          <w:sz w:val="24"/>
        </w:rPr>
        <w:t>10mar</w:t>
      </w:r>
    </w:p>
    <w:p w:rsidR="00471A24" w:rsidRPr="00471A24" w:rsidRDefault="002F27F5" w:rsidP="00471A2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four (4) complications of Guillen Barre syndrome.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 marks </w:t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</w:r>
      <w:r w:rsidR="00471A24">
        <w:rPr>
          <w:rFonts w:ascii="Times New Roman" w:hAnsi="Times New Roman" w:cs="Times New Roman"/>
          <w:sz w:val="24"/>
        </w:rPr>
        <w:tab/>
      </w:r>
    </w:p>
    <w:sectPr w:rsidR="00471A24" w:rsidRPr="00471A24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AD5" w:rsidRDefault="00800AD5">
      <w:pPr>
        <w:spacing w:after="0" w:line="240" w:lineRule="auto"/>
      </w:pPr>
      <w:r>
        <w:separator/>
      </w:r>
    </w:p>
  </w:endnote>
  <w:endnote w:type="continuationSeparator" w:id="0">
    <w:p w:rsidR="00800AD5" w:rsidRDefault="0080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3679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9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800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AD5" w:rsidRDefault="00800AD5">
      <w:pPr>
        <w:spacing w:after="0" w:line="240" w:lineRule="auto"/>
      </w:pPr>
      <w:r>
        <w:separator/>
      </w:r>
    </w:p>
  </w:footnote>
  <w:footnote w:type="continuationSeparator" w:id="0">
    <w:p w:rsidR="00800AD5" w:rsidRDefault="00800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367921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800A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4D81"/>
    <w:multiLevelType w:val="hybridMultilevel"/>
    <w:tmpl w:val="451EDABA"/>
    <w:lvl w:ilvl="0" w:tplc="9D1CEB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768EA"/>
    <w:multiLevelType w:val="hybridMultilevel"/>
    <w:tmpl w:val="C7CC6EB2"/>
    <w:lvl w:ilvl="0" w:tplc="C792E4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B2B1F"/>
    <w:multiLevelType w:val="hybridMultilevel"/>
    <w:tmpl w:val="9A46F512"/>
    <w:lvl w:ilvl="0" w:tplc="6DF273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357A7F"/>
    <w:multiLevelType w:val="hybridMultilevel"/>
    <w:tmpl w:val="58620C00"/>
    <w:lvl w:ilvl="0" w:tplc="CF86CC98">
      <w:start w:val="1"/>
      <w:numFmt w:val="lowerLetter"/>
      <w:lvlText w:val="(%1)"/>
      <w:lvlJc w:val="left"/>
      <w:pPr>
        <w:ind w:left="1440" w:hanging="72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DF2729"/>
    <w:multiLevelType w:val="hybridMultilevel"/>
    <w:tmpl w:val="6BC84E3E"/>
    <w:lvl w:ilvl="0" w:tplc="1818CE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73040B"/>
    <w:multiLevelType w:val="hybridMultilevel"/>
    <w:tmpl w:val="3B385D26"/>
    <w:lvl w:ilvl="0" w:tplc="D45C76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0251FA"/>
    <w:multiLevelType w:val="hybridMultilevel"/>
    <w:tmpl w:val="BFFCD49C"/>
    <w:lvl w:ilvl="0" w:tplc="2F0C67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371854"/>
    <w:multiLevelType w:val="hybridMultilevel"/>
    <w:tmpl w:val="BC4E715C"/>
    <w:lvl w:ilvl="0" w:tplc="4BFC73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1946E7"/>
    <w:multiLevelType w:val="hybridMultilevel"/>
    <w:tmpl w:val="6394C2A2"/>
    <w:lvl w:ilvl="0" w:tplc="687253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A97963"/>
    <w:multiLevelType w:val="hybridMultilevel"/>
    <w:tmpl w:val="CE4CF4BE"/>
    <w:lvl w:ilvl="0" w:tplc="7062C1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961D31"/>
    <w:multiLevelType w:val="hybridMultilevel"/>
    <w:tmpl w:val="234EA8F0"/>
    <w:lvl w:ilvl="0" w:tplc="D7C2BD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354795"/>
    <w:multiLevelType w:val="hybridMultilevel"/>
    <w:tmpl w:val="F4284F5A"/>
    <w:lvl w:ilvl="0" w:tplc="8848B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0E6A1A"/>
    <w:multiLevelType w:val="hybridMultilevel"/>
    <w:tmpl w:val="643E1252"/>
    <w:lvl w:ilvl="0" w:tplc="3CAE68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57754"/>
    <w:multiLevelType w:val="hybridMultilevel"/>
    <w:tmpl w:val="43FEE122"/>
    <w:lvl w:ilvl="0" w:tplc="0F4C4D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38015F"/>
    <w:multiLevelType w:val="hybridMultilevel"/>
    <w:tmpl w:val="1B225DDC"/>
    <w:lvl w:ilvl="0" w:tplc="571E7F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2A5BD3"/>
    <w:multiLevelType w:val="hybridMultilevel"/>
    <w:tmpl w:val="0D3AC086"/>
    <w:lvl w:ilvl="0" w:tplc="2D988F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252B41"/>
    <w:multiLevelType w:val="hybridMultilevel"/>
    <w:tmpl w:val="60E6B674"/>
    <w:lvl w:ilvl="0" w:tplc="31CCD6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BB29D0"/>
    <w:multiLevelType w:val="hybridMultilevel"/>
    <w:tmpl w:val="A508AB6C"/>
    <w:lvl w:ilvl="0" w:tplc="C54EE5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5C70CE"/>
    <w:multiLevelType w:val="hybridMultilevel"/>
    <w:tmpl w:val="2D4064CE"/>
    <w:lvl w:ilvl="0" w:tplc="FCB420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9"/>
  </w:num>
  <w:num w:numId="5">
    <w:abstractNumId w:val="9"/>
  </w:num>
  <w:num w:numId="6">
    <w:abstractNumId w:val="11"/>
  </w:num>
  <w:num w:numId="7">
    <w:abstractNumId w:val="18"/>
  </w:num>
  <w:num w:numId="8">
    <w:abstractNumId w:val="3"/>
  </w:num>
  <w:num w:numId="9">
    <w:abstractNumId w:val="16"/>
  </w:num>
  <w:num w:numId="10">
    <w:abstractNumId w:val="15"/>
  </w:num>
  <w:num w:numId="11">
    <w:abstractNumId w:val="17"/>
  </w:num>
  <w:num w:numId="12">
    <w:abstractNumId w:val="6"/>
  </w:num>
  <w:num w:numId="13">
    <w:abstractNumId w:val="1"/>
  </w:num>
  <w:num w:numId="14">
    <w:abstractNumId w:val="10"/>
  </w:num>
  <w:num w:numId="15">
    <w:abstractNumId w:val="14"/>
  </w:num>
  <w:num w:numId="16">
    <w:abstractNumId w:val="7"/>
  </w:num>
  <w:num w:numId="17">
    <w:abstractNumId w:val="2"/>
  </w:num>
  <w:num w:numId="18">
    <w:abstractNumId w:val="0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F8"/>
    <w:rsid w:val="000962A8"/>
    <w:rsid w:val="000A53C7"/>
    <w:rsid w:val="000D3947"/>
    <w:rsid w:val="001B7672"/>
    <w:rsid w:val="00221E41"/>
    <w:rsid w:val="002F27F5"/>
    <w:rsid w:val="00367921"/>
    <w:rsid w:val="00381E12"/>
    <w:rsid w:val="003963F8"/>
    <w:rsid w:val="00471A24"/>
    <w:rsid w:val="004B764D"/>
    <w:rsid w:val="004D09C7"/>
    <w:rsid w:val="004D5F53"/>
    <w:rsid w:val="00700A31"/>
    <w:rsid w:val="00800AD5"/>
    <w:rsid w:val="008A392F"/>
    <w:rsid w:val="00983A59"/>
    <w:rsid w:val="009F64DB"/>
    <w:rsid w:val="00B43C49"/>
    <w:rsid w:val="00BF4EEE"/>
    <w:rsid w:val="00CF6DAF"/>
    <w:rsid w:val="00E00D43"/>
    <w:rsid w:val="00E11FF0"/>
    <w:rsid w:val="00F40C53"/>
    <w:rsid w:val="00F50DF8"/>
    <w:rsid w:val="00F73197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F8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F8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6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F8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963F8"/>
    <w:pPr>
      <w:ind w:left="720"/>
      <w:contextualSpacing/>
    </w:pPr>
  </w:style>
  <w:style w:type="table" w:styleId="TableGrid">
    <w:name w:val="Table Grid"/>
    <w:basedOn w:val="TableNormal"/>
    <w:uiPriority w:val="59"/>
    <w:rsid w:val="003963F8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F8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F8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6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F8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3963F8"/>
    <w:pPr>
      <w:ind w:left="720"/>
      <w:contextualSpacing/>
    </w:pPr>
  </w:style>
  <w:style w:type="table" w:styleId="TableGrid">
    <w:name w:val="Table Grid"/>
    <w:basedOn w:val="TableNormal"/>
    <w:uiPriority w:val="59"/>
    <w:rsid w:val="003963F8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5</cp:revision>
  <dcterms:created xsi:type="dcterms:W3CDTF">2016-10-25T13:13:00Z</dcterms:created>
  <dcterms:modified xsi:type="dcterms:W3CDTF">2016-10-26T07:39:00Z</dcterms:modified>
</cp:coreProperties>
</file>