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media/image1.wmf" ContentType="image/x-wmf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val="clear" w:color="auto" w:fill="FFFFFF"/>
        <w:spacing w:lineRule="auto" w:line="276" w:before="0" w:after="0"/>
        <w:rPr>
          <w:rFonts w:ascii="Times New Roman" w:hAnsi="Times New Roman" w:eastAsia="Times New Roman" w:cs="Times New Roman"/>
          <w:b/>
          <w:bCs/>
          <w:spacing w:val="-15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pacing w:val="-15"/>
          <w:sz w:val="24"/>
          <w:szCs w:val="24"/>
        </w:rPr>
        <w:object>
          <v:shapetype id="_x0000_tole_rId2" coordsize="21600,21600" o:spt="ole_rId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" type="_x0000_tole_rId2" style="position:absolute;margin-left:157.25pt;margin-top:-31.45pt;width:151.45pt;height:130.9pt;mso-wrap-distance-right:0pt;mso-position-horizontal-relative:text;mso-position-vertical-relative:text" filled="f" o:ole="">
            <v:imagedata r:id="rId3" o:title=""/>
            <w10:wrap type="square"/>
          </v:shape>
          <o:OLEObject Type="Embed" ProgID="Word.Picture.8" ShapeID="ole_rId2" DrawAspect="Content" ObjectID="_1525139667" r:id="rId2"/>
        </w:object>
      </w:r>
    </w:p>
    <w:p>
      <w:pPr>
        <w:pStyle w:val="Normal"/>
        <w:shd w:val="clear" w:color="auto" w:fill="FFFFFF"/>
        <w:spacing w:lineRule="auto" w:line="276" w:before="0" w:after="0"/>
        <w:rPr>
          <w:rFonts w:ascii="Times New Roman" w:hAnsi="Times New Roman" w:eastAsia="Times New Roman" w:cs="Times New Roman"/>
          <w:b/>
          <w:bCs/>
          <w:spacing w:val="-15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pacing w:val="-15"/>
          <w:sz w:val="24"/>
          <w:szCs w:val="24"/>
        </w:rPr>
      </w:r>
    </w:p>
    <w:p>
      <w:pPr>
        <w:pStyle w:val="Normal"/>
        <w:shd w:val="clear" w:color="auto" w:fill="FFFFFF"/>
        <w:spacing w:lineRule="auto" w:line="276" w:before="0" w:after="0"/>
        <w:rPr>
          <w:rFonts w:ascii="Times New Roman" w:hAnsi="Times New Roman" w:eastAsia="Times New Roman" w:cs="Times New Roman"/>
          <w:b/>
          <w:bCs/>
          <w:spacing w:val="-15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pacing w:val="-15"/>
          <w:sz w:val="24"/>
          <w:szCs w:val="24"/>
        </w:rPr>
      </w:r>
    </w:p>
    <w:p>
      <w:pPr>
        <w:pStyle w:val="Normal"/>
        <w:shd w:val="clear" w:color="auto" w:fill="FFFFFF"/>
        <w:spacing w:lineRule="auto" w:line="276" w:before="0" w:after="0"/>
        <w:rPr>
          <w:rFonts w:ascii="Times New Roman" w:hAnsi="Times New Roman" w:eastAsia="Times New Roman" w:cs="Times New Roman"/>
          <w:b/>
          <w:bCs/>
          <w:spacing w:val="-15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pacing w:val="-15"/>
          <w:sz w:val="24"/>
          <w:szCs w:val="24"/>
        </w:rPr>
      </w:r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jc w:val="center"/>
        <w:outlineLvl w:val="0"/>
        <w:rPr>
          <w:rFonts w:ascii="Times New Roman" w:hAnsi="Times New Roman" w:eastAsia="Times New Roman"/>
          <w:b/>
          <w:bCs/>
          <w:sz w:val="24"/>
          <w:szCs w:val="24"/>
        </w:rPr>
      </w:pPr>
      <w:r>
        <w:rPr>
          <w:rFonts w:eastAsia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jc w:val="center"/>
        <w:outlineLvl w:val="0"/>
        <w:rPr>
          <w:rFonts w:ascii="Times New Roman" w:hAnsi="Times New Roman" w:eastAsia="Times New Roman"/>
          <w:b/>
          <w:bCs/>
          <w:sz w:val="24"/>
          <w:szCs w:val="24"/>
        </w:rPr>
      </w:pPr>
      <w:r>
        <w:rPr>
          <w:rFonts w:eastAsia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jc w:val="center"/>
        <w:outlineLvl w:val="0"/>
        <w:rPr>
          <w:rFonts w:ascii="Times New Roman" w:hAnsi="Times New Roman" w:eastAsia="Times New Roman"/>
          <w:b/>
          <w:bCs/>
          <w:sz w:val="24"/>
          <w:szCs w:val="24"/>
        </w:rPr>
      </w:pPr>
      <w:r>
        <w:rPr>
          <w:rFonts w:eastAsia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jc w:val="center"/>
        <w:outlineLvl w:val="0"/>
        <w:rPr>
          <w:rFonts w:ascii="Times New Roman" w:hAnsi="Times New Roman" w:eastAsia="Times New Roman"/>
          <w:b/>
          <w:bCs/>
          <w:sz w:val="24"/>
          <w:szCs w:val="24"/>
        </w:rPr>
      </w:pPr>
      <w:r>
        <w:rPr>
          <w:rFonts w:eastAsia="Times New Roman" w:ascii="Times New Roman" w:hAnsi="Times New Roman"/>
          <w:b/>
          <w:bCs/>
          <w:sz w:val="24"/>
          <w:szCs w:val="24"/>
        </w:rPr>
        <w:t>KENYA MEDICAL TRAINING COLLEGE</w:t>
      </w:r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jc w:val="center"/>
        <w:outlineLvl w:val="0"/>
        <w:rPr>
          <w:rFonts w:ascii="Times New Roman" w:hAnsi="Times New Roman" w:eastAsia="Times New Roman"/>
          <w:b/>
          <w:bCs/>
          <w:sz w:val="24"/>
          <w:szCs w:val="24"/>
        </w:rPr>
      </w:pPr>
      <w:r>
        <w:rPr>
          <w:rFonts w:eastAsia="Times New Roman" w:ascii="Times New Roman" w:hAnsi="Times New Roman"/>
          <w:b/>
          <w:bCs/>
          <w:sz w:val="24"/>
          <w:szCs w:val="24"/>
        </w:rPr>
        <w:t>FACULTY OF CLINICAL SCIENCES</w:t>
      </w:r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jc w:val="center"/>
        <w:outlineLvl w:val="0"/>
        <w:rPr>
          <w:rFonts w:ascii="Times New Roman" w:hAnsi="Times New Roman" w:eastAsia="Times New Roman"/>
          <w:b/>
          <w:bCs/>
          <w:sz w:val="24"/>
          <w:szCs w:val="24"/>
        </w:rPr>
      </w:pPr>
      <w:r>
        <w:rPr>
          <w:rFonts w:eastAsia="Times New Roman" w:ascii="Times New Roman" w:hAnsi="Times New Roman"/>
          <w:b/>
          <w:bCs/>
          <w:sz w:val="24"/>
          <w:szCs w:val="24"/>
        </w:rPr>
        <w:t>DEPARTMENT OF ORTHOPAEDIC &amp; TRAUMA MEDICINE</w:t>
      </w:r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jc w:val="center"/>
        <w:outlineLvl w:val="0"/>
        <w:rPr>
          <w:rFonts w:ascii="Times New Roman" w:hAnsi="Times New Roman" w:eastAsia="Times New Roman"/>
          <w:b/>
          <w:bCs/>
          <w:sz w:val="24"/>
          <w:szCs w:val="24"/>
        </w:rPr>
      </w:pPr>
      <w:r>
        <w:rPr>
          <w:rFonts w:eastAsia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jc w:val="center"/>
        <w:outlineLvl w:val="0"/>
        <w:rPr>
          <w:rFonts w:ascii="Times New Roman" w:hAnsi="Times New Roman" w:eastAsia="Times New Roman"/>
          <w:b/>
          <w:bCs/>
          <w:sz w:val="24"/>
          <w:szCs w:val="24"/>
        </w:rPr>
      </w:pPr>
      <w:r>
        <w:rPr>
          <w:rFonts w:eastAsia="Times New Roman" w:ascii="Times New Roman" w:hAnsi="Times New Roman"/>
          <w:b/>
          <w:bCs/>
          <w:sz w:val="24"/>
          <w:szCs w:val="24"/>
        </w:rPr>
        <w:t xml:space="preserve">FINAL QUALIFYING EXAMINATION </w:t>
      </w:r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jc w:val="center"/>
        <w:outlineLvl w:val="0"/>
        <w:rPr>
          <w:rFonts w:ascii="Times New Roman" w:hAnsi="Times New Roman" w:eastAsia="Times New Roman"/>
          <w:b/>
          <w:bCs/>
          <w:sz w:val="24"/>
          <w:szCs w:val="24"/>
        </w:rPr>
      </w:pPr>
      <w:r>
        <w:rPr>
          <w:rFonts w:eastAsia="Times New Roman" w:ascii="Times New Roman" w:hAnsi="Times New Roman"/>
          <w:b/>
          <w:bCs/>
          <w:sz w:val="24"/>
          <w:szCs w:val="24"/>
        </w:rPr>
        <w:t xml:space="preserve">FOR </w:t>
      </w:r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jc w:val="center"/>
        <w:outlineLvl w:val="0"/>
        <w:rPr>
          <w:rFonts w:ascii="Times New Roman" w:hAnsi="Times New Roman" w:eastAsia="Times New Roman"/>
          <w:b/>
          <w:bCs/>
          <w:sz w:val="24"/>
          <w:szCs w:val="24"/>
        </w:rPr>
      </w:pPr>
      <w:r>
        <w:rPr>
          <w:rFonts w:eastAsia="Times New Roman" w:ascii="Times New Roman" w:hAnsi="Times New Roman"/>
          <w:b/>
          <w:bCs/>
          <w:sz w:val="24"/>
          <w:szCs w:val="24"/>
        </w:rPr>
        <w:t>DIPLOMA IN ORTHOPAEDIC &amp; TRAUMA MEDICINE</w:t>
      </w:r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jc w:val="center"/>
        <w:outlineLvl w:val="0"/>
        <w:rPr>
          <w:rFonts w:ascii="Times New Roman" w:hAnsi="Times New Roman" w:eastAsia="Times New Roman"/>
          <w:b/>
          <w:bCs/>
          <w:sz w:val="24"/>
          <w:szCs w:val="24"/>
        </w:rPr>
      </w:pPr>
      <w:r>
        <w:rPr>
          <w:rFonts w:eastAsia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jc w:val="center"/>
        <w:outlineLvl w:val="0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eastAsia="Times New Roman" w:ascii="Times New Roman" w:hAnsi="Times New Roman"/>
          <w:b/>
          <w:bCs/>
          <w:sz w:val="24"/>
          <w:szCs w:val="24"/>
        </w:rPr>
        <w:t>PAPER: TRAUMA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/>
          <w:bCs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GB"/>
        </w:rPr>
        <w:tab/>
        <w:tab/>
        <w:t xml:space="preserve"> </w:t>
      </w:r>
    </w:p>
    <w:p>
      <w:pPr>
        <w:pStyle w:val="Normal"/>
        <w:pBdr>
          <w:top w:val="double" w:sz="4" w:space="1" w:color="000000"/>
          <w:left w:val="double" w:sz="4" w:space="14" w:color="000000"/>
          <w:bottom w:val="double" w:sz="4" w:space="1" w:color="000000"/>
          <w:right w:val="double" w:sz="4" w:space="18" w:color="000000"/>
        </w:pBdr>
        <w:shd w:val="pct20" w:color="auto" w:fill="auto"/>
        <w:spacing w:lineRule="auto" w:line="240" w:before="0" w:after="0"/>
        <w:ind w:hanging="1080" w:left="1080"/>
        <w:rPr>
          <w:rFonts w:ascii="Times New Roman" w:hAnsi="Times New Roman" w:eastAsia="Times New Roman"/>
          <w:b/>
          <w:sz w:val="24"/>
          <w:szCs w:val="24"/>
        </w:rPr>
      </w:pPr>
      <w:r>
        <w:rPr>
          <w:rFonts w:eastAsia="Times New Roman" w:ascii="Times New Roman" w:hAnsi="Times New Roman"/>
          <w:b/>
          <w:sz w:val="24"/>
          <w:szCs w:val="24"/>
        </w:rPr>
      </w:r>
    </w:p>
    <w:p>
      <w:pPr>
        <w:pStyle w:val="Normal"/>
        <w:pBdr>
          <w:top w:val="double" w:sz="4" w:space="1" w:color="000000"/>
          <w:left w:val="double" w:sz="4" w:space="14" w:color="000000"/>
          <w:bottom w:val="double" w:sz="4" w:space="1" w:color="000000"/>
          <w:right w:val="double" w:sz="4" w:space="18" w:color="000000"/>
        </w:pBdr>
        <w:shd w:val="pct20" w:color="auto" w:fill="auto"/>
        <w:spacing w:lineRule="auto" w:line="240" w:before="0" w:after="0"/>
        <w:ind w:hanging="1080" w:left="1080"/>
        <w:rPr>
          <w:rFonts w:ascii="Times New Roman" w:hAnsi="Times New Roman" w:eastAsia="Times New Roman"/>
          <w:b/>
          <w:sz w:val="24"/>
          <w:szCs w:val="24"/>
        </w:rPr>
      </w:pPr>
      <w:r>
        <w:rPr>
          <w:rFonts w:eastAsia="Times New Roman" w:ascii="Times New Roman" w:hAnsi="Times New Roman"/>
          <w:b/>
          <w:sz w:val="24"/>
          <w:szCs w:val="24"/>
        </w:rPr>
        <w:t>DATE:                                                                      TIME: 3 HOURS (9:00AM – 12:00NOON)</w:t>
      </w:r>
    </w:p>
    <w:p>
      <w:pPr>
        <w:pStyle w:val="Normal"/>
        <w:pBdr>
          <w:top w:val="double" w:sz="4" w:space="1" w:color="000000"/>
          <w:left w:val="double" w:sz="4" w:space="14" w:color="000000"/>
          <w:bottom w:val="double" w:sz="4" w:space="1" w:color="000000"/>
          <w:right w:val="double" w:sz="4" w:space="18" w:color="000000"/>
        </w:pBdr>
        <w:shd w:val="pct20" w:color="auto" w:fill="auto"/>
        <w:spacing w:lineRule="auto" w:line="240" w:before="0" w:after="0"/>
        <w:ind w:hanging="1080" w:left="1080"/>
        <w:rPr>
          <w:rFonts w:ascii="Times New Roman" w:hAnsi="Times New Roman" w:eastAsia="Times New Roman"/>
          <w:b/>
          <w:sz w:val="24"/>
          <w:szCs w:val="24"/>
        </w:rPr>
      </w:pPr>
      <w:r>
        <w:rPr>
          <w:rFonts w:eastAsia="Times New Roman"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eastAsia="Times New Roman"/>
          <w:b/>
          <w:sz w:val="24"/>
          <w:szCs w:val="24"/>
        </w:rPr>
      </w:pPr>
      <w:r>
        <w:rPr>
          <w:rFonts w:eastAsia="Times New Roman" w:ascii="Times New Roman" w:hAnsi="Times New Roman"/>
          <w:b/>
          <w:sz w:val="24"/>
          <w:szCs w:val="24"/>
        </w:rPr>
        <w:t xml:space="preserve">INSTRUCTIONS </w:t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eastAsia="Times New Roman"/>
          <w:b/>
          <w:sz w:val="24"/>
          <w:szCs w:val="24"/>
        </w:rPr>
      </w:pPr>
      <w:r>
        <w:rPr>
          <w:rFonts w:eastAsia="Times New Roman" w:ascii="Times New Roman" w:hAnsi="Times New Roman"/>
          <w:b/>
          <w:sz w:val="24"/>
          <w:szCs w:val="24"/>
        </w:rPr>
      </w:r>
    </w:p>
    <w:p>
      <w:pPr>
        <w:pStyle w:val="Normal"/>
        <w:numPr>
          <w:ilvl w:val="0"/>
          <w:numId w:val="44"/>
        </w:numPr>
        <w:spacing w:lineRule="auto" w:line="240" w:before="0" w:after="0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This paper consists of:</w:t>
      </w:r>
    </w:p>
    <w:p>
      <w:pPr>
        <w:pStyle w:val="Normal"/>
        <w:numPr>
          <w:ilvl w:val="0"/>
          <w:numId w:val="45"/>
        </w:numPr>
        <w:spacing w:lineRule="auto" w:line="240" w:before="0" w:after="0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 xml:space="preserve">Section 1 (40 Multiple Choice Questions) </w:t>
      </w:r>
    </w:p>
    <w:p>
      <w:pPr>
        <w:pStyle w:val="Normal"/>
        <w:numPr>
          <w:ilvl w:val="0"/>
          <w:numId w:val="45"/>
        </w:numPr>
        <w:spacing w:lineRule="auto" w:line="240" w:before="0" w:after="0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 xml:space="preserve">Section 2 (8 Short Answer Questions) </w:t>
      </w:r>
    </w:p>
    <w:p>
      <w:pPr>
        <w:pStyle w:val="Normal"/>
        <w:numPr>
          <w:ilvl w:val="0"/>
          <w:numId w:val="45"/>
        </w:numPr>
        <w:spacing w:lineRule="auto" w:line="240" w:before="0" w:after="0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Section 3 (1 Long Answer Question)</w:t>
      </w:r>
    </w:p>
    <w:p>
      <w:pPr>
        <w:pStyle w:val="Normal"/>
        <w:spacing w:lineRule="auto" w:line="240" w:before="0" w:after="0"/>
        <w:ind w:left="720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44"/>
        </w:numPr>
        <w:spacing w:lineRule="auto" w:line="240" w:before="0" w:after="0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 xml:space="preserve">Attempt </w:t>
      </w:r>
      <w:r>
        <w:rPr>
          <w:rFonts w:eastAsia="Times New Roman" w:ascii="Times New Roman" w:hAnsi="Times New Roman"/>
          <w:b/>
          <w:sz w:val="24"/>
          <w:szCs w:val="24"/>
        </w:rPr>
        <w:t>ALL</w:t>
      </w:r>
      <w:r>
        <w:rPr>
          <w:rFonts w:eastAsia="Times New Roman" w:ascii="Times New Roman" w:hAnsi="Times New Roman"/>
          <w:sz w:val="24"/>
          <w:szCs w:val="24"/>
        </w:rPr>
        <w:t xml:space="preserve"> Questions</w:t>
      </w:r>
    </w:p>
    <w:p>
      <w:pPr>
        <w:pStyle w:val="Normal"/>
        <w:spacing w:before="0" w:after="160"/>
        <w:ind w:left="720"/>
        <w:contextualSpacing/>
        <w:rPr>
          <w:rFonts w:ascii="Times New Roman" w:hAnsi="Times New Roman" w:eastAsia="Times New Roman"/>
          <w:b/>
          <w:sz w:val="24"/>
          <w:szCs w:val="24"/>
        </w:rPr>
      </w:pPr>
      <w:r>
        <w:rPr>
          <w:rFonts w:eastAsia="Times New Roman" w:ascii="Times New Roman" w:hAnsi="Times New Roman"/>
          <w:b/>
          <w:sz w:val="24"/>
          <w:szCs w:val="24"/>
        </w:rPr>
      </w:r>
    </w:p>
    <w:p>
      <w:pPr>
        <w:pStyle w:val="Normal"/>
        <w:numPr>
          <w:ilvl w:val="0"/>
          <w:numId w:val="44"/>
        </w:numPr>
        <w:spacing w:lineRule="auto" w:line="240" w:before="0" w:after="0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Write the EXAMINATION</w:t>
      </w:r>
      <w:r>
        <w:rPr>
          <w:rFonts w:eastAsia="Times New Roman" w:ascii="Times New Roman" w:hAnsi="Times New Roman"/>
          <w:b/>
          <w:sz w:val="24"/>
          <w:szCs w:val="24"/>
        </w:rPr>
        <w:t xml:space="preserve"> NUMBER</w:t>
      </w:r>
      <w:r>
        <w:rPr>
          <w:rFonts w:eastAsia="Times New Roman" w:ascii="Times New Roman" w:hAnsi="Times New Roman"/>
          <w:sz w:val="24"/>
          <w:szCs w:val="24"/>
        </w:rPr>
        <w:t xml:space="preserve"> given on all the answer sheets provided and on the question paper.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44"/>
        </w:numPr>
        <w:spacing w:lineRule="auto" w:line="240" w:before="0" w:after="0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Ensure that all examination answer scripts are handed in at the end of the examination</w:t>
      </w:r>
    </w:p>
    <w:p>
      <w:pPr>
        <w:pStyle w:val="ListParagrap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44"/>
        </w:numPr>
        <w:spacing w:lineRule="auto" w:line="240" w:before="0" w:after="0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 xml:space="preserve">Ensure you sign the examination register provided </w:t>
      </w:r>
    </w:p>
    <w:p>
      <w:pPr>
        <w:pStyle w:val="Normal"/>
        <w:tabs>
          <w:tab w:val="clear" w:pos="720"/>
          <w:tab w:val="left" w:pos="3195" w:leader="none"/>
        </w:tabs>
        <w:spacing w:lineRule="auto" w:line="240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/>
          <w:sz w:val="24"/>
          <w:szCs w:val="24"/>
          <w:u w:val="single"/>
        </w:rPr>
      </w:r>
    </w:p>
    <w:p>
      <w:pPr>
        <w:pStyle w:val="ListParagraph"/>
        <w:spacing w:lineRule="auto" w:line="240" w:before="0" w:after="0"/>
        <w:ind w:left="360"/>
        <w:contextualSpacing/>
        <w:rPr>
          <w:rFonts w:ascii="Times New Roman" w:hAnsi="Times New Roman" w:eastAsia="Times New Roman"/>
          <w:sz w:val="24"/>
          <w:szCs w:val="24"/>
          <w:u w:val="single"/>
        </w:rPr>
      </w:pPr>
      <w:r>
        <w:rPr>
          <w:rFonts w:eastAsia="Times New Roman" w:ascii="Times New Roman" w:hAnsi="Times New Roman"/>
          <w:sz w:val="24"/>
          <w:szCs w:val="24"/>
          <w:u w:val="single"/>
        </w:rPr>
      </w:r>
    </w:p>
    <w:p>
      <w:pPr>
        <w:pStyle w:val="ListParagraph"/>
        <w:spacing w:lineRule="auto" w:line="240" w:before="0" w:after="0"/>
        <w:ind w:left="360"/>
        <w:contextualSpacing/>
        <w:rPr>
          <w:rFonts w:ascii="Times New Roman" w:hAnsi="Times New Roman" w:eastAsia="Times New Roman"/>
          <w:sz w:val="24"/>
          <w:szCs w:val="24"/>
          <w:u w:val="single"/>
        </w:rPr>
      </w:pPr>
      <w:r>
        <w:rPr>
          <w:rFonts w:eastAsia="Times New Roman" w:ascii="Times New Roman" w:hAnsi="Times New Roman"/>
          <w:sz w:val="24"/>
          <w:szCs w:val="24"/>
          <w:u w:val="single"/>
        </w:rPr>
        <w:t>EXAMINATION NUMBER ………………………………………………………………</w:t>
      </w:r>
    </w:p>
    <w:p>
      <w:pPr>
        <w:pStyle w:val="ListParagraph"/>
        <w:spacing w:lineRule="auto" w:line="240" w:before="0" w:after="0"/>
        <w:ind w:left="360"/>
        <w:contextualSpacing/>
        <w:rPr>
          <w:rFonts w:ascii="Times New Roman" w:hAnsi="Times New Roman" w:eastAsia="Times New Roman"/>
          <w:sz w:val="24"/>
          <w:szCs w:val="24"/>
          <w:u w:val="single"/>
        </w:rPr>
      </w:pPr>
      <w:r>
        <w:rPr>
          <w:rFonts w:eastAsia="Times New Roman" w:ascii="Times New Roman" w:hAnsi="Times New Roman"/>
          <w:sz w:val="24"/>
          <w:szCs w:val="24"/>
          <w:u w:val="single"/>
        </w:rPr>
      </w:r>
    </w:p>
    <w:p>
      <w:pPr>
        <w:pStyle w:val="ListParagraph"/>
        <w:spacing w:lineRule="auto" w:line="240" w:before="0" w:after="0"/>
        <w:ind w:left="360"/>
        <w:contextualSpacing/>
        <w:rPr>
          <w:rFonts w:ascii="Times New Roman" w:hAnsi="Times New Roman" w:eastAsia="Times New Roman"/>
          <w:sz w:val="24"/>
          <w:szCs w:val="24"/>
          <w:u w:val="single"/>
        </w:rPr>
      </w:pPr>
      <w:r>
        <w:rPr>
          <w:rFonts w:eastAsia="Times New Roman" w:ascii="Times New Roman" w:hAnsi="Times New Roman"/>
          <w:sz w:val="24"/>
          <w:szCs w:val="24"/>
          <w:u w:val="single"/>
        </w:rPr>
      </w:r>
    </w:p>
    <w:p>
      <w:pPr>
        <w:pStyle w:val="ListParagraph"/>
        <w:spacing w:lineRule="auto" w:line="240" w:before="0" w:after="0"/>
        <w:ind w:left="360"/>
        <w:contextualSpacing/>
        <w:rPr>
          <w:rFonts w:ascii="Times New Roman" w:hAnsi="Times New Roman" w:eastAsia="Times New Roman"/>
          <w:sz w:val="24"/>
          <w:szCs w:val="24"/>
          <w:u w:val="single"/>
        </w:rPr>
      </w:pPr>
      <w:r>
        <w:rPr>
          <w:rFonts w:eastAsia="Times New Roman" w:ascii="Times New Roman" w:hAnsi="Times New Roman"/>
          <w:sz w:val="24"/>
          <w:szCs w:val="24"/>
          <w:u w:val="single"/>
        </w:rPr>
      </w:r>
    </w:p>
    <w:p>
      <w:pPr>
        <w:pStyle w:val="ListParagraph"/>
        <w:spacing w:lineRule="auto" w:line="240" w:before="0" w:after="0"/>
        <w:ind w:left="360"/>
        <w:contextualSpacing/>
        <w:rPr>
          <w:rFonts w:ascii="Times New Roman" w:hAnsi="Times New Roman" w:eastAsia="Times New Roman"/>
          <w:sz w:val="24"/>
          <w:szCs w:val="24"/>
          <w:u w:val="single"/>
        </w:rPr>
      </w:pPr>
      <w:r>
        <w:rPr>
          <w:rFonts w:eastAsia="Times New Roman" w:ascii="Times New Roman" w:hAnsi="Times New Roman"/>
          <w:sz w:val="24"/>
          <w:szCs w:val="24"/>
          <w:u w:val="single"/>
        </w:rPr>
      </w:r>
    </w:p>
    <w:p>
      <w:pPr>
        <w:pStyle w:val="Normal"/>
        <w:shd w:val="clear" w:color="auto" w:fill="FFFFFF"/>
        <w:spacing w:lineRule="auto" w:line="360" w:before="0" w:after="0"/>
        <w:rPr>
          <w:rFonts w:ascii="Times New Roman" w:hAnsi="Times New Roman" w:eastAsia="Times New Roman" w:cs="Times New Roman"/>
          <w:b/>
          <w:bCs/>
          <w:spacing w:val="-15"/>
          <w:sz w:val="24"/>
          <w:szCs w:val="24"/>
          <w:u w:val="single"/>
        </w:rPr>
      </w:pPr>
      <w:r>
        <w:rPr>
          <w:rFonts w:eastAsia="Times New Roman" w:cs="Times New Roman" w:ascii="Times New Roman" w:hAnsi="Times New Roman"/>
          <w:b/>
          <w:bCs/>
          <w:spacing w:val="-15"/>
          <w:sz w:val="24"/>
          <w:szCs w:val="24"/>
          <w:u w:val="single"/>
        </w:rPr>
        <w:t>SECTION 1:  MULTIPLE CHOICE QUESTIONS   (40marks)</w:t>
      </w:r>
    </w:p>
    <w:p>
      <w:pPr>
        <w:pStyle w:val="Normal"/>
        <w:shd w:val="clear" w:color="auto" w:fill="FFFFFF"/>
        <w:spacing w:lineRule="auto" w:line="360" w:before="0" w:after="0"/>
        <w:jc w:val="center"/>
        <w:rPr>
          <w:rFonts w:ascii="Times New Roman" w:hAnsi="Times New Roman" w:eastAsia="Times New Roman" w:cs="Times New Roman"/>
          <w:b/>
          <w:bCs/>
          <w:spacing w:val="-15"/>
          <w:sz w:val="24"/>
          <w:szCs w:val="24"/>
          <w:u w:val="single"/>
        </w:rPr>
      </w:pPr>
      <w:r>
        <w:rPr>
          <w:rFonts w:eastAsia="Times New Roman" w:cs="Times New Roman" w:ascii="Times New Roman" w:hAnsi="Times New Roman"/>
          <w:b/>
          <w:bCs/>
          <w:spacing w:val="-15"/>
          <w:sz w:val="24"/>
          <w:szCs w:val="24"/>
          <w:u w:val="single"/>
        </w:rPr>
      </w:r>
    </w:p>
    <w:p>
      <w:pPr>
        <w:pStyle w:val="ListParagraph"/>
        <w:numPr>
          <w:ilvl w:val="0"/>
          <w:numId w:val="1"/>
        </w:numPr>
        <w:shd w:val="clear" w:color="auto" w:fill="FFFFFF"/>
        <w:spacing w:lineRule="auto" w:line="360" w:before="0" w:after="0"/>
        <w:contextualSpacing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pacing w:val="-15"/>
          <w:sz w:val="24"/>
          <w:szCs w:val="24"/>
        </w:rPr>
        <w:t>Which is not a principle of compound fracture treatment?</w:t>
      </w:r>
    </w:p>
    <w:p>
      <w:pPr>
        <w:pStyle w:val="ListParagraph"/>
        <w:numPr>
          <w:ilvl w:val="0"/>
          <w:numId w:val="2"/>
        </w:numPr>
        <w:shd w:val="clear" w:color="auto" w:fill="FFFFFF"/>
        <w:spacing w:lineRule="auto" w:line="360" w:before="0" w:after="0"/>
        <w:contextualSpacing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No tendon repair</w:t>
      </w:r>
    </w:p>
    <w:p>
      <w:pPr>
        <w:pStyle w:val="ListParagraph"/>
        <w:numPr>
          <w:ilvl w:val="0"/>
          <w:numId w:val="2"/>
        </w:numPr>
        <w:shd w:val="clear" w:color="auto" w:fill="FFFFFF"/>
        <w:spacing w:lineRule="auto" w:line="360" w:before="0" w:after="0"/>
        <w:contextualSpacing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Aggressive Antibiotic cover</w:t>
      </w:r>
    </w:p>
    <w:p>
      <w:pPr>
        <w:pStyle w:val="ListParagraph"/>
        <w:numPr>
          <w:ilvl w:val="0"/>
          <w:numId w:val="2"/>
        </w:numPr>
        <w:shd w:val="clear" w:color="auto" w:fill="FFFFFF"/>
        <w:spacing w:lineRule="auto" w:line="360" w:before="0" w:after="0"/>
        <w:contextualSpacing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Wound debridement</w:t>
      </w:r>
    </w:p>
    <w:p>
      <w:pPr>
        <w:pStyle w:val="ListParagraph"/>
        <w:numPr>
          <w:ilvl w:val="0"/>
          <w:numId w:val="2"/>
        </w:numPr>
        <w:shd w:val="clear" w:color="auto" w:fill="FFFFFF"/>
        <w:spacing w:lineRule="auto" w:line="360" w:before="0" w:after="0"/>
        <w:contextualSpacing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pacing w:val="-15"/>
          <w:sz w:val="24"/>
          <w:szCs w:val="24"/>
        </w:rPr>
        <w:t>Immediate Wound closure</w:t>
      </w:r>
    </w:p>
    <w:p>
      <w:pPr>
        <w:pStyle w:val="ListParagraph"/>
        <w:numPr>
          <w:ilvl w:val="0"/>
          <w:numId w:val="1"/>
        </w:numPr>
        <w:shd w:val="clear" w:color="auto" w:fill="FFFFFF"/>
        <w:spacing w:lineRule="auto" w:line="360" w:before="0" w:after="0"/>
        <w:contextualSpacing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pacing w:val="-15"/>
          <w:sz w:val="24"/>
          <w:szCs w:val="24"/>
        </w:rPr>
        <w:t>Injury to the popliteal artery in fracture lower end of femur is often due to?</w:t>
      </w:r>
    </w:p>
    <w:p>
      <w:pPr>
        <w:pStyle w:val="ListParagraph"/>
        <w:numPr>
          <w:ilvl w:val="0"/>
          <w:numId w:val="3"/>
        </w:numPr>
        <w:shd w:val="clear" w:color="auto" w:fill="FFFFFF"/>
        <w:spacing w:lineRule="auto" w:line="360" w:before="0" w:after="0"/>
        <w:contextualSpacing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Distal fragment pressing the artery</w:t>
      </w:r>
    </w:p>
    <w:p>
      <w:pPr>
        <w:pStyle w:val="ListParagraph"/>
        <w:numPr>
          <w:ilvl w:val="0"/>
          <w:numId w:val="3"/>
        </w:numPr>
        <w:shd w:val="clear" w:color="auto" w:fill="FFFFFF"/>
        <w:spacing w:lineRule="auto" w:line="360" w:before="0" w:after="0"/>
        <w:contextualSpacing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Proximal fragment pressing the artery</w:t>
      </w:r>
    </w:p>
    <w:p>
      <w:pPr>
        <w:pStyle w:val="ListParagraph"/>
        <w:numPr>
          <w:ilvl w:val="0"/>
          <w:numId w:val="3"/>
        </w:numPr>
        <w:shd w:val="clear" w:color="auto" w:fill="FFFFFF"/>
        <w:spacing w:lineRule="auto" w:line="360" w:before="0" w:after="0"/>
        <w:contextualSpacing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Tight plaster</w:t>
      </w:r>
    </w:p>
    <w:p>
      <w:pPr>
        <w:pStyle w:val="ListParagraph"/>
        <w:numPr>
          <w:ilvl w:val="0"/>
          <w:numId w:val="3"/>
        </w:numPr>
        <w:shd w:val="clear" w:color="auto" w:fill="FFFFFF"/>
        <w:spacing w:lineRule="auto" w:line="360" w:before="0" w:after="0"/>
        <w:contextualSpacing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Hematoma</w:t>
      </w:r>
    </w:p>
    <w:p>
      <w:pPr>
        <w:pStyle w:val="ListParagraph"/>
        <w:numPr>
          <w:ilvl w:val="0"/>
          <w:numId w:val="1"/>
        </w:numPr>
        <w:shd w:val="clear" w:color="auto" w:fill="FFFFFF"/>
        <w:spacing w:lineRule="auto" w:line="360" w:before="0" w:after="0"/>
        <w:contextualSpacing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Which of the following is seen in bilateral congenital dislocation of the hip?</w:t>
      </w:r>
    </w:p>
    <w:p>
      <w:pPr>
        <w:pStyle w:val="ListParagraph"/>
        <w:numPr>
          <w:ilvl w:val="0"/>
          <w:numId w:val="4"/>
        </w:numPr>
        <w:shd w:val="clear" w:color="auto" w:fill="FFFFFF"/>
        <w:spacing w:lineRule="auto" w:line="360" w:before="0" w:after="0"/>
        <w:contextualSpacing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Waddling gait</w:t>
      </w:r>
    </w:p>
    <w:p>
      <w:pPr>
        <w:pStyle w:val="ListParagraph"/>
        <w:numPr>
          <w:ilvl w:val="0"/>
          <w:numId w:val="4"/>
        </w:numPr>
        <w:shd w:val="clear" w:color="auto" w:fill="FFFFFF"/>
        <w:spacing w:lineRule="auto" w:line="360" w:before="0" w:after="0"/>
        <w:contextualSpacing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hip line is broken</w:t>
      </w:r>
    </w:p>
    <w:p>
      <w:pPr>
        <w:pStyle w:val="ListParagraph"/>
        <w:numPr>
          <w:ilvl w:val="0"/>
          <w:numId w:val="4"/>
        </w:numPr>
        <w:shd w:val="clear" w:color="auto" w:fill="FFFFFF"/>
        <w:spacing w:lineRule="auto" w:line="360" w:before="0" w:after="0"/>
        <w:contextualSpacing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Trendelen test positive</w:t>
      </w:r>
    </w:p>
    <w:p>
      <w:pPr>
        <w:pStyle w:val="ListParagraph"/>
        <w:numPr>
          <w:ilvl w:val="0"/>
          <w:numId w:val="4"/>
        </w:numPr>
        <w:shd w:val="clear" w:color="auto" w:fill="FFFFFF"/>
        <w:spacing w:lineRule="auto" w:line="360" w:before="0" w:after="0"/>
        <w:contextualSpacing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Allis test positive</w:t>
      </w:r>
    </w:p>
    <w:p>
      <w:pPr>
        <w:pStyle w:val="ListParagraph"/>
        <w:numPr>
          <w:ilvl w:val="0"/>
          <w:numId w:val="1"/>
        </w:numPr>
        <w:shd w:val="clear" w:color="auto" w:fill="FFFFFF"/>
        <w:spacing w:lineRule="auto" w:line="360" w:before="0" w:after="0"/>
        <w:contextualSpacing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Most important pathology in club foot is.</w:t>
      </w:r>
    </w:p>
    <w:p>
      <w:pPr>
        <w:pStyle w:val="ListParagraph"/>
        <w:numPr>
          <w:ilvl w:val="0"/>
          <w:numId w:val="5"/>
        </w:numPr>
        <w:shd w:val="clear" w:color="auto" w:fill="FFFFFF"/>
        <w:spacing w:lineRule="auto" w:line="360" w:before="0" w:after="0"/>
        <w:contextualSpacing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Congenital talonavicular dislocation</w:t>
      </w:r>
    </w:p>
    <w:p>
      <w:pPr>
        <w:pStyle w:val="ListParagraph"/>
        <w:numPr>
          <w:ilvl w:val="0"/>
          <w:numId w:val="5"/>
        </w:numPr>
        <w:shd w:val="clear" w:color="auto" w:fill="FFFFFF"/>
        <w:spacing w:lineRule="auto" w:line="360" w:before="0" w:after="0"/>
        <w:contextualSpacing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Tightening of the tendoachilles</w:t>
      </w:r>
    </w:p>
    <w:p>
      <w:pPr>
        <w:pStyle w:val="ListParagraph"/>
        <w:numPr>
          <w:ilvl w:val="0"/>
          <w:numId w:val="5"/>
        </w:numPr>
        <w:shd w:val="clear" w:color="auto" w:fill="FFFFFF"/>
        <w:spacing w:lineRule="auto" w:line="360" w:before="0" w:after="0"/>
        <w:contextualSpacing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Calcaneal fracture</w:t>
      </w:r>
    </w:p>
    <w:p>
      <w:pPr>
        <w:pStyle w:val="ListParagraph"/>
        <w:numPr>
          <w:ilvl w:val="0"/>
          <w:numId w:val="5"/>
        </w:numPr>
        <w:shd w:val="clear" w:color="auto" w:fill="FFFFFF"/>
        <w:spacing w:lineRule="auto" w:line="360" w:before="0" w:after="0"/>
        <w:contextualSpacing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Lateral derangement</w:t>
      </w:r>
    </w:p>
    <w:p>
      <w:pPr>
        <w:pStyle w:val="ListParagraph"/>
        <w:numPr>
          <w:ilvl w:val="0"/>
          <w:numId w:val="1"/>
        </w:numPr>
        <w:shd w:val="clear" w:color="auto" w:fill="FFFFFF"/>
        <w:spacing w:lineRule="auto" w:line="360" w:before="0" w:after="0"/>
        <w:contextualSpacing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Club foot seen in a 15year old could be treated best by a</w:t>
      </w:r>
    </w:p>
    <w:p>
      <w:pPr>
        <w:pStyle w:val="ListParagraph"/>
        <w:numPr>
          <w:ilvl w:val="0"/>
          <w:numId w:val="6"/>
        </w:numPr>
        <w:shd w:val="clear" w:color="auto" w:fill="FFFFFF"/>
        <w:spacing w:lineRule="auto" w:line="360" w:before="0" w:after="0"/>
        <w:contextualSpacing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Appropriate footwear</w:t>
      </w:r>
    </w:p>
    <w:p>
      <w:pPr>
        <w:pStyle w:val="ListParagraph"/>
        <w:numPr>
          <w:ilvl w:val="0"/>
          <w:numId w:val="6"/>
        </w:numPr>
        <w:shd w:val="clear" w:color="auto" w:fill="FFFFFF"/>
        <w:spacing w:lineRule="auto" w:line="360" w:before="0" w:after="0"/>
        <w:contextualSpacing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Soft tissue operation </w:t>
      </w:r>
    </w:p>
    <w:p>
      <w:pPr>
        <w:pStyle w:val="ListParagraph"/>
        <w:numPr>
          <w:ilvl w:val="0"/>
          <w:numId w:val="6"/>
        </w:numPr>
        <w:shd w:val="clear" w:color="auto" w:fill="FFFFFF"/>
        <w:spacing w:lineRule="auto" w:line="360" w:before="0" w:after="0"/>
        <w:contextualSpacing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Triple arthrodesis</w:t>
      </w:r>
    </w:p>
    <w:p>
      <w:pPr>
        <w:pStyle w:val="ListParagraph"/>
        <w:numPr>
          <w:ilvl w:val="0"/>
          <w:numId w:val="6"/>
        </w:numPr>
        <w:shd w:val="clear" w:color="auto" w:fill="FFFFFF"/>
        <w:spacing w:lineRule="auto" w:line="360" w:before="0" w:after="0"/>
        <w:contextualSpacing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Quadriple fusion</w:t>
      </w:r>
    </w:p>
    <w:p>
      <w:pPr>
        <w:pStyle w:val="ListParagraph"/>
        <w:shd w:val="clear" w:color="auto" w:fill="FFFFFF"/>
        <w:spacing w:lineRule="auto" w:line="360" w:before="0" w:after="0"/>
        <w:contextualSpacing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ListParagraph"/>
        <w:shd w:val="clear" w:color="auto" w:fill="FFFFFF"/>
        <w:spacing w:lineRule="auto" w:line="360" w:before="0" w:after="0"/>
        <w:contextualSpacing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ListParagraph"/>
        <w:shd w:val="clear" w:color="auto" w:fill="FFFFFF"/>
        <w:spacing w:lineRule="auto" w:line="360" w:before="0" w:after="0"/>
        <w:contextualSpacing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hd w:val="clear" w:color="auto" w:fill="FFFFFF"/>
        <w:spacing w:lineRule="auto" w:line="360" w:before="0" w:after="0"/>
        <w:contextualSpacing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In correction of club foot by manipulation, which deformity should be corrected first</w:t>
      </w:r>
    </w:p>
    <w:p>
      <w:pPr>
        <w:pStyle w:val="ListParagraph"/>
        <w:numPr>
          <w:ilvl w:val="0"/>
          <w:numId w:val="7"/>
        </w:numPr>
        <w:shd w:val="clear" w:color="auto" w:fill="FFFFFF"/>
        <w:spacing w:lineRule="auto" w:line="360" w:before="0" w:after="0"/>
        <w:contextualSpacing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Forefoot adduction</w:t>
      </w:r>
    </w:p>
    <w:p>
      <w:pPr>
        <w:pStyle w:val="ListParagraph"/>
        <w:numPr>
          <w:ilvl w:val="0"/>
          <w:numId w:val="7"/>
        </w:numPr>
        <w:shd w:val="clear" w:color="auto" w:fill="FFFFFF"/>
        <w:spacing w:lineRule="auto" w:line="360" w:before="0" w:after="0"/>
        <w:contextualSpacing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Varus</w:t>
      </w:r>
    </w:p>
    <w:p>
      <w:pPr>
        <w:pStyle w:val="ListParagraph"/>
        <w:numPr>
          <w:ilvl w:val="0"/>
          <w:numId w:val="7"/>
        </w:numPr>
        <w:shd w:val="clear" w:color="auto" w:fill="FFFFFF"/>
        <w:spacing w:lineRule="auto" w:line="360" w:before="0" w:after="0"/>
        <w:contextualSpacing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Upper end tibia</w:t>
      </w:r>
    </w:p>
    <w:p>
      <w:pPr>
        <w:pStyle w:val="ListParagraph"/>
        <w:numPr>
          <w:ilvl w:val="0"/>
          <w:numId w:val="7"/>
        </w:numPr>
        <w:shd w:val="clear" w:color="auto" w:fill="FFFFFF"/>
        <w:spacing w:lineRule="auto" w:line="360" w:before="0" w:after="0"/>
        <w:contextualSpacing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Calcaneum</w:t>
      </w:r>
    </w:p>
    <w:p>
      <w:pPr>
        <w:pStyle w:val="ListParagraph"/>
        <w:numPr>
          <w:ilvl w:val="0"/>
          <w:numId w:val="1"/>
        </w:numPr>
        <w:shd w:val="clear" w:color="auto" w:fill="FFFFFF"/>
        <w:spacing w:lineRule="auto" w:line="360" w:before="0" w:after="0"/>
        <w:contextualSpacing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In congenital dislocation of hip which statement is NOT true</w:t>
      </w:r>
    </w:p>
    <w:p>
      <w:pPr>
        <w:pStyle w:val="ListParagraph"/>
        <w:numPr>
          <w:ilvl w:val="0"/>
          <w:numId w:val="8"/>
        </w:numPr>
        <w:shd w:val="clear" w:color="auto" w:fill="FFFFFF"/>
        <w:spacing w:lineRule="auto" w:line="360" w:before="0" w:after="0"/>
        <w:contextualSpacing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Real shortening</w:t>
      </w:r>
    </w:p>
    <w:p>
      <w:pPr>
        <w:pStyle w:val="ListParagraph"/>
        <w:numPr>
          <w:ilvl w:val="0"/>
          <w:numId w:val="8"/>
        </w:numPr>
        <w:shd w:val="clear" w:color="auto" w:fill="FFFFFF"/>
        <w:spacing w:lineRule="auto" w:line="360" w:before="0" w:after="0"/>
        <w:contextualSpacing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Telescoping</w:t>
      </w:r>
    </w:p>
    <w:p>
      <w:pPr>
        <w:pStyle w:val="ListParagraph"/>
        <w:numPr>
          <w:ilvl w:val="0"/>
          <w:numId w:val="8"/>
        </w:numPr>
        <w:shd w:val="clear" w:color="auto" w:fill="FFFFFF"/>
        <w:spacing w:lineRule="auto" w:line="360" w:before="0" w:after="0"/>
        <w:contextualSpacing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Trendelenburg test</w:t>
      </w:r>
    </w:p>
    <w:p>
      <w:pPr>
        <w:pStyle w:val="ListParagraph"/>
        <w:numPr>
          <w:ilvl w:val="0"/>
          <w:numId w:val="8"/>
        </w:numPr>
        <w:shd w:val="clear" w:color="auto" w:fill="FFFFFF"/>
        <w:spacing w:lineRule="auto" w:line="360" w:before="0" w:after="0"/>
        <w:contextualSpacing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Head of femur</w:t>
      </w:r>
    </w:p>
    <w:p>
      <w:pPr>
        <w:pStyle w:val="ListParagraph"/>
        <w:numPr>
          <w:ilvl w:val="0"/>
          <w:numId w:val="1"/>
        </w:numPr>
        <w:shd w:val="clear" w:color="auto" w:fill="FFFFFF"/>
        <w:spacing w:lineRule="auto" w:line="360" w:before="0" w:after="0"/>
        <w:contextualSpacing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 xml:space="preserve">Multiple bone fracture in a new born is seen in </w:t>
      </w:r>
    </w:p>
    <w:p>
      <w:pPr>
        <w:pStyle w:val="ListParagraph"/>
        <w:numPr>
          <w:ilvl w:val="0"/>
          <w:numId w:val="9"/>
        </w:numPr>
        <w:shd w:val="clear" w:color="auto" w:fill="FFFFFF"/>
        <w:spacing w:lineRule="auto" w:line="360" w:before="0" w:after="0"/>
        <w:contextualSpacing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Scurvy</w:t>
      </w:r>
    </w:p>
    <w:p>
      <w:pPr>
        <w:pStyle w:val="ListParagraph"/>
        <w:numPr>
          <w:ilvl w:val="0"/>
          <w:numId w:val="9"/>
        </w:numPr>
        <w:shd w:val="clear" w:color="auto" w:fill="FFFFFF"/>
        <w:spacing w:lineRule="auto" w:line="360" w:before="0" w:after="0"/>
        <w:contextualSpacing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Syphilis</w:t>
      </w:r>
    </w:p>
    <w:p>
      <w:pPr>
        <w:pStyle w:val="ListParagraph"/>
        <w:numPr>
          <w:ilvl w:val="0"/>
          <w:numId w:val="9"/>
        </w:numPr>
        <w:shd w:val="clear" w:color="auto" w:fill="FFFFFF"/>
        <w:spacing w:lineRule="auto" w:line="360" w:before="0" w:after="0"/>
        <w:contextualSpacing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Osteogenesis imperfect</w:t>
      </w:r>
    </w:p>
    <w:p>
      <w:pPr>
        <w:pStyle w:val="ListParagraph"/>
        <w:numPr>
          <w:ilvl w:val="0"/>
          <w:numId w:val="9"/>
        </w:numPr>
        <w:shd w:val="clear" w:color="auto" w:fill="FFFFFF"/>
        <w:spacing w:lineRule="auto" w:line="360" w:before="0" w:after="0"/>
        <w:contextualSpacing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Morquio s syndrome</w:t>
      </w:r>
    </w:p>
    <w:p>
      <w:pPr>
        <w:pStyle w:val="ListParagraph"/>
        <w:numPr>
          <w:ilvl w:val="0"/>
          <w:numId w:val="1"/>
        </w:numPr>
        <w:shd w:val="clear" w:color="auto" w:fill="FFFFFF"/>
        <w:spacing w:lineRule="auto" w:line="360" w:before="0" w:after="0"/>
        <w:contextualSpacing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The following is FALSE of achondroplasia</w:t>
      </w:r>
    </w:p>
    <w:p>
      <w:pPr>
        <w:pStyle w:val="ListParagraph"/>
        <w:numPr>
          <w:ilvl w:val="0"/>
          <w:numId w:val="10"/>
        </w:numPr>
        <w:shd w:val="clear" w:color="auto" w:fill="FFFFFF"/>
        <w:spacing w:lineRule="auto" w:line="360" w:before="0" w:after="0"/>
        <w:contextualSpacing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Autosomal dominant</w:t>
      </w:r>
    </w:p>
    <w:p>
      <w:pPr>
        <w:pStyle w:val="ListParagraph"/>
        <w:numPr>
          <w:ilvl w:val="0"/>
          <w:numId w:val="10"/>
        </w:numPr>
        <w:shd w:val="clear" w:color="auto" w:fill="FFFFFF"/>
        <w:spacing w:lineRule="auto" w:line="360" w:before="0" w:after="0"/>
        <w:contextualSpacing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Mental retardation</w:t>
      </w:r>
    </w:p>
    <w:p>
      <w:pPr>
        <w:pStyle w:val="ListParagraph"/>
        <w:numPr>
          <w:ilvl w:val="0"/>
          <w:numId w:val="10"/>
        </w:numPr>
        <w:shd w:val="clear" w:color="auto" w:fill="FFFFFF"/>
        <w:spacing w:lineRule="auto" w:line="360" w:before="0" w:after="0"/>
        <w:contextualSpacing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Due to gene mutation</w:t>
      </w:r>
    </w:p>
    <w:p>
      <w:pPr>
        <w:pStyle w:val="ListParagraph"/>
        <w:numPr>
          <w:ilvl w:val="0"/>
          <w:numId w:val="10"/>
        </w:numPr>
        <w:shd w:val="clear" w:color="auto" w:fill="FFFFFF"/>
        <w:spacing w:lineRule="auto" w:line="360" w:before="0" w:after="0"/>
        <w:contextualSpacing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Shortening of limbs present</w:t>
      </w:r>
    </w:p>
    <w:p>
      <w:pPr>
        <w:pStyle w:val="ListParagraph"/>
        <w:numPr>
          <w:ilvl w:val="0"/>
          <w:numId w:val="1"/>
        </w:numPr>
        <w:shd w:val="clear" w:color="auto" w:fill="FFFFFF"/>
        <w:spacing w:lineRule="auto" w:line="360" w:before="0" w:after="0"/>
        <w:contextualSpacing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Osteogenesis imperfercta is due to</w:t>
      </w:r>
    </w:p>
    <w:p>
      <w:pPr>
        <w:pStyle w:val="ListParagraph"/>
        <w:numPr>
          <w:ilvl w:val="0"/>
          <w:numId w:val="13"/>
        </w:numPr>
        <w:shd w:val="clear" w:color="auto" w:fill="FFFFFF"/>
        <w:spacing w:lineRule="auto" w:line="360" w:before="0" w:after="0"/>
        <w:contextualSpacing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Defective mineralization of bone</w:t>
      </w:r>
    </w:p>
    <w:p>
      <w:pPr>
        <w:pStyle w:val="ListParagraph"/>
        <w:numPr>
          <w:ilvl w:val="0"/>
          <w:numId w:val="13"/>
        </w:numPr>
        <w:shd w:val="clear" w:color="auto" w:fill="FFFFFF"/>
        <w:spacing w:lineRule="auto" w:line="360" w:before="0" w:after="0"/>
        <w:contextualSpacing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Fracture mobilization of calcium from bone</w:t>
      </w:r>
    </w:p>
    <w:p>
      <w:pPr>
        <w:pStyle w:val="ListParagraph"/>
        <w:numPr>
          <w:ilvl w:val="0"/>
          <w:numId w:val="13"/>
        </w:numPr>
        <w:shd w:val="clear" w:color="auto" w:fill="FFFFFF"/>
        <w:spacing w:lineRule="auto" w:line="360" w:before="0" w:after="0"/>
        <w:contextualSpacing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Abnormal college defects </w:t>
      </w:r>
    </w:p>
    <w:p>
      <w:pPr>
        <w:pStyle w:val="ListParagraph"/>
        <w:numPr>
          <w:ilvl w:val="0"/>
          <w:numId w:val="13"/>
        </w:numPr>
        <w:shd w:val="clear" w:color="auto" w:fill="FFFFFF"/>
        <w:spacing w:lineRule="auto" w:line="360" w:before="0" w:after="0"/>
        <w:contextualSpacing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Excessive osteoid formation</w:t>
      </w:r>
    </w:p>
    <w:p>
      <w:pPr>
        <w:pStyle w:val="ListParagraph"/>
        <w:numPr>
          <w:ilvl w:val="0"/>
          <w:numId w:val="1"/>
        </w:numPr>
        <w:shd w:val="clear" w:color="auto" w:fill="FFFFFF"/>
        <w:spacing w:lineRule="auto" w:line="360" w:before="0" w:after="0"/>
        <w:contextualSpacing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In which of the following condition bilateral symmetrical fractures occur</w:t>
      </w:r>
    </w:p>
    <w:p>
      <w:pPr>
        <w:pStyle w:val="ListParagraph"/>
        <w:numPr>
          <w:ilvl w:val="0"/>
          <w:numId w:val="11"/>
        </w:numPr>
        <w:shd w:val="clear" w:color="auto" w:fill="FFFFFF"/>
        <w:spacing w:lineRule="auto" w:line="360" w:before="0" w:after="0"/>
        <w:contextualSpacing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Rickets</w:t>
      </w:r>
    </w:p>
    <w:p>
      <w:pPr>
        <w:pStyle w:val="ListParagraph"/>
        <w:numPr>
          <w:ilvl w:val="0"/>
          <w:numId w:val="11"/>
        </w:numPr>
        <w:shd w:val="clear" w:color="auto" w:fill="FFFFFF"/>
        <w:spacing w:lineRule="auto" w:line="360" w:before="0" w:after="0"/>
        <w:contextualSpacing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Osteoporosis</w:t>
      </w:r>
    </w:p>
    <w:p>
      <w:pPr>
        <w:pStyle w:val="ListParagraph"/>
        <w:numPr>
          <w:ilvl w:val="0"/>
          <w:numId w:val="11"/>
        </w:numPr>
        <w:shd w:val="clear" w:color="auto" w:fill="FFFFFF"/>
        <w:spacing w:lineRule="auto" w:line="360" w:before="0" w:after="0"/>
        <w:contextualSpacing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Osteogenesis imperfect</w:t>
      </w:r>
    </w:p>
    <w:p>
      <w:pPr>
        <w:pStyle w:val="ListParagraph"/>
        <w:numPr>
          <w:ilvl w:val="0"/>
          <w:numId w:val="11"/>
        </w:numPr>
        <w:shd w:val="clear" w:color="auto" w:fill="FFFFFF"/>
        <w:spacing w:lineRule="auto" w:line="360" w:before="0" w:after="0"/>
        <w:contextualSpacing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Fluorosis</w:t>
      </w:r>
    </w:p>
    <w:p>
      <w:pPr>
        <w:pStyle w:val="ListParagraph"/>
        <w:numPr>
          <w:ilvl w:val="0"/>
          <w:numId w:val="1"/>
        </w:numPr>
        <w:shd w:val="clear" w:color="auto" w:fill="FFFFFF"/>
        <w:spacing w:lineRule="auto" w:line="360" w:before="0" w:after="0"/>
        <w:contextualSpacing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Sequestrum is</w:t>
      </w:r>
    </w:p>
    <w:p>
      <w:pPr>
        <w:pStyle w:val="ListParagraph"/>
        <w:numPr>
          <w:ilvl w:val="0"/>
          <w:numId w:val="12"/>
        </w:numPr>
        <w:shd w:val="clear" w:color="auto" w:fill="FFFFFF"/>
        <w:spacing w:lineRule="auto" w:line="360" w:before="0" w:after="0"/>
        <w:contextualSpacing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A piece of infected bone</w:t>
      </w:r>
    </w:p>
    <w:p>
      <w:pPr>
        <w:pStyle w:val="ListParagraph"/>
        <w:numPr>
          <w:ilvl w:val="0"/>
          <w:numId w:val="12"/>
        </w:numPr>
        <w:shd w:val="clear" w:color="auto" w:fill="FFFFFF"/>
        <w:spacing w:lineRule="auto" w:line="360" w:before="0" w:after="0"/>
        <w:contextualSpacing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A piece of dead bone</w:t>
      </w:r>
    </w:p>
    <w:p>
      <w:pPr>
        <w:pStyle w:val="ListParagraph"/>
        <w:numPr>
          <w:ilvl w:val="0"/>
          <w:numId w:val="12"/>
        </w:numPr>
        <w:shd w:val="clear" w:color="auto" w:fill="FFFFFF"/>
        <w:spacing w:lineRule="auto" w:line="360" w:before="0" w:after="0"/>
        <w:contextualSpacing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Organized inflammatory exudate</w:t>
      </w:r>
    </w:p>
    <w:p>
      <w:pPr>
        <w:pStyle w:val="ListParagraph"/>
        <w:numPr>
          <w:ilvl w:val="0"/>
          <w:numId w:val="12"/>
        </w:numPr>
        <w:shd w:val="clear" w:color="auto" w:fill="FFFFFF"/>
        <w:spacing w:lineRule="auto" w:line="360" w:before="0" w:after="0"/>
        <w:contextualSpacing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Segregated marrow tissue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 xml:space="preserve">Foot drop is seen in </w:t>
      </w:r>
    </w:p>
    <w:p>
      <w:pPr>
        <w:pStyle w:val="ListParagraph"/>
        <w:numPr>
          <w:ilvl w:val="0"/>
          <w:numId w:val="14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Tibia nerve injury</w:t>
      </w:r>
    </w:p>
    <w:p>
      <w:pPr>
        <w:pStyle w:val="ListParagraph"/>
        <w:numPr>
          <w:ilvl w:val="0"/>
          <w:numId w:val="14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Achilles tendon injury</w:t>
      </w:r>
    </w:p>
    <w:p>
      <w:pPr>
        <w:pStyle w:val="ListParagraph"/>
        <w:numPr>
          <w:ilvl w:val="0"/>
          <w:numId w:val="14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Popliteal nerve injury</w:t>
      </w:r>
    </w:p>
    <w:p>
      <w:pPr>
        <w:pStyle w:val="ListParagraph"/>
        <w:numPr>
          <w:ilvl w:val="0"/>
          <w:numId w:val="14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Common peroneal nerve injury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Formula of dry plaster of Paris is</w:t>
      </w:r>
    </w:p>
    <w:p>
      <w:pPr>
        <w:pStyle w:val="ListParagraph"/>
        <w:numPr>
          <w:ilvl w:val="0"/>
          <w:numId w:val="15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CaSO4 ½ h2O</w:t>
      </w:r>
    </w:p>
    <w:p>
      <w:pPr>
        <w:pStyle w:val="ListParagraph"/>
        <w:numPr>
          <w:ilvl w:val="0"/>
          <w:numId w:val="15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CaSO4 only</w:t>
      </w:r>
    </w:p>
    <w:p>
      <w:pPr>
        <w:pStyle w:val="ListParagraph"/>
        <w:numPr>
          <w:ilvl w:val="0"/>
          <w:numId w:val="15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CaSO4 2H2O</w:t>
      </w:r>
    </w:p>
    <w:p>
      <w:pPr>
        <w:pStyle w:val="ListParagraph"/>
        <w:numPr>
          <w:ilvl w:val="0"/>
          <w:numId w:val="15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CaSO4 5H2O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The best bone graft is</w:t>
      </w:r>
    </w:p>
    <w:p>
      <w:pPr>
        <w:pStyle w:val="ListParagraph"/>
        <w:numPr>
          <w:ilvl w:val="0"/>
          <w:numId w:val="16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Allograft</w:t>
      </w:r>
    </w:p>
    <w:p>
      <w:pPr>
        <w:pStyle w:val="ListParagraph"/>
        <w:numPr>
          <w:ilvl w:val="0"/>
          <w:numId w:val="16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Auto graft</w:t>
      </w:r>
    </w:p>
    <w:p>
      <w:pPr>
        <w:pStyle w:val="ListParagraph"/>
        <w:numPr>
          <w:ilvl w:val="0"/>
          <w:numId w:val="16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Deproteinised graft</w:t>
      </w:r>
    </w:p>
    <w:p>
      <w:pPr>
        <w:pStyle w:val="ListParagraph"/>
        <w:numPr>
          <w:ilvl w:val="0"/>
          <w:numId w:val="16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Demineralized graft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The most important type in Volkmann’s ischemic contracture is</w:t>
      </w:r>
    </w:p>
    <w:p>
      <w:pPr>
        <w:pStyle w:val="ListParagraph"/>
        <w:numPr>
          <w:ilvl w:val="0"/>
          <w:numId w:val="17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Pain</w:t>
      </w:r>
    </w:p>
    <w:p>
      <w:pPr>
        <w:pStyle w:val="ListParagraph"/>
        <w:numPr>
          <w:ilvl w:val="0"/>
          <w:numId w:val="17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Pallor</w:t>
      </w:r>
    </w:p>
    <w:p>
      <w:pPr>
        <w:pStyle w:val="ListParagraph"/>
        <w:numPr>
          <w:ilvl w:val="0"/>
          <w:numId w:val="17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Numbness</w:t>
      </w:r>
    </w:p>
    <w:p>
      <w:pPr>
        <w:pStyle w:val="ListParagraph"/>
        <w:numPr>
          <w:ilvl w:val="0"/>
          <w:numId w:val="17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Obliteration of radial pulse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Which fracture in children requires open reduction</w:t>
      </w:r>
    </w:p>
    <w:p>
      <w:pPr>
        <w:pStyle w:val="ListParagraph"/>
        <w:numPr>
          <w:ilvl w:val="0"/>
          <w:numId w:val="18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Fracture tibia epiphysis</w:t>
      </w:r>
    </w:p>
    <w:p>
      <w:pPr>
        <w:pStyle w:val="ListParagraph"/>
        <w:numPr>
          <w:ilvl w:val="0"/>
          <w:numId w:val="18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Fracture shaft of femur</w:t>
      </w:r>
    </w:p>
    <w:p>
      <w:pPr>
        <w:pStyle w:val="ListParagraph"/>
        <w:numPr>
          <w:ilvl w:val="0"/>
          <w:numId w:val="18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Fracture both bones forearm</w:t>
      </w:r>
    </w:p>
    <w:p>
      <w:pPr>
        <w:pStyle w:val="ListParagraph"/>
        <w:numPr>
          <w:ilvl w:val="0"/>
          <w:numId w:val="18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Fracture femoral condyle</w:t>
      </w:r>
    </w:p>
    <w:p>
      <w:pPr>
        <w:pStyle w:val="ListParagraph"/>
        <w:spacing w:lineRule="auto" w:line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The most important factor in fracture healing is</w:t>
      </w:r>
    </w:p>
    <w:p>
      <w:pPr>
        <w:pStyle w:val="ListParagraph"/>
        <w:numPr>
          <w:ilvl w:val="0"/>
          <w:numId w:val="19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Good alignment</w:t>
      </w:r>
    </w:p>
    <w:p>
      <w:pPr>
        <w:pStyle w:val="ListParagraph"/>
        <w:numPr>
          <w:ilvl w:val="0"/>
          <w:numId w:val="19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Organization of blood clot</w:t>
      </w:r>
    </w:p>
    <w:p>
      <w:pPr>
        <w:pStyle w:val="ListParagraph"/>
        <w:numPr>
          <w:ilvl w:val="0"/>
          <w:numId w:val="19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Accurate reduction and 100% apposition of fractured fragments</w:t>
      </w:r>
    </w:p>
    <w:p>
      <w:pPr>
        <w:pStyle w:val="ListParagraph"/>
        <w:numPr>
          <w:ilvl w:val="0"/>
          <w:numId w:val="19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Immobilization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Last step in fracture healing is</w:t>
      </w:r>
    </w:p>
    <w:p>
      <w:pPr>
        <w:pStyle w:val="ListParagraph"/>
        <w:numPr>
          <w:ilvl w:val="0"/>
          <w:numId w:val="21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Hematoma</w:t>
      </w:r>
    </w:p>
    <w:p>
      <w:pPr>
        <w:pStyle w:val="ListParagraph"/>
        <w:numPr>
          <w:ilvl w:val="0"/>
          <w:numId w:val="21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Callus formation</w:t>
      </w:r>
    </w:p>
    <w:p>
      <w:pPr>
        <w:pStyle w:val="ListParagraph"/>
        <w:numPr>
          <w:ilvl w:val="0"/>
          <w:numId w:val="21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Remodeling</w:t>
      </w:r>
    </w:p>
    <w:p>
      <w:pPr>
        <w:pStyle w:val="ListParagraph"/>
        <w:numPr>
          <w:ilvl w:val="0"/>
          <w:numId w:val="21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consolidation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The most common causes of anterior compartment syndrome are</w:t>
      </w:r>
    </w:p>
    <w:p>
      <w:pPr>
        <w:pStyle w:val="ListParagraph"/>
        <w:numPr>
          <w:ilvl w:val="0"/>
          <w:numId w:val="20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Fractures</w:t>
      </w:r>
    </w:p>
    <w:p>
      <w:pPr>
        <w:pStyle w:val="ListParagraph"/>
        <w:numPr>
          <w:ilvl w:val="0"/>
          <w:numId w:val="20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Post ischemic swelling</w:t>
      </w:r>
    </w:p>
    <w:p>
      <w:pPr>
        <w:pStyle w:val="ListParagraph"/>
        <w:numPr>
          <w:ilvl w:val="0"/>
          <w:numId w:val="20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Superficial injury </w:t>
      </w:r>
    </w:p>
    <w:p>
      <w:pPr>
        <w:pStyle w:val="ListParagraph"/>
        <w:numPr>
          <w:ilvl w:val="0"/>
          <w:numId w:val="20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Operative trauma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Internal fixation is probably needed in all of the following except</w:t>
      </w:r>
    </w:p>
    <w:p>
      <w:pPr>
        <w:pStyle w:val="ListParagraph"/>
        <w:numPr>
          <w:ilvl w:val="0"/>
          <w:numId w:val="22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Fracture condyle of humerus</w:t>
      </w:r>
    </w:p>
    <w:p>
      <w:pPr>
        <w:pStyle w:val="ListParagraph"/>
        <w:numPr>
          <w:ilvl w:val="0"/>
          <w:numId w:val="22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Fracture midshaft phalange</w:t>
      </w:r>
    </w:p>
    <w:p>
      <w:pPr>
        <w:pStyle w:val="ListParagraph"/>
        <w:numPr>
          <w:ilvl w:val="0"/>
          <w:numId w:val="22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Fracture olecranon</w:t>
      </w:r>
    </w:p>
    <w:p>
      <w:pPr>
        <w:pStyle w:val="ListParagraph"/>
        <w:numPr>
          <w:ilvl w:val="0"/>
          <w:numId w:val="22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Fracture scapula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 xml:space="preserve">The most common cause of non-union </w:t>
      </w:r>
    </w:p>
    <w:p>
      <w:pPr>
        <w:pStyle w:val="ListParagraph"/>
        <w:numPr>
          <w:ilvl w:val="0"/>
          <w:numId w:val="23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Infection</w:t>
      </w:r>
    </w:p>
    <w:p>
      <w:pPr>
        <w:pStyle w:val="ListParagraph"/>
        <w:numPr>
          <w:ilvl w:val="0"/>
          <w:numId w:val="23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Inadequate immobilization</w:t>
      </w:r>
    </w:p>
    <w:p>
      <w:pPr>
        <w:pStyle w:val="ListParagraph"/>
        <w:numPr>
          <w:ilvl w:val="0"/>
          <w:numId w:val="23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Ischemia</w:t>
      </w:r>
    </w:p>
    <w:p>
      <w:pPr>
        <w:pStyle w:val="ListParagraph"/>
        <w:numPr>
          <w:ilvl w:val="0"/>
          <w:numId w:val="23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Soft tissue interposition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A six-year-old falls in right sided forearm region and develops fracture n dorsal surface of mid region of radius. the best treatment is</w:t>
      </w:r>
    </w:p>
    <w:p>
      <w:pPr>
        <w:pStyle w:val="ListParagraph"/>
        <w:numPr>
          <w:ilvl w:val="0"/>
          <w:numId w:val="24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Antibiotics and sedative</w:t>
      </w:r>
    </w:p>
    <w:p>
      <w:pPr>
        <w:pStyle w:val="ListParagraph"/>
        <w:numPr>
          <w:ilvl w:val="0"/>
          <w:numId w:val="24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Bone plating and external fixation</w:t>
      </w:r>
    </w:p>
    <w:p>
      <w:pPr>
        <w:pStyle w:val="ListParagraph"/>
        <w:numPr>
          <w:ilvl w:val="0"/>
          <w:numId w:val="24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Slab with wait for bone remodeling</w:t>
      </w:r>
    </w:p>
    <w:p>
      <w:pPr>
        <w:pStyle w:val="ListParagraph"/>
        <w:numPr>
          <w:ilvl w:val="0"/>
          <w:numId w:val="24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Break the cortex other side and immobilization by POP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Dislocations occur most frequently in</w:t>
      </w:r>
    </w:p>
    <w:p>
      <w:pPr>
        <w:pStyle w:val="ListParagraph"/>
        <w:numPr>
          <w:ilvl w:val="0"/>
          <w:numId w:val="25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Shoulder joint</w:t>
      </w:r>
    </w:p>
    <w:p>
      <w:pPr>
        <w:pStyle w:val="ListParagraph"/>
        <w:numPr>
          <w:ilvl w:val="0"/>
          <w:numId w:val="25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Elbow joint</w:t>
      </w:r>
    </w:p>
    <w:p>
      <w:pPr>
        <w:pStyle w:val="ListParagraph"/>
        <w:numPr>
          <w:ilvl w:val="0"/>
          <w:numId w:val="25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Hip joint</w:t>
      </w:r>
    </w:p>
    <w:p>
      <w:pPr>
        <w:pStyle w:val="ListParagraph"/>
        <w:numPr>
          <w:ilvl w:val="0"/>
          <w:numId w:val="25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Knee joint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Which of the following statements pertaining to greenstick fracture is TRUE?</w:t>
      </w:r>
    </w:p>
    <w:p>
      <w:pPr>
        <w:pStyle w:val="ListParagraph"/>
        <w:numPr>
          <w:ilvl w:val="0"/>
          <w:numId w:val="26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Any fracture of a child</w:t>
      </w:r>
    </w:p>
    <w:p>
      <w:pPr>
        <w:pStyle w:val="ListParagraph"/>
        <w:numPr>
          <w:ilvl w:val="0"/>
          <w:numId w:val="26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Fracture only in rickety children</w:t>
      </w:r>
    </w:p>
    <w:p>
      <w:pPr>
        <w:pStyle w:val="ListParagraph"/>
        <w:numPr>
          <w:ilvl w:val="0"/>
          <w:numId w:val="26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Only if there is no deformity</w:t>
      </w:r>
    </w:p>
    <w:p>
      <w:pPr>
        <w:pStyle w:val="ListParagraph"/>
        <w:numPr>
          <w:ilvl w:val="0"/>
          <w:numId w:val="26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All of the above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 xml:space="preserve">Volkmann’s ischemic contracture is commonly due to </w:t>
      </w:r>
    </w:p>
    <w:p>
      <w:pPr>
        <w:pStyle w:val="ListParagraph"/>
        <w:numPr>
          <w:ilvl w:val="0"/>
          <w:numId w:val="27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Tight plaster</w:t>
      </w:r>
    </w:p>
    <w:p>
      <w:pPr>
        <w:pStyle w:val="ListParagraph"/>
        <w:numPr>
          <w:ilvl w:val="0"/>
          <w:numId w:val="27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Tight splint</w:t>
      </w:r>
    </w:p>
    <w:p>
      <w:pPr>
        <w:pStyle w:val="ListParagraph"/>
        <w:numPr>
          <w:ilvl w:val="0"/>
          <w:numId w:val="27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Both </w:t>
      </w:r>
    </w:p>
    <w:p>
      <w:pPr>
        <w:pStyle w:val="ListParagraph"/>
        <w:numPr>
          <w:ilvl w:val="0"/>
          <w:numId w:val="27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None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Fracture shaft of femur in adult unites by</w:t>
      </w:r>
    </w:p>
    <w:p>
      <w:pPr>
        <w:pStyle w:val="ListParagraph"/>
        <w:numPr>
          <w:ilvl w:val="0"/>
          <w:numId w:val="28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3 to 4 weeks</w:t>
      </w:r>
    </w:p>
    <w:p>
      <w:pPr>
        <w:pStyle w:val="ListParagraph"/>
        <w:numPr>
          <w:ilvl w:val="0"/>
          <w:numId w:val="28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3 to 5 weeks</w:t>
      </w:r>
    </w:p>
    <w:p>
      <w:pPr>
        <w:pStyle w:val="ListParagraph"/>
        <w:numPr>
          <w:ilvl w:val="0"/>
          <w:numId w:val="28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3 to 4 months</w:t>
      </w:r>
    </w:p>
    <w:p>
      <w:pPr>
        <w:pStyle w:val="ListParagraph"/>
        <w:numPr>
          <w:ilvl w:val="0"/>
          <w:numId w:val="28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4 to 6months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Initial stage of clinical union of bone is equivalent to</w:t>
      </w:r>
    </w:p>
    <w:p>
      <w:pPr>
        <w:pStyle w:val="ListParagraph"/>
        <w:numPr>
          <w:ilvl w:val="0"/>
          <w:numId w:val="29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Callus formation</w:t>
      </w:r>
    </w:p>
    <w:p>
      <w:pPr>
        <w:pStyle w:val="ListParagraph"/>
        <w:numPr>
          <w:ilvl w:val="0"/>
          <w:numId w:val="29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Woven bone</w:t>
      </w:r>
    </w:p>
    <w:p>
      <w:pPr>
        <w:pStyle w:val="ListParagraph"/>
        <w:numPr>
          <w:ilvl w:val="0"/>
          <w:numId w:val="29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Hematoma formation</w:t>
      </w:r>
    </w:p>
    <w:p>
      <w:pPr>
        <w:pStyle w:val="ListParagraph"/>
        <w:numPr>
          <w:ilvl w:val="0"/>
          <w:numId w:val="29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Calcification only</w:t>
      </w:r>
    </w:p>
    <w:p>
      <w:pPr>
        <w:pStyle w:val="ListParagraph"/>
        <w:numPr>
          <w:ilvl w:val="0"/>
          <w:numId w:val="29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None of the above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 xml:space="preserve">Delayed union of fracture of a bone following a surgical treatment may be due to </w:t>
      </w:r>
    </w:p>
    <w:p>
      <w:pPr>
        <w:pStyle w:val="ListParagraph"/>
        <w:numPr>
          <w:ilvl w:val="0"/>
          <w:numId w:val="30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Infection </w:t>
      </w:r>
    </w:p>
    <w:p>
      <w:pPr>
        <w:pStyle w:val="ListParagraph"/>
        <w:numPr>
          <w:ilvl w:val="0"/>
          <w:numId w:val="30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Inadequate circulation</w:t>
      </w:r>
    </w:p>
    <w:p>
      <w:pPr>
        <w:pStyle w:val="ListParagraph"/>
        <w:numPr>
          <w:ilvl w:val="0"/>
          <w:numId w:val="30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Inadequate immobilization</w:t>
      </w:r>
    </w:p>
    <w:p>
      <w:pPr>
        <w:pStyle w:val="ListParagraph"/>
        <w:numPr>
          <w:ilvl w:val="0"/>
          <w:numId w:val="30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All of the above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Treatment of choice for fracture neck of humerus in a 70-year-old</w:t>
      </w:r>
    </w:p>
    <w:p>
      <w:pPr>
        <w:pStyle w:val="ListParagraph"/>
        <w:numPr>
          <w:ilvl w:val="0"/>
          <w:numId w:val="31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Analgesic with arm sling</w:t>
      </w:r>
    </w:p>
    <w:p>
      <w:pPr>
        <w:pStyle w:val="ListParagraph"/>
        <w:numPr>
          <w:ilvl w:val="0"/>
          <w:numId w:val="31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U-slab</w:t>
      </w:r>
    </w:p>
    <w:p>
      <w:pPr>
        <w:pStyle w:val="ListParagraph"/>
        <w:numPr>
          <w:ilvl w:val="0"/>
          <w:numId w:val="31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Arthroplasty</w:t>
      </w:r>
    </w:p>
    <w:p>
      <w:pPr>
        <w:pStyle w:val="ListParagraph"/>
        <w:numPr>
          <w:ilvl w:val="0"/>
          <w:numId w:val="31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Open reduction- internal fixation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Ideal treatment with fracture neck of humerus in a lady will be</w:t>
      </w:r>
    </w:p>
    <w:p>
      <w:pPr>
        <w:pStyle w:val="ListParagraph"/>
        <w:numPr>
          <w:ilvl w:val="0"/>
          <w:numId w:val="32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Triangular sling</w:t>
      </w:r>
    </w:p>
    <w:p>
      <w:pPr>
        <w:pStyle w:val="ListParagraph"/>
        <w:numPr>
          <w:ilvl w:val="0"/>
          <w:numId w:val="32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Hemi arthroplasty</w:t>
      </w:r>
    </w:p>
    <w:p>
      <w:pPr>
        <w:pStyle w:val="ListParagraph"/>
        <w:numPr>
          <w:ilvl w:val="0"/>
          <w:numId w:val="32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Chest arm bandage</w:t>
      </w:r>
    </w:p>
    <w:p>
      <w:pPr>
        <w:pStyle w:val="ListParagraph"/>
        <w:numPr>
          <w:ilvl w:val="0"/>
          <w:numId w:val="32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Internal fixation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Commonest type of shoulder dislocation is</w:t>
      </w:r>
    </w:p>
    <w:p>
      <w:pPr>
        <w:pStyle w:val="ListParagraph"/>
        <w:numPr>
          <w:ilvl w:val="0"/>
          <w:numId w:val="33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Sub coracoid</w:t>
      </w:r>
    </w:p>
    <w:p>
      <w:pPr>
        <w:pStyle w:val="ListParagraph"/>
        <w:numPr>
          <w:ilvl w:val="0"/>
          <w:numId w:val="33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Sub glenoid</w:t>
      </w:r>
    </w:p>
    <w:p>
      <w:pPr>
        <w:pStyle w:val="ListParagraph"/>
        <w:numPr>
          <w:ilvl w:val="0"/>
          <w:numId w:val="33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Posterior</w:t>
      </w:r>
    </w:p>
    <w:p>
      <w:pPr>
        <w:pStyle w:val="ListParagraph"/>
        <w:numPr>
          <w:ilvl w:val="0"/>
          <w:numId w:val="33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Sub clavicular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Treatment of fracture clavicle in an infant is best treated by</w:t>
      </w:r>
    </w:p>
    <w:p>
      <w:pPr>
        <w:pStyle w:val="ListParagraph"/>
        <w:numPr>
          <w:ilvl w:val="0"/>
          <w:numId w:val="34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Cuff and sling</w:t>
      </w:r>
    </w:p>
    <w:p>
      <w:pPr>
        <w:pStyle w:val="ListParagraph"/>
        <w:numPr>
          <w:ilvl w:val="0"/>
          <w:numId w:val="34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Figure 8 bandage</w:t>
      </w:r>
    </w:p>
    <w:p>
      <w:pPr>
        <w:pStyle w:val="ListParagraph"/>
        <w:numPr>
          <w:ilvl w:val="0"/>
          <w:numId w:val="34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Open reduction</w:t>
      </w:r>
    </w:p>
    <w:p>
      <w:pPr>
        <w:pStyle w:val="ListParagraph"/>
        <w:numPr>
          <w:ilvl w:val="0"/>
          <w:numId w:val="34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Shoulder cast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Fracture of the clavicle are very common injuries. The most frequent complication is</w:t>
      </w:r>
    </w:p>
    <w:p>
      <w:pPr>
        <w:pStyle w:val="ListParagraph"/>
        <w:numPr>
          <w:ilvl w:val="0"/>
          <w:numId w:val="35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Malunion</w:t>
      </w:r>
    </w:p>
    <w:p>
      <w:pPr>
        <w:pStyle w:val="ListParagraph"/>
        <w:numPr>
          <w:ilvl w:val="0"/>
          <w:numId w:val="35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Delayed union</w:t>
      </w:r>
    </w:p>
    <w:p>
      <w:pPr>
        <w:pStyle w:val="ListParagraph"/>
        <w:numPr>
          <w:ilvl w:val="0"/>
          <w:numId w:val="35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Non union</w:t>
      </w:r>
    </w:p>
    <w:p>
      <w:pPr>
        <w:pStyle w:val="ListParagraph"/>
        <w:numPr>
          <w:ilvl w:val="0"/>
          <w:numId w:val="35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Nerve injury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A young adult presenting with oblique, displaced fracture olecranon treatment of choice</w:t>
      </w:r>
    </w:p>
    <w:p>
      <w:pPr>
        <w:pStyle w:val="ListParagraph"/>
        <w:numPr>
          <w:ilvl w:val="0"/>
          <w:numId w:val="36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Plaster cast</w:t>
      </w:r>
    </w:p>
    <w:p>
      <w:pPr>
        <w:pStyle w:val="ListParagraph"/>
        <w:numPr>
          <w:ilvl w:val="0"/>
          <w:numId w:val="36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Percutaneous wiring</w:t>
      </w:r>
    </w:p>
    <w:p>
      <w:pPr>
        <w:pStyle w:val="ListParagraph"/>
        <w:numPr>
          <w:ilvl w:val="0"/>
          <w:numId w:val="36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Tension band wiring</w:t>
      </w:r>
    </w:p>
    <w:p>
      <w:pPr>
        <w:pStyle w:val="ListParagraph"/>
        <w:numPr>
          <w:ilvl w:val="0"/>
          <w:numId w:val="36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Removal of displaced piece with triceps repair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The most common elbow injury in children is</w:t>
      </w:r>
    </w:p>
    <w:p>
      <w:pPr>
        <w:pStyle w:val="ListParagraph"/>
        <w:numPr>
          <w:ilvl w:val="0"/>
          <w:numId w:val="37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Extension type of supracondylar fracture of humerus</w:t>
      </w:r>
    </w:p>
    <w:p>
      <w:pPr>
        <w:pStyle w:val="ListParagraph"/>
        <w:numPr>
          <w:ilvl w:val="0"/>
          <w:numId w:val="37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Dislocation of the elbow</w:t>
      </w:r>
    </w:p>
    <w:p>
      <w:pPr>
        <w:pStyle w:val="ListParagraph"/>
        <w:numPr>
          <w:ilvl w:val="0"/>
          <w:numId w:val="37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Fracture lateral condyle of humerus </w:t>
      </w:r>
    </w:p>
    <w:p>
      <w:pPr>
        <w:pStyle w:val="ListParagraph"/>
        <w:numPr>
          <w:ilvl w:val="0"/>
          <w:numId w:val="37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Fracture medial epicondyle of humerus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 xml:space="preserve">Avascular necrosis of bone is most commonly seen in </w:t>
      </w:r>
    </w:p>
    <w:p>
      <w:pPr>
        <w:pStyle w:val="ListParagraph"/>
        <w:numPr>
          <w:ilvl w:val="0"/>
          <w:numId w:val="38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Calcaneus</w:t>
      </w:r>
    </w:p>
    <w:p>
      <w:pPr>
        <w:pStyle w:val="ListParagraph"/>
        <w:numPr>
          <w:ilvl w:val="0"/>
          <w:numId w:val="38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Cervical spine</w:t>
      </w:r>
    </w:p>
    <w:p>
      <w:pPr>
        <w:pStyle w:val="ListParagraph"/>
        <w:numPr>
          <w:ilvl w:val="0"/>
          <w:numId w:val="38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Scaphoid </w:t>
      </w:r>
    </w:p>
    <w:p>
      <w:pPr>
        <w:pStyle w:val="ListParagraph"/>
        <w:numPr>
          <w:ilvl w:val="0"/>
          <w:numId w:val="38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Scapula 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Internal fixation is probably needed in all of the following except</w:t>
      </w:r>
    </w:p>
    <w:p>
      <w:pPr>
        <w:pStyle w:val="ListParagraph"/>
        <w:numPr>
          <w:ilvl w:val="0"/>
          <w:numId w:val="39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Fracture condyle of humerus</w:t>
      </w:r>
    </w:p>
    <w:p>
      <w:pPr>
        <w:pStyle w:val="ListParagraph"/>
        <w:numPr>
          <w:ilvl w:val="0"/>
          <w:numId w:val="39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Fracture neck of femur</w:t>
      </w:r>
    </w:p>
    <w:p>
      <w:pPr>
        <w:pStyle w:val="ListParagraph"/>
        <w:numPr>
          <w:ilvl w:val="0"/>
          <w:numId w:val="39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Fracture of olecranon</w:t>
      </w:r>
    </w:p>
    <w:p>
      <w:pPr>
        <w:pStyle w:val="ListParagraph"/>
        <w:numPr>
          <w:ilvl w:val="0"/>
          <w:numId w:val="39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Fracture of scaphoid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In shot gun injuries</w:t>
      </w:r>
    </w:p>
    <w:p>
      <w:pPr>
        <w:pStyle w:val="ListParagraph"/>
        <w:numPr>
          <w:ilvl w:val="0"/>
          <w:numId w:val="40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Each and every shot should be removed</w:t>
      </w:r>
    </w:p>
    <w:p>
      <w:pPr>
        <w:pStyle w:val="ListParagraph"/>
        <w:numPr>
          <w:ilvl w:val="0"/>
          <w:numId w:val="40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All the clots within accessible limits may be removed and thorough debridement of the tissues done</w:t>
      </w:r>
    </w:p>
    <w:p>
      <w:pPr>
        <w:pStyle w:val="ListParagraph"/>
        <w:numPr>
          <w:ilvl w:val="0"/>
          <w:numId w:val="40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Shots lodged in joints must be removed</w:t>
      </w:r>
    </w:p>
    <w:p>
      <w:pPr>
        <w:pStyle w:val="ListParagraph"/>
        <w:numPr>
          <w:ilvl w:val="0"/>
          <w:numId w:val="40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All of the above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 xml:space="preserve">A compound fracture is initially treated by antibiotics, wound toilet and </w:t>
      </w:r>
    </w:p>
    <w:p>
      <w:pPr>
        <w:pStyle w:val="ListParagraph"/>
        <w:numPr>
          <w:ilvl w:val="0"/>
          <w:numId w:val="41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Skin cover</w:t>
      </w:r>
    </w:p>
    <w:p>
      <w:pPr>
        <w:pStyle w:val="ListParagraph"/>
        <w:numPr>
          <w:ilvl w:val="0"/>
          <w:numId w:val="41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External splintage </w:t>
      </w:r>
    </w:p>
    <w:p>
      <w:pPr>
        <w:pStyle w:val="ListParagraph"/>
        <w:numPr>
          <w:ilvl w:val="0"/>
          <w:numId w:val="41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Prosthesis</w:t>
      </w:r>
    </w:p>
    <w:p>
      <w:pPr>
        <w:pStyle w:val="ListParagraph"/>
        <w:numPr>
          <w:ilvl w:val="0"/>
          <w:numId w:val="41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Internal fixation</w:t>
      </w:r>
    </w:p>
    <w:p>
      <w:pPr>
        <w:pStyle w:val="ListParagraph"/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cs="Times New Roman" w:ascii="Times New Roman" w:hAnsi="Times New Roman"/>
          <w:b/>
          <w:sz w:val="24"/>
          <w:szCs w:val="24"/>
          <w:u w:val="single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cs="Times New Roman" w:ascii="Times New Roman" w:hAnsi="Times New Roman"/>
          <w:b/>
          <w:sz w:val="24"/>
          <w:szCs w:val="24"/>
          <w:u w:val="single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cs="Times New Roman" w:ascii="Times New Roman" w:hAnsi="Times New Roman"/>
          <w:b/>
          <w:sz w:val="24"/>
          <w:szCs w:val="24"/>
          <w:u w:val="single"/>
        </w:rPr>
        <w:t>SECTION 2: SHORT STRUCTURED QUESTIONS    (40 marks)</w:t>
      </w:r>
    </w:p>
    <w:p>
      <w:pPr>
        <w:pStyle w:val="ListParagraph"/>
        <w:numPr>
          <w:ilvl w:val="0"/>
          <w:numId w:val="42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Outline five conditions that can result from chest injuries </w:t>
      </w:r>
      <w:r>
        <w:rPr>
          <w:rFonts w:cs="Times New Roman" w:ascii="Times New Roman" w:hAnsi="Times New Roman"/>
          <w:b/>
          <w:bCs/>
          <w:sz w:val="24"/>
          <w:szCs w:val="24"/>
        </w:rPr>
        <w:t>(5marks)</w:t>
      </w:r>
    </w:p>
    <w:p>
      <w:pPr>
        <w:pStyle w:val="ListParagraph"/>
        <w:numPr>
          <w:ilvl w:val="0"/>
          <w:numId w:val="42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Outline five clinical features of compartment syndrome </w:t>
      </w:r>
      <w:r>
        <w:rPr>
          <w:rFonts w:cs="Times New Roman" w:ascii="Times New Roman" w:hAnsi="Times New Roman"/>
          <w:b/>
          <w:bCs/>
          <w:sz w:val="24"/>
          <w:szCs w:val="24"/>
        </w:rPr>
        <w:t>(5marks)</w:t>
      </w:r>
    </w:p>
    <w:p>
      <w:pPr>
        <w:pStyle w:val="ListParagraph"/>
        <w:numPr>
          <w:ilvl w:val="0"/>
          <w:numId w:val="42"/>
        </w:numPr>
        <w:shd w:val="clear" w:color="auto" w:fill="FFFFFF"/>
        <w:spacing w:lineRule="auto" w:line="360" w:before="0" w:after="0"/>
        <w:contextualSpacing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Outline five causes of posterior shoulder dislocation </w:t>
      </w:r>
      <w:r>
        <w:rPr>
          <w:rFonts w:cs="Times New Roman" w:ascii="Times New Roman" w:hAnsi="Times New Roman"/>
          <w:b/>
          <w:bCs/>
          <w:sz w:val="24"/>
          <w:szCs w:val="24"/>
        </w:rPr>
        <w:t>(5marks)</w:t>
      </w:r>
    </w:p>
    <w:p>
      <w:pPr>
        <w:pStyle w:val="ListParagraph"/>
        <w:numPr>
          <w:ilvl w:val="0"/>
          <w:numId w:val="42"/>
        </w:numPr>
        <w:shd w:val="clear" w:color="auto" w:fill="FFFFFF"/>
        <w:spacing w:lineRule="auto" w:line="360" w:before="0" w:after="0"/>
        <w:contextualSpacing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Briefy explain the mason classification of radial head fracture </w:t>
      </w:r>
      <w:r>
        <w:rPr>
          <w:rFonts w:cs="Times New Roman" w:ascii="Times New Roman" w:hAnsi="Times New Roman"/>
          <w:b/>
          <w:bCs/>
          <w:sz w:val="24"/>
          <w:szCs w:val="24"/>
        </w:rPr>
        <w:t>(5marks)</w:t>
      </w:r>
    </w:p>
    <w:p>
      <w:pPr>
        <w:pStyle w:val="ListParagraph"/>
        <w:numPr>
          <w:ilvl w:val="0"/>
          <w:numId w:val="42"/>
        </w:numPr>
        <w:shd w:val="clear" w:color="auto" w:fill="FFFFFF"/>
        <w:spacing w:lineRule="auto" w:line="360" w:before="0" w:after="0"/>
        <w:contextualSpacing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Outline five complications of wrist fractures </w:t>
      </w:r>
      <w:r>
        <w:rPr>
          <w:rFonts w:cs="Times New Roman" w:ascii="Times New Roman" w:hAnsi="Times New Roman"/>
          <w:b/>
          <w:bCs/>
          <w:sz w:val="24"/>
          <w:szCs w:val="24"/>
        </w:rPr>
        <w:t>(5marks)</w:t>
      </w:r>
    </w:p>
    <w:p>
      <w:pPr>
        <w:pStyle w:val="ListParagraph"/>
        <w:numPr>
          <w:ilvl w:val="0"/>
          <w:numId w:val="42"/>
        </w:numPr>
        <w:shd w:val="clear" w:color="auto" w:fill="FFFFFF"/>
        <w:spacing w:lineRule="auto" w:line="360" w:before="0" w:after="0"/>
        <w:contextualSpacing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Outline five clinical features of progressive neurological deficit in cauda equina </w:t>
      </w:r>
    </w:p>
    <w:p>
      <w:pPr>
        <w:pStyle w:val="ListParagraph"/>
        <w:shd w:val="clear" w:color="auto" w:fill="FFFFFF"/>
        <w:spacing w:lineRule="auto" w:line="360" w:before="0" w:after="0"/>
        <w:contextualSpacing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Syndrome </w:t>
      </w:r>
      <w:r>
        <w:rPr>
          <w:rFonts w:cs="Times New Roman" w:ascii="Times New Roman" w:hAnsi="Times New Roman"/>
          <w:b/>
          <w:bCs/>
          <w:sz w:val="24"/>
          <w:szCs w:val="24"/>
        </w:rPr>
        <w:t>(5marks)</w:t>
      </w:r>
    </w:p>
    <w:p>
      <w:pPr>
        <w:pStyle w:val="ListParagraph"/>
        <w:numPr>
          <w:ilvl w:val="0"/>
          <w:numId w:val="42"/>
        </w:numPr>
        <w:shd w:val="clear" w:color="auto" w:fill="FFFFFF"/>
        <w:spacing w:lineRule="auto" w:line="360" w:before="0" w:after="0"/>
        <w:contextualSpacing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Outline five differential diagnosis of hip pain </w:t>
      </w:r>
      <w:r>
        <w:rPr>
          <w:rFonts w:cs="Times New Roman" w:ascii="Times New Roman" w:hAnsi="Times New Roman"/>
          <w:b/>
          <w:bCs/>
          <w:sz w:val="24"/>
          <w:szCs w:val="24"/>
        </w:rPr>
        <w:t>(5marks)</w:t>
      </w:r>
    </w:p>
    <w:p>
      <w:pPr>
        <w:pStyle w:val="ListParagraph"/>
        <w:numPr>
          <w:ilvl w:val="0"/>
          <w:numId w:val="42"/>
        </w:numPr>
        <w:shd w:val="clear" w:color="auto" w:fill="FFFFFF"/>
        <w:spacing w:lineRule="auto" w:line="360" w:before="0" w:after="0"/>
        <w:contextualSpacing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Outline five causes of avascular necrosis </w:t>
      </w:r>
      <w:r>
        <w:rPr>
          <w:rFonts w:cs="Times New Roman" w:ascii="Times New Roman" w:hAnsi="Times New Roman"/>
          <w:b/>
          <w:bCs/>
          <w:sz w:val="24"/>
          <w:szCs w:val="24"/>
        </w:rPr>
        <w:t>(5marks)</w:t>
      </w:r>
    </w:p>
    <w:p>
      <w:pPr>
        <w:pStyle w:val="ListParagraph"/>
        <w:spacing w:lineRule="auto" w:line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ListParagraph"/>
        <w:spacing w:lineRule="auto" w:line="360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cs="Times New Roman" w:ascii="Times New Roman" w:hAnsi="Times New Roman"/>
          <w:b/>
          <w:sz w:val="24"/>
          <w:szCs w:val="24"/>
          <w:u w:val="single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u w:val="single"/>
        </w:rPr>
        <w:t>SECTION 3:  LONG ESSAY QUESTION (20marks)</w:t>
      </w:r>
    </w:p>
    <w:p>
      <w:pPr>
        <w:pStyle w:val="ListParagraph"/>
        <w:numPr>
          <w:ilvl w:val="0"/>
          <w:numId w:val="43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Complication of fractures can be classified as General or local. With local further classified as either early or late. Discuss management of at least 3 general complications and two early local complications  </w:t>
      </w:r>
    </w:p>
    <w:p>
      <w:pPr>
        <w:pStyle w:val="Normal"/>
        <w:spacing w:lineRule="auto" w:line="276" w:before="0" w:after="16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 xml:space="preserve">   </w:t>
      </w:r>
      <w:bookmarkStart w:id="0" w:name="_GoBack"/>
      <w:bookmarkEnd w:id="0"/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1440" w:right="1440" w:gutter="0" w:header="720" w:top="1440" w:footer="72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30232058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9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30232058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9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>
        <w:b/>
      </w:rPr>
    </w:pPr>
    <w:r>
      <w:rPr>
        <w:b/>
      </w:rPr>
      <w:t>KMTC/QP-08/EPS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>
        <w:b/>
      </w:rPr>
    </w:pPr>
    <w:r>
      <w:rPr>
        <w:b/>
      </w:rPr>
      <w:t>KMTC/QP-08/EPS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lowerLetter"/>
      <w:lvlText w:val="%1)"/>
      <w:lvlJc w:val="left"/>
      <w:pPr>
        <w:tabs>
          <w:tab w:val="num" w:pos="0"/>
        </w:tabs>
        <w:ind w:left="153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lowerLetter"/>
      <w:lvlText w:val="%1)"/>
      <w:lvlJc w:val="left"/>
      <w:pPr>
        <w:tabs>
          <w:tab w:val="num" w:pos="0"/>
        </w:tabs>
        <w:ind w:left="1530" w:hanging="360"/>
      </w:pPr>
      <w:rPr>
        <w:rFonts w:ascii="Times New Roman" w:hAnsi="Times New Roman" w:cs="Times New Roman"/>
        <w:color w:val="00000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lowerLetter"/>
      <w:lvlText w:val="%1)"/>
      <w:lvlJc w:val="left"/>
      <w:pPr>
        <w:tabs>
          <w:tab w:val="num" w:pos="0"/>
        </w:tabs>
        <w:ind w:left="153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lowerLetter"/>
      <w:lvlText w:val="%1)"/>
      <w:lvlJc w:val="left"/>
      <w:pPr>
        <w:tabs>
          <w:tab w:val="num" w:pos="0"/>
        </w:tabs>
        <w:ind w:left="153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6">
    <w:lvl w:ilvl="0">
      <w:start w:val="1"/>
      <w:numFmt w:val="lowerLetter"/>
      <w:lvlText w:val="%1)"/>
      <w:lvlJc w:val="left"/>
      <w:pPr>
        <w:tabs>
          <w:tab w:val="num" w:pos="0"/>
        </w:tabs>
        <w:ind w:left="153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7">
    <w:lvl w:ilvl="0">
      <w:start w:val="1"/>
      <w:numFmt w:val="lowerLetter"/>
      <w:lvlText w:val="%1)"/>
      <w:lvlJc w:val="left"/>
      <w:pPr>
        <w:tabs>
          <w:tab w:val="num" w:pos="0"/>
        </w:tabs>
        <w:ind w:left="153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8">
    <w:lvl w:ilvl="0">
      <w:start w:val="1"/>
      <w:numFmt w:val="lowerLetter"/>
      <w:lvlText w:val="%1)"/>
      <w:lvlJc w:val="left"/>
      <w:pPr>
        <w:tabs>
          <w:tab w:val="num" w:pos="0"/>
        </w:tabs>
        <w:ind w:left="153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9">
    <w:lvl w:ilvl="0">
      <w:start w:val="1"/>
      <w:numFmt w:val="lowerLetter"/>
      <w:lvlText w:val="%1)"/>
      <w:lvlJc w:val="left"/>
      <w:pPr>
        <w:tabs>
          <w:tab w:val="num" w:pos="0"/>
        </w:tabs>
        <w:ind w:left="153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0">
    <w:lvl w:ilvl="0">
      <w:start w:val="1"/>
      <w:numFmt w:val="lowerLetter"/>
      <w:lvlText w:val="%1)"/>
      <w:lvlJc w:val="left"/>
      <w:pPr>
        <w:tabs>
          <w:tab w:val="num" w:pos="0"/>
        </w:tabs>
        <w:ind w:left="153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1">
    <w:lvl w:ilvl="0">
      <w:start w:val="1"/>
      <w:numFmt w:val="lowerLetter"/>
      <w:lvlText w:val="%1)"/>
      <w:lvlJc w:val="left"/>
      <w:pPr>
        <w:tabs>
          <w:tab w:val="num" w:pos="0"/>
        </w:tabs>
        <w:ind w:left="144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2">
    <w:lvl w:ilvl="0">
      <w:start w:val="1"/>
      <w:numFmt w:val="lowerLetter"/>
      <w:lvlText w:val="%1)"/>
      <w:lvlJc w:val="left"/>
      <w:pPr>
        <w:tabs>
          <w:tab w:val="num" w:pos="0"/>
        </w:tabs>
        <w:ind w:left="144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3">
    <w:lvl w:ilvl="0">
      <w:start w:val="1"/>
      <w:numFmt w:val="lowerLetter"/>
      <w:lvlText w:val="%1)"/>
      <w:lvlJc w:val="left"/>
      <w:pPr>
        <w:tabs>
          <w:tab w:val="num" w:pos="0"/>
        </w:tabs>
        <w:ind w:left="144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4">
    <w:lvl w:ilvl="0">
      <w:start w:val="1"/>
      <w:numFmt w:val="lowerLetter"/>
      <w:lvlText w:val="%1)"/>
      <w:lvlJc w:val="left"/>
      <w:pPr>
        <w:tabs>
          <w:tab w:val="num" w:pos="0"/>
        </w:tabs>
        <w:ind w:left="144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5">
    <w:lvl w:ilvl="0">
      <w:start w:val="1"/>
      <w:numFmt w:val="lowerLetter"/>
      <w:lvlText w:val="%1)"/>
      <w:lvlJc w:val="left"/>
      <w:pPr>
        <w:tabs>
          <w:tab w:val="num" w:pos="0"/>
        </w:tabs>
        <w:ind w:left="144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6">
    <w:lvl w:ilvl="0">
      <w:start w:val="1"/>
      <w:numFmt w:val="lowerLetter"/>
      <w:lvlText w:val="%1)"/>
      <w:lvlJc w:val="left"/>
      <w:pPr>
        <w:tabs>
          <w:tab w:val="num" w:pos="0"/>
        </w:tabs>
        <w:ind w:left="144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7">
    <w:lvl w:ilvl="0">
      <w:start w:val="1"/>
      <w:numFmt w:val="lowerLetter"/>
      <w:lvlText w:val="%1)"/>
      <w:lvlJc w:val="left"/>
      <w:pPr>
        <w:tabs>
          <w:tab w:val="num" w:pos="0"/>
        </w:tabs>
        <w:ind w:left="144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8">
    <w:lvl w:ilvl="0">
      <w:start w:val="1"/>
      <w:numFmt w:val="lowerLetter"/>
      <w:lvlText w:val="%1)"/>
      <w:lvlJc w:val="left"/>
      <w:pPr>
        <w:tabs>
          <w:tab w:val="num" w:pos="0"/>
        </w:tabs>
        <w:ind w:left="144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9">
    <w:lvl w:ilvl="0">
      <w:start w:val="1"/>
      <w:numFmt w:val="lowerLetter"/>
      <w:lvlText w:val="%1)"/>
      <w:lvlJc w:val="left"/>
      <w:pPr>
        <w:tabs>
          <w:tab w:val="num" w:pos="0"/>
        </w:tabs>
        <w:ind w:left="144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0">
    <w:lvl w:ilvl="0">
      <w:start w:val="1"/>
      <w:numFmt w:val="lowerLetter"/>
      <w:lvlText w:val="%1)"/>
      <w:lvlJc w:val="left"/>
      <w:pPr>
        <w:tabs>
          <w:tab w:val="num" w:pos="0"/>
        </w:tabs>
        <w:ind w:left="144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1">
    <w:lvl w:ilvl="0">
      <w:start w:val="1"/>
      <w:numFmt w:val="lowerLetter"/>
      <w:lvlText w:val="%1)"/>
      <w:lvlJc w:val="left"/>
      <w:pPr>
        <w:tabs>
          <w:tab w:val="num" w:pos="0"/>
        </w:tabs>
        <w:ind w:left="144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2">
    <w:lvl w:ilvl="0">
      <w:start w:val="1"/>
      <w:numFmt w:val="lowerLetter"/>
      <w:lvlText w:val="%1)"/>
      <w:lvlJc w:val="left"/>
      <w:pPr>
        <w:tabs>
          <w:tab w:val="num" w:pos="0"/>
        </w:tabs>
        <w:ind w:left="144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3">
    <w:lvl w:ilvl="0">
      <w:start w:val="1"/>
      <w:numFmt w:val="lowerLetter"/>
      <w:lvlText w:val="%1)"/>
      <w:lvlJc w:val="left"/>
      <w:pPr>
        <w:tabs>
          <w:tab w:val="num" w:pos="0"/>
        </w:tabs>
        <w:ind w:left="144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4">
    <w:lvl w:ilvl="0">
      <w:start w:val="1"/>
      <w:numFmt w:val="lowerLetter"/>
      <w:lvlText w:val="%1)"/>
      <w:lvlJc w:val="left"/>
      <w:pPr>
        <w:tabs>
          <w:tab w:val="num" w:pos="0"/>
        </w:tabs>
        <w:ind w:left="144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5">
    <w:lvl w:ilvl="0">
      <w:start w:val="1"/>
      <w:numFmt w:val="lowerLetter"/>
      <w:lvlText w:val="%1)"/>
      <w:lvlJc w:val="left"/>
      <w:pPr>
        <w:tabs>
          <w:tab w:val="num" w:pos="0"/>
        </w:tabs>
        <w:ind w:left="135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6">
    <w:lvl w:ilvl="0">
      <w:start w:val="1"/>
      <w:numFmt w:val="lowerLetter"/>
      <w:lvlText w:val="%1)"/>
      <w:lvlJc w:val="left"/>
      <w:pPr>
        <w:tabs>
          <w:tab w:val="num" w:pos="0"/>
        </w:tabs>
        <w:ind w:left="135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7">
    <w:lvl w:ilvl="0">
      <w:start w:val="1"/>
      <w:numFmt w:val="lowerLetter"/>
      <w:lvlText w:val="%1)"/>
      <w:lvlJc w:val="left"/>
      <w:pPr>
        <w:tabs>
          <w:tab w:val="num" w:pos="0"/>
        </w:tabs>
        <w:ind w:left="135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8">
    <w:lvl w:ilvl="0">
      <w:start w:val="1"/>
      <w:numFmt w:val="lowerLetter"/>
      <w:lvlText w:val="%1)"/>
      <w:lvlJc w:val="left"/>
      <w:pPr>
        <w:tabs>
          <w:tab w:val="num" w:pos="0"/>
        </w:tabs>
        <w:ind w:left="135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9">
    <w:lvl w:ilvl="0">
      <w:start w:val="1"/>
      <w:numFmt w:val="lowerLetter"/>
      <w:lvlText w:val="%1)"/>
      <w:lvlJc w:val="left"/>
      <w:pPr>
        <w:tabs>
          <w:tab w:val="num" w:pos="0"/>
        </w:tabs>
        <w:ind w:left="135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0">
    <w:lvl w:ilvl="0">
      <w:start w:val="1"/>
      <w:numFmt w:val="lowerLetter"/>
      <w:lvlText w:val="%1)"/>
      <w:lvlJc w:val="left"/>
      <w:pPr>
        <w:tabs>
          <w:tab w:val="num" w:pos="0"/>
        </w:tabs>
        <w:ind w:left="135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1">
    <w:lvl w:ilvl="0">
      <w:start w:val="1"/>
      <w:numFmt w:val="lowerLetter"/>
      <w:lvlText w:val="%1)"/>
      <w:lvlJc w:val="left"/>
      <w:pPr>
        <w:tabs>
          <w:tab w:val="num" w:pos="0"/>
        </w:tabs>
        <w:ind w:left="135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2">
    <w:lvl w:ilvl="0">
      <w:start w:val="1"/>
      <w:numFmt w:val="lowerLetter"/>
      <w:lvlText w:val="%1)"/>
      <w:lvlJc w:val="left"/>
      <w:pPr>
        <w:tabs>
          <w:tab w:val="num" w:pos="0"/>
        </w:tabs>
        <w:ind w:left="12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3">
    <w:lvl w:ilvl="0">
      <w:start w:val="1"/>
      <w:numFmt w:val="lowerLetter"/>
      <w:lvlText w:val="%1)"/>
      <w:lvlJc w:val="left"/>
      <w:pPr>
        <w:tabs>
          <w:tab w:val="num" w:pos="0"/>
        </w:tabs>
        <w:ind w:left="12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4">
    <w:lvl w:ilvl="0">
      <w:start w:val="1"/>
      <w:numFmt w:val="lowerLetter"/>
      <w:lvlText w:val="%1)"/>
      <w:lvlJc w:val="left"/>
      <w:pPr>
        <w:tabs>
          <w:tab w:val="num" w:pos="0"/>
        </w:tabs>
        <w:ind w:left="12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5">
    <w:lvl w:ilvl="0">
      <w:start w:val="1"/>
      <w:numFmt w:val="lowerLetter"/>
      <w:lvlText w:val="%1)"/>
      <w:lvlJc w:val="left"/>
      <w:pPr>
        <w:tabs>
          <w:tab w:val="num" w:pos="0"/>
        </w:tabs>
        <w:ind w:left="12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6">
    <w:lvl w:ilvl="0">
      <w:start w:val="1"/>
      <w:numFmt w:val="lowerLetter"/>
      <w:lvlText w:val="%1)"/>
      <w:lvlJc w:val="left"/>
      <w:pPr>
        <w:tabs>
          <w:tab w:val="num" w:pos="0"/>
        </w:tabs>
        <w:ind w:left="12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7">
    <w:lvl w:ilvl="0">
      <w:start w:val="1"/>
      <w:numFmt w:val="lowerLetter"/>
      <w:lvlText w:val="%1)"/>
      <w:lvlJc w:val="left"/>
      <w:pPr>
        <w:tabs>
          <w:tab w:val="num" w:pos="0"/>
        </w:tabs>
        <w:ind w:left="117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8">
    <w:lvl w:ilvl="0">
      <w:start w:val="1"/>
      <w:numFmt w:val="lowerLetter"/>
      <w:lvlText w:val="%1)"/>
      <w:lvlJc w:val="left"/>
      <w:pPr>
        <w:tabs>
          <w:tab w:val="num" w:pos="0"/>
        </w:tabs>
        <w:ind w:left="117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9">
    <w:lvl w:ilvl="0">
      <w:start w:val="1"/>
      <w:numFmt w:val="lowerLetter"/>
      <w:lvlText w:val="%1)"/>
      <w:lvlJc w:val="left"/>
      <w:pPr>
        <w:tabs>
          <w:tab w:val="num" w:pos="0"/>
        </w:tabs>
        <w:ind w:left="117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0">
    <w:lvl w:ilvl="0">
      <w:start w:val="1"/>
      <w:numFmt w:val="lowerLetter"/>
      <w:lvlText w:val="%1)"/>
      <w:lvlJc w:val="left"/>
      <w:pPr>
        <w:tabs>
          <w:tab w:val="num" w:pos="0"/>
        </w:tabs>
        <w:ind w:left="117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1">
    <w:lvl w:ilvl="0">
      <w:start w:val="1"/>
      <w:numFmt w:val="lowerLetter"/>
      <w:lvlText w:val="%1)"/>
      <w:lvlJc w:val="left"/>
      <w:pPr>
        <w:tabs>
          <w:tab w:val="num" w:pos="0"/>
        </w:tabs>
        <w:ind w:left="117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3"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4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/>
    </w:lvl>
    <w:lvl w:ilvl="3">
      <w:start w:val="1"/>
      <w:numFmt w:val="lowerLetter"/>
      <w:lvlText w:val="%4)"/>
      <w:lvlJc w:val="left"/>
      <w:pPr>
        <w:tabs>
          <w:tab w:val="num" w:pos="0"/>
        </w:tabs>
        <w:ind w:left="16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360"/>
        </w:tabs>
        <w:ind w:left="360" w:hanging="360"/>
      </w:pPr>
      <w:rPr>
        <w:b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/>
    </w:lvl>
  </w:abstractNum>
  <w:abstractNum w:abstractNumId="45"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4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</w:numbering>
</file>

<file path=word/settings.xml><?xml version="1.0" encoding="utf-8"?>
<w:settings xmlns:w="http://schemas.openxmlformats.org/wordprocessingml/2006/main">
  <w:zoom w:percent="91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a" w:customStyle="1">
    <w:name w:val="a"/>
    <w:basedOn w:val="DefaultParagraphFont"/>
    <w:qFormat/>
    <w:rsid w:val="00472a19"/>
    <w:rPr/>
  </w:style>
  <w:style w:type="character" w:styleId="HeaderChar" w:customStyle="1">
    <w:name w:val="Header Char"/>
    <w:basedOn w:val="DefaultParagraphFont"/>
    <w:link w:val="Header"/>
    <w:uiPriority w:val="99"/>
    <w:qFormat/>
    <w:rsid w:val="003c1077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3c1077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4d76b2"/>
    <w:pPr>
      <w:spacing w:before="0" w:after="160"/>
      <w:ind w:lef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3c1077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3c1077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oleObject" Target="embeddings/oleObject1.bin"/><Relationship Id="rId3" Type="http://schemas.openxmlformats.org/officeDocument/2006/relationships/image" Target="media/image1.wmf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583</TotalTime>
  <Application>LibreOffice/24.2.7.2$Linux_X86_64 LibreOffice_project/420$Build-2</Application>
  <AppVersion>15.0000</AppVersion>
  <Pages>13</Pages>
  <Words>1268</Words>
  <Characters>6494</Characters>
  <CharactersWithSpaces>7419</CharactersWithSpaces>
  <Paragraphs>237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2019-05-28T07:24:00Z</dcterms:created>
  <dc:creator>jamaliya najmuddin</dc:creator>
  <dc:description/>
  <dc:language>en-US</dc:language>
  <cp:lastModifiedBy>jamge</cp:lastModifiedBy>
  <dcterms:modified xsi:type="dcterms:W3CDTF">2019-06-10T14:43:00Z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