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5A7" w:rsidRPr="00CF05A7" w:rsidRDefault="00CF05A7" w:rsidP="00CF05A7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 w:rsidRPr="00CF05A7">
        <w:rPr>
          <w:b/>
          <w:sz w:val="32"/>
          <w:szCs w:val="32"/>
          <w:u w:val="single"/>
        </w:rPr>
        <w:t xml:space="preserve">CLASS A FIRM DISCUSSION </w:t>
      </w:r>
      <w:r>
        <w:rPr>
          <w:b/>
          <w:sz w:val="32"/>
          <w:szCs w:val="32"/>
          <w:u w:val="single"/>
        </w:rPr>
        <w:t>ASSIGNMENTS</w:t>
      </w:r>
      <w:r w:rsidRPr="00CF05A7">
        <w:rPr>
          <w:b/>
          <w:sz w:val="32"/>
          <w:szCs w:val="32"/>
          <w:u w:val="single"/>
        </w:rPr>
        <w:t xml:space="preserve"> FOR TRIAL ADVOCACY.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B7F03" w:rsidRPr="000150D7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b/>
                <w:sz w:val="32"/>
                <w:szCs w:val="32"/>
              </w:rPr>
            </w:pPr>
            <w:r w:rsidRPr="000150D7">
              <w:rPr>
                <w:rFonts w:ascii="Cambria" w:hAnsi="Cambria"/>
                <w:b/>
                <w:sz w:val="32"/>
                <w:szCs w:val="32"/>
              </w:rPr>
              <w:t>FIRM NUMBER</w:t>
            </w:r>
          </w:p>
        </w:tc>
        <w:tc>
          <w:tcPr>
            <w:tcW w:w="6925" w:type="dxa"/>
          </w:tcPr>
          <w:p w:rsidR="001B7F03" w:rsidRPr="000150D7" w:rsidRDefault="001B7F03">
            <w:pPr>
              <w:rPr>
                <w:rFonts w:ascii="Cambria" w:hAnsi="Cambria"/>
                <w:b/>
                <w:sz w:val="32"/>
                <w:szCs w:val="32"/>
              </w:rPr>
            </w:pPr>
            <w:r w:rsidRPr="000150D7">
              <w:rPr>
                <w:rFonts w:ascii="Cambria" w:hAnsi="Cambria"/>
                <w:b/>
                <w:sz w:val="32"/>
                <w:szCs w:val="32"/>
              </w:rPr>
              <w:t>TOPIC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History of trial advocacy.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Trial advocacy and the formal sources of law in Kenya. 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3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Structure and jurisdiction of courts of law in Kenya.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4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Quasi-judicial tribunals.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5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Qualities of a good trial lawyer.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6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General ethical duties of a trial lawyer.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7</w:t>
            </w:r>
          </w:p>
        </w:tc>
        <w:tc>
          <w:tcPr>
            <w:tcW w:w="69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Trial lawyer </w:t>
            </w:r>
            <w:r w:rsidR="00BA7A1B" w:rsidRPr="000150D7">
              <w:rPr>
                <w:rFonts w:ascii="Cambria" w:hAnsi="Cambria"/>
                <w:sz w:val="24"/>
                <w:szCs w:val="24"/>
              </w:rPr>
              <w:t>and conflict of interest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8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Judicial officers and conflict of interest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9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Court etiquette</w:t>
            </w:r>
          </w:p>
          <w:p w:rsidR="00CF05A7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Dimension rules and psychology of advocacy.</w:t>
            </w:r>
          </w:p>
          <w:p w:rsidR="00CF05A7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Preparation for trial (pre-trial advocacy)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10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Client and witness interviews.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11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Research and documentation in trial advocacy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12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Demand letter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13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Pre-trial case analysis; client-witness interview, research and documentation collected, what are good and bad facts of the case and what to do with the bad ones and evidence present.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14</w:t>
            </w:r>
          </w:p>
        </w:tc>
        <w:tc>
          <w:tcPr>
            <w:tcW w:w="6925" w:type="dxa"/>
          </w:tcPr>
          <w:p w:rsidR="00BA7A1B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Pre-trial negotiations in civil disputes.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15</w:t>
            </w:r>
          </w:p>
        </w:tc>
        <w:tc>
          <w:tcPr>
            <w:tcW w:w="6925" w:type="dxa"/>
          </w:tcPr>
          <w:p w:rsidR="00BA7A1B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Plea bargaining.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16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Opening statement in trial advocacy (objectives, techniques)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17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Examination in chief of witnesses (lay witnesses)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18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The trial lawyer and expert testimony.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Examination in chief of experts.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Cross –examination of experts.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19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Presentation of exhibits at trial.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20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Presentation of </w:t>
            </w:r>
            <w:r w:rsidR="00CF05A7" w:rsidRPr="000150D7">
              <w:rPr>
                <w:rFonts w:ascii="Cambria" w:hAnsi="Cambria"/>
                <w:sz w:val="24"/>
                <w:szCs w:val="24"/>
              </w:rPr>
              <w:t>exhibits</w:t>
            </w:r>
            <w:r w:rsidRPr="000150D7">
              <w:rPr>
                <w:rFonts w:ascii="Cambria" w:hAnsi="Cambria"/>
                <w:sz w:val="24"/>
                <w:szCs w:val="24"/>
              </w:rPr>
              <w:t xml:space="preserve"> at trial.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21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Cross examination of witnesses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Ordinary witnesses of fact, by witnesses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Objectives, techniques of doing a proper examination.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Impeachment of a witness during examination.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22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Re-examination of witnesses.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Meaning, law, objectives and techniques.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23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Preliminary and trial objectives.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Reasons </w:t>
            </w:r>
            <w:r w:rsidR="00CF05A7" w:rsidRPr="000150D7">
              <w:rPr>
                <w:rFonts w:ascii="Cambria" w:hAnsi="Cambria"/>
                <w:sz w:val="24"/>
                <w:szCs w:val="24"/>
              </w:rPr>
              <w:t>for</w:t>
            </w:r>
            <w:r w:rsidRPr="000150D7">
              <w:rPr>
                <w:rFonts w:ascii="Cambria" w:hAnsi="Cambria"/>
                <w:sz w:val="24"/>
                <w:szCs w:val="24"/>
              </w:rPr>
              <w:t xml:space="preserve"> making a preliminary objection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Procedure of raising one.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Trial objections.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24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Skeleton arguments.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When they ae used.</w:t>
            </w:r>
          </w:p>
        </w:tc>
      </w:tr>
    </w:tbl>
    <w:p w:rsidR="00434736" w:rsidRDefault="00434736"/>
    <w:sectPr w:rsidR="00434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F03"/>
    <w:rsid w:val="000150D7"/>
    <w:rsid w:val="001B7F03"/>
    <w:rsid w:val="00434736"/>
    <w:rsid w:val="00BA7A1B"/>
    <w:rsid w:val="00CD1442"/>
    <w:rsid w:val="00CF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7CD97-28F0-4C3F-9059-B43AB61C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Matilda Okumu</dc:creator>
  <cp:keywords/>
  <dc:description/>
  <cp:lastModifiedBy>Matilda Okumu</cp:lastModifiedBy>
  <cp:revision>1</cp:revision>
  <dcterms:created xsi:type="dcterms:W3CDTF">2023-03-13T16:09:00Z</dcterms:created>
  <dcterms:modified xsi:type="dcterms:W3CDTF">2023-03-13T16:51:00Z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6e5ff615-9b12-4e39-8d0d-b8be81cbe2db</vt:lpwstr>
  </property>
</Properties>
</file>