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63DEBE" w14:textId="77777777" w:rsidR="00B049D4" w:rsidRPr="006B521B" w:rsidRDefault="00B049D4" w:rsidP="00B049D4">
      <w:pPr>
        <w:pStyle w:val="Heading2"/>
        <w:spacing w:line="360" w:lineRule="auto"/>
        <w:jc w:val="both"/>
        <w:rPr>
          <w:rFonts w:ascii="Times New Roman" w:hAnsi="Times New Roman" w:cs="Times New Roman"/>
          <w:b/>
          <w:color w:val="auto"/>
          <w:sz w:val="24"/>
          <w:szCs w:val="24"/>
        </w:rPr>
      </w:pPr>
      <w:r w:rsidRPr="006B521B">
        <w:rPr>
          <w:rFonts w:ascii="Times New Roman" w:hAnsi="Times New Roman" w:cs="Times New Roman"/>
          <w:b/>
          <w:color w:val="auto"/>
          <w:sz w:val="24"/>
          <w:szCs w:val="24"/>
        </w:rPr>
        <w:t>Where to Set Up a Firm</w:t>
      </w:r>
    </w:p>
    <w:p w14:paraId="00D482C6" w14:textId="646507C5" w:rsidR="007641C5" w:rsidRPr="00B049D4" w:rsidRDefault="007641C5"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 xml:space="preserve">When choosing the most favorable environment for setting up a firm there are crucial considerations that one ought </w:t>
      </w:r>
      <w:r w:rsidR="00275A89" w:rsidRPr="00B049D4">
        <w:rPr>
          <w:rFonts w:ascii="Times New Roman" w:hAnsi="Times New Roman" w:cs="Times New Roman"/>
          <w:sz w:val="24"/>
          <w:szCs w:val="24"/>
        </w:rPr>
        <w:t xml:space="preserve">to </w:t>
      </w:r>
      <w:r w:rsidRPr="00B049D4">
        <w:rPr>
          <w:rFonts w:ascii="Times New Roman" w:hAnsi="Times New Roman" w:cs="Times New Roman"/>
          <w:sz w:val="24"/>
          <w:szCs w:val="24"/>
        </w:rPr>
        <w:t xml:space="preserve">weigh to ensure success in carrying out the </w:t>
      </w:r>
      <w:r w:rsidR="000E0EA0" w:rsidRPr="00B049D4">
        <w:rPr>
          <w:rFonts w:ascii="Times New Roman" w:hAnsi="Times New Roman" w:cs="Times New Roman"/>
          <w:sz w:val="24"/>
          <w:szCs w:val="24"/>
        </w:rPr>
        <w:t>firm's legal</w:t>
      </w:r>
      <w:r w:rsidRPr="00B049D4">
        <w:rPr>
          <w:rFonts w:ascii="Times New Roman" w:hAnsi="Times New Roman" w:cs="Times New Roman"/>
          <w:sz w:val="24"/>
          <w:szCs w:val="24"/>
        </w:rPr>
        <w:t xml:space="preserve"> services as well as overall management. </w:t>
      </w:r>
      <w:r w:rsidR="000E0EA0" w:rsidRPr="00B049D4">
        <w:rPr>
          <w:rFonts w:ascii="Times New Roman" w:hAnsi="Times New Roman" w:cs="Times New Roman"/>
          <w:sz w:val="24"/>
          <w:szCs w:val="24"/>
        </w:rPr>
        <w:t xml:space="preserve">Among these vital considerations include </w:t>
      </w:r>
    </w:p>
    <w:p w14:paraId="02759683" w14:textId="097F6393" w:rsidR="000E0EA0" w:rsidRPr="00B049D4" w:rsidRDefault="00E74667" w:rsidP="00B049D4">
      <w:pPr>
        <w:pStyle w:val="ListParagraph"/>
        <w:numPr>
          <w:ilvl w:val="0"/>
          <w:numId w:val="1"/>
        </w:num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Security – a firm</w:t>
      </w:r>
      <w:r w:rsidR="00B523FA" w:rsidRPr="00B049D4">
        <w:rPr>
          <w:rFonts w:ascii="Times New Roman" w:hAnsi="Times New Roman" w:cs="Times New Roman"/>
          <w:sz w:val="24"/>
          <w:szCs w:val="24"/>
        </w:rPr>
        <w:t>’s</w:t>
      </w:r>
      <w:r w:rsidRPr="00B049D4">
        <w:rPr>
          <w:rFonts w:ascii="Times New Roman" w:hAnsi="Times New Roman" w:cs="Times New Roman"/>
          <w:sz w:val="24"/>
          <w:szCs w:val="24"/>
        </w:rPr>
        <w:t xml:space="preserve"> environment should be one that </w:t>
      </w:r>
      <w:r w:rsidR="00275A89" w:rsidRPr="00B049D4">
        <w:rPr>
          <w:rFonts w:ascii="Times New Roman" w:hAnsi="Times New Roman" w:cs="Times New Roman"/>
          <w:sz w:val="24"/>
          <w:szCs w:val="24"/>
        </w:rPr>
        <w:t>renders</w:t>
      </w:r>
      <w:r w:rsidRPr="00B049D4">
        <w:rPr>
          <w:rFonts w:ascii="Times New Roman" w:hAnsi="Times New Roman" w:cs="Times New Roman"/>
          <w:sz w:val="24"/>
          <w:szCs w:val="24"/>
        </w:rPr>
        <w:t xml:space="preserve"> all persons as well as general property within the premises secure from interruption from third parties.</w:t>
      </w:r>
    </w:p>
    <w:p w14:paraId="069BA61E" w14:textId="2A06266F" w:rsidR="00A908F4" w:rsidRPr="00B049D4" w:rsidRDefault="00A908F4" w:rsidP="00B049D4">
      <w:pPr>
        <w:pStyle w:val="ListParagraph"/>
        <w:numPr>
          <w:ilvl w:val="0"/>
          <w:numId w:val="1"/>
        </w:num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Accessibility- location of a firm ought to be easy to reach</w:t>
      </w:r>
      <w:r w:rsidR="00D63940" w:rsidRPr="00B049D4">
        <w:rPr>
          <w:rFonts w:ascii="Times New Roman" w:hAnsi="Times New Roman" w:cs="Times New Roman"/>
          <w:sz w:val="24"/>
          <w:szCs w:val="24"/>
        </w:rPr>
        <w:t xml:space="preserve"> </w:t>
      </w:r>
    </w:p>
    <w:p w14:paraId="48FD3449" w14:textId="39554D0B" w:rsidR="00D63940" w:rsidRPr="00B049D4" w:rsidRDefault="00C65AC8" w:rsidP="00B049D4">
      <w:pPr>
        <w:pStyle w:val="ListParagraph"/>
        <w:numPr>
          <w:ilvl w:val="0"/>
          <w:numId w:val="1"/>
        </w:num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 xml:space="preserve">Affordable cost- the cost of renting and maintaining the premises should be relatively </w:t>
      </w:r>
      <w:r w:rsidR="00B33CFF" w:rsidRPr="00B049D4">
        <w:rPr>
          <w:rFonts w:ascii="Times New Roman" w:hAnsi="Times New Roman" w:cs="Times New Roman"/>
          <w:sz w:val="24"/>
          <w:szCs w:val="24"/>
        </w:rPr>
        <w:t xml:space="preserve">cheap to avoid </w:t>
      </w:r>
      <w:r w:rsidR="0030448F" w:rsidRPr="00B049D4">
        <w:rPr>
          <w:rFonts w:ascii="Times New Roman" w:hAnsi="Times New Roman" w:cs="Times New Roman"/>
          <w:sz w:val="24"/>
          <w:szCs w:val="24"/>
        </w:rPr>
        <w:t xml:space="preserve">undue </w:t>
      </w:r>
      <w:r w:rsidR="00B33CFF" w:rsidRPr="00B049D4">
        <w:rPr>
          <w:rFonts w:ascii="Times New Roman" w:hAnsi="Times New Roman" w:cs="Times New Roman"/>
          <w:sz w:val="24"/>
          <w:szCs w:val="24"/>
        </w:rPr>
        <w:t xml:space="preserve">over stretching </w:t>
      </w:r>
      <w:r w:rsidR="0030448F" w:rsidRPr="00B049D4">
        <w:rPr>
          <w:rFonts w:ascii="Times New Roman" w:hAnsi="Times New Roman" w:cs="Times New Roman"/>
          <w:sz w:val="24"/>
          <w:szCs w:val="24"/>
        </w:rPr>
        <w:t>of the firm's overall expenses.</w:t>
      </w:r>
    </w:p>
    <w:p w14:paraId="330986AC" w14:textId="4C8059FC" w:rsidR="00B86DFE" w:rsidRPr="00B049D4" w:rsidRDefault="00B523FA" w:rsidP="00B049D4">
      <w:pPr>
        <w:pStyle w:val="ListParagraph"/>
        <w:numPr>
          <w:ilvl w:val="0"/>
          <w:numId w:val="1"/>
        </w:num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 xml:space="preserve">Good communication network – </w:t>
      </w:r>
      <w:r w:rsidR="00723E58" w:rsidRPr="00B049D4">
        <w:rPr>
          <w:rFonts w:ascii="Times New Roman" w:hAnsi="Times New Roman" w:cs="Times New Roman"/>
          <w:sz w:val="24"/>
          <w:szCs w:val="24"/>
        </w:rPr>
        <w:t xml:space="preserve">it is essential to have internet services </w:t>
      </w:r>
      <w:r w:rsidR="00275A89" w:rsidRPr="00B049D4">
        <w:rPr>
          <w:rFonts w:ascii="Times New Roman" w:hAnsi="Times New Roman" w:cs="Times New Roman"/>
          <w:sz w:val="24"/>
          <w:szCs w:val="24"/>
        </w:rPr>
        <w:t>as</w:t>
      </w:r>
      <w:r w:rsidR="00723E58" w:rsidRPr="00B049D4">
        <w:rPr>
          <w:rFonts w:ascii="Times New Roman" w:hAnsi="Times New Roman" w:cs="Times New Roman"/>
          <w:sz w:val="24"/>
          <w:szCs w:val="24"/>
        </w:rPr>
        <w:t xml:space="preserve"> well as</w:t>
      </w:r>
      <w:r w:rsidR="00A86D6E" w:rsidRPr="00B049D4">
        <w:rPr>
          <w:rFonts w:ascii="Times New Roman" w:hAnsi="Times New Roman" w:cs="Times New Roman"/>
          <w:sz w:val="24"/>
          <w:szCs w:val="24"/>
        </w:rPr>
        <w:t xml:space="preserve"> good </w:t>
      </w:r>
      <w:r w:rsidR="009A48D5" w:rsidRPr="00B049D4">
        <w:rPr>
          <w:rFonts w:ascii="Times New Roman" w:hAnsi="Times New Roman" w:cs="Times New Roman"/>
          <w:sz w:val="24"/>
          <w:szCs w:val="24"/>
        </w:rPr>
        <w:t>cellphone reception within a law firm</w:t>
      </w:r>
      <w:r w:rsidR="00B86DFE" w:rsidRPr="00B049D4">
        <w:rPr>
          <w:rFonts w:ascii="Times New Roman" w:hAnsi="Times New Roman" w:cs="Times New Roman"/>
          <w:sz w:val="24"/>
          <w:szCs w:val="24"/>
        </w:rPr>
        <w:t>.</w:t>
      </w:r>
    </w:p>
    <w:p w14:paraId="3F166039" w14:textId="624E92C1" w:rsidR="0075434A" w:rsidRPr="00B049D4" w:rsidRDefault="00B86DFE"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 xml:space="preserve">With the above considerations in mind, as </w:t>
      </w:r>
      <w:proofErr w:type="spellStart"/>
      <w:r w:rsidRPr="00B049D4">
        <w:rPr>
          <w:rFonts w:ascii="Times New Roman" w:hAnsi="Times New Roman" w:cs="Times New Roman"/>
          <w:sz w:val="24"/>
          <w:szCs w:val="24"/>
        </w:rPr>
        <w:t>Lawtellers</w:t>
      </w:r>
      <w:proofErr w:type="spellEnd"/>
      <w:r w:rsidRPr="00B049D4">
        <w:rPr>
          <w:rFonts w:ascii="Times New Roman" w:hAnsi="Times New Roman" w:cs="Times New Roman"/>
          <w:sz w:val="24"/>
          <w:szCs w:val="24"/>
        </w:rPr>
        <w:t xml:space="preserve"> Advocates, we chose … as the most convenient location </w:t>
      </w:r>
      <w:r w:rsidR="00275A89" w:rsidRPr="00B049D4">
        <w:rPr>
          <w:rFonts w:ascii="Times New Roman" w:hAnsi="Times New Roman" w:cs="Times New Roman"/>
          <w:sz w:val="24"/>
          <w:szCs w:val="24"/>
        </w:rPr>
        <w:t>for</w:t>
      </w:r>
      <w:r w:rsidRPr="00B049D4">
        <w:rPr>
          <w:rFonts w:ascii="Times New Roman" w:hAnsi="Times New Roman" w:cs="Times New Roman"/>
          <w:sz w:val="24"/>
          <w:szCs w:val="24"/>
        </w:rPr>
        <w:t xml:space="preserve"> our law firm. Not only is security of </w:t>
      </w:r>
      <w:r w:rsidR="00275A89" w:rsidRPr="00B049D4">
        <w:rPr>
          <w:rFonts w:ascii="Times New Roman" w:hAnsi="Times New Roman" w:cs="Times New Roman"/>
          <w:sz w:val="24"/>
          <w:szCs w:val="24"/>
        </w:rPr>
        <w:t>the place</w:t>
      </w:r>
      <w:r w:rsidRPr="00B049D4">
        <w:rPr>
          <w:rFonts w:ascii="Times New Roman" w:hAnsi="Times New Roman" w:cs="Times New Roman"/>
          <w:sz w:val="24"/>
          <w:szCs w:val="24"/>
        </w:rPr>
        <w:t xml:space="preserve"> a non- issue, it's also easily accessible with low rates and communication network is not worrisome.</w:t>
      </w:r>
    </w:p>
    <w:p w14:paraId="68EF5260" w14:textId="16DC4A79" w:rsidR="001B0026" w:rsidRPr="006B521B" w:rsidRDefault="00B049D4" w:rsidP="00B049D4">
      <w:pPr>
        <w:pStyle w:val="Heading2"/>
        <w:spacing w:line="360" w:lineRule="auto"/>
        <w:jc w:val="both"/>
        <w:rPr>
          <w:rFonts w:ascii="Times New Roman" w:hAnsi="Times New Roman" w:cs="Times New Roman"/>
          <w:b/>
          <w:color w:val="auto"/>
          <w:sz w:val="24"/>
          <w:szCs w:val="24"/>
        </w:rPr>
      </w:pPr>
      <w:r w:rsidRPr="006B521B">
        <w:rPr>
          <w:rFonts w:ascii="Times New Roman" w:hAnsi="Times New Roman" w:cs="Times New Roman"/>
          <w:b/>
          <w:color w:val="auto"/>
          <w:sz w:val="24"/>
          <w:szCs w:val="24"/>
        </w:rPr>
        <w:t>Whether to Buy or R</w:t>
      </w:r>
      <w:r w:rsidR="001B0026" w:rsidRPr="006B521B">
        <w:rPr>
          <w:rFonts w:ascii="Times New Roman" w:hAnsi="Times New Roman" w:cs="Times New Roman"/>
          <w:b/>
          <w:color w:val="auto"/>
          <w:sz w:val="24"/>
          <w:szCs w:val="24"/>
        </w:rPr>
        <w:t xml:space="preserve">ent </w:t>
      </w:r>
    </w:p>
    <w:p w14:paraId="40381A6C" w14:textId="067428DC" w:rsidR="001B0026" w:rsidRPr="00B049D4" w:rsidRDefault="00B049D4"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Rental Property</w:t>
      </w:r>
      <w:r w:rsidR="001B0026" w:rsidRPr="00B049D4">
        <w:rPr>
          <w:rFonts w:ascii="Times New Roman" w:hAnsi="Times New Roman" w:cs="Times New Roman"/>
          <w:sz w:val="24"/>
          <w:szCs w:val="24"/>
        </w:rPr>
        <w:t xml:space="preserve"> means property used or occupied by any tenant for which rent is paid to a landlord.</w:t>
      </w:r>
    </w:p>
    <w:p w14:paraId="435A7887" w14:textId="77777777" w:rsidR="001B0026" w:rsidRPr="00B049D4" w:rsidRDefault="001B0026" w:rsidP="00B049D4">
      <w:pPr>
        <w:spacing w:line="360" w:lineRule="auto"/>
        <w:jc w:val="both"/>
        <w:rPr>
          <w:rFonts w:ascii="Times New Roman" w:hAnsi="Times New Roman" w:cs="Times New Roman"/>
          <w:b/>
          <w:bCs/>
          <w:sz w:val="24"/>
          <w:szCs w:val="24"/>
        </w:rPr>
      </w:pPr>
      <w:r w:rsidRPr="00B049D4">
        <w:rPr>
          <w:rStyle w:val="Heading3Char"/>
          <w:rFonts w:ascii="Times New Roman" w:hAnsi="Times New Roman" w:cs="Times New Roman"/>
          <w:color w:val="auto"/>
        </w:rPr>
        <w:t>Renting of a property has the following advantages</w:t>
      </w:r>
      <w:r w:rsidRPr="00B049D4">
        <w:rPr>
          <w:rFonts w:ascii="Times New Roman" w:hAnsi="Times New Roman" w:cs="Times New Roman"/>
          <w:b/>
          <w:bCs/>
          <w:sz w:val="24"/>
          <w:szCs w:val="24"/>
        </w:rPr>
        <w:t>:</w:t>
      </w:r>
    </w:p>
    <w:p w14:paraId="610FA828" w14:textId="49005010" w:rsidR="00B16B69" w:rsidRPr="00B049D4" w:rsidRDefault="001B0026" w:rsidP="00B049D4">
      <w:pPr>
        <w:pStyle w:val="ListParagraph"/>
        <w:numPr>
          <w:ilvl w:val="0"/>
          <w:numId w:val="3"/>
        </w:num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 xml:space="preserve">Flexibility – A rented office can be renewed for a smaller or larger property depending on the need and duration. Additionally , flexibility is </w:t>
      </w:r>
      <w:r w:rsidR="006B521B" w:rsidRPr="00B049D4">
        <w:rPr>
          <w:rFonts w:ascii="Times New Roman" w:hAnsi="Times New Roman" w:cs="Times New Roman"/>
          <w:sz w:val="24"/>
          <w:szCs w:val="24"/>
        </w:rPr>
        <w:t>utilized</w:t>
      </w:r>
      <w:r w:rsidRPr="00B049D4">
        <w:rPr>
          <w:rFonts w:ascii="Times New Roman" w:hAnsi="Times New Roman" w:cs="Times New Roman"/>
          <w:sz w:val="24"/>
          <w:szCs w:val="24"/>
        </w:rPr>
        <w:t xml:space="preserve"> where the firm feels the need to move its offices from one location to another</w:t>
      </w:r>
      <w:r w:rsidR="00B16B69" w:rsidRPr="00B049D4">
        <w:rPr>
          <w:rFonts w:ascii="Times New Roman" w:hAnsi="Times New Roman" w:cs="Times New Roman"/>
          <w:sz w:val="24"/>
          <w:szCs w:val="24"/>
        </w:rPr>
        <w:t xml:space="preserve"> </w:t>
      </w:r>
    </w:p>
    <w:p w14:paraId="7F5D5CF5" w14:textId="6D981F83" w:rsidR="00615B84" w:rsidRPr="00B049D4" w:rsidRDefault="001B0026" w:rsidP="00B049D4">
      <w:pPr>
        <w:pStyle w:val="ListParagraph"/>
        <w:numPr>
          <w:ilvl w:val="0"/>
          <w:numId w:val="3"/>
        </w:num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 xml:space="preserve">Minimal financial burden </w:t>
      </w:r>
      <w:r w:rsidR="00B16B69" w:rsidRPr="00B049D4">
        <w:rPr>
          <w:rFonts w:ascii="Times New Roman" w:hAnsi="Times New Roman" w:cs="Times New Roman"/>
          <w:sz w:val="24"/>
          <w:szCs w:val="24"/>
        </w:rPr>
        <w:t>- the</w:t>
      </w:r>
      <w:r w:rsidRPr="00B049D4">
        <w:rPr>
          <w:rFonts w:ascii="Times New Roman" w:hAnsi="Times New Roman" w:cs="Times New Roman"/>
          <w:sz w:val="24"/>
          <w:szCs w:val="24"/>
        </w:rPr>
        <w:t xml:space="preserve"> </w:t>
      </w:r>
      <w:r w:rsidR="00B049D4" w:rsidRPr="00B049D4">
        <w:rPr>
          <w:rFonts w:ascii="Times New Roman" w:hAnsi="Times New Roman" w:cs="Times New Roman"/>
          <w:sz w:val="24"/>
          <w:szCs w:val="24"/>
        </w:rPr>
        <w:t>firm (</w:t>
      </w:r>
      <w:r w:rsidR="006B521B" w:rsidRPr="00B049D4">
        <w:rPr>
          <w:rFonts w:ascii="Times New Roman" w:hAnsi="Times New Roman" w:cs="Times New Roman"/>
          <w:sz w:val="24"/>
          <w:szCs w:val="24"/>
        </w:rPr>
        <w:t>tenant)</w:t>
      </w:r>
      <w:r w:rsidRPr="00B049D4">
        <w:rPr>
          <w:rFonts w:ascii="Times New Roman" w:hAnsi="Times New Roman" w:cs="Times New Roman"/>
          <w:sz w:val="24"/>
          <w:szCs w:val="24"/>
        </w:rPr>
        <w:t xml:space="preserve"> does not have to bear financial responsibility when it comes to paying for routine management of the building such as repairing walls among other responsibilities.</w:t>
      </w:r>
    </w:p>
    <w:p w14:paraId="1BD32051" w14:textId="77777777" w:rsidR="00B049D4" w:rsidRPr="00B049D4" w:rsidRDefault="001B0026" w:rsidP="00B049D4">
      <w:pPr>
        <w:pStyle w:val="ListParagraph"/>
        <w:numPr>
          <w:ilvl w:val="0"/>
          <w:numId w:val="3"/>
        </w:num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Cheaper /Affordable</w:t>
      </w:r>
      <w:r w:rsidR="00B049D4" w:rsidRPr="00B049D4">
        <w:rPr>
          <w:rFonts w:ascii="Times New Roman" w:hAnsi="Times New Roman" w:cs="Times New Roman"/>
          <w:sz w:val="24"/>
          <w:szCs w:val="24"/>
        </w:rPr>
        <w:t>- b</w:t>
      </w:r>
      <w:r w:rsidRPr="00B049D4">
        <w:rPr>
          <w:rFonts w:ascii="Times New Roman" w:hAnsi="Times New Roman" w:cs="Times New Roman"/>
          <w:sz w:val="24"/>
          <w:szCs w:val="24"/>
        </w:rPr>
        <w:t>uying a property is more expensive than renting a property.</w:t>
      </w:r>
    </w:p>
    <w:p w14:paraId="5495D222" w14:textId="77777777" w:rsidR="00B049D4" w:rsidRPr="00B049D4" w:rsidRDefault="001B0026" w:rsidP="00B049D4">
      <w:pPr>
        <w:pStyle w:val="ListParagraph"/>
        <w:numPr>
          <w:ilvl w:val="0"/>
          <w:numId w:val="3"/>
        </w:num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Less time consuming as one does not have to go through the process of drafting a sale agreement and exercising due diligence as required while buying a property.</w:t>
      </w:r>
    </w:p>
    <w:p w14:paraId="5A2777A6" w14:textId="12AB560B" w:rsidR="001B0026" w:rsidRPr="00B049D4" w:rsidRDefault="001B0026" w:rsidP="00B049D4">
      <w:pPr>
        <w:pStyle w:val="ListParagraph"/>
        <w:numPr>
          <w:ilvl w:val="0"/>
          <w:numId w:val="3"/>
        </w:num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 xml:space="preserve">Renting a property offers strategic and a greater financial flexibility .This is because one can direct his/her resources to developing and helping the business flourish than spending them to pay off monthly payments on mortgage. </w:t>
      </w:r>
    </w:p>
    <w:p w14:paraId="3725F97E" w14:textId="1EE3FB67" w:rsidR="001B0026" w:rsidRPr="00B049D4" w:rsidRDefault="00B049D4" w:rsidP="00B049D4">
      <w:pPr>
        <w:pStyle w:val="Heading3"/>
        <w:spacing w:line="360" w:lineRule="auto"/>
        <w:jc w:val="both"/>
        <w:rPr>
          <w:rFonts w:ascii="Times New Roman" w:hAnsi="Times New Roman" w:cs="Times New Roman"/>
          <w:color w:val="auto"/>
        </w:rPr>
      </w:pPr>
      <w:r w:rsidRPr="00B049D4">
        <w:rPr>
          <w:rFonts w:ascii="Times New Roman" w:hAnsi="Times New Roman" w:cs="Times New Roman"/>
          <w:color w:val="auto"/>
        </w:rPr>
        <w:lastRenderedPageBreak/>
        <w:t>Disadvantages of Renting</w:t>
      </w:r>
    </w:p>
    <w:p w14:paraId="46E1169D" w14:textId="48C9624E" w:rsidR="001B0026" w:rsidRPr="00B049D4" w:rsidRDefault="001B0026"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 xml:space="preserve">Despite the numerous advantages enjoyed while renting of a property by the firm, there are disadvantages which the firm is likely to encounter. These disadvantages </w:t>
      </w:r>
      <w:r w:rsidR="006B521B" w:rsidRPr="00B049D4">
        <w:rPr>
          <w:rFonts w:ascii="Times New Roman" w:hAnsi="Times New Roman" w:cs="Times New Roman"/>
          <w:sz w:val="24"/>
          <w:szCs w:val="24"/>
        </w:rPr>
        <w:t>are:</w:t>
      </w:r>
    </w:p>
    <w:p w14:paraId="442D5595" w14:textId="77777777" w:rsidR="001B0026" w:rsidRPr="00B049D4" w:rsidRDefault="001B0026" w:rsidP="00B049D4">
      <w:pPr>
        <w:pStyle w:val="Heading4"/>
        <w:spacing w:line="360" w:lineRule="auto"/>
        <w:jc w:val="both"/>
        <w:rPr>
          <w:rFonts w:ascii="Times New Roman" w:hAnsi="Times New Roman" w:cs="Times New Roman"/>
          <w:i w:val="0"/>
          <w:color w:val="auto"/>
          <w:sz w:val="24"/>
          <w:szCs w:val="24"/>
        </w:rPr>
      </w:pPr>
      <w:r w:rsidRPr="00B049D4">
        <w:rPr>
          <w:rFonts w:ascii="Times New Roman" w:hAnsi="Times New Roman" w:cs="Times New Roman"/>
          <w:i w:val="0"/>
          <w:color w:val="auto"/>
          <w:sz w:val="24"/>
          <w:szCs w:val="24"/>
        </w:rPr>
        <w:t>Rent increase</w:t>
      </w:r>
    </w:p>
    <w:p w14:paraId="1A391916" w14:textId="77777777" w:rsidR="001B0026" w:rsidRPr="00B049D4" w:rsidRDefault="001B0026"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The main downside are the variable costs that make budgeting business expenses a challenge. Rent is subject to annual increase.</w:t>
      </w:r>
    </w:p>
    <w:p w14:paraId="1B84204F" w14:textId="77777777" w:rsidR="001B0026" w:rsidRPr="00B049D4" w:rsidRDefault="001B0026" w:rsidP="00B049D4">
      <w:pPr>
        <w:pStyle w:val="Heading4"/>
        <w:spacing w:line="360" w:lineRule="auto"/>
        <w:jc w:val="both"/>
        <w:rPr>
          <w:rFonts w:ascii="Times New Roman" w:hAnsi="Times New Roman" w:cs="Times New Roman"/>
          <w:i w:val="0"/>
          <w:color w:val="auto"/>
          <w:sz w:val="24"/>
          <w:szCs w:val="24"/>
        </w:rPr>
      </w:pPr>
      <w:r w:rsidRPr="00B049D4">
        <w:rPr>
          <w:rFonts w:ascii="Times New Roman" w:hAnsi="Times New Roman" w:cs="Times New Roman"/>
          <w:i w:val="0"/>
          <w:color w:val="auto"/>
          <w:sz w:val="24"/>
          <w:szCs w:val="24"/>
        </w:rPr>
        <w:t>Limit business expansion</w:t>
      </w:r>
    </w:p>
    <w:p w14:paraId="36D83CD5" w14:textId="77777777" w:rsidR="001B0026" w:rsidRPr="00B049D4" w:rsidRDefault="001B0026"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A business is always subjected to monthly payments on rent .It thus reduce the profits while increasing the liabilities and thus making it hard to invest resources on expansion.</w:t>
      </w:r>
    </w:p>
    <w:p w14:paraId="20A291D2" w14:textId="77777777" w:rsidR="001B0026" w:rsidRPr="00B049D4" w:rsidRDefault="001B0026" w:rsidP="00B049D4">
      <w:pPr>
        <w:pStyle w:val="Heading4"/>
        <w:spacing w:line="360" w:lineRule="auto"/>
        <w:jc w:val="both"/>
        <w:rPr>
          <w:rFonts w:ascii="Times New Roman" w:hAnsi="Times New Roman" w:cs="Times New Roman"/>
          <w:i w:val="0"/>
          <w:color w:val="auto"/>
          <w:sz w:val="24"/>
          <w:szCs w:val="24"/>
        </w:rPr>
      </w:pPr>
      <w:r w:rsidRPr="00B049D4">
        <w:rPr>
          <w:rFonts w:ascii="Times New Roman" w:hAnsi="Times New Roman" w:cs="Times New Roman"/>
          <w:i w:val="0"/>
          <w:color w:val="auto"/>
          <w:sz w:val="24"/>
          <w:szCs w:val="24"/>
        </w:rPr>
        <w:t>Expensive at the beginning</w:t>
      </w:r>
    </w:p>
    <w:p w14:paraId="17C0E1FC" w14:textId="77777777" w:rsidR="001B0026" w:rsidRPr="00B049D4" w:rsidRDefault="001B0026"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Renting of a property requires one to pay extra costs before occupying Such as deposits and other expenses</w:t>
      </w:r>
    </w:p>
    <w:p w14:paraId="5DAA38F7" w14:textId="77777777" w:rsidR="001B0026" w:rsidRPr="00B049D4" w:rsidRDefault="001B0026" w:rsidP="00B049D4">
      <w:pPr>
        <w:pStyle w:val="Heading4"/>
        <w:spacing w:line="360" w:lineRule="auto"/>
        <w:jc w:val="both"/>
        <w:rPr>
          <w:rFonts w:ascii="Times New Roman" w:hAnsi="Times New Roman" w:cs="Times New Roman"/>
          <w:i w:val="0"/>
          <w:color w:val="auto"/>
          <w:sz w:val="24"/>
          <w:szCs w:val="24"/>
        </w:rPr>
      </w:pPr>
      <w:r w:rsidRPr="00B049D4">
        <w:rPr>
          <w:rFonts w:ascii="Times New Roman" w:hAnsi="Times New Roman" w:cs="Times New Roman"/>
          <w:i w:val="0"/>
          <w:color w:val="auto"/>
          <w:sz w:val="24"/>
          <w:szCs w:val="24"/>
        </w:rPr>
        <w:t>Less control over the property</w:t>
      </w:r>
    </w:p>
    <w:p w14:paraId="66585350" w14:textId="77777777" w:rsidR="001B0026" w:rsidRPr="00B049D4" w:rsidRDefault="001B0026"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Some landlords may prohibit renovations or instalments which might benefit the firm.</w:t>
      </w:r>
    </w:p>
    <w:p w14:paraId="6581205E" w14:textId="77777777" w:rsidR="001B0026" w:rsidRPr="00B049D4" w:rsidRDefault="001B0026" w:rsidP="00B049D4">
      <w:pPr>
        <w:pStyle w:val="Heading4"/>
        <w:spacing w:line="360" w:lineRule="auto"/>
        <w:jc w:val="both"/>
        <w:rPr>
          <w:rFonts w:ascii="Times New Roman" w:hAnsi="Times New Roman" w:cs="Times New Roman"/>
          <w:i w:val="0"/>
          <w:color w:val="auto"/>
          <w:sz w:val="24"/>
          <w:szCs w:val="24"/>
        </w:rPr>
      </w:pPr>
      <w:r w:rsidRPr="00B049D4">
        <w:rPr>
          <w:rFonts w:ascii="Times New Roman" w:hAnsi="Times New Roman" w:cs="Times New Roman"/>
          <w:i w:val="0"/>
          <w:color w:val="auto"/>
          <w:sz w:val="24"/>
          <w:szCs w:val="24"/>
        </w:rPr>
        <w:t xml:space="preserve"> Rental property is subject to rules and regulations</w:t>
      </w:r>
    </w:p>
    <w:p w14:paraId="25C39D1A" w14:textId="77777777" w:rsidR="001B0026" w:rsidRPr="00B049D4" w:rsidRDefault="001B0026"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Landlords may impose rules and regulations that limit the use of your space, including prohibiting certain equipment, storing vehicles on the property, or after-hours access to the building.</w:t>
      </w:r>
    </w:p>
    <w:p w14:paraId="5C6EB7F3" w14:textId="77777777" w:rsidR="001B0026" w:rsidRPr="00B049D4" w:rsidRDefault="001B0026" w:rsidP="00B049D4">
      <w:pPr>
        <w:pStyle w:val="Heading3"/>
        <w:spacing w:line="360" w:lineRule="auto"/>
        <w:jc w:val="both"/>
        <w:rPr>
          <w:rFonts w:ascii="Times New Roman" w:hAnsi="Times New Roman" w:cs="Times New Roman"/>
          <w:color w:val="auto"/>
        </w:rPr>
      </w:pPr>
      <w:r w:rsidRPr="00B049D4">
        <w:rPr>
          <w:rFonts w:ascii="Times New Roman" w:hAnsi="Times New Roman" w:cs="Times New Roman"/>
          <w:color w:val="auto"/>
        </w:rPr>
        <w:t>Challenge in dealing with property managers</w:t>
      </w:r>
    </w:p>
    <w:p w14:paraId="1E93C663" w14:textId="77777777" w:rsidR="001B0026" w:rsidRPr="00B049D4" w:rsidRDefault="001B0026"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Most commercial property landlords don’t deal with their tenants directly. Business owners will have to communicate with property managers for any inquiries. This might pose a challenge in raising concerns that might need the landlord’s attention.</w:t>
      </w:r>
    </w:p>
    <w:p w14:paraId="4BAF265A" w14:textId="26FE4689" w:rsidR="0075434A" w:rsidRPr="00B049D4" w:rsidRDefault="00B049D4"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Therefore,</w:t>
      </w:r>
      <w:r w:rsidR="001B0026" w:rsidRPr="00B049D4">
        <w:rPr>
          <w:rFonts w:ascii="Times New Roman" w:hAnsi="Times New Roman" w:cs="Times New Roman"/>
          <w:sz w:val="24"/>
          <w:szCs w:val="24"/>
        </w:rPr>
        <w:t xml:space="preserve"> despite the disadvantages of renting a property, it saves in terms of rates and tax as well as maintenance and gives more flexibility if the tenant intends to move. Therefore, our firm will prefer renting the property as it suits the business </w:t>
      </w:r>
      <w:r w:rsidRPr="00B049D4">
        <w:rPr>
          <w:rFonts w:ascii="Times New Roman" w:hAnsi="Times New Roman" w:cs="Times New Roman"/>
          <w:sz w:val="24"/>
          <w:szCs w:val="24"/>
        </w:rPr>
        <w:t>needs.</w:t>
      </w:r>
    </w:p>
    <w:p w14:paraId="474891BE" w14:textId="09BADAF8" w:rsidR="00FA4946" w:rsidRPr="006B521B" w:rsidRDefault="00B049D4" w:rsidP="00B049D4">
      <w:pPr>
        <w:spacing w:line="360" w:lineRule="auto"/>
        <w:jc w:val="both"/>
        <w:rPr>
          <w:rFonts w:ascii="Times New Roman" w:hAnsi="Times New Roman" w:cs="Times New Roman"/>
          <w:b/>
          <w:bCs/>
          <w:sz w:val="24"/>
          <w:szCs w:val="24"/>
        </w:rPr>
      </w:pPr>
      <w:r w:rsidRPr="006B521B">
        <w:rPr>
          <w:rStyle w:val="Heading2Char"/>
          <w:rFonts w:ascii="Times New Roman" w:hAnsi="Times New Roman" w:cs="Times New Roman"/>
          <w:b/>
          <w:color w:val="auto"/>
          <w:sz w:val="24"/>
          <w:szCs w:val="24"/>
        </w:rPr>
        <w:t xml:space="preserve">Regimes </w:t>
      </w:r>
      <w:r w:rsidR="006B521B" w:rsidRPr="006B521B">
        <w:rPr>
          <w:rStyle w:val="Heading2Char"/>
          <w:rFonts w:ascii="Times New Roman" w:hAnsi="Times New Roman" w:cs="Times New Roman"/>
          <w:b/>
          <w:color w:val="auto"/>
          <w:sz w:val="24"/>
          <w:szCs w:val="24"/>
        </w:rPr>
        <w:t>under</w:t>
      </w:r>
      <w:r w:rsidRPr="006B521B">
        <w:rPr>
          <w:rStyle w:val="Heading2Char"/>
          <w:rFonts w:ascii="Times New Roman" w:hAnsi="Times New Roman" w:cs="Times New Roman"/>
          <w:b/>
          <w:color w:val="auto"/>
          <w:sz w:val="24"/>
          <w:szCs w:val="24"/>
        </w:rPr>
        <w:t xml:space="preserve"> Which Our Law Firm Will Operate U</w:t>
      </w:r>
      <w:r w:rsidR="00FA4946" w:rsidRPr="006B521B">
        <w:rPr>
          <w:rStyle w:val="Heading2Char"/>
          <w:rFonts w:ascii="Times New Roman" w:hAnsi="Times New Roman" w:cs="Times New Roman"/>
          <w:b/>
          <w:color w:val="auto"/>
          <w:sz w:val="24"/>
          <w:szCs w:val="24"/>
        </w:rPr>
        <w:t>nder</w:t>
      </w:r>
    </w:p>
    <w:p w14:paraId="460BF825" w14:textId="77777777" w:rsidR="00FA4946" w:rsidRPr="00B049D4" w:rsidRDefault="00FA4946"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Our interpretation of this question was the legal regimes which will govern the operationalization of our law firm. As such, these are the laws, rules, and policies that govern how advocates act and practice. They are as follows:</w:t>
      </w:r>
    </w:p>
    <w:p w14:paraId="543B8047" w14:textId="77777777" w:rsidR="00FA4946" w:rsidRPr="00B049D4" w:rsidRDefault="00FA4946" w:rsidP="00B049D4">
      <w:pPr>
        <w:pStyle w:val="Heading3"/>
        <w:spacing w:line="360" w:lineRule="auto"/>
        <w:jc w:val="both"/>
        <w:rPr>
          <w:rFonts w:ascii="Times New Roman" w:hAnsi="Times New Roman" w:cs="Times New Roman"/>
          <w:color w:val="auto"/>
        </w:rPr>
      </w:pPr>
      <w:r w:rsidRPr="00B049D4">
        <w:rPr>
          <w:rFonts w:ascii="Times New Roman" w:hAnsi="Times New Roman" w:cs="Times New Roman"/>
          <w:color w:val="auto"/>
        </w:rPr>
        <w:lastRenderedPageBreak/>
        <w:t>Advocate’s Statutory Legislation</w:t>
      </w:r>
    </w:p>
    <w:p w14:paraId="09B4FFA9" w14:textId="77777777" w:rsidR="00FA4946" w:rsidRPr="00B049D4" w:rsidRDefault="00FA4946"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 xml:space="preserve">These include laws and rules passed by Parliament to govern advocates and their profession. These laws comprise of the Advocates Act (CAP 16) and its current 17 subsidiary legislations since the Advocates (Continuing Legal Education) Regulations of 2004 was revoked by the Advocates (Continuing Professional Development) Rules of 2014. These laws govern all aspects of an advocate from his qualification, registration, and daily practice. The subsidiary legislations operationalize the rules set in the Advocates Act by establishing operational procedure and policy framework. These will affect the running of the firm since they touch on various issues such as remuneration, advertising and marketing, legal staffing, accounting for financial accounts held by the firm, professional misconduct and the disciplinary processes for such offences, and legal documents that must be available for the firm to operate in legal work such as the advocates’ practicing certificates, law firm registration certificate, indemnity covers among others. </w:t>
      </w:r>
    </w:p>
    <w:p w14:paraId="7FC09E07" w14:textId="128C9FEE" w:rsidR="00FA4946" w:rsidRPr="00B049D4" w:rsidRDefault="00FA4946"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The list of subsidiary legislations include the following: Advocates Remuneration Order, Advocates (Fees for Restoration to the Roll) Regulations, 1962,  Advocates (Remuneration) Order, 1962, Advocates (Accounts) Rules, 1966, Advocates (Practice) Rules, 1966, Advocates (Deposit interest) Rules, 1967, Advocates (Accountants certificate) Rules, 1967, Advocates (Disciplinary Committee) Rules, 1990, Advocates (</w:t>
      </w:r>
      <w:r w:rsidR="006B521B" w:rsidRPr="00B049D4">
        <w:rPr>
          <w:rFonts w:ascii="Times New Roman" w:hAnsi="Times New Roman" w:cs="Times New Roman"/>
          <w:sz w:val="24"/>
          <w:szCs w:val="24"/>
        </w:rPr>
        <w:t>Practicing</w:t>
      </w:r>
      <w:bookmarkStart w:id="0" w:name="_GoBack"/>
      <w:bookmarkEnd w:id="0"/>
      <w:r w:rsidRPr="00B049D4">
        <w:rPr>
          <w:rFonts w:ascii="Times New Roman" w:hAnsi="Times New Roman" w:cs="Times New Roman"/>
          <w:sz w:val="24"/>
          <w:szCs w:val="24"/>
        </w:rPr>
        <w:t xml:space="preserve"> Certificates) (Fees) Rules, 2003, Advocates (Complaints Commission) (Structure and Procedure) Rules, 2003, Advocates (Professional Indemnity) Regulations, 2004, Advocates (Senior Counsel Conferment and Privileges) Rules, 2011, Advocates (Marketing and Advertising) Rules, 2014, and the Advocates (Continuing Professional Development) Rules, 2014.</w:t>
      </w:r>
    </w:p>
    <w:p w14:paraId="1B7B761F" w14:textId="77777777" w:rsidR="00FA4946" w:rsidRPr="00B049D4" w:rsidRDefault="00FA4946" w:rsidP="00B049D4">
      <w:pPr>
        <w:pStyle w:val="Heading3"/>
        <w:spacing w:line="360" w:lineRule="auto"/>
        <w:jc w:val="both"/>
        <w:rPr>
          <w:rFonts w:ascii="Times New Roman" w:hAnsi="Times New Roman" w:cs="Times New Roman"/>
          <w:color w:val="auto"/>
        </w:rPr>
      </w:pPr>
      <w:r w:rsidRPr="00B049D4">
        <w:rPr>
          <w:rFonts w:ascii="Times New Roman" w:hAnsi="Times New Roman" w:cs="Times New Roman"/>
          <w:color w:val="auto"/>
        </w:rPr>
        <w:t>Professional Regulations</w:t>
      </w:r>
    </w:p>
    <w:p w14:paraId="6A6F353D" w14:textId="77777777" w:rsidR="00FA4946" w:rsidRPr="00B049D4" w:rsidRDefault="00FA4946"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 xml:space="preserve">These includes all statutory and soft law connected with the Law Society of Kenya which is the regulator of the law profession in Kenya. They include the Law of Society (LSK) Act, Act No. 21 of 2014. The laws include the 2016 Code of Standards of Professional Practice and Ethical Conduct, and the 2018 LSK (General) Regulations which is a subsidiary of the LSK Act. These laws supplement the ones in the advocate act and majorly deal with regulating the advocates and lawyers to ensure they conform </w:t>
      </w:r>
      <w:proofErr w:type="gramStart"/>
      <w:r w:rsidRPr="00B049D4">
        <w:rPr>
          <w:rFonts w:ascii="Times New Roman" w:hAnsi="Times New Roman" w:cs="Times New Roman"/>
          <w:sz w:val="24"/>
          <w:szCs w:val="24"/>
        </w:rPr>
        <w:t>with</w:t>
      </w:r>
      <w:proofErr w:type="gramEnd"/>
      <w:r w:rsidRPr="00B049D4">
        <w:rPr>
          <w:rFonts w:ascii="Times New Roman" w:hAnsi="Times New Roman" w:cs="Times New Roman"/>
          <w:sz w:val="24"/>
          <w:szCs w:val="24"/>
        </w:rPr>
        <w:t xml:space="preserve"> all necessary laws especially the Advocates Act. The general regulations touch on registration of members and firms with LSK by use of relevant forms provided in the schedule. The 2016 code of ethics covers all the major aspects of an advocate’s or </w:t>
      </w:r>
      <w:r w:rsidRPr="00B049D4">
        <w:rPr>
          <w:rFonts w:ascii="Times New Roman" w:hAnsi="Times New Roman" w:cs="Times New Roman"/>
          <w:sz w:val="24"/>
          <w:szCs w:val="24"/>
        </w:rPr>
        <w:lastRenderedPageBreak/>
        <w:t xml:space="preserve">law firm’s operation especially in regards to their clients by legislating the right conduct and what constitutes professional misconduct. It supplements the laws on advertising, certificates, fees and client property, conflict of interest, advocate’s use of social media and external (non-legal) interests, professional undertakings, and the client management process. </w:t>
      </w:r>
    </w:p>
    <w:p w14:paraId="475A44EB" w14:textId="77777777" w:rsidR="00FA4946" w:rsidRPr="00B049D4" w:rsidRDefault="00FA4946" w:rsidP="00B049D4">
      <w:pPr>
        <w:pStyle w:val="Heading3"/>
        <w:spacing w:line="360" w:lineRule="auto"/>
        <w:jc w:val="both"/>
        <w:rPr>
          <w:rFonts w:ascii="Times New Roman" w:hAnsi="Times New Roman" w:cs="Times New Roman"/>
          <w:color w:val="auto"/>
        </w:rPr>
      </w:pPr>
      <w:r w:rsidRPr="00B049D4">
        <w:rPr>
          <w:rFonts w:ascii="Times New Roman" w:hAnsi="Times New Roman" w:cs="Times New Roman"/>
          <w:color w:val="auto"/>
        </w:rPr>
        <w:t>Business Regulations</w:t>
      </w:r>
    </w:p>
    <w:p w14:paraId="261148B0" w14:textId="685BD7FF" w:rsidR="00AC00D4" w:rsidRPr="00B049D4" w:rsidRDefault="00FA4946"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 xml:space="preserve">Since the law firm is a registered business entity, it will be governed by the law relevant to its registration. </w:t>
      </w:r>
      <w:proofErr w:type="spellStart"/>
      <w:r w:rsidRPr="00B049D4">
        <w:rPr>
          <w:rFonts w:ascii="Times New Roman" w:hAnsi="Times New Roman" w:cs="Times New Roman"/>
          <w:sz w:val="24"/>
          <w:szCs w:val="24"/>
        </w:rPr>
        <w:t>Lawtellers</w:t>
      </w:r>
      <w:proofErr w:type="spellEnd"/>
      <w:r w:rsidRPr="00B049D4">
        <w:rPr>
          <w:rFonts w:ascii="Times New Roman" w:hAnsi="Times New Roman" w:cs="Times New Roman"/>
          <w:sz w:val="24"/>
          <w:szCs w:val="24"/>
        </w:rPr>
        <w:t xml:space="preserve"> LLP is a limited liability partnership hence will be majorly under the Limited Liability Partnership Act, Act No. 42 of 2011 and relevant provisions of the Partnership Act, Act No. 16 of 2012. The provisions in this act will determine the roles, remuneration, taxation, and liability of the partners of the law firm.</w:t>
      </w:r>
    </w:p>
    <w:p w14:paraId="02FA5724" w14:textId="77777777" w:rsidR="00D76C20" w:rsidRPr="006B521B" w:rsidRDefault="00D76C20" w:rsidP="00B049D4">
      <w:pPr>
        <w:pStyle w:val="Heading2"/>
        <w:spacing w:line="360" w:lineRule="auto"/>
        <w:jc w:val="both"/>
        <w:rPr>
          <w:rFonts w:ascii="Times New Roman" w:hAnsi="Times New Roman" w:cs="Times New Roman"/>
          <w:b/>
          <w:color w:val="auto"/>
          <w:sz w:val="24"/>
          <w:szCs w:val="24"/>
        </w:rPr>
      </w:pPr>
      <w:r w:rsidRPr="006B521B">
        <w:rPr>
          <w:rFonts w:ascii="Times New Roman" w:hAnsi="Times New Roman" w:cs="Times New Roman"/>
          <w:b/>
          <w:color w:val="auto"/>
          <w:sz w:val="24"/>
          <w:szCs w:val="24"/>
        </w:rPr>
        <w:t>Required Resources</w:t>
      </w:r>
    </w:p>
    <w:p w14:paraId="58EDB56D" w14:textId="77777777" w:rsidR="00D76C20" w:rsidRPr="00B049D4" w:rsidRDefault="00D76C20"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For Advocates who are starting their own law firm having the right office supplies will help with staying organized and improve workplace productivity. Moreover, it will set a strong first impression whenever clients enter the office</w:t>
      </w:r>
    </w:p>
    <w:p w14:paraId="3255FD07" w14:textId="6577D644" w:rsidR="00D76C20" w:rsidRPr="00B049D4" w:rsidRDefault="006B521B" w:rsidP="00B049D4">
      <w:pPr>
        <w:pStyle w:val="Heading3"/>
        <w:spacing w:line="360" w:lineRule="auto"/>
        <w:jc w:val="both"/>
        <w:rPr>
          <w:rFonts w:ascii="Times New Roman" w:hAnsi="Times New Roman" w:cs="Times New Roman"/>
          <w:color w:val="auto"/>
        </w:rPr>
      </w:pPr>
      <w:r w:rsidRPr="00B049D4">
        <w:rPr>
          <w:rFonts w:ascii="Times New Roman" w:hAnsi="Times New Roman" w:cs="Times New Roman"/>
          <w:color w:val="auto"/>
        </w:rPr>
        <w:t>1. Furniture</w:t>
      </w:r>
    </w:p>
    <w:p w14:paraId="27D8CBA3" w14:textId="77777777" w:rsidR="00D76C20" w:rsidRPr="00B049D4" w:rsidRDefault="00D76C20"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This always sets the first impression and good furniture will always give a good first impression. Although legal services aim to help people in various situations, advocates must consider their practice with business in mind.</w:t>
      </w:r>
    </w:p>
    <w:p w14:paraId="4308FABD" w14:textId="77777777" w:rsidR="00D76C20" w:rsidRPr="00B049D4" w:rsidRDefault="00D76C20" w:rsidP="00B049D4">
      <w:pPr>
        <w:pStyle w:val="Heading4"/>
        <w:spacing w:line="360" w:lineRule="auto"/>
        <w:jc w:val="both"/>
        <w:rPr>
          <w:rFonts w:ascii="Times New Roman" w:hAnsi="Times New Roman" w:cs="Times New Roman"/>
          <w:i w:val="0"/>
          <w:color w:val="auto"/>
          <w:sz w:val="24"/>
          <w:szCs w:val="24"/>
        </w:rPr>
      </w:pPr>
      <w:r w:rsidRPr="00B049D4">
        <w:rPr>
          <w:rFonts w:ascii="Times New Roman" w:hAnsi="Times New Roman" w:cs="Times New Roman"/>
          <w:i w:val="0"/>
          <w:color w:val="auto"/>
          <w:sz w:val="24"/>
          <w:szCs w:val="24"/>
        </w:rPr>
        <w:t>Desks/Table</w:t>
      </w:r>
    </w:p>
    <w:p w14:paraId="4A880C49" w14:textId="77777777" w:rsidR="00D76C20" w:rsidRPr="00B049D4" w:rsidRDefault="00D76C20"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Having a spacious large desk will help with productivity and reduce the feeling of working in a congested space</w:t>
      </w:r>
    </w:p>
    <w:p w14:paraId="604C2E60" w14:textId="77777777" w:rsidR="00D76C20" w:rsidRPr="00B049D4" w:rsidRDefault="00D76C20" w:rsidP="00B049D4">
      <w:pPr>
        <w:pStyle w:val="Heading4"/>
        <w:spacing w:line="360" w:lineRule="auto"/>
        <w:jc w:val="both"/>
        <w:rPr>
          <w:rFonts w:ascii="Times New Roman" w:hAnsi="Times New Roman" w:cs="Times New Roman"/>
          <w:i w:val="0"/>
          <w:color w:val="auto"/>
          <w:sz w:val="24"/>
          <w:szCs w:val="24"/>
        </w:rPr>
      </w:pPr>
      <w:r w:rsidRPr="00B049D4">
        <w:rPr>
          <w:rFonts w:ascii="Times New Roman" w:hAnsi="Times New Roman" w:cs="Times New Roman"/>
          <w:i w:val="0"/>
          <w:color w:val="auto"/>
          <w:sz w:val="24"/>
          <w:szCs w:val="24"/>
        </w:rPr>
        <w:t>Chairs</w:t>
      </w:r>
    </w:p>
    <w:p w14:paraId="659BFB41" w14:textId="77777777" w:rsidR="00D76C20" w:rsidRPr="00B049D4" w:rsidRDefault="00D76C20"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By having the right chair, it will improve the comfortability while working and thus improve productivity. Moreover, we should have chairs that clients can sit while waiting for a meeting, appointment or consultation with the advocate.</w:t>
      </w:r>
    </w:p>
    <w:p w14:paraId="2C02D969" w14:textId="77777777" w:rsidR="00D76C20" w:rsidRPr="00B049D4" w:rsidRDefault="00D76C20" w:rsidP="00B049D4">
      <w:pPr>
        <w:pStyle w:val="Heading4"/>
        <w:spacing w:line="360" w:lineRule="auto"/>
        <w:jc w:val="both"/>
        <w:rPr>
          <w:rFonts w:ascii="Times New Roman" w:hAnsi="Times New Roman" w:cs="Times New Roman"/>
          <w:i w:val="0"/>
          <w:color w:val="auto"/>
          <w:sz w:val="24"/>
          <w:szCs w:val="24"/>
        </w:rPr>
      </w:pPr>
      <w:r w:rsidRPr="00B049D4">
        <w:rPr>
          <w:rFonts w:ascii="Times New Roman" w:hAnsi="Times New Roman" w:cs="Times New Roman"/>
          <w:i w:val="0"/>
          <w:color w:val="auto"/>
          <w:sz w:val="24"/>
          <w:szCs w:val="24"/>
        </w:rPr>
        <w:t>Bookshelves</w:t>
      </w:r>
    </w:p>
    <w:p w14:paraId="045B6119" w14:textId="77777777" w:rsidR="00D76C20" w:rsidRPr="00B049D4" w:rsidRDefault="00D76C20"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This is a necessity in a law office as it allows legal books and statutes to be arranged in an organized manner.</w:t>
      </w:r>
    </w:p>
    <w:p w14:paraId="40A8A84A" w14:textId="77777777" w:rsidR="00D76C20" w:rsidRPr="00B049D4" w:rsidRDefault="00D76C20"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lastRenderedPageBreak/>
        <w:t>It is essential for the bookshelf to march our office furniture in order to avoid color clashing</w:t>
      </w:r>
    </w:p>
    <w:p w14:paraId="214CFF2B" w14:textId="3AB750B7" w:rsidR="00D76C20" w:rsidRPr="00B049D4" w:rsidRDefault="006B521B" w:rsidP="00B049D4">
      <w:pPr>
        <w:pStyle w:val="Heading3"/>
        <w:spacing w:line="360" w:lineRule="auto"/>
        <w:jc w:val="both"/>
        <w:rPr>
          <w:rFonts w:ascii="Times New Roman" w:hAnsi="Times New Roman" w:cs="Times New Roman"/>
          <w:color w:val="auto"/>
        </w:rPr>
      </w:pPr>
      <w:r w:rsidRPr="00B049D4">
        <w:rPr>
          <w:rFonts w:ascii="Times New Roman" w:hAnsi="Times New Roman" w:cs="Times New Roman"/>
          <w:color w:val="auto"/>
        </w:rPr>
        <w:t>2. Office</w:t>
      </w:r>
      <w:r w:rsidR="00D76C20" w:rsidRPr="00B049D4">
        <w:rPr>
          <w:rFonts w:ascii="Times New Roman" w:hAnsi="Times New Roman" w:cs="Times New Roman"/>
          <w:color w:val="auto"/>
        </w:rPr>
        <w:t xml:space="preserve"> supplies (Stationery)</w:t>
      </w:r>
    </w:p>
    <w:p w14:paraId="21E5D7C2" w14:textId="77777777" w:rsidR="00D76C20" w:rsidRPr="00B049D4" w:rsidRDefault="00D76C20" w:rsidP="00B049D4">
      <w:pPr>
        <w:pStyle w:val="Heading4"/>
        <w:spacing w:line="360" w:lineRule="auto"/>
        <w:jc w:val="both"/>
        <w:rPr>
          <w:rFonts w:ascii="Times New Roman" w:hAnsi="Times New Roman" w:cs="Times New Roman"/>
          <w:i w:val="0"/>
          <w:color w:val="auto"/>
          <w:sz w:val="24"/>
          <w:szCs w:val="24"/>
        </w:rPr>
      </w:pPr>
      <w:r w:rsidRPr="00B049D4">
        <w:rPr>
          <w:rFonts w:ascii="Times New Roman" w:hAnsi="Times New Roman" w:cs="Times New Roman"/>
          <w:i w:val="0"/>
          <w:color w:val="auto"/>
          <w:sz w:val="24"/>
          <w:szCs w:val="24"/>
        </w:rPr>
        <w:t>Writing supplies</w:t>
      </w:r>
    </w:p>
    <w:p w14:paraId="0992FDBA" w14:textId="77777777" w:rsidR="00D76C20" w:rsidRPr="00B049D4" w:rsidRDefault="00D76C20"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Bulk supplies of writing stationery is necessary as clients may be required to fill out forms and the drafting that is done by the advocates and pupils in the law firm. This includes; pens, pencils, markers, sticky notes, highlighter, paper punch and stapler.</w:t>
      </w:r>
    </w:p>
    <w:p w14:paraId="671C90A6" w14:textId="77777777" w:rsidR="00D76C20" w:rsidRPr="00B049D4" w:rsidRDefault="00D76C20" w:rsidP="00B049D4">
      <w:pPr>
        <w:pStyle w:val="Heading4"/>
        <w:spacing w:line="360" w:lineRule="auto"/>
        <w:jc w:val="both"/>
        <w:rPr>
          <w:rFonts w:ascii="Times New Roman" w:hAnsi="Times New Roman" w:cs="Times New Roman"/>
          <w:i w:val="0"/>
          <w:color w:val="auto"/>
          <w:sz w:val="24"/>
          <w:szCs w:val="24"/>
        </w:rPr>
      </w:pPr>
      <w:r w:rsidRPr="00B049D4">
        <w:rPr>
          <w:rFonts w:ascii="Times New Roman" w:hAnsi="Times New Roman" w:cs="Times New Roman"/>
          <w:i w:val="0"/>
          <w:color w:val="auto"/>
          <w:sz w:val="24"/>
          <w:szCs w:val="24"/>
        </w:rPr>
        <w:t>Envelopes</w:t>
      </w:r>
    </w:p>
    <w:p w14:paraId="4DE62677" w14:textId="77777777" w:rsidR="00D76C20" w:rsidRPr="00B049D4" w:rsidRDefault="00D76C20"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This will be essential when sending out letters to clients and fellow advocates</w:t>
      </w:r>
    </w:p>
    <w:p w14:paraId="115E8E3B" w14:textId="77777777" w:rsidR="00D76C20" w:rsidRPr="00B049D4" w:rsidRDefault="00D76C20" w:rsidP="00B049D4">
      <w:pPr>
        <w:pStyle w:val="Heading4"/>
        <w:spacing w:line="360" w:lineRule="auto"/>
        <w:jc w:val="both"/>
        <w:rPr>
          <w:rFonts w:ascii="Times New Roman" w:hAnsi="Times New Roman" w:cs="Times New Roman"/>
          <w:i w:val="0"/>
          <w:color w:val="auto"/>
          <w:sz w:val="24"/>
          <w:szCs w:val="24"/>
        </w:rPr>
      </w:pPr>
      <w:r w:rsidRPr="00B049D4">
        <w:rPr>
          <w:rFonts w:ascii="Times New Roman" w:hAnsi="Times New Roman" w:cs="Times New Roman"/>
          <w:i w:val="0"/>
          <w:color w:val="auto"/>
          <w:sz w:val="24"/>
          <w:szCs w:val="24"/>
        </w:rPr>
        <w:t>File Folders</w:t>
      </w:r>
    </w:p>
    <w:p w14:paraId="23E85706" w14:textId="73832F98" w:rsidR="00AC00D4" w:rsidRPr="00B049D4" w:rsidRDefault="00D76C20" w:rsidP="00B049D4">
      <w:pPr>
        <w:spacing w:line="360" w:lineRule="auto"/>
        <w:jc w:val="both"/>
        <w:rPr>
          <w:rFonts w:ascii="Times New Roman" w:hAnsi="Times New Roman" w:cs="Times New Roman"/>
          <w:sz w:val="24"/>
          <w:szCs w:val="24"/>
        </w:rPr>
      </w:pPr>
      <w:r w:rsidRPr="00B049D4">
        <w:rPr>
          <w:rFonts w:ascii="Times New Roman" w:hAnsi="Times New Roman" w:cs="Times New Roman"/>
          <w:sz w:val="24"/>
          <w:szCs w:val="24"/>
        </w:rPr>
        <w:t>This is mandatory as it is needed in bulk. Whenever we need to open a new file for a client we shall be using our file folders</w:t>
      </w:r>
    </w:p>
    <w:sectPr w:rsidR="00AC00D4" w:rsidRPr="00B04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B4A15"/>
    <w:multiLevelType w:val="hybridMultilevel"/>
    <w:tmpl w:val="AA6CA1E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B41F9"/>
    <w:multiLevelType w:val="hybridMultilevel"/>
    <w:tmpl w:val="CCECFB6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EA4FB2"/>
    <w:multiLevelType w:val="hybridMultilevel"/>
    <w:tmpl w:val="3BBABB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1C5"/>
    <w:rsid w:val="000E0EA0"/>
    <w:rsid w:val="001B0026"/>
    <w:rsid w:val="00275A89"/>
    <w:rsid w:val="0030448F"/>
    <w:rsid w:val="004C54A2"/>
    <w:rsid w:val="00615B84"/>
    <w:rsid w:val="00670701"/>
    <w:rsid w:val="006B521B"/>
    <w:rsid w:val="00723E58"/>
    <w:rsid w:val="0075434A"/>
    <w:rsid w:val="007641C5"/>
    <w:rsid w:val="009A48D5"/>
    <w:rsid w:val="00A86D6E"/>
    <w:rsid w:val="00A908F4"/>
    <w:rsid w:val="00AC00D4"/>
    <w:rsid w:val="00B049D4"/>
    <w:rsid w:val="00B16B69"/>
    <w:rsid w:val="00B33CFF"/>
    <w:rsid w:val="00B523FA"/>
    <w:rsid w:val="00B86DFE"/>
    <w:rsid w:val="00BA5250"/>
    <w:rsid w:val="00C65AC8"/>
    <w:rsid w:val="00D63940"/>
    <w:rsid w:val="00D76C20"/>
    <w:rsid w:val="00E74667"/>
    <w:rsid w:val="00FA4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D5A11"/>
  <w15:chartTrackingRefBased/>
  <w15:docId w15:val="{EE26B4F9-EA51-D04B-8ACF-DC37C6336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B049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049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049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4667"/>
    <w:pPr>
      <w:ind w:left="720"/>
      <w:contextualSpacing/>
    </w:pPr>
  </w:style>
  <w:style w:type="character" w:customStyle="1" w:styleId="Heading2Char">
    <w:name w:val="Heading 2 Char"/>
    <w:basedOn w:val="DefaultParagraphFont"/>
    <w:link w:val="Heading2"/>
    <w:uiPriority w:val="9"/>
    <w:rsid w:val="00B049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049D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049D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1355</Words>
  <Characters>7728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sharonvallency001@gmail.com</dc:creator>
  <cp:keywords/>
  <dc:description/>
  <cp:lastModifiedBy>dell 7404</cp:lastModifiedBy>
  <cp:revision>3</cp:revision>
  <dcterms:created xsi:type="dcterms:W3CDTF">2023-02-23T20:56:00Z</dcterms:created>
  <dcterms:modified xsi:type="dcterms:W3CDTF">2023-02-23T21:21:00Z</dcterms:modified>
</cp:coreProperties>
</file>