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8FF9B" w14:textId="77777777" w:rsidR="005D04B7" w:rsidRPr="00E253AD" w:rsidRDefault="005D04B7" w:rsidP="005D04B7">
      <w:pPr>
        <w:rPr>
          <w:rFonts w:ascii="Palatino Linotype" w:hAnsi="Palatino Linotype" w:cs="Century Gothic"/>
          <w:b/>
          <w:bCs/>
          <w:sz w:val="20"/>
          <w:szCs w:val="20"/>
        </w:rPr>
      </w:pPr>
      <w:r w:rsidRPr="00E253AD">
        <w:rPr>
          <w:rFonts w:ascii="Palatino Linotype" w:hAnsi="Palatino Linotype"/>
          <w:noProof/>
          <w:sz w:val="20"/>
          <w:szCs w:val="20"/>
        </w:rPr>
        <w:drawing>
          <wp:anchor distT="0" distB="0" distL="114300" distR="114300" simplePos="0" relativeHeight="251659264" behindDoc="0" locked="0" layoutInCell="1" allowOverlap="1" wp14:anchorId="7E16597B" wp14:editId="3A73BCD8">
            <wp:simplePos x="0" y="0"/>
            <wp:positionH relativeFrom="column">
              <wp:posOffset>2975610</wp:posOffset>
            </wp:positionH>
            <wp:positionV relativeFrom="paragraph">
              <wp:posOffset>9525</wp:posOffset>
            </wp:positionV>
            <wp:extent cx="720090" cy="438150"/>
            <wp:effectExtent l="0" t="0" r="0" b="0"/>
            <wp:wrapThrough wrapText="bothSides">
              <wp:wrapPolygon edited="0">
                <wp:start x="0" y="0"/>
                <wp:lineTo x="0" y="21287"/>
                <wp:lineTo x="21333" y="21287"/>
                <wp:lineTo x="21333" y="0"/>
                <wp:lineTo x="0" y="0"/>
              </wp:wrapPolygon>
            </wp:wrapThrough>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0090" cy="438150"/>
                    </a:xfrm>
                    <a:prstGeom prst="rect">
                      <a:avLst/>
                    </a:prstGeom>
                    <a:noFill/>
                  </pic:spPr>
                </pic:pic>
              </a:graphicData>
            </a:graphic>
            <wp14:sizeRelH relativeFrom="page">
              <wp14:pctWidth>0</wp14:pctWidth>
            </wp14:sizeRelH>
            <wp14:sizeRelV relativeFrom="page">
              <wp14:pctHeight>0</wp14:pctHeight>
            </wp14:sizeRelV>
          </wp:anchor>
        </w:drawing>
      </w:r>
    </w:p>
    <w:p w14:paraId="7CD28AB6" w14:textId="77777777" w:rsidR="005D04B7" w:rsidRPr="00E253AD" w:rsidRDefault="005D04B7" w:rsidP="005D04B7">
      <w:pPr>
        <w:jc w:val="both"/>
        <w:rPr>
          <w:rFonts w:ascii="Palatino Linotype" w:hAnsi="Palatino Linotype"/>
          <w:b/>
          <w:sz w:val="20"/>
          <w:szCs w:val="20"/>
          <w:u w:val="double"/>
        </w:rPr>
      </w:pPr>
    </w:p>
    <w:p w14:paraId="34206B2C" w14:textId="77777777" w:rsidR="005D04B7" w:rsidRPr="00E253AD" w:rsidRDefault="005D04B7" w:rsidP="005D04B7">
      <w:pPr>
        <w:keepNext/>
        <w:jc w:val="both"/>
        <w:outlineLvl w:val="1"/>
        <w:rPr>
          <w:rFonts w:ascii="Palatino Linotype" w:hAnsi="Palatino Linotype"/>
          <w:b/>
          <w:sz w:val="20"/>
          <w:szCs w:val="20"/>
          <w:u w:val="single"/>
        </w:rPr>
      </w:pPr>
    </w:p>
    <w:p w14:paraId="5ABC358C" w14:textId="77777777" w:rsidR="005D04B7" w:rsidRPr="00E253AD" w:rsidRDefault="005D04B7" w:rsidP="005D04B7">
      <w:pPr>
        <w:keepNext/>
        <w:ind w:left="1440" w:firstLine="720"/>
        <w:outlineLvl w:val="1"/>
        <w:rPr>
          <w:rFonts w:ascii="Palatino Linotype" w:hAnsi="Palatino Linotype"/>
          <w:b/>
          <w:sz w:val="20"/>
          <w:szCs w:val="20"/>
        </w:rPr>
      </w:pPr>
      <w:r w:rsidRPr="00E253AD">
        <w:rPr>
          <w:rFonts w:ascii="Palatino Linotype" w:hAnsi="Palatino Linotype"/>
          <w:b/>
          <w:sz w:val="20"/>
          <w:szCs w:val="20"/>
        </w:rPr>
        <w:t xml:space="preserve">                         KENYA SCHOOL OF LAW</w:t>
      </w:r>
    </w:p>
    <w:p w14:paraId="015F2F67" w14:textId="310792CF" w:rsidR="005D04B7" w:rsidRPr="00E253AD" w:rsidRDefault="005D04B7" w:rsidP="005D04B7">
      <w:pPr>
        <w:jc w:val="center"/>
        <w:rPr>
          <w:rFonts w:ascii="Palatino Linotype" w:hAnsi="Palatino Linotype" w:cs="Century Gothic"/>
          <w:b/>
          <w:sz w:val="20"/>
          <w:szCs w:val="20"/>
        </w:rPr>
      </w:pPr>
      <w:r w:rsidRPr="00E253AD">
        <w:rPr>
          <w:rFonts w:ascii="Palatino Linotype" w:hAnsi="Palatino Linotype" w:cs="Century Gothic"/>
          <w:b/>
          <w:sz w:val="20"/>
          <w:szCs w:val="20"/>
        </w:rPr>
        <w:t>202</w:t>
      </w:r>
      <w:r w:rsidR="0075268B">
        <w:rPr>
          <w:rFonts w:ascii="Palatino Linotype" w:hAnsi="Palatino Linotype" w:cs="Century Gothic"/>
          <w:b/>
          <w:sz w:val="20"/>
          <w:szCs w:val="20"/>
        </w:rPr>
        <w:t xml:space="preserve">3 </w:t>
      </w:r>
      <w:r w:rsidRPr="00E253AD">
        <w:rPr>
          <w:rFonts w:ascii="Palatino Linotype" w:hAnsi="Palatino Linotype" w:cs="Century Gothic"/>
          <w:b/>
          <w:sz w:val="20"/>
          <w:szCs w:val="20"/>
        </w:rPr>
        <w:t>ACADEMIC YEAR</w:t>
      </w:r>
    </w:p>
    <w:p w14:paraId="3BAA3957" w14:textId="77777777" w:rsidR="005D04B7" w:rsidRPr="00E253AD" w:rsidRDefault="005D04B7" w:rsidP="005D04B7">
      <w:pPr>
        <w:keepNext/>
        <w:jc w:val="center"/>
        <w:outlineLvl w:val="1"/>
        <w:rPr>
          <w:rFonts w:ascii="Palatino Linotype" w:hAnsi="Palatino Linotype"/>
          <w:b/>
          <w:sz w:val="20"/>
          <w:szCs w:val="20"/>
          <w:u w:val="single"/>
        </w:rPr>
      </w:pPr>
    </w:p>
    <w:p w14:paraId="0C669DEB" w14:textId="77777777" w:rsidR="005D04B7" w:rsidRPr="00E253AD" w:rsidRDefault="005D04B7" w:rsidP="005D04B7">
      <w:pPr>
        <w:jc w:val="center"/>
        <w:rPr>
          <w:rFonts w:ascii="Palatino Linotype" w:hAnsi="Palatino Linotype" w:cs="Century Gothic"/>
          <w:b/>
          <w:sz w:val="20"/>
          <w:szCs w:val="20"/>
        </w:rPr>
      </w:pPr>
      <w:r w:rsidRPr="00E253AD">
        <w:rPr>
          <w:rFonts w:ascii="Palatino Linotype" w:hAnsi="Palatino Linotype" w:cs="Century Gothic"/>
          <w:b/>
          <w:sz w:val="20"/>
          <w:szCs w:val="20"/>
        </w:rPr>
        <w:t>ATP 107: CONVEYANCING LAW</w:t>
      </w:r>
    </w:p>
    <w:p w14:paraId="57C5011C" w14:textId="77777777" w:rsidR="005D04B7" w:rsidRPr="00E253AD" w:rsidRDefault="005D04B7" w:rsidP="005D04B7">
      <w:pPr>
        <w:jc w:val="center"/>
        <w:rPr>
          <w:rFonts w:ascii="Palatino Linotype" w:hAnsi="Palatino Linotype" w:cs="Century Gothic"/>
          <w:b/>
          <w:sz w:val="20"/>
          <w:szCs w:val="20"/>
        </w:rPr>
      </w:pPr>
      <w:r w:rsidRPr="00E253AD">
        <w:rPr>
          <w:rFonts w:ascii="Palatino Linotype" w:hAnsi="Palatino Linotype" w:cs="Century Gothic"/>
          <w:b/>
          <w:sz w:val="20"/>
          <w:szCs w:val="20"/>
        </w:rPr>
        <w:t>COURSE OUTLINE</w:t>
      </w:r>
    </w:p>
    <w:p w14:paraId="3BC8669D" w14:textId="77777777" w:rsidR="005D04B7" w:rsidRPr="00E253AD" w:rsidRDefault="005D04B7" w:rsidP="005D04B7">
      <w:pPr>
        <w:rPr>
          <w:rFonts w:ascii="Palatino Linotype" w:hAnsi="Palatino Linotype"/>
          <w:b/>
          <w:sz w:val="20"/>
          <w:szCs w:val="20"/>
        </w:rPr>
      </w:pPr>
      <w:r w:rsidRPr="00E253AD">
        <w:rPr>
          <w:rFonts w:ascii="Palatino Linotype" w:hAnsi="Palatino Linotype" w:cs="Century Gothic"/>
          <w:b/>
          <w:bCs/>
          <w:sz w:val="20"/>
          <w:szCs w:val="20"/>
        </w:rPr>
        <w:t>COURSE INSTRUCTORS</w:t>
      </w:r>
    </w:p>
    <w:p w14:paraId="12156DE7" w14:textId="77777777" w:rsidR="005D04B7" w:rsidRPr="00E253AD" w:rsidRDefault="005D04B7" w:rsidP="005D04B7">
      <w:pPr>
        <w:rPr>
          <w:rFonts w:ascii="Palatino Linotype" w:hAnsi="Palatino Linotype" w:cs="Century Gothic"/>
          <w:sz w:val="20"/>
          <w:szCs w:val="20"/>
        </w:rPr>
      </w:pPr>
      <w:r w:rsidRPr="00E253AD">
        <w:rPr>
          <w:rFonts w:ascii="Palatino Linotype" w:hAnsi="Palatino Linotype" w:cs="Century Gothic"/>
          <w:sz w:val="20"/>
          <w:szCs w:val="20"/>
        </w:rPr>
        <w:t>Stephen Ayiera</w:t>
      </w:r>
      <w:r w:rsidRPr="00E253AD">
        <w:rPr>
          <w:rFonts w:ascii="Palatino Linotype" w:hAnsi="Palatino Linotype" w:cs="Century Gothic"/>
          <w:sz w:val="20"/>
          <w:szCs w:val="20"/>
        </w:rPr>
        <w:tab/>
      </w:r>
      <w:r w:rsidRPr="00E253AD">
        <w:rPr>
          <w:rFonts w:ascii="Palatino Linotype" w:hAnsi="Palatino Linotype" w:cs="Century Gothic"/>
          <w:sz w:val="20"/>
          <w:szCs w:val="20"/>
        </w:rPr>
        <w:tab/>
      </w:r>
      <w:r w:rsidRPr="00E253AD">
        <w:rPr>
          <w:rFonts w:ascii="Palatino Linotype" w:hAnsi="Palatino Linotype" w:cs="Century Gothic"/>
          <w:sz w:val="20"/>
          <w:szCs w:val="20"/>
        </w:rPr>
        <w:tab/>
      </w:r>
      <w:hyperlink r:id="rId8" w:history="1">
        <w:r w:rsidRPr="00E253AD">
          <w:rPr>
            <w:rStyle w:val="Hyperlink"/>
            <w:rFonts w:ascii="Palatino Linotype" w:hAnsi="Palatino Linotype" w:cs="Century Gothic"/>
            <w:sz w:val="20"/>
            <w:szCs w:val="20"/>
          </w:rPr>
          <w:t>snyarango@gmail.com</w:t>
        </w:r>
      </w:hyperlink>
    </w:p>
    <w:p w14:paraId="5B25FABA" w14:textId="77777777" w:rsidR="005D04B7" w:rsidRPr="00E253AD" w:rsidRDefault="005D04B7" w:rsidP="005D04B7">
      <w:pPr>
        <w:rPr>
          <w:rFonts w:ascii="Palatino Linotype" w:hAnsi="Palatino Linotype" w:cs="Century Gothic"/>
          <w:sz w:val="20"/>
          <w:szCs w:val="20"/>
        </w:rPr>
      </w:pPr>
      <w:r w:rsidRPr="00E253AD">
        <w:rPr>
          <w:rFonts w:ascii="Palatino Linotype" w:hAnsi="Palatino Linotype" w:cs="Century Gothic"/>
          <w:sz w:val="20"/>
          <w:szCs w:val="20"/>
        </w:rPr>
        <w:t>Leah Kiguatha</w:t>
      </w:r>
      <w:r w:rsidRPr="00E253AD">
        <w:rPr>
          <w:rFonts w:ascii="Palatino Linotype" w:hAnsi="Palatino Linotype" w:cs="Century Gothic"/>
          <w:sz w:val="20"/>
          <w:szCs w:val="20"/>
        </w:rPr>
        <w:tab/>
      </w:r>
      <w:r w:rsidRPr="00E253AD">
        <w:rPr>
          <w:rFonts w:ascii="Palatino Linotype" w:hAnsi="Palatino Linotype" w:cs="Century Gothic"/>
          <w:sz w:val="20"/>
          <w:szCs w:val="20"/>
        </w:rPr>
        <w:tab/>
      </w:r>
      <w:r w:rsidRPr="00E253AD">
        <w:rPr>
          <w:rFonts w:ascii="Palatino Linotype" w:hAnsi="Palatino Linotype" w:cs="Century Gothic"/>
          <w:sz w:val="20"/>
          <w:szCs w:val="20"/>
        </w:rPr>
        <w:tab/>
      </w:r>
      <w:hyperlink r:id="rId9" w:history="1">
        <w:r w:rsidRPr="00043996">
          <w:rPr>
            <w:rStyle w:val="Hyperlink"/>
            <w:rFonts w:ascii="Palatino Linotype" w:hAnsi="Palatino Linotype"/>
            <w:sz w:val="20"/>
            <w:szCs w:val="20"/>
          </w:rPr>
          <w:t>lkiguatha@ksl.ac.ke</w:t>
        </w:r>
      </w:hyperlink>
      <w:r>
        <w:rPr>
          <w:rFonts w:ascii="Palatino Linotype" w:hAnsi="Palatino Linotype"/>
          <w:sz w:val="20"/>
          <w:szCs w:val="20"/>
        </w:rPr>
        <w:t xml:space="preserve"> </w:t>
      </w:r>
    </w:p>
    <w:p w14:paraId="5B109A2B" w14:textId="77777777" w:rsidR="005D04B7" w:rsidRDefault="005D04B7" w:rsidP="005D04B7">
      <w:pPr>
        <w:rPr>
          <w:rFonts w:ascii="Palatino Linotype" w:hAnsi="Palatino Linotype" w:cs="Century Gothic"/>
          <w:sz w:val="20"/>
          <w:szCs w:val="20"/>
        </w:rPr>
      </w:pPr>
      <w:r w:rsidRPr="00E253AD">
        <w:rPr>
          <w:rFonts w:ascii="Palatino Linotype" w:hAnsi="Palatino Linotype" w:cs="Century Gothic"/>
          <w:sz w:val="20"/>
          <w:szCs w:val="20"/>
        </w:rPr>
        <w:t xml:space="preserve">Anthony Okulo </w:t>
      </w:r>
      <w:r w:rsidRPr="00E253AD">
        <w:rPr>
          <w:rFonts w:ascii="Palatino Linotype" w:hAnsi="Palatino Linotype" w:cs="Century Gothic"/>
          <w:sz w:val="20"/>
          <w:szCs w:val="20"/>
        </w:rPr>
        <w:tab/>
      </w:r>
      <w:r w:rsidRPr="00E253AD">
        <w:rPr>
          <w:rFonts w:ascii="Palatino Linotype" w:hAnsi="Palatino Linotype" w:cs="Century Gothic"/>
          <w:sz w:val="20"/>
          <w:szCs w:val="20"/>
        </w:rPr>
        <w:tab/>
      </w:r>
      <w:hyperlink r:id="rId10" w:history="1">
        <w:r w:rsidRPr="00E253AD">
          <w:rPr>
            <w:rStyle w:val="Hyperlink"/>
            <w:rFonts w:ascii="Palatino Linotype" w:hAnsi="Palatino Linotype" w:cs="Century Gothic"/>
            <w:sz w:val="20"/>
            <w:szCs w:val="20"/>
          </w:rPr>
          <w:t>okulo@africaonline.co.ke</w:t>
        </w:r>
      </w:hyperlink>
      <w:r w:rsidRPr="00E253AD">
        <w:rPr>
          <w:rFonts w:ascii="Palatino Linotype" w:hAnsi="Palatino Linotype" w:cs="Century Gothic"/>
          <w:sz w:val="20"/>
          <w:szCs w:val="20"/>
        </w:rPr>
        <w:t xml:space="preserve"> </w:t>
      </w:r>
    </w:p>
    <w:p w14:paraId="26F75357" w14:textId="77777777" w:rsidR="005D04B7" w:rsidRPr="00E253AD" w:rsidRDefault="005D04B7" w:rsidP="005D04B7">
      <w:pPr>
        <w:rPr>
          <w:rFonts w:ascii="Palatino Linotype" w:hAnsi="Palatino Linotype" w:cs="Century Gothic"/>
          <w:sz w:val="20"/>
          <w:szCs w:val="20"/>
        </w:rPr>
      </w:pPr>
      <w:r>
        <w:rPr>
          <w:rFonts w:ascii="Palatino Linotype" w:hAnsi="Palatino Linotype" w:cs="Century Gothic"/>
          <w:sz w:val="20"/>
          <w:szCs w:val="20"/>
        </w:rPr>
        <w:t xml:space="preserve">Tony Odera </w:t>
      </w:r>
      <w:r>
        <w:rPr>
          <w:rFonts w:ascii="Palatino Linotype" w:hAnsi="Palatino Linotype" w:cs="Century Gothic"/>
          <w:sz w:val="20"/>
          <w:szCs w:val="20"/>
        </w:rPr>
        <w:tab/>
      </w:r>
      <w:r>
        <w:rPr>
          <w:rFonts w:ascii="Palatino Linotype" w:hAnsi="Palatino Linotype" w:cs="Century Gothic"/>
          <w:sz w:val="20"/>
          <w:szCs w:val="20"/>
        </w:rPr>
        <w:tab/>
      </w:r>
      <w:r>
        <w:rPr>
          <w:rFonts w:ascii="Palatino Linotype" w:hAnsi="Palatino Linotype" w:cs="Century Gothic"/>
          <w:sz w:val="20"/>
          <w:szCs w:val="20"/>
        </w:rPr>
        <w:tab/>
      </w:r>
      <w:hyperlink r:id="rId11" w:history="1">
        <w:r w:rsidRPr="00043996">
          <w:rPr>
            <w:rStyle w:val="Hyperlink"/>
            <w:rFonts w:ascii="Palatino Linotype" w:hAnsi="Palatino Linotype" w:cs="Century Gothic"/>
            <w:sz w:val="20"/>
            <w:szCs w:val="20"/>
          </w:rPr>
          <w:t>tonnyodera@gmail.com</w:t>
        </w:r>
      </w:hyperlink>
      <w:r>
        <w:rPr>
          <w:rFonts w:ascii="Palatino Linotype" w:hAnsi="Palatino Linotype" w:cs="Century Gothic"/>
          <w:sz w:val="20"/>
          <w:szCs w:val="20"/>
        </w:rPr>
        <w:t xml:space="preserve"> </w:t>
      </w:r>
    </w:p>
    <w:p w14:paraId="794503C6" w14:textId="77777777" w:rsidR="005D04B7" w:rsidRPr="00E253AD" w:rsidRDefault="005D04B7" w:rsidP="005D04B7">
      <w:pPr>
        <w:rPr>
          <w:rFonts w:ascii="Palatino Linotype" w:hAnsi="Palatino Linotype" w:cs="Century Gothic"/>
          <w:b/>
          <w:sz w:val="20"/>
          <w:szCs w:val="20"/>
        </w:rPr>
      </w:pPr>
    </w:p>
    <w:p w14:paraId="67AEB498" w14:textId="77777777" w:rsidR="005D04B7" w:rsidRPr="00E253AD" w:rsidRDefault="005D04B7" w:rsidP="005D04B7">
      <w:pPr>
        <w:rPr>
          <w:rFonts w:ascii="Palatino Linotype" w:hAnsi="Palatino Linotype" w:cs="Century Gothic"/>
          <w:b/>
          <w:sz w:val="20"/>
          <w:szCs w:val="20"/>
        </w:rPr>
      </w:pPr>
    </w:p>
    <w:p w14:paraId="34531A30" w14:textId="77777777" w:rsidR="005D04B7" w:rsidRPr="00E253AD" w:rsidRDefault="005D04B7" w:rsidP="005D04B7">
      <w:pPr>
        <w:rPr>
          <w:rFonts w:ascii="Palatino Linotype" w:hAnsi="Palatino Linotype" w:cs="Century Gothic"/>
          <w:b/>
          <w:sz w:val="20"/>
          <w:szCs w:val="20"/>
        </w:rPr>
      </w:pPr>
      <w:r w:rsidRPr="00E253AD">
        <w:rPr>
          <w:rFonts w:ascii="Palatino Linotype" w:hAnsi="Palatino Linotype" w:cs="Century Gothic"/>
          <w:b/>
          <w:sz w:val="20"/>
          <w:szCs w:val="20"/>
        </w:rPr>
        <w:t>LECTURE HOURS</w:t>
      </w:r>
    </w:p>
    <w:p w14:paraId="73207DA6" w14:textId="77777777" w:rsidR="005D04B7" w:rsidRPr="00E253AD" w:rsidRDefault="005D04B7" w:rsidP="005D04B7">
      <w:pPr>
        <w:rPr>
          <w:rFonts w:ascii="Palatino Linotype" w:hAnsi="Palatino Linotype" w:cs="Century Gothic"/>
          <w:b/>
          <w:sz w:val="20"/>
          <w:szCs w:val="20"/>
        </w:rPr>
      </w:pPr>
    </w:p>
    <w:p w14:paraId="40813DD2" w14:textId="77777777" w:rsidR="005D04B7" w:rsidRPr="00E253AD" w:rsidRDefault="005D04B7" w:rsidP="005D04B7">
      <w:pPr>
        <w:rPr>
          <w:rFonts w:ascii="Palatino Linotype" w:hAnsi="Palatino Linotype" w:cs="Century Gothic"/>
          <w:b/>
          <w:sz w:val="20"/>
          <w:szCs w:val="20"/>
        </w:rPr>
      </w:pPr>
      <w:r w:rsidRPr="00E253AD">
        <w:rPr>
          <w:rFonts w:ascii="Palatino Linotype" w:hAnsi="Palatino Linotype" w:cs="Century Gothic"/>
          <w:b/>
          <w:sz w:val="20"/>
          <w:szCs w:val="20"/>
        </w:rPr>
        <w:t xml:space="preserve">Class A:  Friday 11 A.M – 1 P.M </w:t>
      </w:r>
    </w:p>
    <w:p w14:paraId="392D6626" w14:textId="77777777" w:rsidR="005D04B7" w:rsidRPr="00E253AD" w:rsidRDefault="005D04B7" w:rsidP="005D04B7">
      <w:pPr>
        <w:rPr>
          <w:rFonts w:ascii="Palatino Linotype" w:hAnsi="Palatino Linotype" w:cs="Century Gothic"/>
          <w:b/>
          <w:sz w:val="20"/>
          <w:szCs w:val="20"/>
        </w:rPr>
      </w:pPr>
      <w:r w:rsidRPr="00E253AD">
        <w:rPr>
          <w:rFonts w:ascii="Palatino Linotype" w:hAnsi="Palatino Linotype" w:cs="Century Gothic"/>
          <w:b/>
          <w:sz w:val="20"/>
          <w:szCs w:val="20"/>
        </w:rPr>
        <w:t xml:space="preserve">Class B:   Wednesday 9 A.M -11 A.M </w:t>
      </w:r>
    </w:p>
    <w:p w14:paraId="1DB496E0" w14:textId="77777777" w:rsidR="005D04B7" w:rsidRPr="00E253AD" w:rsidRDefault="005D04B7" w:rsidP="005D04B7">
      <w:pPr>
        <w:rPr>
          <w:rFonts w:ascii="Palatino Linotype" w:hAnsi="Palatino Linotype" w:cs="Century Gothic"/>
          <w:b/>
          <w:sz w:val="20"/>
          <w:szCs w:val="20"/>
        </w:rPr>
      </w:pPr>
      <w:r w:rsidRPr="00E253AD">
        <w:rPr>
          <w:rFonts w:ascii="Palatino Linotype" w:hAnsi="Palatino Linotype" w:cs="Century Gothic"/>
          <w:b/>
          <w:sz w:val="20"/>
          <w:szCs w:val="20"/>
        </w:rPr>
        <w:t xml:space="preserve">Class C: Wednesday 9 A.M - 11 A.M </w:t>
      </w:r>
    </w:p>
    <w:p w14:paraId="340CC566" w14:textId="77777777" w:rsidR="005D04B7" w:rsidRPr="00E253AD" w:rsidRDefault="005D04B7" w:rsidP="005D04B7">
      <w:pPr>
        <w:rPr>
          <w:rFonts w:ascii="Palatino Linotype" w:hAnsi="Palatino Linotype" w:cs="Century Gothic"/>
          <w:b/>
          <w:sz w:val="20"/>
          <w:szCs w:val="20"/>
        </w:rPr>
      </w:pPr>
      <w:r w:rsidRPr="00E253AD">
        <w:rPr>
          <w:rFonts w:ascii="Palatino Linotype" w:hAnsi="Palatino Linotype" w:cs="Century Gothic"/>
          <w:b/>
          <w:sz w:val="20"/>
          <w:szCs w:val="20"/>
        </w:rPr>
        <w:t xml:space="preserve">Class D: Monday 4 P.M - 6 P.M </w:t>
      </w:r>
    </w:p>
    <w:p w14:paraId="68FDB278" w14:textId="77777777" w:rsidR="005D04B7" w:rsidRPr="00E253AD" w:rsidRDefault="005D04B7" w:rsidP="005D04B7">
      <w:pPr>
        <w:rPr>
          <w:rFonts w:ascii="Palatino Linotype" w:hAnsi="Palatino Linotype" w:cs="Century Gothic"/>
          <w:b/>
          <w:sz w:val="20"/>
          <w:szCs w:val="20"/>
        </w:rPr>
      </w:pPr>
      <w:r w:rsidRPr="00E253AD">
        <w:rPr>
          <w:rFonts w:ascii="Palatino Linotype" w:hAnsi="Palatino Linotype" w:cs="Century Gothic"/>
          <w:b/>
          <w:sz w:val="20"/>
          <w:szCs w:val="20"/>
        </w:rPr>
        <w:t xml:space="preserve">Class E: Tuesday 4 P.M – 6 P.M </w:t>
      </w:r>
    </w:p>
    <w:p w14:paraId="67B48C51" w14:textId="77777777" w:rsidR="005D04B7" w:rsidRPr="00E253AD" w:rsidRDefault="005D04B7" w:rsidP="005D04B7">
      <w:pPr>
        <w:rPr>
          <w:rFonts w:ascii="Palatino Linotype" w:hAnsi="Palatino Linotype" w:cs="Century Gothic"/>
          <w:b/>
          <w:sz w:val="20"/>
          <w:szCs w:val="20"/>
        </w:rPr>
      </w:pPr>
      <w:r w:rsidRPr="00E253AD">
        <w:rPr>
          <w:rFonts w:ascii="Palatino Linotype" w:hAnsi="Palatino Linotype" w:cs="Century Gothic"/>
          <w:b/>
          <w:sz w:val="20"/>
          <w:szCs w:val="20"/>
        </w:rPr>
        <w:t xml:space="preserve">Class F: Tuesday 2 P.M – 4 P.M </w:t>
      </w:r>
    </w:p>
    <w:p w14:paraId="147800C1" w14:textId="77777777" w:rsidR="005D04B7" w:rsidRPr="00E253AD" w:rsidRDefault="005D04B7" w:rsidP="005D04B7">
      <w:pPr>
        <w:rPr>
          <w:rFonts w:ascii="Palatino Linotype" w:hAnsi="Palatino Linotype" w:cs="Century Gothic"/>
          <w:b/>
          <w:sz w:val="20"/>
          <w:szCs w:val="20"/>
        </w:rPr>
      </w:pPr>
      <w:r w:rsidRPr="00E253AD">
        <w:rPr>
          <w:rFonts w:ascii="Palatino Linotype" w:hAnsi="Palatino Linotype" w:cs="Century Gothic"/>
          <w:b/>
          <w:sz w:val="20"/>
          <w:szCs w:val="20"/>
        </w:rPr>
        <w:t xml:space="preserve">Class G: Saturday 8 A.M – 10 A.M </w:t>
      </w:r>
    </w:p>
    <w:p w14:paraId="5AC1B338" w14:textId="77777777" w:rsidR="005D04B7" w:rsidRPr="00E253AD" w:rsidRDefault="005D04B7" w:rsidP="005D04B7">
      <w:pPr>
        <w:rPr>
          <w:rFonts w:ascii="Palatino Linotype" w:hAnsi="Palatino Linotype" w:cs="Century Gothic"/>
          <w:b/>
          <w:sz w:val="20"/>
          <w:szCs w:val="20"/>
        </w:rPr>
      </w:pPr>
    </w:p>
    <w:p w14:paraId="540553A5" w14:textId="77777777" w:rsidR="005D04B7" w:rsidRPr="00E253AD" w:rsidRDefault="005D04B7" w:rsidP="005D04B7">
      <w:pPr>
        <w:spacing w:line="0" w:lineRule="atLeast"/>
        <w:rPr>
          <w:rFonts w:ascii="Palatino Linotype" w:eastAsia="Palatino Linotype" w:hAnsi="Palatino Linotype"/>
          <w:b/>
          <w:color w:val="auto"/>
          <w:sz w:val="20"/>
          <w:szCs w:val="20"/>
          <w:lang w:val="en-US" w:eastAsia="en-US" w:bidi="ar-SA"/>
        </w:rPr>
      </w:pPr>
      <w:r w:rsidRPr="00E253AD">
        <w:rPr>
          <w:rFonts w:ascii="Palatino Linotype" w:eastAsia="Palatino Linotype" w:hAnsi="Palatino Linotype"/>
          <w:b/>
          <w:sz w:val="20"/>
          <w:szCs w:val="20"/>
        </w:rPr>
        <w:t>PURPOSE OF THE SUBJECT</w:t>
      </w:r>
    </w:p>
    <w:p w14:paraId="6B66B4C9" w14:textId="77777777" w:rsidR="005D04B7" w:rsidRPr="00E253AD" w:rsidRDefault="005D04B7" w:rsidP="005D04B7">
      <w:pPr>
        <w:spacing w:line="51" w:lineRule="exact"/>
        <w:rPr>
          <w:rFonts w:ascii="Palatino Linotype" w:eastAsia="Times New Roman" w:hAnsi="Palatino Linotype"/>
          <w:sz w:val="20"/>
          <w:szCs w:val="20"/>
        </w:rPr>
      </w:pPr>
    </w:p>
    <w:p w14:paraId="5E3266AC" w14:textId="77777777" w:rsidR="005D04B7" w:rsidRPr="00E253AD" w:rsidRDefault="005D04B7" w:rsidP="005D04B7">
      <w:pPr>
        <w:spacing w:line="0" w:lineRule="atLeast"/>
        <w:rPr>
          <w:rFonts w:ascii="Palatino Linotype" w:eastAsia="Palatino Linotype" w:hAnsi="Palatino Linotype"/>
          <w:sz w:val="20"/>
          <w:szCs w:val="20"/>
        </w:rPr>
      </w:pPr>
      <w:r w:rsidRPr="00E253AD">
        <w:rPr>
          <w:rFonts w:ascii="Palatino Linotype" w:eastAsia="Palatino Linotype" w:hAnsi="Palatino Linotype"/>
          <w:sz w:val="20"/>
          <w:szCs w:val="20"/>
        </w:rPr>
        <w:t xml:space="preserve">To equip the learner with the knowledge and skills of conveyancing practice. </w:t>
      </w:r>
    </w:p>
    <w:p w14:paraId="4E99C4CD" w14:textId="77777777" w:rsidR="005D04B7" w:rsidRPr="00E253AD" w:rsidRDefault="005D04B7" w:rsidP="005D04B7">
      <w:pPr>
        <w:spacing w:line="0" w:lineRule="atLeast"/>
        <w:rPr>
          <w:rFonts w:ascii="Palatino Linotype" w:eastAsia="Palatino Linotype" w:hAnsi="Palatino Linotype"/>
          <w:sz w:val="20"/>
          <w:szCs w:val="20"/>
        </w:rPr>
      </w:pPr>
    </w:p>
    <w:p w14:paraId="7C1FD106" w14:textId="77777777" w:rsidR="005D04B7" w:rsidRPr="00E253AD" w:rsidRDefault="005D04B7" w:rsidP="005D04B7">
      <w:pPr>
        <w:spacing w:line="0" w:lineRule="atLeast"/>
        <w:ind w:left="45"/>
        <w:rPr>
          <w:rFonts w:ascii="Palatino Linotype" w:eastAsia="Palatino Linotype" w:hAnsi="Palatino Linotype"/>
          <w:b/>
          <w:sz w:val="20"/>
          <w:szCs w:val="20"/>
        </w:rPr>
      </w:pPr>
      <w:bookmarkStart w:id="0" w:name="page34"/>
      <w:bookmarkEnd w:id="0"/>
      <w:r w:rsidRPr="00E253AD">
        <w:rPr>
          <w:rFonts w:ascii="Palatino Linotype" w:eastAsia="Palatino Linotype" w:hAnsi="Palatino Linotype"/>
          <w:b/>
          <w:sz w:val="20"/>
          <w:szCs w:val="20"/>
        </w:rPr>
        <w:t>EXPECTED LEARNING OUTCOMES</w:t>
      </w:r>
    </w:p>
    <w:p w14:paraId="6BA2CA3D" w14:textId="77777777" w:rsidR="005D04B7" w:rsidRPr="00E253AD" w:rsidRDefault="005D04B7" w:rsidP="005D04B7">
      <w:pPr>
        <w:spacing w:line="51" w:lineRule="exact"/>
        <w:rPr>
          <w:rFonts w:ascii="Palatino Linotype" w:eastAsia="Times New Roman" w:hAnsi="Palatino Linotype"/>
          <w:sz w:val="20"/>
          <w:szCs w:val="20"/>
        </w:rPr>
      </w:pPr>
    </w:p>
    <w:p w14:paraId="5F357820" w14:textId="77777777" w:rsidR="005D04B7" w:rsidRPr="00E253AD" w:rsidRDefault="005D04B7" w:rsidP="005D04B7">
      <w:pPr>
        <w:spacing w:line="0" w:lineRule="atLeast"/>
        <w:ind w:left="45"/>
        <w:rPr>
          <w:rFonts w:ascii="Palatino Linotype" w:eastAsia="Palatino Linotype" w:hAnsi="Palatino Linotype"/>
          <w:sz w:val="20"/>
          <w:szCs w:val="20"/>
        </w:rPr>
      </w:pPr>
      <w:r w:rsidRPr="00E253AD">
        <w:rPr>
          <w:rFonts w:ascii="Palatino Linotype" w:eastAsia="Palatino Linotype" w:hAnsi="Palatino Linotype"/>
          <w:sz w:val="20"/>
          <w:szCs w:val="20"/>
        </w:rPr>
        <w:t>By the end of the subject, the learner should be able to:</w:t>
      </w:r>
    </w:p>
    <w:p w14:paraId="214E481B" w14:textId="77777777" w:rsidR="005D04B7" w:rsidRPr="00E253AD" w:rsidRDefault="005D04B7" w:rsidP="005D04B7">
      <w:pPr>
        <w:spacing w:line="48" w:lineRule="exact"/>
        <w:rPr>
          <w:rFonts w:ascii="Palatino Linotype" w:eastAsia="Times New Roman" w:hAnsi="Palatino Linotype"/>
          <w:sz w:val="20"/>
          <w:szCs w:val="20"/>
        </w:rPr>
      </w:pPr>
    </w:p>
    <w:p w14:paraId="5330FD8A" w14:textId="77777777" w:rsidR="005D04B7" w:rsidRPr="00E253AD" w:rsidRDefault="005D04B7" w:rsidP="005D04B7">
      <w:pPr>
        <w:widowControl/>
        <w:numPr>
          <w:ilvl w:val="0"/>
          <w:numId w:val="50"/>
        </w:numPr>
        <w:tabs>
          <w:tab w:val="left" w:pos="765"/>
        </w:tabs>
        <w:suppressAutoHyphens w:val="0"/>
        <w:overflowPunct/>
        <w:spacing w:line="0" w:lineRule="atLeast"/>
        <w:ind w:left="765" w:hanging="489"/>
        <w:rPr>
          <w:rFonts w:ascii="Palatino Linotype" w:eastAsia="Palatino Linotype" w:hAnsi="Palatino Linotype"/>
          <w:sz w:val="20"/>
          <w:szCs w:val="20"/>
        </w:rPr>
      </w:pPr>
      <w:r w:rsidRPr="00E253AD">
        <w:rPr>
          <w:rFonts w:ascii="Palatino Linotype" w:eastAsia="Palatino Linotype" w:hAnsi="Palatino Linotype"/>
          <w:sz w:val="20"/>
          <w:szCs w:val="20"/>
        </w:rPr>
        <w:t>Draft various agreements for conveying interests in property.</w:t>
      </w:r>
    </w:p>
    <w:p w14:paraId="197B66C9" w14:textId="77777777" w:rsidR="005D04B7" w:rsidRPr="00E253AD" w:rsidRDefault="005D04B7" w:rsidP="005D04B7">
      <w:pPr>
        <w:spacing w:line="128" w:lineRule="exact"/>
        <w:rPr>
          <w:rFonts w:ascii="Palatino Linotype" w:eastAsia="Palatino Linotype" w:hAnsi="Palatino Linotype"/>
          <w:sz w:val="20"/>
          <w:szCs w:val="20"/>
        </w:rPr>
      </w:pPr>
    </w:p>
    <w:p w14:paraId="2E22E3B8" w14:textId="77777777" w:rsidR="005D04B7" w:rsidRPr="00E253AD" w:rsidRDefault="005D04B7" w:rsidP="005D04B7">
      <w:pPr>
        <w:widowControl/>
        <w:numPr>
          <w:ilvl w:val="0"/>
          <w:numId w:val="50"/>
        </w:numPr>
        <w:tabs>
          <w:tab w:val="left" w:pos="765"/>
        </w:tabs>
        <w:suppressAutoHyphens w:val="0"/>
        <w:overflowPunct/>
        <w:spacing w:line="228" w:lineRule="auto"/>
        <w:ind w:left="765" w:right="100" w:hanging="559"/>
        <w:rPr>
          <w:rFonts w:ascii="Palatino Linotype" w:eastAsia="Palatino Linotype" w:hAnsi="Palatino Linotype"/>
          <w:sz w:val="20"/>
          <w:szCs w:val="20"/>
        </w:rPr>
      </w:pPr>
      <w:r w:rsidRPr="00E253AD">
        <w:rPr>
          <w:rFonts w:ascii="Palatino Linotype" w:eastAsia="Palatino Linotype" w:hAnsi="Palatino Linotype"/>
          <w:sz w:val="20"/>
          <w:szCs w:val="20"/>
        </w:rPr>
        <w:t>Explain the processes of procuring various completion documents in conveyancing transactions.</w:t>
      </w:r>
    </w:p>
    <w:p w14:paraId="0B86D440" w14:textId="77777777" w:rsidR="005D04B7" w:rsidRPr="00E253AD" w:rsidRDefault="005D04B7" w:rsidP="005D04B7">
      <w:pPr>
        <w:spacing w:line="48" w:lineRule="exact"/>
        <w:rPr>
          <w:rFonts w:ascii="Palatino Linotype" w:eastAsia="Palatino Linotype" w:hAnsi="Palatino Linotype"/>
          <w:sz w:val="20"/>
          <w:szCs w:val="20"/>
        </w:rPr>
      </w:pPr>
    </w:p>
    <w:p w14:paraId="4E895CE3" w14:textId="77777777" w:rsidR="005D04B7" w:rsidRPr="00E253AD" w:rsidRDefault="005D04B7" w:rsidP="005D04B7">
      <w:pPr>
        <w:widowControl/>
        <w:numPr>
          <w:ilvl w:val="0"/>
          <w:numId w:val="50"/>
        </w:numPr>
        <w:tabs>
          <w:tab w:val="left" w:pos="765"/>
        </w:tabs>
        <w:suppressAutoHyphens w:val="0"/>
        <w:overflowPunct/>
        <w:spacing w:line="0" w:lineRule="atLeast"/>
        <w:ind w:left="765" w:hanging="628"/>
        <w:rPr>
          <w:rFonts w:ascii="Palatino Linotype" w:eastAsia="Palatino Linotype" w:hAnsi="Palatino Linotype"/>
          <w:sz w:val="20"/>
          <w:szCs w:val="20"/>
        </w:rPr>
      </w:pPr>
      <w:r w:rsidRPr="00E253AD">
        <w:rPr>
          <w:rFonts w:ascii="Palatino Linotype" w:eastAsia="Palatino Linotype" w:hAnsi="Palatino Linotype"/>
          <w:sz w:val="20"/>
          <w:szCs w:val="20"/>
        </w:rPr>
        <w:t>Explain the duties and responsibilities of an advocate in conveyancing.</w:t>
      </w:r>
    </w:p>
    <w:p w14:paraId="06BD4ECE" w14:textId="77777777" w:rsidR="005D04B7" w:rsidRPr="00E253AD" w:rsidRDefault="005D04B7" w:rsidP="005D04B7">
      <w:pPr>
        <w:spacing w:line="48" w:lineRule="exact"/>
        <w:rPr>
          <w:rFonts w:ascii="Palatino Linotype" w:eastAsia="Palatino Linotype" w:hAnsi="Palatino Linotype"/>
          <w:sz w:val="20"/>
          <w:szCs w:val="20"/>
        </w:rPr>
      </w:pPr>
    </w:p>
    <w:p w14:paraId="2784DC40" w14:textId="77777777" w:rsidR="005D04B7" w:rsidRPr="00E253AD" w:rsidRDefault="005D04B7" w:rsidP="005D04B7">
      <w:pPr>
        <w:widowControl/>
        <w:numPr>
          <w:ilvl w:val="0"/>
          <w:numId w:val="50"/>
        </w:numPr>
        <w:tabs>
          <w:tab w:val="left" w:pos="765"/>
        </w:tabs>
        <w:suppressAutoHyphens w:val="0"/>
        <w:overflowPunct/>
        <w:spacing w:line="0" w:lineRule="atLeast"/>
        <w:ind w:left="765" w:hanging="626"/>
        <w:rPr>
          <w:rFonts w:ascii="Palatino Linotype" w:eastAsia="Palatino Linotype" w:hAnsi="Palatino Linotype"/>
          <w:sz w:val="20"/>
          <w:szCs w:val="20"/>
        </w:rPr>
      </w:pPr>
      <w:r w:rsidRPr="00E253AD">
        <w:rPr>
          <w:rFonts w:ascii="Palatino Linotype" w:eastAsia="Palatino Linotype" w:hAnsi="Palatino Linotype"/>
          <w:sz w:val="20"/>
          <w:szCs w:val="20"/>
        </w:rPr>
        <w:t>Demonstrate how to convey interests in property</w:t>
      </w:r>
    </w:p>
    <w:p w14:paraId="2F024B8F" w14:textId="77777777" w:rsidR="005D04B7" w:rsidRPr="00E253AD" w:rsidRDefault="005D04B7" w:rsidP="005D04B7">
      <w:pPr>
        <w:spacing w:line="50" w:lineRule="exact"/>
        <w:rPr>
          <w:rFonts w:ascii="Palatino Linotype" w:eastAsia="Palatino Linotype" w:hAnsi="Palatino Linotype"/>
          <w:sz w:val="20"/>
          <w:szCs w:val="20"/>
        </w:rPr>
      </w:pPr>
    </w:p>
    <w:p w14:paraId="06196B4B" w14:textId="77777777" w:rsidR="005D04B7" w:rsidRPr="00E253AD" w:rsidRDefault="005D04B7" w:rsidP="005D04B7">
      <w:pPr>
        <w:widowControl/>
        <w:numPr>
          <w:ilvl w:val="0"/>
          <w:numId w:val="50"/>
        </w:numPr>
        <w:tabs>
          <w:tab w:val="left" w:pos="765"/>
        </w:tabs>
        <w:suppressAutoHyphens w:val="0"/>
        <w:overflowPunct/>
        <w:spacing w:line="0" w:lineRule="atLeast"/>
        <w:ind w:left="765" w:hanging="554"/>
        <w:rPr>
          <w:rFonts w:ascii="Palatino Linotype" w:eastAsia="Palatino Linotype" w:hAnsi="Palatino Linotype"/>
          <w:sz w:val="20"/>
          <w:szCs w:val="20"/>
        </w:rPr>
      </w:pPr>
      <w:r w:rsidRPr="00E253AD">
        <w:rPr>
          <w:rFonts w:ascii="Palatino Linotype" w:eastAsia="Palatino Linotype" w:hAnsi="Palatino Linotype"/>
          <w:sz w:val="20"/>
          <w:szCs w:val="20"/>
        </w:rPr>
        <w:t>Inform the client on the progress of a conveyancing transaction.</w:t>
      </w:r>
    </w:p>
    <w:p w14:paraId="1835D485" w14:textId="77777777" w:rsidR="005D04B7" w:rsidRPr="00E253AD" w:rsidRDefault="005D04B7" w:rsidP="005D04B7">
      <w:pPr>
        <w:rPr>
          <w:rFonts w:ascii="Palatino Linotype" w:hAnsi="Palatino Linotype" w:cs="Century Gothic"/>
          <w:b/>
          <w:sz w:val="20"/>
          <w:szCs w:val="20"/>
        </w:rPr>
      </w:pPr>
    </w:p>
    <w:p w14:paraId="6426B59A" w14:textId="77777777" w:rsidR="005D04B7" w:rsidRPr="00E253AD" w:rsidRDefault="005D04B7" w:rsidP="005D04B7">
      <w:pPr>
        <w:ind w:left="1440" w:hanging="1440"/>
        <w:rPr>
          <w:rFonts w:ascii="Palatino Linotype" w:hAnsi="Palatino Linotype" w:cs="Century Gothic"/>
          <w:b/>
          <w:sz w:val="20"/>
          <w:szCs w:val="20"/>
        </w:rPr>
      </w:pPr>
      <w:r w:rsidRPr="00E253AD">
        <w:rPr>
          <w:rFonts w:ascii="Palatino Linotype" w:hAnsi="Palatino Linotype" w:cs="Century Gothic"/>
          <w:b/>
          <w:sz w:val="20"/>
          <w:szCs w:val="20"/>
        </w:rPr>
        <w:t>TEXT BOOKS AND READINGS</w:t>
      </w:r>
    </w:p>
    <w:p w14:paraId="3C11B321" w14:textId="77777777" w:rsidR="005D04B7" w:rsidRPr="00E253AD" w:rsidRDefault="005D04B7" w:rsidP="005D04B7">
      <w:pPr>
        <w:ind w:left="1440" w:hanging="1440"/>
        <w:rPr>
          <w:rFonts w:ascii="Palatino Linotype" w:hAnsi="Palatino Linotype" w:cs="Century Gothic"/>
          <w:b/>
          <w:sz w:val="20"/>
          <w:szCs w:val="20"/>
        </w:rPr>
      </w:pPr>
    </w:p>
    <w:p w14:paraId="0E11DF32" w14:textId="77777777" w:rsidR="005D04B7" w:rsidRPr="00E253AD" w:rsidRDefault="005D04B7" w:rsidP="005D04B7">
      <w:pPr>
        <w:ind w:left="1440" w:hanging="1440"/>
        <w:rPr>
          <w:rFonts w:ascii="Palatino Linotype" w:hAnsi="Palatino Linotype" w:cs="Century Gothic"/>
          <w:sz w:val="20"/>
          <w:szCs w:val="20"/>
        </w:rPr>
      </w:pPr>
      <w:r w:rsidRPr="00E253AD">
        <w:rPr>
          <w:rFonts w:ascii="Palatino Linotype" w:hAnsi="Palatino Linotype" w:cs="Century Gothic"/>
          <w:sz w:val="20"/>
          <w:szCs w:val="20"/>
        </w:rPr>
        <w:t>Recommended Text Books</w:t>
      </w:r>
    </w:p>
    <w:p w14:paraId="5EAC2B59" w14:textId="77777777" w:rsidR="005D04B7" w:rsidRPr="00E253AD" w:rsidRDefault="005D04B7" w:rsidP="005D04B7">
      <w:pPr>
        <w:numPr>
          <w:ilvl w:val="0"/>
          <w:numId w:val="1"/>
        </w:numPr>
        <w:tabs>
          <w:tab w:val="left" w:pos="720"/>
        </w:tabs>
        <w:rPr>
          <w:rFonts w:ascii="Palatino Linotype" w:hAnsi="Palatino Linotype" w:cs="Century Gothic"/>
          <w:sz w:val="20"/>
          <w:szCs w:val="20"/>
        </w:rPr>
      </w:pPr>
      <w:r w:rsidRPr="00E253AD">
        <w:rPr>
          <w:rFonts w:ascii="Palatino Linotype" w:hAnsi="Palatino Linotype" w:cs="Century Gothic"/>
          <w:sz w:val="20"/>
          <w:szCs w:val="20"/>
        </w:rPr>
        <w:t>P.L. Onalo Land Law and Conveyancing in Kenya (Law Africa, 2008)</w:t>
      </w:r>
    </w:p>
    <w:p w14:paraId="0E07D94A" w14:textId="77777777" w:rsidR="005D04B7" w:rsidRPr="00E253AD" w:rsidRDefault="005D04B7" w:rsidP="005D04B7">
      <w:pPr>
        <w:numPr>
          <w:ilvl w:val="0"/>
          <w:numId w:val="1"/>
        </w:numPr>
        <w:tabs>
          <w:tab w:val="left" w:pos="720"/>
        </w:tabs>
        <w:rPr>
          <w:rFonts w:ascii="Palatino Linotype" w:hAnsi="Palatino Linotype" w:cs="Century Gothic"/>
          <w:sz w:val="20"/>
          <w:szCs w:val="20"/>
        </w:rPr>
      </w:pPr>
      <w:r w:rsidRPr="00E253AD">
        <w:rPr>
          <w:rFonts w:ascii="Palatino Linotype" w:hAnsi="Palatino Linotype" w:cs="Century Gothic"/>
          <w:sz w:val="20"/>
          <w:szCs w:val="20"/>
        </w:rPr>
        <w:t>T. Ojienda, Conveyancing Laws Principles and Practice (Law Africa, 2008)</w:t>
      </w:r>
    </w:p>
    <w:p w14:paraId="5E27AB32" w14:textId="77777777" w:rsidR="005D04B7" w:rsidRPr="00E253AD" w:rsidRDefault="005D04B7" w:rsidP="005D04B7">
      <w:pPr>
        <w:numPr>
          <w:ilvl w:val="0"/>
          <w:numId w:val="1"/>
        </w:numPr>
        <w:tabs>
          <w:tab w:val="left" w:pos="720"/>
        </w:tabs>
        <w:rPr>
          <w:rFonts w:ascii="Palatino Linotype" w:hAnsi="Palatino Linotype" w:cs="Century Gothic"/>
          <w:sz w:val="20"/>
          <w:szCs w:val="20"/>
        </w:rPr>
      </w:pPr>
      <w:r w:rsidRPr="00E253AD">
        <w:rPr>
          <w:rFonts w:ascii="Palatino Linotype" w:hAnsi="Palatino Linotype" w:cs="Century Gothic"/>
          <w:sz w:val="20"/>
          <w:szCs w:val="20"/>
        </w:rPr>
        <w:t>T. Ojienda, Conveyancing Laws Principles and Practice (Law Africa, 2015)</w:t>
      </w:r>
    </w:p>
    <w:p w14:paraId="32DF89A9" w14:textId="77777777" w:rsidR="005D04B7" w:rsidRPr="00E253AD" w:rsidRDefault="005D04B7" w:rsidP="005D04B7">
      <w:pPr>
        <w:numPr>
          <w:ilvl w:val="0"/>
          <w:numId w:val="1"/>
        </w:numPr>
        <w:tabs>
          <w:tab w:val="left" w:pos="720"/>
        </w:tabs>
        <w:rPr>
          <w:rFonts w:ascii="Palatino Linotype" w:hAnsi="Palatino Linotype" w:cs="Century Gothic"/>
          <w:sz w:val="20"/>
          <w:szCs w:val="20"/>
        </w:rPr>
      </w:pPr>
      <w:r w:rsidRPr="00E253AD">
        <w:rPr>
          <w:rFonts w:ascii="Palatino Linotype" w:hAnsi="Palatino Linotype" w:cs="Century Gothic"/>
          <w:sz w:val="20"/>
          <w:szCs w:val="20"/>
        </w:rPr>
        <w:t>F.Kariuki et al; Property Law (Strathmore University Press, 2016)</w:t>
      </w:r>
    </w:p>
    <w:p w14:paraId="44B0F2D5" w14:textId="77777777" w:rsidR="005D04B7" w:rsidRPr="00E253AD" w:rsidRDefault="005D04B7" w:rsidP="005D04B7">
      <w:pPr>
        <w:numPr>
          <w:ilvl w:val="0"/>
          <w:numId w:val="1"/>
        </w:numPr>
        <w:tabs>
          <w:tab w:val="left" w:pos="720"/>
        </w:tabs>
        <w:rPr>
          <w:rFonts w:ascii="Palatino Linotype" w:hAnsi="Palatino Linotype" w:cs="Century Gothic"/>
          <w:sz w:val="20"/>
          <w:szCs w:val="20"/>
        </w:rPr>
      </w:pPr>
      <w:r w:rsidRPr="00E253AD">
        <w:rPr>
          <w:rFonts w:ascii="Palatino Linotype" w:hAnsi="Palatino Linotype" w:cs="Century Gothic"/>
          <w:sz w:val="20"/>
          <w:szCs w:val="20"/>
        </w:rPr>
        <w:t>H.W.O. Okoth-Ogendo, Tenants of the Crown: Evolution of Agrarian Law &amp; Institutions in Kenya, (ACTS Press, Nairobi, 1991)</w:t>
      </w:r>
    </w:p>
    <w:p w14:paraId="5360B86F" w14:textId="77777777" w:rsidR="005D04B7" w:rsidRPr="00E253AD" w:rsidRDefault="005D04B7" w:rsidP="005D04B7">
      <w:pPr>
        <w:numPr>
          <w:ilvl w:val="0"/>
          <w:numId w:val="1"/>
        </w:numPr>
        <w:tabs>
          <w:tab w:val="left" w:pos="720"/>
        </w:tabs>
        <w:rPr>
          <w:rFonts w:ascii="Palatino Linotype" w:hAnsi="Palatino Linotype" w:cs="Century Gothic"/>
          <w:sz w:val="20"/>
          <w:szCs w:val="20"/>
        </w:rPr>
      </w:pPr>
      <w:r w:rsidRPr="00E253AD">
        <w:rPr>
          <w:rFonts w:ascii="Palatino Linotype" w:hAnsi="Palatino Linotype" w:cs="Century Gothic"/>
          <w:sz w:val="20"/>
          <w:szCs w:val="20"/>
        </w:rPr>
        <w:t>Jackson, Tudor (1986). The law of Kenya: An introduction. 3rd Edition Nairobi: KLB</w:t>
      </w:r>
    </w:p>
    <w:p w14:paraId="4090591C" w14:textId="77777777" w:rsidR="005D04B7" w:rsidRPr="00E253AD" w:rsidRDefault="005D04B7" w:rsidP="005D04B7">
      <w:pPr>
        <w:numPr>
          <w:ilvl w:val="0"/>
          <w:numId w:val="1"/>
        </w:numPr>
        <w:tabs>
          <w:tab w:val="left" w:pos="720"/>
        </w:tabs>
        <w:rPr>
          <w:rFonts w:ascii="Palatino Linotype" w:hAnsi="Palatino Linotype" w:cs="Century Gothic"/>
          <w:sz w:val="20"/>
          <w:szCs w:val="20"/>
        </w:rPr>
      </w:pPr>
      <w:r w:rsidRPr="00E253AD">
        <w:rPr>
          <w:rFonts w:ascii="Palatino Linotype" w:hAnsi="Palatino Linotype" w:cs="Century Gothic"/>
          <w:sz w:val="20"/>
          <w:szCs w:val="20"/>
        </w:rPr>
        <w:t>Smokin C. Wanjala, Land Law and Disputes in Kenya (Nairobi: Oxford University Press, 1990)</w:t>
      </w:r>
    </w:p>
    <w:p w14:paraId="7CB75864" w14:textId="77777777" w:rsidR="005D04B7" w:rsidRPr="00E253AD" w:rsidRDefault="005D04B7" w:rsidP="005D04B7">
      <w:pPr>
        <w:numPr>
          <w:ilvl w:val="0"/>
          <w:numId w:val="1"/>
        </w:numPr>
        <w:tabs>
          <w:tab w:val="left" w:pos="720"/>
        </w:tabs>
        <w:rPr>
          <w:rFonts w:ascii="Palatino Linotype" w:hAnsi="Palatino Linotype" w:cs="Century Gothic"/>
          <w:sz w:val="20"/>
          <w:szCs w:val="20"/>
        </w:rPr>
      </w:pPr>
      <w:r w:rsidRPr="00E253AD">
        <w:rPr>
          <w:rFonts w:ascii="Palatino Linotype" w:hAnsi="Palatino Linotype" w:cs="Century Gothic"/>
          <w:sz w:val="20"/>
          <w:szCs w:val="20"/>
        </w:rPr>
        <w:t>E.G. Bowman and E.L.G. Taylor, The Elements of Conveyancing, Sweet and Maxwell, London, 1972</w:t>
      </w:r>
    </w:p>
    <w:p w14:paraId="20C6F0A3" w14:textId="77777777" w:rsidR="005D04B7" w:rsidRPr="00E253AD" w:rsidRDefault="005D04B7" w:rsidP="005D04B7">
      <w:pPr>
        <w:numPr>
          <w:ilvl w:val="0"/>
          <w:numId w:val="1"/>
        </w:numPr>
        <w:tabs>
          <w:tab w:val="left" w:pos="720"/>
        </w:tabs>
        <w:rPr>
          <w:rFonts w:ascii="Palatino Linotype" w:hAnsi="Palatino Linotype" w:cs="Century Gothic"/>
          <w:sz w:val="20"/>
          <w:szCs w:val="20"/>
        </w:rPr>
      </w:pPr>
      <w:r w:rsidRPr="00E253AD">
        <w:rPr>
          <w:rFonts w:ascii="Palatino Linotype" w:hAnsi="Palatino Linotype" w:cs="Century Gothic"/>
          <w:sz w:val="20"/>
          <w:szCs w:val="20"/>
        </w:rPr>
        <w:t xml:space="preserve">Abbey Robert M and Richards Mark B “A practical Approach to Conveyancing” (London) </w:t>
      </w:r>
      <w:r w:rsidRPr="00E253AD">
        <w:rPr>
          <w:rFonts w:ascii="Palatino Linotype" w:hAnsi="Palatino Linotype" w:cs="Century Gothic"/>
          <w:sz w:val="20"/>
          <w:szCs w:val="20"/>
        </w:rPr>
        <w:tab/>
        <w:t>Blackstone Press 2000</w:t>
      </w:r>
    </w:p>
    <w:p w14:paraId="0B0A5DE2" w14:textId="77777777" w:rsidR="005D04B7" w:rsidRPr="00E253AD" w:rsidRDefault="005D04B7" w:rsidP="005D04B7">
      <w:pPr>
        <w:tabs>
          <w:tab w:val="left" w:pos="720"/>
        </w:tabs>
        <w:ind w:left="1080"/>
        <w:rPr>
          <w:rFonts w:ascii="Palatino Linotype" w:hAnsi="Palatino Linotype" w:cs="Century Gothic"/>
          <w:sz w:val="20"/>
          <w:szCs w:val="20"/>
        </w:rPr>
      </w:pPr>
    </w:p>
    <w:p w14:paraId="27C05137" w14:textId="77777777" w:rsidR="005D04B7" w:rsidRPr="00E253AD" w:rsidRDefault="005D04B7" w:rsidP="005D04B7">
      <w:pPr>
        <w:tabs>
          <w:tab w:val="left" w:pos="720"/>
        </w:tabs>
        <w:ind w:left="1080"/>
        <w:rPr>
          <w:rFonts w:ascii="Palatino Linotype" w:hAnsi="Palatino Linotype" w:cs="Century Gothic"/>
          <w:sz w:val="20"/>
          <w:szCs w:val="20"/>
        </w:rPr>
      </w:pPr>
    </w:p>
    <w:p w14:paraId="17F8619B" w14:textId="77777777" w:rsidR="005D04B7" w:rsidRDefault="005D04B7" w:rsidP="005D04B7">
      <w:pPr>
        <w:tabs>
          <w:tab w:val="left" w:pos="720"/>
        </w:tabs>
        <w:ind w:left="1080"/>
        <w:rPr>
          <w:rFonts w:ascii="Palatino Linotype" w:hAnsi="Palatino Linotype" w:cs="Century Gothic"/>
          <w:sz w:val="20"/>
          <w:szCs w:val="20"/>
        </w:rPr>
      </w:pPr>
    </w:p>
    <w:p w14:paraId="2EC53ABF" w14:textId="77777777" w:rsidR="005D04B7" w:rsidRDefault="005D04B7" w:rsidP="005D04B7">
      <w:pPr>
        <w:tabs>
          <w:tab w:val="left" w:pos="720"/>
        </w:tabs>
        <w:ind w:left="1080"/>
        <w:rPr>
          <w:rFonts w:ascii="Palatino Linotype" w:hAnsi="Palatino Linotype" w:cs="Century Gothic"/>
          <w:sz w:val="20"/>
          <w:szCs w:val="20"/>
        </w:rPr>
      </w:pPr>
    </w:p>
    <w:p w14:paraId="5F6B7725" w14:textId="77777777" w:rsidR="005D04B7" w:rsidRPr="00E253AD" w:rsidRDefault="005D04B7" w:rsidP="005D04B7">
      <w:pPr>
        <w:tabs>
          <w:tab w:val="left" w:pos="720"/>
        </w:tabs>
        <w:ind w:left="1080"/>
        <w:rPr>
          <w:rFonts w:ascii="Palatino Linotype" w:hAnsi="Palatino Linotype" w:cs="Century Gothic"/>
          <w:sz w:val="20"/>
          <w:szCs w:val="20"/>
        </w:rPr>
      </w:pPr>
    </w:p>
    <w:p w14:paraId="38C6A467" w14:textId="77777777" w:rsidR="005D04B7" w:rsidRPr="00E253AD" w:rsidRDefault="005D04B7" w:rsidP="005D04B7">
      <w:pPr>
        <w:rPr>
          <w:rFonts w:ascii="Palatino Linotype" w:hAnsi="Palatino Linotype" w:cs="Century Gothic"/>
          <w:b/>
          <w:sz w:val="20"/>
          <w:szCs w:val="20"/>
        </w:rPr>
      </w:pPr>
      <w:r w:rsidRPr="00E253AD">
        <w:rPr>
          <w:rFonts w:ascii="Palatino Linotype" w:hAnsi="Palatino Linotype" w:cs="Century Gothic"/>
          <w:b/>
          <w:sz w:val="20"/>
          <w:szCs w:val="20"/>
        </w:rPr>
        <w:t>Additional Reference Books</w:t>
      </w:r>
    </w:p>
    <w:p w14:paraId="379DD4B7" w14:textId="77777777" w:rsidR="005D04B7" w:rsidRPr="00E253AD" w:rsidRDefault="005D04B7" w:rsidP="005D04B7">
      <w:pPr>
        <w:rPr>
          <w:rFonts w:ascii="Palatino Linotype" w:hAnsi="Palatino Linotype" w:cs="Century Gothic"/>
          <w:sz w:val="20"/>
          <w:szCs w:val="20"/>
        </w:rPr>
      </w:pPr>
      <w:r w:rsidRPr="00E253AD">
        <w:rPr>
          <w:rFonts w:ascii="Palatino Linotype" w:hAnsi="Palatino Linotype" w:cs="Century Gothic"/>
          <w:sz w:val="20"/>
          <w:szCs w:val="20"/>
        </w:rPr>
        <w:t>1.</w:t>
      </w:r>
      <w:r w:rsidRPr="00E253AD">
        <w:rPr>
          <w:rFonts w:ascii="Palatino Linotype" w:hAnsi="Palatino Linotype" w:cs="Century Gothic"/>
          <w:sz w:val="20"/>
          <w:szCs w:val="20"/>
        </w:rPr>
        <w:tab/>
        <w:t>G.H. Treitel “the Law of Contract” (Lond) 11th Edition Sweet &amp; Maxwell 2005</w:t>
      </w:r>
    </w:p>
    <w:p w14:paraId="3CF64D64" w14:textId="77777777" w:rsidR="005D04B7" w:rsidRPr="00E253AD" w:rsidRDefault="005D04B7" w:rsidP="005D04B7">
      <w:pPr>
        <w:rPr>
          <w:rFonts w:ascii="Palatino Linotype" w:hAnsi="Palatino Linotype" w:cs="Century Gothic"/>
          <w:sz w:val="20"/>
          <w:szCs w:val="20"/>
        </w:rPr>
      </w:pPr>
      <w:r w:rsidRPr="00E253AD">
        <w:rPr>
          <w:rFonts w:ascii="Palatino Linotype" w:hAnsi="Palatino Linotype" w:cs="Century Gothic"/>
          <w:sz w:val="20"/>
          <w:szCs w:val="20"/>
        </w:rPr>
        <w:t>2.</w:t>
      </w:r>
      <w:r w:rsidRPr="00E253AD">
        <w:rPr>
          <w:rFonts w:ascii="Palatino Linotype" w:hAnsi="Palatino Linotype" w:cs="Century Gothic"/>
          <w:sz w:val="20"/>
          <w:szCs w:val="20"/>
        </w:rPr>
        <w:tab/>
        <w:t>I.C.F. Spry “The Principles of Equitable Remedies” (Lond) Sweet &amp; Maxwell, 1997</w:t>
      </w:r>
    </w:p>
    <w:p w14:paraId="5003D828" w14:textId="77777777" w:rsidR="005D04B7" w:rsidRPr="00E253AD" w:rsidRDefault="005D04B7" w:rsidP="005D04B7">
      <w:pPr>
        <w:rPr>
          <w:rFonts w:ascii="Palatino Linotype" w:hAnsi="Palatino Linotype" w:cs="Century Gothic"/>
          <w:sz w:val="20"/>
          <w:szCs w:val="20"/>
        </w:rPr>
      </w:pPr>
      <w:r w:rsidRPr="00E253AD">
        <w:rPr>
          <w:rFonts w:ascii="Palatino Linotype" w:hAnsi="Palatino Linotype" w:cs="Century Gothic"/>
          <w:sz w:val="20"/>
          <w:szCs w:val="20"/>
        </w:rPr>
        <w:t>3.</w:t>
      </w:r>
      <w:r w:rsidRPr="00E253AD">
        <w:rPr>
          <w:rFonts w:ascii="Palatino Linotype" w:hAnsi="Palatino Linotype" w:cs="Century Gothic"/>
          <w:sz w:val="20"/>
          <w:szCs w:val="20"/>
        </w:rPr>
        <w:tab/>
        <w:t>Diane Chapple “Land Law” (Lond) Longman 2008</w:t>
      </w:r>
    </w:p>
    <w:p w14:paraId="3E8866C6" w14:textId="77777777" w:rsidR="005D04B7" w:rsidRPr="00E253AD" w:rsidRDefault="005D04B7" w:rsidP="005D04B7">
      <w:pPr>
        <w:rPr>
          <w:rFonts w:ascii="Palatino Linotype" w:hAnsi="Palatino Linotype" w:cs="Century Gothic"/>
          <w:sz w:val="20"/>
          <w:szCs w:val="20"/>
        </w:rPr>
      </w:pPr>
      <w:r w:rsidRPr="00E253AD">
        <w:rPr>
          <w:rFonts w:ascii="Palatino Linotype" w:hAnsi="Palatino Linotype" w:cs="Century Gothic"/>
          <w:sz w:val="20"/>
          <w:szCs w:val="20"/>
        </w:rPr>
        <w:t>4.</w:t>
      </w:r>
      <w:r w:rsidRPr="00E253AD">
        <w:rPr>
          <w:rFonts w:ascii="Palatino Linotype" w:hAnsi="Palatino Linotype" w:cs="Century Gothic"/>
          <w:sz w:val="20"/>
          <w:szCs w:val="20"/>
        </w:rPr>
        <w:tab/>
        <w:t>Halsburys Laws of England</w:t>
      </w:r>
    </w:p>
    <w:p w14:paraId="11DB9785" w14:textId="77777777" w:rsidR="005D04B7" w:rsidRPr="00E253AD" w:rsidRDefault="005D04B7" w:rsidP="005D04B7">
      <w:pPr>
        <w:ind w:left="720" w:hanging="720"/>
        <w:rPr>
          <w:rFonts w:ascii="Palatino Linotype" w:hAnsi="Palatino Linotype" w:cs="Century Gothic"/>
          <w:sz w:val="20"/>
          <w:szCs w:val="20"/>
        </w:rPr>
      </w:pPr>
      <w:r w:rsidRPr="00E253AD">
        <w:rPr>
          <w:rFonts w:ascii="Palatino Linotype" w:hAnsi="Palatino Linotype" w:cs="Century Gothic"/>
          <w:sz w:val="20"/>
          <w:szCs w:val="20"/>
        </w:rPr>
        <w:t>5.</w:t>
      </w:r>
      <w:r w:rsidRPr="00E253AD">
        <w:rPr>
          <w:rFonts w:ascii="Palatino Linotype" w:hAnsi="Palatino Linotype" w:cs="Century Gothic"/>
          <w:sz w:val="20"/>
          <w:szCs w:val="20"/>
        </w:rPr>
        <w:tab/>
        <w:t>Government of Kenya, Report on the Commission of Inquiry into Land Law Systems in Kenya on Principles of a National Land Policy Framework, Constitutional Position of Land and New Institutional Framework for Land Administration (Government Printer Nairobi 2002). The report is commonly referred to as the Njonjo Commission Report.</w:t>
      </w:r>
    </w:p>
    <w:p w14:paraId="305077C6" w14:textId="77777777" w:rsidR="005D04B7" w:rsidRPr="00E253AD" w:rsidRDefault="005D04B7" w:rsidP="005D04B7">
      <w:pPr>
        <w:ind w:left="720" w:hanging="720"/>
        <w:rPr>
          <w:rFonts w:ascii="Palatino Linotype" w:hAnsi="Palatino Linotype" w:cs="Century Gothic"/>
          <w:sz w:val="20"/>
          <w:szCs w:val="20"/>
        </w:rPr>
      </w:pPr>
      <w:r w:rsidRPr="00E253AD">
        <w:rPr>
          <w:rFonts w:ascii="Palatino Linotype" w:hAnsi="Palatino Linotype" w:cs="Century Gothic"/>
          <w:sz w:val="20"/>
          <w:szCs w:val="20"/>
        </w:rPr>
        <w:t>6.</w:t>
      </w:r>
      <w:r w:rsidRPr="00E253AD">
        <w:rPr>
          <w:rFonts w:ascii="Palatino Linotype" w:hAnsi="Palatino Linotype" w:cs="Century Gothic"/>
          <w:sz w:val="20"/>
          <w:szCs w:val="20"/>
        </w:rPr>
        <w:tab/>
        <w:t>C.N. Musembi &amp; P. Kameri-Mbote P,” Mobility, Marginality and Tenure Transformation in Kenya: Exploration of Community Property Rights in Law and Practice,” Nomadic Peoples Volume 17 (1). 2013.</w:t>
      </w:r>
    </w:p>
    <w:p w14:paraId="1A0FB216" w14:textId="77777777" w:rsidR="005D04B7" w:rsidRPr="00E253AD" w:rsidRDefault="005D04B7" w:rsidP="005D04B7">
      <w:pPr>
        <w:ind w:left="720" w:hanging="720"/>
        <w:rPr>
          <w:rFonts w:ascii="Palatino Linotype" w:hAnsi="Palatino Linotype" w:cs="Century Gothic"/>
          <w:sz w:val="20"/>
          <w:szCs w:val="20"/>
        </w:rPr>
      </w:pPr>
      <w:r w:rsidRPr="00E253AD">
        <w:rPr>
          <w:rFonts w:ascii="Palatino Linotype" w:hAnsi="Palatino Linotype" w:cs="Century Gothic"/>
          <w:sz w:val="20"/>
          <w:szCs w:val="20"/>
        </w:rPr>
        <w:t xml:space="preserve">7. </w:t>
      </w:r>
      <w:r w:rsidRPr="00E253AD">
        <w:rPr>
          <w:rFonts w:ascii="Palatino Linotype" w:hAnsi="Palatino Linotype" w:cs="Century Gothic"/>
          <w:sz w:val="20"/>
          <w:szCs w:val="20"/>
        </w:rPr>
        <w:tab/>
        <w:t>Peter Ng’ang’a Mburu, Strategies to Modernize the Land Registration System in Kenya (University of Gronigen PhD Thesis, 2017)</w:t>
      </w:r>
    </w:p>
    <w:p w14:paraId="672FB096" w14:textId="77777777" w:rsidR="005D04B7" w:rsidRPr="00E253AD" w:rsidRDefault="005D04B7" w:rsidP="005D04B7">
      <w:pPr>
        <w:rPr>
          <w:rFonts w:ascii="Palatino Linotype" w:hAnsi="Palatino Linotype" w:cs="Century Gothic"/>
          <w:sz w:val="20"/>
          <w:szCs w:val="20"/>
        </w:rPr>
      </w:pPr>
    </w:p>
    <w:p w14:paraId="2B9645FB" w14:textId="77777777" w:rsidR="005D04B7" w:rsidRPr="00E253AD" w:rsidRDefault="005D04B7" w:rsidP="005D04B7">
      <w:pPr>
        <w:rPr>
          <w:rFonts w:ascii="Palatino Linotype" w:hAnsi="Palatino Linotype"/>
          <w:b/>
          <w:sz w:val="20"/>
          <w:szCs w:val="20"/>
        </w:rPr>
      </w:pPr>
      <w:r w:rsidRPr="00E253AD">
        <w:rPr>
          <w:rFonts w:ascii="Palatino Linotype" w:hAnsi="Palatino Linotype" w:cs="Century Gothic"/>
          <w:b/>
          <w:sz w:val="20"/>
          <w:szCs w:val="20"/>
        </w:rPr>
        <w:t>Additional Reference Materials</w:t>
      </w:r>
    </w:p>
    <w:p w14:paraId="3F077FB5" w14:textId="77777777" w:rsidR="005D04B7" w:rsidRPr="00E253AD" w:rsidRDefault="005D04B7" w:rsidP="005D04B7">
      <w:pPr>
        <w:rPr>
          <w:rFonts w:ascii="Palatino Linotype" w:hAnsi="Palatino Linotype"/>
          <w:sz w:val="20"/>
          <w:szCs w:val="20"/>
        </w:rPr>
      </w:pPr>
      <w:r w:rsidRPr="00E253AD">
        <w:rPr>
          <w:rFonts w:ascii="Palatino Linotype" w:hAnsi="Palatino Linotype" w:cs="Century Gothic"/>
          <w:sz w:val="20"/>
          <w:szCs w:val="20"/>
        </w:rPr>
        <w:t>1.</w:t>
      </w:r>
      <w:r w:rsidRPr="00E253AD">
        <w:rPr>
          <w:rFonts w:ascii="Palatino Linotype" w:hAnsi="Palatino Linotype" w:cs="Century Gothic"/>
          <w:sz w:val="20"/>
          <w:szCs w:val="20"/>
        </w:rPr>
        <w:tab/>
        <w:t>Law Society Conditions of Sale 2015</w:t>
      </w:r>
    </w:p>
    <w:p w14:paraId="1DBB0E36" w14:textId="77777777" w:rsidR="005D04B7" w:rsidRPr="00E253AD" w:rsidRDefault="005D04B7" w:rsidP="005D04B7">
      <w:pPr>
        <w:rPr>
          <w:rFonts w:ascii="Palatino Linotype" w:hAnsi="Palatino Linotype" w:cs="Century Gothic"/>
          <w:sz w:val="20"/>
          <w:szCs w:val="20"/>
        </w:rPr>
      </w:pPr>
      <w:r w:rsidRPr="00E253AD">
        <w:rPr>
          <w:rFonts w:ascii="Palatino Linotype" w:hAnsi="Palatino Linotype" w:cs="Century Gothic"/>
          <w:sz w:val="20"/>
          <w:szCs w:val="20"/>
        </w:rPr>
        <w:t>2.</w:t>
      </w:r>
      <w:r w:rsidRPr="00E253AD">
        <w:rPr>
          <w:rFonts w:ascii="Palatino Linotype" w:hAnsi="Palatino Linotype" w:cs="Century Gothic"/>
          <w:sz w:val="20"/>
          <w:szCs w:val="20"/>
        </w:rPr>
        <w:tab/>
        <w:t>Law Society Conditions of Sale 1989</w:t>
      </w:r>
    </w:p>
    <w:p w14:paraId="2C1CDDB9" w14:textId="77777777" w:rsidR="005D04B7" w:rsidRPr="00E253AD" w:rsidRDefault="005D04B7" w:rsidP="005D04B7">
      <w:pPr>
        <w:rPr>
          <w:rFonts w:ascii="Palatino Linotype" w:hAnsi="Palatino Linotype" w:cs="Century Gothic"/>
          <w:sz w:val="20"/>
          <w:szCs w:val="20"/>
        </w:rPr>
      </w:pPr>
      <w:r w:rsidRPr="00E253AD">
        <w:rPr>
          <w:rFonts w:ascii="Palatino Linotype" w:hAnsi="Palatino Linotype" w:cs="Century Gothic"/>
          <w:sz w:val="20"/>
          <w:szCs w:val="20"/>
        </w:rPr>
        <w:t xml:space="preserve">3. </w:t>
      </w:r>
      <w:r w:rsidRPr="00E253AD">
        <w:rPr>
          <w:rFonts w:ascii="Palatino Linotype" w:hAnsi="Palatino Linotype" w:cs="Century Gothic"/>
          <w:sz w:val="20"/>
          <w:szCs w:val="20"/>
        </w:rPr>
        <w:tab/>
        <w:t>Sessional Paper No.1 of 2017 National Land Use Policy</w:t>
      </w:r>
    </w:p>
    <w:p w14:paraId="6A72CD35" w14:textId="77777777" w:rsidR="005D04B7" w:rsidRPr="00E253AD" w:rsidRDefault="005D04B7" w:rsidP="005D04B7">
      <w:pPr>
        <w:rPr>
          <w:rFonts w:ascii="Palatino Linotype" w:hAnsi="Palatino Linotype"/>
          <w:sz w:val="20"/>
          <w:szCs w:val="20"/>
        </w:rPr>
      </w:pPr>
      <w:r w:rsidRPr="00E253AD">
        <w:rPr>
          <w:rFonts w:ascii="Palatino Linotype" w:hAnsi="Palatino Linotype" w:cs="Century Gothic"/>
          <w:sz w:val="20"/>
          <w:szCs w:val="20"/>
        </w:rPr>
        <w:t xml:space="preserve">4. </w:t>
      </w:r>
      <w:r w:rsidRPr="00E253AD">
        <w:rPr>
          <w:rFonts w:ascii="Palatino Linotype" w:hAnsi="Palatino Linotype" w:cs="Century Gothic"/>
          <w:sz w:val="20"/>
          <w:szCs w:val="20"/>
        </w:rPr>
        <w:tab/>
        <w:t>Sessional Paper No. 3 of 2009 on National Land Policy</w:t>
      </w:r>
    </w:p>
    <w:p w14:paraId="513763A3" w14:textId="77777777" w:rsidR="005D04B7" w:rsidRPr="00E253AD" w:rsidRDefault="005D04B7" w:rsidP="005D04B7">
      <w:pPr>
        <w:rPr>
          <w:rFonts w:ascii="Palatino Linotype" w:hAnsi="Palatino Linotype" w:cs="Century Gothic"/>
          <w:b/>
          <w:sz w:val="20"/>
          <w:szCs w:val="20"/>
        </w:rPr>
      </w:pPr>
    </w:p>
    <w:p w14:paraId="54F647F2" w14:textId="77777777" w:rsidR="005D04B7" w:rsidRPr="00E253AD" w:rsidRDefault="005D04B7" w:rsidP="005D04B7">
      <w:pPr>
        <w:rPr>
          <w:rFonts w:ascii="Palatino Linotype" w:hAnsi="Palatino Linotype"/>
          <w:sz w:val="20"/>
          <w:szCs w:val="20"/>
        </w:rPr>
      </w:pPr>
      <w:r w:rsidRPr="00E253AD">
        <w:rPr>
          <w:rFonts w:ascii="Palatino Linotype" w:hAnsi="Palatino Linotype" w:cs="Century Gothic"/>
          <w:b/>
          <w:sz w:val="20"/>
          <w:szCs w:val="20"/>
        </w:rPr>
        <w:t>STATUTES</w:t>
      </w:r>
    </w:p>
    <w:p w14:paraId="0732DFB1" w14:textId="77777777" w:rsidR="005D04B7" w:rsidRPr="00E253AD" w:rsidRDefault="005D04B7" w:rsidP="005D04B7">
      <w:pPr>
        <w:rPr>
          <w:rFonts w:ascii="Palatino Linotype" w:hAnsi="Palatino Linotype" w:cs="Century Gothic"/>
          <w:b/>
          <w:sz w:val="20"/>
          <w:szCs w:val="20"/>
        </w:rPr>
      </w:pPr>
    </w:p>
    <w:p w14:paraId="45BC356F" w14:textId="77777777" w:rsidR="005D04B7" w:rsidRPr="00E253AD" w:rsidRDefault="005D04B7" w:rsidP="005D04B7">
      <w:pPr>
        <w:rPr>
          <w:rFonts w:ascii="Palatino Linotype" w:hAnsi="Palatino Linotype" w:cs="Century Gothic"/>
          <w:sz w:val="20"/>
          <w:szCs w:val="20"/>
        </w:rPr>
      </w:pPr>
      <w:r w:rsidRPr="00E253AD">
        <w:rPr>
          <w:rFonts w:ascii="Palatino Linotype" w:hAnsi="Palatino Linotype" w:cs="Century Gothic"/>
          <w:sz w:val="20"/>
          <w:szCs w:val="20"/>
        </w:rPr>
        <w:t>The following Statutes are Mandatory</w:t>
      </w:r>
    </w:p>
    <w:p w14:paraId="605ABCA3" w14:textId="77777777" w:rsidR="005D04B7" w:rsidRPr="00E253AD" w:rsidRDefault="005D04B7" w:rsidP="005D04B7">
      <w:pPr>
        <w:numPr>
          <w:ilvl w:val="0"/>
          <w:numId w:val="3"/>
        </w:numPr>
        <w:tabs>
          <w:tab w:val="left" w:pos="720"/>
        </w:tabs>
        <w:ind w:left="720" w:hanging="720"/>
        <w:rPr>
          <w:rFonts w:ascii="Palatino Linotype" w:hAnsi="Palatino Linotype" w:cs="Century Gothic"/>
          <w:sz w:val="20"/>
          <w:szCs w:val="20"/>
        </w:rPr>
      </w:pPr>
      <w:r w:rsidRPr="00E253AD">
        <w:rPr>
          <w:rFonts w:ascii="Palatino Linotype" w:hAnsi="Palatino Linotype" w:cs="Century Gothic"/>
          <w:sz w:val="20"/>
          <w:szCs w:val="20"/>
        </w:rPr>
        <w:t>Advocates Act</w:t>
      </w:r>
    </w:p>
    <w:p w14:paraId="1403A6D7" w14:textId="77777777" w:rsidR="005D04B7" w:rsidRPr="00E253AD" w:rsidRDefault="005D04B7" w:rsidP="005D04B7">
      <w:pPr>
        <w:numPr>
          <w:ilvl w:val="0"/>
          <w:numId w:val="3"/>
        </w:numPr>
        <w:tabs>
          <w:tab w:val="left" w:pos="720"/>
        </w:tabs>
        <w:ind w:left="720" w:hanging="720"/>
        <w:rPr>
          <w:rFonts w:ascii="Palatino Linotype" w:hAnsi="Palatino Linotype" w:cs="Century Gothic"/>
          <w:sz w:val="20"/>
          <w:szCs w:val="20"/>
        </w:rPr>
      </w:pPr>
      <w:r w:rsidRPr="00E253AD">
        <w:rPr>
          <w:rFonts w:ascii="Palatino Linotype" w:hAnsi="Palatino Linotype" w:cs="Century Gothic"/>
          <w:sz w:val="20"/>
          <w:szCs w:val="20"/>
        </w:rPr>
        <w:t>The Community Land Act No. 27 of 2016</w:t>
      </w:r>
    </w:p>
    <w:p w14:paraId="6B242F9D" w14:textId="77777777" w:rsidR="005D04B7" w:rsidRPr="00E253AD" w:rsidRDefault="005D04B7" w:rsidP="005D04B7">
      <w:pPr>
        <w:numPr>
          <w:ilvl w:val="0"/>
          <w:numId w:val="3"/>
        </w:numPr>
        <w:tabs>
          <w:tab w:val="left" w:pos="720"/>
        </w:tabs>
        <w:ind w:left="720" w:hanging="720"/>
        <w:rPr>
          <w:rFonts w:ascii="Palatino Linotype" w:hAnsi="Palatino Linotype" w:cs="Century Gothic"/>
          <w:sz w:val="20"/>
          <w:szCs w:val="20"/>
        </w:rPr>
      </w:pPr>
      <w:r w:rsidRPr="00E253AD">
        <w:rPr>
          <w:rFonts w:ascii="Palatino Linotype" w:hAnsi="Palatino Linotype" w:cs="Century Gothic"/>
          <w:sz w:val="20"/>
          <w:szCs w:val="20"/>
        </w:rPr>
        <w:t>The Constitution of Kenya 2010</w:t>
      </w:r>
    </w:p>
    <w:p w14:paraId="66438C00" w14:textId="77777777" w:rsidR="005D04B7" w:rsidRPr="00E253AD" w:rsidRDefault="005D04B7" w:rsidP="005D04B7">
      <w:pPr>
        <w:numPr>
          <w:ilvl w:val="0"/>
          <w:numId w:val="3"/>
        </w:numPr>
        <w:tabs>
          <w:tab w:val="left" w:pos="720"/>
        </w:tabs>
        <w:ind w:left="720" w:hanging="720"/>
        <w:rPr>
          <w:rFonts w:ascii="Palatino Linotype" w:hAnsi="Palatino Linotype" w:cs="Century Gothic"/>
          <w:sz w:val="20"/>
          <w:szCs w:val="20"/>
        </w:rPr>
      </w:pPr>
      <w:r w:rsidRPr="00E253AD">
        <w:rPr>
          <w:rFonts w:ascii="Palatino Linotype" w:hAnsi="Palatino Linotype" w:cs="Century Gothic"/>
          <w:sz w:val="20"/>
          <w:szCs w:val="20"/>
        </w:rPr>
        <w:t>The Law of Contract Act Cap 23</w:t>
      </w:r>
    </w:p>
    <w:p w14:paraId="485EC07B" w14:textId="77777777" w:rsidR="005D04B7" w:rsidRPr="00E253AD" w:rsidRDefault="005D04B7" w:rsidP="005D04B7">
      <w:pPr>
        <w:numPr>
          <w:ilvl w:val="0"/>
          <w:numId w:val="3"/>
        </w:numPr>
        <w:tabs>
          <w:tab w:val="left" w:pos="720"/>
        </w:tabs>
        <w:ind w:left="720" w:hanging="720"/>
        <w:rPr>
          <w:rFonts w:ascii="Palatino Linotype" w:hAnsi="Palatino Linotype" w:cs="Century Gothic"/>
          <w:sz w:val="20"/>
          <w:szCs w:val="20"/>
        </w:rPr>
      </w:pPr>
      <w:r w:rsidRPr="00E253AD">
        <w:rPr>
          <w:rFonts w:ascii="Palatino Linotype" w:hAnsi="Palatino Linotype" w:cs="Century Gothic"/>
          <w:sz w:val="20"/>
          <w:szCs w:val="20"/>
        </w:rPr>
        <w:t>The Registration of Documents Act 285</w:t>
      </w:r>
    </w:p>
    <w:p w14:paraId="760AF869" w14:textId="77777777" w:rsidR="005D04B7" w:rsidRPr="00046C56" w:rsidRDefault="005D04B7" w:rsidP="005D04B7">
      <w:pPr>
        <w:numPr>
          <w:ilvl w:val="0"/>
          <w:numId w:val="3"/>
        </w:numPr>
        <w:tabs>
          <w:tab w:val="left" w:pos="720"/>
        </w:tabs>
        <w:ind w:left="720" w:hanging="720"/>
        <w:rPr>
          <w:rFonts w:ascii="Palatino Linotype" w:hAnsi="Palatino Linotype" w:cs="Century Gothic"/>
          <w:sz w:val="20"/>
          <w:szCs w:val="20"/>
        </w:rPr>
      </w:pPr>
      <w:r w:rsidRPr="00E253AD">
        <w:rPr>
          <w:rFonts w:ascii="Palatino Linotype" w:hAnsi="Palatino Linotype" w:cs="Century Gothic"/>
          <w:sz w:val="20"/>
          <w:szCs w:val="20"/>
        </w:rPr>
        <w:t xml:space="preserve">The Sectional Properties Act 21 of </w:t>
      </w:r>
      <w:r>
        <w:rPr>
          <w:rFonts w:ascii="Palatino Linotype" w:hAnsi="Palatino Linotype" w:cs="Century Gothic"/>
          <w:sz w:val="20"/>
          <w:szCs w:val="20"/>
        </w:rPr>
        <w:t>2020</w:t>
      </w:r>
    </w:p>
    <w:p w14:paraId="1DE8CA29" w14:textId="77777777" w:rsidR="005D04B7" w:rsidRPr="00E253AD" w:rsidRDefault="005D04B7" w:rsidP="005D04B7">
      <w:pPr>
        <w:numPr>
          <w:ilvl w:val="0"/>
          <w:numId w:val="3"/>
        </w:numPr>
        <w:tabs>
          <w:tab w:val="left" w:pos="720"/>
        </w:tabs>
        <w:ind w:left="720" w:hanging="720"/>
        <w:rPr>
          <w:rFonts w:ascii="Palatino Linotype" w:hAnsi="Palatino Linotype" w:cs="Century Gothic"/>
          <w:sz w:val="20"/>
          <w:szCs w:val="20"/>
        </w:rPr>
      </w:pPr>
      <w:r w:rsidRPr="00E253AD">
        <w:rPr>
          <w:rFonts w:ascii="Palatino Linotype" w:hAnsi="Palatino Linotype" w:cs="Century Gothic"/>
          <w:sz w:val="20"/>
          <w:szCs w:val="20"/>
        </w:rPr>
        <w:t>The Land Act 6 of 2012</w:t>
      </w:r>
    </w:p>
    <w:p w14:paraId="06A03DAC" w14:textId="77777777" w:rsidR="005D04B7" w:rsidRPr="00E253AD" w:rsidRDefault="005D04B7" w:rsidP="005D04B7">
      <w:pPr>
        <w:numPr>
          <w:ilvl w:val="0"/>
          <w:numId w:val="3"/>
        </w:numPr>
        <w:tabs>
          <w:tab w:val="left" w:pos="720"/>
        </w:tabs>
        <w:ind w:left="720" w:hanging="720"/>
        <w:rPr>
          <w:rFonts w:ascii="Palatino Linotype" w:hAnsi="Palatino Linotype" w:cs="Century Gothic"/>
          <w:sz w:val="20"/>
          <w:szCs w:val="20"/>
        </w:rPr>
      </w:pPr>
      <w:r w:rsidRPr="00E253AD">
        <w:rPr>
          <w:rFonts w:ascii="Palatino Linotype" w:hAnsi="Palatino Linotype" w:cs="Century Gothic"/>
          <w:sz w:val="20"/>
          <w:szCs w:val="20"/>
        </w:rPr>
        <w:t>Land Laws Amendment Act No. 28 of 2016</w:t>
      </w:r>
    </w:p>
    <w:p w14:paraId="4C6A9A7E" w14:textId="77777777" w:rsidR="005D04B7" w:rsidRPr="00E253AD" w:rsidRDefault="005D04B7" w:rsidP="005D04B7">
      <w:pPr>
        <w:numPr>
          <w:ilvl w:val="0"/>
          <w:numId w:val="3"/>
        </w:numPr>
        <w:tabs>
          <w:tab w:val="left" w:pos="720"/>
        </w:tabs>
        <w:ind w:left="720" w:hanging="720"/>
        <w:rPr>
          <w:rFonts w:ascii="Palatino Linotype" w:hAnsi="Palatino Linotype" w:cs="Century Gothic"/>
          <w:sz w:val="20"/>
          <w:szCs w:val="20"/>
        </w:rPr>
      </w:pPr>
      <w:r w:rsidRPr="00E253AD">
        <w:rPr>
          <w:rFonts w:ascii="Palatino Linotype" w:hAnsi="Palatino Linotype" w:cs="Century Gothic"/>
          <w:sz w:val="20"/>
          <w:szCs w:val="20"/>
        </w:rPr>
        <w:t>The Land Registration Act 3 of 2012</w:t>
      </w:r>
    </w:p>
    <w:p w14:paraId="30B5B7A7" w14:textId="77777777" w:rsidR="005D04B7" w:rsidRPr="00E253AD" w:rsidRDefault="005D04B7" w:rsidP="005D04B7">
      <w:pPr>
        <w:numPr>
          <w:ilvl w:val="0"/>
          <w:numId w:val="3"/>
        </w:numPr>
        <w:tabs>
          <w:tab w:val="left" w:pos="720"/>
        </w:tabs>
        <w:ind w:left="720" w:hanging="720"/>
        <w:rPr>
          <w:rFonts w:ascii="Palatino Linotype" w:hAnsi="Palatino Linotype"/>
          <w:sz w:val="20"/>
          <w:szCs w:val="20"/>
        </w:rPr>
      </w:pPr>
      <w:r w:rsidRPr="00E253AD">
        <w:rPr>
          <w:rFonts w:ascii="Palatino Linotype" w:hAnsi="Palatino Linotype" w:cs="Century Gothic"/>
          <w:sz w:val="20"/>
          <w:szCs w:val="20"/>
        </w:rPr>
        <w:t>The National Land Commission Act No. 5 of 2012</w:t>
      </w:r>
    </w:p>
    <w:p w14:paraId="46536061" w14:textId="77777777" w:rsidR="005D04B7" w:rsidRPr="00E253AD" w:rsidRDefault="005D04B7" w:rsidP="005D04B7">
      <w:pPr>
        <w:numPr>
          <w:ilvl w:val="0"/>
          <w:numId w:val="3"/>
        </w:numPr>
        <w:tabs>
          <w:tab w:val="left" w:pos="720"/>
        </w:tabs>
        <w:ind w:left="720" w:hanging="720"/>
        <w:rPr>
          <w:rFonts w:ascii="Palatino Linotype" w:hAnsi="Palatino Linotype"/>
          <w:sz w:val="20"/>
          <w:szCs w:val="20"/>
        </w:rPr>
      </w:pPr>
      <w:r w:rsidRPr="00E253AD">
        <w:rPr>
          <w:rFonts w:ascii="Palatino Linotype" w:hAnsi="Palatino Linotype" w:cs="Century Gothic"/>
          <w:sz w:val="20"/>
          <w:szCs w:val="20"/>
        </w:rPr>
        <w:t>Environment and Land Court Act No. 19 of 2011</w:t>
      </w:r>
    </w:p>
    <w:p w14:paraId="07A5337F" w14:textId="77777777" w:rsidR="005D04B7" w:rsidRPr="00E253AD" w:rsidRDefault="005D04B7" w:rsidP="005D04B7">
      <w:pPr>
        <w:numPr>
          <w:ilvl w:val="0"/>
          <w:numId w:val="3"/>
        </w:numPr>
        <w:tabs>
          <w:tab w:val="left" w:pos="720"/>
        </w:tabs>
        <w:ind w:left="720" w:hanging="720"/>
        <w:rPr>
          <w:rFonts w:ascii="Palatino Linotype" w:hAnsi="Palatino Linotype" w:cs="Century Gothic"/>
          <w:sz w:val="20"/>
          <w:szCs w:val="20"/>
        </w:rPr>
      </w:pPr>
      <w:r w:rsidRPr="00E253AD">
        <w:rPr>
          <w:rFonts w:ascii="Palatino Linotype" w:hAnsi="Palatino Linotype" w:cs="Century Gothic"/>
          <w:sz w:val="20"/>
          <w:szCs w:val="20"/>
        </w:rPr>
        <w:t>Matrimonial Property Act 49 of 2013</w:t>
      </w:r>
    </w:p>
    <w:p w14:paraId="67B542D6" w14:textId="77777777" w:rsidR="005D04B7" w:rsidRPr="00E253AD" w:rsidRDefault="005D04B7" w:rsidP="005D04B7">
      <w:pPr>
        <w:numPr>
          <w:ilvl w:val="0"/>
          <w:numId w:val="3"/>
        </w:numPr>
        <w:tabs>
          <w:tab w:val="left" w:pos="720"/>
        </w:tabs>
        <w:ind w:left="720" w:hanging="720"/>
        <w:rPr>
          <w:rFonts w:ascii="Palatino Linotype" w:hAnsi="Palatino Linotype"/>
          <w:sz w:val="20"/>
          <w:szCs w:val="20"/>
        </w:rPr>
      </w:pPr>
      <w:r w:rsidRPr="00E253AD">
        <w:rPr>
          <w:rFonts w:ascii="Palatino Linotype" w:hAnsi="Palatino Linotype" w:cs="Century Gothic"/>
          <w:sz w:val="20"/>
          <w:szCs w:val="20"/>
        </w:rPr>
        <w:t>The Stamp Duty Act  Cap 480</w:t>
      </w:r>
    </w:p>
    <w:p w14:paraId="2FD1F252" w14:textId="77777777" w:rsidR="005D04B7" w:rsidRPr="007B2F81" w:rsidRDefault="005D04B7" w:rsidP="005D04B7">
      <w:pPr>
        <w:numPr>
          <w:ilvl w:val="0"/>
          <w:numId w:val="3"/>
        </w:numPr>
        <w:tabs>
          <w:tab w:val="left" w:pos="720"/>
        </w:tabs>
        <w:ind w:left="720" w:hanging="720"/>
        <w:rPr>
          <w:rFonts w:ascii="Palatino Linotype" w:hAnsi="Palatino Linotype"/>
          <w:sz w:val="20"/>
          <w:szCs w:val="20"/>
        </w:rPr>
      </w:pPr>
      <w:r w:rsidRPr="00E253AD">
        <w:rPr>
          <w:rFonts w:ascii="Palatino Linotype" w:hAnsi="Palatino Linotype" w:cs="Century Gothic"/>
          <w:sz w:val="20"/>
          <w:szCs w:val="20"/>
        </w:rPr>
        <w:t xml:space="preserve">Land Control Act Chapter 302 </w:t>
      </w:r>
    </w:p>
    <w:p w14:paraId="244A00D1" w14:textId="77777777" w:rsidR="005D04B7" w:rsidRPr="00E253AD" w:rsidRDefault="005D04B7" w:rsidP="005D04B7">
      <w:pPr>
        <w:numPr>
          <w:ilvl w:val="0"/>
          <w:numId w:val="3"/>
        </w:numPr>
        <w:tabs>
          <w:tab w:val="left" w:pos="720"/>
        </w:tabs>
        <w:ind w:left="720" w:hanging="720"/>
        <w:rPr>
          <w:rFonts w:ascii="Palatino Linotype" w:hAnsi="Palatino Linotype"/>
          <w:sz w:val="20"/>
          <w:szCs w:val="20"/>
        </w:rPr>
      </w:pPr>
      <w:r>
        <w:rPr>
          <w:rFonts w:ascii="Palatino Linotype" w:hAnsi="Palatino Linotype" w:cs="Century Gothic"/>
          <w:sz w:val="20"/>
          <w:szCs w:val="20"/>
        </w:rPr>
        <w:t xml:space="preserve">Business Laws Amendments Acts </w:t>
      </w:r>
    </w:p>
    <w:p w14:paraId="460E2146" w14:textId="77777777" w:rsidR="005D04B7" w:rsidRPr="00E253AD" w:rsidRDefault="005D04B7" w:rsidP="005D04B7">
      <w:pPr>
        <w:tabs>
          <w:tab w:val="left" w:pos="720"/>
        </w:tabs>
        <w:ind w:left="1800" w:hanging="1800"/>
        <w:rPr>
          <w:rFonts w:ascii="Palatino Linotype" w:hAnsi="Palatino Linotype" w:cs="Century Gothic"/>
          <w:sz w:val="20"/>
          <w:szCs w:val="20"/>
        </w:rPr>
      </w:pPr>
    </w:p>
    <w:p w14:paraId="271F61FC" w14:textId="77777777" w:rsidR="005D04B7" w:rsidRPr="00E253AD" w:rsidRDefault="005D04B7" w:rsidP="005D04B7">
      <w:pPr>
        <w:rPr>
          <w:rFonts w:ascii="Palatino Linotype" w:hAnsi="Palatino Linotype" w:cs="Century Gothic"/>
          <w:sz w:val="20"/>
          <w:szCs w:val="20"/>
        </w:rPr>
      </w:pPr>
      <w:r w:rsidRPr="00E253AD">
        <w:rPr>
          <w:rFonts w:ascii="Palatino Linotype" w:hAnsi="Palatino Linotype" w:cs="Century Gothic"/>
          <w:sz w:val="20"/>
          <w:szCs w:val="20"/>
        </w:rPr>
        <w:t>The following statutes are optional for further reference</w:t>
      </w:r>
    </w:p>
    <w:p w14:paraId="79FEB512" w14:textId="77777777" w:rsidR="005D04B7" w:rsidRPr="00E253AD" w:rsidRDefault="005D04B7" w:rsidP="005D04B7">
      <w:pPr>
        <w:numPr>
          <w:ilvl w:val="0"/>
          <w:numId w:val="4"/>
        </w:numPr>
        <w:tabs>
          <w:tab w:val="left" w:pos="720"/>
        </w:tabs>
        <w:ind w:left="720"/>
        <w:rPr>
          <w:rFonts w:ascii="Palatino Linotype" w:hAnsi="Palatino Linotype" w:cs="Century Gothic"/>
          <w:sz w:val="20"/>
          <w:szCs w:val="20"/>
        </w:rPr>
      </w:pPr>
      <w:r w:rsidRPr="00E253AD">
        <w:rPr>
          <w:rFonts w:ascii="Palatino Linotype" w:hAnsi="Palatino Linotype" w:cs="Century Gothic"/>
          <w:sz w:val="20"/>
          <w:szCs w:val="20"/>
        </w:rPr>
        <w:t>The Land Control Act 302</w:t>
      </w:r>
    </w:p>
    <w:p w14:paraId="3B755A0B" w14:textId="77777777" w:rsidR="005D04B7" w:rsidRPr="00E253AD" w:rsidRDefault="005D04B7" w:rsidP="005D04B7">
      <w:pPr>
        <w:numPr>
          <w:ilvl w:val="0"/>
          <w:numId w:val="4"/>
        </w:numPr>
        <w:tabs>
          <w:tab w:val="left" w:pos="720"/>
        </w:tabs>
        <w:ind w:left="720"/>
        <w:rPr>
          <w:rFonts w:ascii="Palatino Linotype" w:hAnsi="Palatino Linotype" w:cs="Century Gothic"/>
          <w:sz w:val="20"/>
          <w:szCs w:val="20"/>
        </w:rPr>
      </w:pPr>
      <w:r w:rsidRPr="00E253AD">
        <w:rPr>
          <w:rFonts w:ascii="Palatino Linotype" w:hAnsi="Palatino Linotype" w:cs="Century Gothic"/>
          <w:sz w:val="20"/>
          <w:szCs w:val="20"/>
        </w:rPr>
        <w:t>Rent Restriction Act 296</w:t>
      </w:r>
    </w:p>
    <w:p w14:paraId="200C1E0E" w14:textId="77777777" w:rsidR="005D04B7" w:rsidRPr="00E253AD" w:rsidRDefault="005D04B7" w:rsidP="005D04B7">
      <w:pPr>
        <w:numPr>
          <w:ilvl w:val="0"/>
          <w:numId w:val="4"/>
        </w:numPr>
        <w:tabs>
          <w:tab w:val="left" w:pos="720"/>
        </w:tabs>
        <w:ind w:left="720"/>
        <w:rPr>
          <w:rFonts w:ascii="Palatino Linotype" w:hAnsi="Palatino Linotype" w:cs="Century Gothic"/>
          <w:sz w:val="20"/>
          <w:szCs w:val="20"/>
        </w:rPr>
      </w:pPr>
      <w:r w:rsidRPr="00E253AD">
        <w:rPr>
          <w:rFonts w:ascii="Palatino Linotype" w:hAnsi="Palatino Linotype" w:cs="Century Gothic"/>
          <w:sz w:val="20"/>
          <w:szCs w:val="20"/>
        </w:rPr>
        <w:t>Landlord &amp; Tenants (Shops Hotels &amp; Catering Establishments)  Act 301</w:t>
      </w:r>
    </w:p>
    <w:p w14:paraId="0BE9D28F" w14:textId="77777777" w:rsidR="005D04B7" w:rsidRPr="00E253AD" w:rsidRDefault="005D04B7" w:rsidP="005D04B7">
      <w:pPr>
        <w:numPr>
          <w:ilvl w:val="0"/>
          <w:numId w:val="4"/>
        </w:numPr>
        <w:tabs>
          <w:tab w:val="left" w:pos="720"/>
        </w:tabs>
        <w:ind w:left="720"/>
        <w:rPr>
          <w:rFonts w:ascii="Palatino Linotype" w:hAnsi="Palatino Linotype" w:cs="Century Gothic"/>
          <w:sz w:val="20"/>
          <w:szCs w:val="20"/>
        </w:rPr>
      </w:pPr>
      <w:r w:rsidRPr="00E253AD">
        <w:rPr>
          <w:rFonts w:ascii="Palatino Linotype" w:hAnsi="Palatino Linotype" w:cs="Century Gothic"/>
          <w:sz w:val="20"/>
          <w:szCs w:val="20"/>
        </w:rPr>
        <w:t>The Companies Act 486</w:t>
      </w:r>
    </w:p>
    <w:p w14:paraId="243F78C4" w14:textId="77777777" w:rsidR="005D04B7" w:rsidRPr="00E253AD" w:rsidRDefault="005D04B7" w:rsidP="005D04B7">
      <w:pPr>
        <w:numPr>
          <w:ilvl w:val="0"/>
          <w:numId w:val="4"/>
        </w:numPr>
        <w:tabs>
          <w:tab w:val="left" w:pos="720"/>
        </w:tabs>
        <w:ind w:left="720"/>
        <w:rPr>
          <w:rFonts w:ascii="Palatino Linotype" w:hAnsi="Palatino Linotype" w:cs="Century Gothic"/>
          <w:sz w:val="20"/>
          <w:szCs w:val="20"/>
        </w:rPr>
      </w:pPr>
      <w:r w:rsidRPr="00E253AD">
        <w:rPr>
          <w:rFonts w:ascii="Palatino Linotype" w:hAnsi="Palatino Linotype" w:cs="Century Gothic"/>
          <w:sz w:val="20"/>
          <w:szCs w:val="20"/>
        </w:rPr>
        <w:t>The Companies Act 2015</w:t>
      </w:r>
    </w:p>
    <w:p w14:paraId="3208AF40" w14:textId="77777777" w:rsidR="005D04B7" w:rsidRPr="00E253AD" w:rsidRDefault="005D04B7" w:rsidP="005D04B7">
      <w:pPr>
        <w:numPr>
          <w:ilvl w:val="0"/>
          <w:numId w:val="4"/>
        </w:numPr>
        <w:tabs>
          <w:tab w:val="left" w:pos="720"/>
        </w:tabs>
        <w:ind w:left="720"/>
        <w:rPr>
          <w:rFonts w:ascii="Palatino Linotype" w:hAnsi="Palatino Linotype" w:cs="Century Gothic"/>
          <w:sz w:val="20"/>
          <w:szCs w:val="20"/>
        </w:rPr>
      </w:pPr>
      <w:r w:rsidRPr="00E253AD">
        <w:rPr>
          <w:rFonts w:ascii="Palatino Linotype" w:hAnsi="Palatino Linotype" w:cs="Century Gothic"/>
          <w:sz w:val="20"/>
          <w:szCs w:val="20"/>
        </w:rPr>
        <w:t>The County Governments Act No. 17 of 2012</w:t>
      </w:r>
    </w:p>
    <w:p w14:paraId="1237FEFF" w14:textId="77777777" w:rsidR="005D04B7" w:rsidRPr="00E253AD" w:rsidRDefault="005D04B7" w:rsidP="005D04B7">
      <w:pPr>
        <w:numPr>
          <w:ilvl w:val="0"/>
          <w:numId w:val="4"/>
        </w:numPr>
        <w:tabs>
          <w:tab w:val="left" w:pos="720"/>
        </w:tabs>
        <w:ind w:left="720"/>
        <w:rPr>
          <w:rFonts w:ascii="Palatino Linotype" w:hAnsi="Palatino Linotype" w:cs="Century Gothic"/>
          <w:sz w:val="20"/>
          <w:szCs w:val="20"/>
        </w:rPr>
      </w:pPr>
      <w:r w:rsidRPr="00E253AD">
        <w:rPr>
          <w:rFonts w:ascii="Palatino Linotype" w:hAnsi="Palatino Linotype" w:cs="Century Gothic"/>
          <w:sz w:val="20"/>
          <w:szCs w:val="20"/>
        </w:rPr>
        <w:t>The Transfer of Property Act 1882(Group 8) Laws of Kenya</w:t>
      </w:r>
    </w:p>
    <w:p w14:paraId="093E40D3" w14:textId="77777777" w:rsidR="005D04B7" w:rsidRPr="00E253AD" w:rsidRDefault="005D04B7" w:rsidP="005D04B7">
      <w:pPr>
        <w:numPr>
          <w:ilvl w:val="0"/>
          <w:numId w:val="4"/>
        </w:numPr>
        <w:tabs>
          <w:tab w:val="left" w:pos="720"/>
        </w:tabs>
        <w:ind w:left="720"/>
        <w:rPr>
          <w:rFonts w:ascii="Palatino Linotype" w:hAnsi="Palatino Linotype" w:cs="Century Gothic"/>
          <w:sz w:val="20"/>
          <w:szCs w:val="20"/>
        </w:rPr>
      </w:pPr>
      <w:r w:rsidRPr="00E253AD">
        <w:rPr>
          <w:rFonts w:ascii="Palatino Linotype" w:hAnsi="Palatino Linotype" w:cs="Century Gothic"/>
          <w:sz w:val="20"/>
          <w:szCs w:val="20"/>
        </w:rPr>
        <w:t>The Registered Land Act (cap 300) Laws of Kenya Now repealsed</w:t>
      </w:r>
    </w:p>
    <w:p w14:paraId="34499D5E" w14:textId="77777777" w:rsidR="005D04B7" w:rsidRPr="00E253AD" w:rsidRDefault="005D04B7" w:rsidP="005D04B7">
      <w:pPr>
        <w:numPr>
          <w:ilvl w:val="0"/>
          <w:numId w:val="4"/>
        </w:numPr>
        <w:tabs>
          <w:tab w:val="left" w:pos="720"/>
        </w:tabs>
        <w:ind w:left="720"/>
        <w:rPr>
          <w:rFonts w:ascii="Palatino Linotype" w:hAnsi="Palatino Linotype" w:cs="Century Gothic"/>
          <w:sz w:val="20"/>
          <w:szCs w:val="20"/>
        </w:rPr>
      </w:pPr>
      <w:r w:rsidRPr="00E253AD">
        <w:rPr>
          <w:rFonts w:ascii="Palatino Linotype" w:hAnsi="Palatino Linotype" w:cs="Century Gothic"/>
          <w:sz w:val="20"/>
          <w:szCs w:val="20"/>
        </w:rPr>
        <w:t>The Registration of Titles Act (cap 281) Laws of Kenya now repealed</w:t>
      </w:r>
    </w:p>
    <w:p w14:paraId="0726FA44" w14:textId="77777777" w:rsidR="005D04B7" w:rsidRPr="00E253AD" w:rsidRDefault="005D04B7" w:rsidP="005D04B7">
      <w:pPr>
        <w:numPr>
          <w:ilvl w:val="0"/>
          <w:numId w:val="4"/>
        </w:numPr>
        <w:tabs>
          <w:tab w:val="left" w:pos="720"/>
        </w:tabs>
        <w:ind w:left="720"/>
        <w:rPr>
          <w:rFonts w:ascii="Palatino Linotype" w:hAnsi="Palatino Linotype" w:cs="Century Gothic"/>
          <w:sz w:val="20"/>
          <w:szCs w:val="20"/>
        </w:rPr>
      </w:pPr>
      <w:r w:rsidRPr="00E253AD">
        <w:rPr>
          <w:rFonts w:ascii="Palatino Linotype" w:hAnsi="Palatino Linotype" w:cs="Century Gothic"/>
          <w:sz w:val="20"/>
          <w:szCs w:val="20"/>
        </w:rPr>
        <w:t>The Land Titles Act (Cap 28) Laws of Kenya</w:t>
      </w:r>
    </w:p>
    <w:p w14:paraId="7D5BB161" w14:textId="77777777" w:rsidR="005D04B7" w:rsidRPr="00E253AD" w:rsidRDefault="005D04B7" w:rsidP="005D04B7">
      <w:pPr>
        <w:numPr>
          <w:ilvl w:val="0"/>
          <w:numId w:val="4"/>
        </w:numPr>
        <w:tabs>
          <w:tab w:val="left" w:pos="720"/>
        </w:tabs>
        <w:ind w:left="720"/>
        <w:rPr>
          <w:rFonts w:ascii="Palatino Linotype" w:hAnsi="Palatino Linotype" w:cs="Century Gothic"/>
          <w:sz w:val="20"/>
          <w:szCs w:val="20"/>
        </w:rPr>
      </w:pPr>
      <w:r w:rsidRPr="00E253AD">
        <w:rPr>
          <w:rFonts w:ascii="Palatino Linotype" w:hAnsi="Palatino Linotype" w:cs="Century Gothic"/>
          <w:sz w:val="20"/>
          <w:szCs w:val="20"/>
        </w:rPr>
        <w:t>The Government Lands Act (Cap 280) Laws of Kenya</w:t>
      </w:r>
    </w:p>
    <w:p w14:paraId="41B0DCA9" w14:textId="77777777" w:rsidR="005D04B7" w:rsidRPr="00E253AD" w:rsidRDefault="005D04B7" w:rsidP="005D04B7">
      <w:pPr>
        <w:numPr>
          <w:ilvl w:val="0"/>
          <w:numId w:val="4"/>
        </w:numPr>
        <w:tabs>
          <w:tab w:val="left" w:pos="720"/>
        </w:tabs>
        <w:ind w:left="720"/>
        <w:rPr>
          <w:rFonts w:ascii="Palatino Linotype" w:hAnsi="Palatino Linotype" w:cs="Century Gothic"/>
          <w:sz w:val="20"/>
          <w:szCs w:val="20"/>
        </w:rPr>
      </w:pPr>
      <w:r w:rsidRPr="00E253AD">
        <w:rPr>
          <w:rFonts w:ascii="Palatino Linotype" w:hAnsi="Palatino Linotype" w:cs="Century Gothic"/>
          <w:sz w:val="20"/>
          <w:szCs w:val="20"/>
        </w:rPr>
        <w:t>The Insolvency Act 2015</w:t>
      </w:r>
    </w:p>
    <w:p w14:paraId="390E1424" w14:textId="77777777" w:rsidR="005D04B7" w:rsidRPr="00E253AD" w:rsidRDefault="005D04B7" w:rsidP="005D04B7">
      <w:pPr>
        <w:numPr>
          <w:ilvl w:val="0"/>
          <w:numId w:val="4"/>
        </w:numPr>
        <w:tabs>
          <w:tab w:val="left" w:pos="720"/>
        </w:tabs>
        <w:ind w:left="720"/>
        <w:rPr>
          <w:rFonts w:ascii="Palatino Linotype" w:hAnsi="Palatino Linotype"/>
          <w:sz w:val="20"/>
          <w:szCs w:val="20"/>
        </w:rPr>
      </w:pPr>
      <w:r w:rsidRPr="00E253AD">
        <w:rPr>
          <w:rFonts w:ascii="Palatino Linotype" w:hAnsi="Palatino Linotype" w:cs="Century Gothic"/>
          <w:sz w:val="20"/>
          <w:szCs w:val="20"/>
        </w:rPr>
        <w:t>The Auctioneers’ Act 5 of 1996</w:t>
      </w:r>
    </w:p>
    <w:p w14:paraId="6C276D43" w14:textId="77777777" w:rsidR="005D04B7" w:rsidRPr="00E253AD" w:rsidRDefault="005D04B7" w:rsidP="005D04B7">
      <w:pPr>
        <w:numPr>
          <w:ilvl w:val="0"/>
          <w:numId w:val="4"/>
        </w:numPr>
        <w:tabs>
          <w:tab w:val="left" w:pos="720"/>
        </w:tabs>
        <w:ind w:left="720"/>
        <w:rPr>
          <w:rFonts w:ascii="Palatino Linotype" w:hAnsi="Palatino Linotype"/>
          <w:sz w:val="20"/>
          <w:szCs w:val="20"/>
        </w:rPr>
      </w:pPr>
      <w:r w:rsidRPr="00E253AD">
        <w:rPr>
          <w:rFonts w:ascii="Palatino Linotype" w:hAnsi="Palatino Linotype" w:cs="Century Gothic"/>
          <w:sz w:val="20"/>
          <w:szCs w:val="20"/>
        </w:rPr>
        <w:lastRenderedPageBreak/>
        <w:t>The Physical Planning Act (No. 6 of 1996)</w:t>
      </w:r>
    </w:p>
    <w:p w14:paraId="3F97886B" w14:textId="77777777" w:rsidR="005D04B7" w:rsidRPr="00E253AD" w:rsidRDefault="005D04B7" w:rsidP="005D04B7">
      <w:pPr>
        <w:numPr>
          <w:ilvl w:val="0"/>
          <w:numId w:val="4"/>
        </w:numPr>
        <w:tabs>
          <w:tab w:val="left" w:pos="720"/>
        </w:tabs>
        <w:ind w:left="720"/>
        <w:rPr>
          <w:rFonts w:ascii="Palatino Linotype" w:hAnsi="Palatino Linotype"/>
          <w:sz w:val="20"/>
          <w:szCs w:val="20"/>
        </w:rPr>
      </w:pPr>
      <w:r w:rsidRPr="00E253AD">
        <w:rPr>
          <w:rFonts w:ascii="Palatino Linotype" w:hAnsi="Palatino Linotype" w:cs="Century Gothic"/>
          <w:sz w:val="20"/>
          <w:szCs w:val="20"/>
        </w:rPr>
        <w:t>Urban Areas and Cities (Act No. 13 of 2011)</w:t>
      </w:r>
    </w:p>
    <w:p w14:paraId="33594C0F" w14:textId="77777777" w:rsidR="005D04B7" w:rsidRPr="00E253AD" w:rsidRDefault="005D04B7" w:rsidP="005D04B7">
      <w:pPr>
        <w:numPr>
          <w:ilvl w:val="0"/>
          <w:numId w:val="4"/>
        </w:numPr>
        <w:tabs>
          <w:tab w:val="left" w:pos="720"/>
        </w:tabs>
        <w:ind w:left="720"/>
        <w:rPr>
          <w:rFonts w:ascii="Palatino Linotype" w:hAnsi="Palatino Linotype"/>
          <w:sz w:val="20"/>
          <w:szCs w:val="20"/>
        </w:rPr>
      </w:pPr>
      <w:r w:rsidRPr="00E253AD">
        <w:rPr>
          <w:rFonts w:ascii="Palatino Linotype" w:hAnsi="Palatino Linotype" w:cs="Century Gothic"/>
          <w:sz w:val="20"/>
          <w:szCs w:val="20"/>
        </w:rPr>
        <w:t>Valuers Act Chapter 532</w:t>
      </w:r>
    </w:p>
    <w:p w14:paraId="03C7B777" w14:textId="77777777" w:rsidR="005D04B7" w:rsidRPr="00E253AD" w:rsidRDefault="005D04B7" w:rsidP="005D04B7">
      <w:pPr>
        <w:numPr>
          <w:ilvl w:val="0"/>
          <w:numId w:val="4"/>
        </w:numPr>
        <w:tabs>
          <w:tab w:val="left" w:pos="720"/>
        </w:tabs>
        <w:ind w:left="720"/>
        <w:rPr>
          <w:rFonts w:ascii="Palatino Linotype" w:hAnsi="Palatino Linotype"/>
          <w:sz w:val="20"/>
          <w:szCs w:val="20"/>
        </w:rPr>
      </w:pPr>
      <w:r w:rsidRPr="00E253AD">
        <w:rPr>
          <w:rFonts w:ascii="Palatino Linotype" w:hAnsi="Palatino Linotype" w:cs="Century Gothic"/>
          <w:sz w:val="20"/>
          <w:szCs w:val="20"/>
        </w:rPr>
        <w:t>Income Tax Act Chapter 470 of the Laws of Kenya</w:t>
      </w:r>
    </w:p>
    <w:p w14:paraId="1FD605CE" w14:textId="77777777" w:rsidR="005D04B7" w:rsidRPr="00E253AD" w:rsidRDefault="005D04B7" w:rsidP="005D04B7">
      <w:pPr>
        <w:numPr>
          <w:ilvl w:val="0"/>
          <w:numId w:val="4"/>
        </w:numPr>
        <w:tabs>
          <w:tab w:val="left" w:pos="720"/>
        </w:tabs>
        <w:ind w:left="720"/>
        <w:rPr>
          <w:rFonts w:ascii="Palatino Linotype" w:hAnsi="Palatino Linotype"/>
          <w:sz w:val="20"/>
          <w:szCs w:val="20"/>
        </w:rPr>
      </w:pPr>
      <w:r w:rsidRPr="00E253AD">
        <w:rPr>
          <w:rFonts w:ascii="Palatino Linotype" w:hAnsi="Palatino Linotype" w:cs="Century Gothic"/>
          <w:sz w:val="20"/>
          <w:szCs w:val="20"/>
        </w:rPr>
        <w:t>Architects and Quantity Surveyors Act Chapter 525</w:t>
      </w:r>
    </w:p>
    <w:p w14:paraId="70A984CD" w14:textId="77777777" w:rsidR="005D04B7" w:rsidRPr="00E253AD" w:rsidRDefault="005D04B7" w:rsidP="005D04B7">
      <w:pPr>
        <w:numPr>
          <w:ilvl w:val="0"/>
          <w:numId w:val="4"/>
        </w:numPr>
        <w:tabs>
          <w:tab w:val="left" w:pos="720"/>
        </w:tabs>
        <w:ind w:left="720"/>
        <w:rPr>
          <w:rFonts w:ascii="Palatino Linotype" w:hAnsi="Palatino Linotype"/>
          <w:sz w:val="20"/>
          <w:szCs w:val="20"/>
        </w:rPr>
      </w:pPr>
      <w:r w:rsidRPr="00E253AD">
        <w:rPr>
          <w:rFonts w:ascii="Palatino Linotype" w:hAnsi="Palatino Linotype" w:cs="Century Gothic"/>
          <w:sz w:val="20"/>
          <w:szCs w:val="20"/>
        </w:rPr>
        <w:t>Marriage Act No. 4 of 2014</w:t>
      </w:r>
    </w:p>
    <w:p w14:paraId="3258ABED" w14:textId="77777777" w:rsidR="005D04B7" w:rsidRPr="00E253AD" w:rsidRDefault="005D04B7" w:rsidP="005D04B7">
      <w:pPr>
        <w:numPr>
          <w:ilvl w:val="0"/>
          <w:numId w:val="4"/>
        </w:numPr>
        <w:tabs>
          <w:tab w:val="left" w:pos="720"/>
        </w:tabs>
        <w:ind w:left="720"/>
        <w:rPr>
          <w:rFonts w:ascii="Palatino Linotype" w:hAnsi="Palatino Linotype"/>
          <w:sz w:val="20"/>
          <w:szCs w:val="20"/>
        </w:rPr>
      </w:pPr>
      <w:r w:rsidRPr="00E253AD">
        <w:rPr>
          <w:rFonts w:ascii="Palatino Linotype" w:hAnsi="Palatino Linotype" w:cs="Century Gothic"/>
          <w:sz w:val="20"/>
          <w:szCs w:val="20"/>
        </w:rPr>
        <w:t>Succession Act Chapter 160 of the Laws of Kenya</w:t>
      </w:r>
    </w:p>
    <w:p w14:paraId="0EC87BE4" w14:textId="77777777" w:rsidR="005D04B7" w:rsidRPr="00E253AD" w:rsidRDefault="005D04B7" w:rsidP="005D04B7">
      <w:pPr>
        <w:numPr>
          <w:ilvl w:val="0"/>
          <w:numId w:val="4"/>
        </w:numPr>
        <w:tabs>
          <w:tab w:val="left" w:pos="720"/>
        </w:tabs>
        <w:ind w:left="720"/>
        <w:rPr>
          <w:rFonts w:ascii="Palatino Linotype" w:hAnsi="Palatino Linotype"/>
          <w:sz w:val="20"/>
          <w:szCs w:val="20"/>
        </w:rPr>
      </w:pPr>
      <w:r w:rsidRPr="00E253AD">
        <w:rPr>
          <w:rFonts w:ascii="Palatino Linotype" w:hAnsi="Palatino Linotype" w:cs="Century Gothic"/>
          <w:sz w:val="20"/>
          <w:szCs w:val="20"/>
        </w:rPr>
        <w:t>Valuation for Rating Act (Cap 266_)</w:t>
      </w:r>
    </w:p>
    <w:p w14:paraId="3C4596AC" w14:textId="77777777" w:rsidR="005D04B7" w:rsidRPr="00E253AD" w:rsidRDefault="005D04B7" w:rsidP="005D04B7">
      <w:pPr>
        <w:numPr>
          <w:ilvl w:val="0"/>
          <w:numId w:val="4"/>
        </w:numPr>
        <w:tabs>
          <w:tab w:val="left" w:pos="720"/>
        </w:tabs>
        <w:ind w:left="720"/>
        <w:rPr>
          <w:rFonts w:ascii="Palatino Linotype" w:hAnsi="Palatino Linotype"/>
          <w:sz w:val="20"/>
          <w:szCs w:val="20"/>
        </w:rPr>
      </w:pPr>
      <w:r w:rsidRPr="00E253AD">
        <w:rPr>
          <w:rFonts w:ascii="Palatino Linotype" w:hAnsi="Palatino Linotype" w:cs="Century Gothic"/>
          <w:sz w:val="20"/>
          <w:szCs w:val="20"/>
        </w:rPr>
        <w:t xml:space="preserve">Rating Act (Cap 267) </w:t>
      </w:r>
    </w:p>
    <w:p w14:paraId="54B20AD7" w14:textId="77777777" w:rsidR="005D04B7" w:rsidRPr="00E253AD" w:rsidRDefault="005D04B7" w:rsidP="005D04B7">
      <w:pPr>
        <w:numPr>
          <w:ilvl w:val="0"/>
          <w:numId w:val="4"/>
        </w:numPr>
        <w:tabs>
          <w:tab w:val="left" w:pos="720"/>
        </w:tabs>
        <w:ind w:left="720"/>
        <w:rPr>
          <w:rFonts w:ascii="Palatino Linotype" w:hAnsi="Palatino Linotype"/>
          <w:sz w:val="20"/>
          <w:szCs w:val="20"/>
        </w:rPr>
      </w:pPr>
      <w:r w:rsidRPr="00E253AD">
        <w:rPr>
          <w:rFonts w:ascii="Palatino Linotype" w:hAnsi="Palatino Linotype" w:cs="Century Gothic"/>
          <w:sz w:val="20"/>
          <w:szCs w:val="20"/>
        </w:rPr>
        <w:t>The County Government Act No. 17 of 2012</w:t>
      </w:r>
    </w:p>
    <w:p w14:paraId="4D56C973" w14:textId="77777777" w:rsidR="005D04B7" w:rsidRPr="00E253AD" w:rsidRDefault="005D04B7" w:rsidP="005D04B7">
      <w:pPr>
        <w:tabs>
          <w:tab w:val="left" w:pos="720"/>
        </w:tabs>
        <w:ind w:left="1080"/>
        <w:rPr>
          <w:rFonts w:ascii="Palatino Linotype" w:hAnsi="Palatino Linotype" w:cs="Century Gothic"/>
          <w:sz w:val="20"/>
          <w:szCs w:val="20"/>
        </w:rPr>
      </w:pPr>
    </w:p>
    <w:p w14:paraId="157B1779" w14:textId="77777777" w:rsidR="005D04B7" w:rsidRPr="00E253AD" w:rsidRDefault="005D04B7" w:rsidP="005D04B7">
      <w:pPr>
        <w:tabs>
          <w:tab w:val="left" w:pos="720"/>
        </w:tabs>
        <w:rPr>
          <w:rFonts w:ascii="Palatino Linotype" w:hAnsi="Palatino Linotype"/>
          <w:b/>
          <w:bCs/>
          <w:sz w:val="20"/>
          <w:szCs w:val="20"/>
        </w:rPr>
      </w:pPr>
      <w:r w:rsidRPr="00E253AD">
        <w:rPr>
          <w:rFonts w:ascii="Palatino Linotype" w:hAnsi="Palatino Linotype" w:cs="Century Gothic"/>
          <w:b/>
          <w:bCs/>
          <w:sz w:val="20"/>
          <w:szCs w:val="20"/>
        </w:rPr>
        <w:t>IMPORTANT LEGAL NOTICES</w:t>
      </w:r>
    </w:p>
    <w:p w14:paraId="2E403681" w14:textId="77777777" w:rsidR="005D04B7" w:rsidRPr="00E253AD" w:rsidRDefault="005D04B7" w:rsidP="005D04B7">
      <w:pPr>
        <w:ind w:left="1080"/>
        <w:rPr>
          <w:rFonts w:ascii="Palatino Linotype" w:hAnsi="Palatino Linotype"/>
          <w:sz w:val="20"/>
          <w:szCs w:val="20"/>
        </w:rPr>
      </w:pPr>
      <w:r w:rsidRPr="00E253AD">
        <w:rPr>
          <w:rFonts w:ascii="Palatino Linotype" w:hAnsi="Palatino Linotype" w:cs="Century Gothic"/>
          <w:sz w:val="20"/>
          <w:szCs w:val="20"/>
        </w:rPr>
        <w:t>1. Land Act (Extension and Renewal of Leases) Rules, 2017 (Legal Notice No. 281)</w:t>
      </w:r>
    </w:p>
    <w:p w14:paraId="7077B985" w14:textId="77777777" w:rsidR="005D04B7" w:rsidRPr="00E253AD" w:rsidRDefault="005D04B7" w:rsidP="005D04B7">
      <w:pPr>
        <w:ind w:left="1080"/>
        <w:rPr>
          <w:rFonts w:ascii="Palatino Linotype" w:hAnsi="Palatino Linotype" w:cs="Century Gothic"/>
          <w:sz w:val="20"/>
          <w:szCs w:val="20"/>
        </w:rPr>
      </w:pPr>
      <w:r w:rsidRPr="00E253AD">
        <w:rPr>
          <w:rFonts w:ascii="Palatino Linotype" w:hAnsi="Palatino Linotype" w:cs="Century Gothic"/>
          <w:sz w:val="20"/>
          <w:szCs w:val="20"/>
        </w:rPr>
        <w:t>2. The Land (Conversion Of Land) Rules, 2017 (Legal Notice No. 282)</w:t>
      </w:r>
    </w:p>
    <w:p w14:paraId="3C15082C" w14:textId="77777777" w:rsidR="005D04B7" w:rsidRPr="00E253AD" w:rsidRDefault="005D04B7" w:rsidP="005D04B7">
      <w:pPr>
        <w:ind w:left="1080"/>
        <w:rPr>
          <w:rFonts w:ascii="Palatino Linotype" w:hAnsi="Palatino Linotype" w:cs="Century Gothic"/>
          <w:sz w:val="20"/>
          <w:szCs w:val="20"/>
        </w:rPr>
      </w:pPr>
      <w:r w:rsidRPr="00E253AD">
        <w:rPr>
          <w:rFonts w:ascii="Palatino Linotype" w:hAnsi="Palatino Linotype" w:cs="Century Gothic"/>
          <w:sz w:val="20"/>
          <w:szCs w:val="20"/>
        </w:rPr>
        <w:t>3)</w:t>
      </w:r>
      <w:r w:rsidRPr="00E253AD">
        <w:rPr>
          <w:rFonts w:ascii="Palatino Linotype" w:hAnsi="Palatino Linotype" w:cs="Century Gothic"/>
          <w:sz w:val="20"/>
          <w:szCs w:val="20"/>
        </w:rPr>
        <w:tab/>
        <w:t>Land Registration (General) Regulations 2017 (Legal Notice No. 278)</w:t>
      </w:r>
    </w:p>
    <w:p w14:paraId="0DE74658" w14:textId="77777777" w:rsidR="005D04B7" w:rsidRPr="00E253AD" w:rsidRDefault="005D04B7" w:rsidP="005D04B7">
      <w:pPr>
        <w:ind w:left="1080"/>
        <w:rPr>
          <w:rFonts w:ascii="Palatino Linotype" w:hAnsi="Palatino Linotype" w:cs="Century Gothic"/>
          <w:sz w:val="20"/>
          <w:szCs w:val="20"/>
        </w:rPr>
      </w:pPr>
      <w:r w:rsidRPr="00E253AD">
        <w:rPr>
          <w:rFonts w:ascii="Palatino Linotype" w:hAnsi="Palatino Linotype" w:cs="Century Gothic"/>
          <w:sz w:val="20"/>
          <w:szCs w:val="20"/>
        </w:rPr>
        <w:t>4)</w:t>
      </w:r>
      <w:r w:rsidRPr="00E253AD">
        <w:rPr>
          <w:rFonts w:ascii="Palatino Linotype" w:hAnsi="Palatino Linotype" w:cs="Century Gothic"/>
          <w:sz w:val="20"/>
          <w:szCs w:val="20"/>
        </w:rPr>
        <w:tab/>
        <w:t>Land Registration (Registration Unit) Order, 2017(Legal Notice No. 277)</w:t>
      </w:r>
    </w:p>
    <w:p w14:paraId="7C8266F2" w14:textId="77777777" w:rsidR="005D04B7" w:rsidRPr="00E253AD" w:rsidRDefault="005D04B7" w:rsidP="005D04B7">
      <w:pPr>
        <w:ind w:left="1080"/>
        <w:rPr>
          <w:rFonts w:ascii="Palatino Linotype" w:hAnsi="Palatino Linotype" w:cs="Century Gothic"/>
          <w:sz w:val="20"/>
          <w:szCs w:val="20"/>
        </w:rPr>
      </w:pPr>
      <w:r w:rsidRPr="00E253AD">
        <w:rPr>
          <w:rFonts w:ascii="Palatino Linotype" w:hAnsi="Palatino Linotype" w:cs="Century Gothic"/>
          <w:sz w:val="20"/>
          <w:szCs w:val="20"/>
        </w:rPr>
        <w:t>5)</w:t>
      </w:r>
      <w:r w:rsidRPr="00E253AD">
        <w:rPr>
          <w:rFonts w:ascii="Palatino Linotype" w:hAnsi="Palatino Linotype"/>
          <w:sz w:val="20"/>
          <w:szCs w:val="20"/>
        </w:rPr>
        <w:t xml:space="preserve"> The Community Land Regulations, 2017 (Legal Notice No. 279)</w:t>
      </w:r>
    </w:p>
    <w:p w14:paraId="31B44EF8" w14:textId="77777777" w:rsidR="005D04B7" w:rsidRPr="00E253AD" w:rsidRDefault="005D04B7" w:rsidP="005D04B7">
      <w:pPr>
        <w:ind w:left="1080"/>
        <w:rPr>
          <w:rFonts w:ascii="Palatino Linotype" w:hAnsi="Palatino Linotype" w:cs="Century Gothic"/>
          <w:sz w:val="20"/>
          <w:szCs w:val="20"/>
        </w:rPr>
      </w:pPr>
      <w:r w:rsidRPr="00E253AD">
        <w:rPr>
          <w:rFonts w:ascii="Palatino Linotype" w:hAnsi="Palatino Linotype" w:cs="Century Gothic"/>
          <w:sz w:val="20"/>
          <w:szCs w:val="20"/>
        </w:rPr>
        <w:t>5)</w:t>
      </w:r>
      <w:r w:rsidRPr="00E253AD">
        <w:rPr>
          <w:rFonts w:ascii="Palatino Linotype" w:hAnsi="Palatino Linotype" w:cs="Century Gothic"/>
          <w:sz w:val="20"/>
          <w:szCs w:val="20"/>
        </w:rPr>
        <w:tab/>
        <w:t>The Land Regulations, 2017 (Legal Notice No. 280)</w:t>
      </w:r>
    </w:p>
    <w:p w14:paraId="6D466013" w14:textId="77777777" w:rsidR="005D04B7" w:rsidRPr="00E253AD" w:rsidRDefault="005D04B7" w:rsidP="005D04B7">
      <w:pPr>
        <w:ind w:left="1080"/>
        <w:rPr>
          <w:rFonts w:ascii="Palatino Linotype" w:hAnsi="Palatino Linotype" w:cs="Century Gothic"/>
          <w:sz w:val="20"/>
          <w:szCs w:val="20"/>
        </w:rPr>
      </w:pPr>
      <w:r w:rsidRPr="00E253AD">
        <w:rPr>
          <w:rFonts w:ascii="Palatino Linotype" w:hAnsi="Palatino Linotype" w:cs="Century Gothic"/>
          <w:sz w:val="20"/>
          <w:szCs w:val="20"/>
        </w:rPr>
        <w:t>6)</w:t>
      </w:r>
      <w:r w:rsidRPr="00E253AD">
        <w:rPr>
          <w:rFonts w:ascii="Palatino Linotype" w:hAnsi="Palatino Linotype" w:cs="Century Gothic"/>
          <w:sz w:val="20"/>
          <w:szCs w:val="20"/>
        </w:rPr>
        <w:tab/>
        <w:t>National Land Commission (Investigation of Historical Land Injustices) Regulations, 2017 (Legal Notice No. 258)</w:t>
      </w:r>
    </w:p>
    <w:p w14:paraId="3FE0ACE4" w14:textId="0FBCBCA5" w:rsidR="005D04B7" w:rsidRDefault="005D04B7" w:rsidP="005D04B7">
      <w:pPr>
        <w:ind w:left="1440" w:hanging="360"/>
        <w:rPr>
          <w:rFonts w:ascii="Palatino Linotype" w:hAnsi="Palatino Linotype" w:cs="Century Gothic"/>
          <w:sz w:val="20"/>
          <w:szCs w:val="20"/>
        </w:rPr>
      </w:pPr>
      <w:r w:rsidRPr="00E253AD">
        <w:rPr>
          <w:rFonts w:ascii="Palatino Linotype" w:hAnsi="Palatino Linotype" w:cs="Century Gothic"/>
          <w:sz w:val="20"/>
          <w:szCs w:val="20"/>
        </w:rPr>
        <w:t>7)</w:t>
      </w:r>
      <w:r w:rsidRPr="00E253AD">
        <w:rPr>
          <w:rFonts w:ascii="Palatino Linotype" w:hAnsi="Palatino Linotype" w:cs="Century Gothic"/>
          <w:sz w:val="20"/>
          <w:szCs w:val="20"/>
        </w:rPr>
        <w:tab/>
        <w:t>National Land Commission (Review of Grants &amp; Disposition of Public Land) Regulations, 2017</w:t>
      </w:r>
    </w:p>
    <w:p w14:paraId="569DBF69" w14:textId="6EB76F1D" w:rsidR="00193EED" w:rsidRPr="00E253AD" w:rsidRDefault="00193EED" w:rsidP="005D04B7">
      <w:pPr>
        <w:ind w:left="1440" w:hanging="360"/>
        <w:rPr>
          <w:rFonts w:ascii="Palatino Linotype" w:hAnsi="Palatino Linotype" w:cs="Century Gothic"/>
          <w:sz w:val="20"/>
          <w:szCs w:val="20"/>
        </w:rPr>
      </w:pPr>
      <w:r>
        <w:rPr>
          <w:rFonts w:ascii="Palatino Linotype" w:hAnsi="Palatino Linotype" w:cs="Century Gothic"/>
          <w:sz w:val="20"/>
          <w:szCs w:val="20"/>
        </w:rPr>
        <w:t>8)</w:t>
      </w:r>
      <w:r w:rsidR="001E4C4F">
        <w:rPr>
          <w:rFonts w:ascii="Palatino Linotype" w:hAnsi="Palatino Linotype" w:cs="Century Gothic"/>
          <w:sz w:val="20"/>
          <w:szCs w:val="20"/>
        </w:rPr>
        <w:t xml:space="preserve"> Gazette Notice No. 11348 of 31</w:t>
      </w:r>
      <w:r w:rsidR="001E4C4F" w:rsidRPr="001E4C4F">
        <w:rPr>
          <w:rFonts w:ascii="Palatino Linotype" w:hAnsi="Palatino Linotype" w:cs="Century Gothic"/>
          <w:sz w:val="20"/>
          <w:szCs w:val="20"/>
          <w:vertAlign w:val="superscript"/>
        </w:rPr>
        <w:t>st</w:t>
      </w:r>
      <w:r w:rsidR="001E4C4F">
        <w:rPr>
          <w:rFonts w:ascii="Palatino Linotype" w:hAnsi="Palatino Linotype" w:cs="Century Gothic"/>
          <w:sz w:val="20"/>
          <w:szCs w:val="20"/>
        </w:rPr>
        <w:t xml:space="preserve"> December 2020</w:t>
      </w:r>
    </w:p>
    <w:p w14:paraId="29558790" w14:textId="77777777" w:rsidR="005D04B7" w:rsidRPr="00E253AD" w:rsidRDefault="005D04B7" w:rsidP="005D04B7">
      <w:pPr>
        <w:jc w:val="both"/>
        <w:rPr>
          <w:rFonts w:ascii="Palatino Linotype" w:hAnsi="Palatino Linotype" w:cs="Century Gothic"/>
          <w:sz w:val="20"/>
          <w:szCs w:val="20"/>
        </w:rPr>
      </w:pPr>
    </w:p>
    <w:p w14:paraId="513E65E5" w14:textId="77777777" w:rsidR="005D04B7" w:rsidRPr="00E253AD" w:rsidRDefault="005D04B7" w:rsidP="005D04B7">
      <w:pPr>
        <w:jc w:val="both"/>
        <w:rPr>
          <w:rFonts w:ascii="Palatino Linotype" w:hAnsi="Palatino Linotype" w:cs="Century Gothic"/>
          <w:b/>
          <w:sz w:val="20"/>
          <w:szCs w:val="20"/>
        </w:rPr>
      </w:pPr>
      <w:r w:rsidRPr="00E253AD">
        <w:rPr>
          <w:rFonts w:ascii="Palatino Linotype" w:hAnsi="Palatino Linotype" w:cs="Century Gothic"/>
          <w:b/>
          <w:sz w:val="20"/>
          <w:szCs w:val="20"/>
        </w:rPr>
        <w:t>OUTLINE OF THE COURSE</w:t>
      </w:r>
    </w:p>
    <w:p w14:paraId="61D7E013" w14:textId="77777777" w:rsidR="005D04B7" w:rsidRPr="00E253AD" w:rsidRDefault="005D04B7" w:rsidP="005D04B7">
      <w:pPr>
        <w:numPr>
          <w:ilvl w:val="0"/>
          <w:numId w:val="27"/>
        </w:numPr>
        <w:jc w:val="both"/>
        <w:rPr>
          <w:rFonts w:ascii="Palatino Linotype" w:hAnsi="Palatino Linotype" w:cs="Century Gothic"/>
          <w:b/>
          <w:color w:val="auto"/>
          <w:sz w:val="20"/>
          <w:szCs w:val="20"/>
        </w:rPr>
      </w:pPr>
      <w:r w:rsidRPr="00E253AD">
        <w:rPr>
          <w:rFonts w:ascii="Palatino Linotype" w:hAnsi="Palatino Linotype" w:cs="Century Gothic"/>
          <w:b/>
          <w:color w:val="auto"/>
          <w:sz w:val="20"/>
          <w:szCs w:val="20"/>
        </w:rPr>
        <w:t xml:space="preserve">INTRODUCTION AND HISTORY </w:t>
      </w:r>
    </w:p>
    <w:p w14:paraId="31BC2998" w14:textId="77777777" w:rsidR="005D04B7" w:rsidRPr="00E253AD" w:rsidRDefault="005D04B7" w:rsidP="005D04B7">
      <w:pPr>
        <w:ind w:left="720"/>
        <w:jc w:val="both"/>
        <w:rPr>
          <w:rFonts w:ascii="Palatino Linotype" w:hAnsi="Palatino Linotype" w:cs="Century Gothic"/>
          <w:b/>
          <w:color w:val="FF0000"/>
          <w:sz w:val="20"/>
          <w:szCs w:val="20"/>
        </w:rPr>
      </w:pPr>
    </w:p>
    <w:p w14:paraId="1A948D41" w14:textId="77777777" w:rsidR="005D04B7" w:rsidRPr="00E253AD" w:rsidRDefault="005D04B7" w:rsidP="005D04B7">
      <w:pPr>
        <w:ind w:left="720"/>
        <w:jc w:val="both"/>
        <w:rPr>
          <w:rFonts w:ascii="Palatino Linotype" w:hAnsi="Palatino Linotype" w:cs="Century Gothic"/>
          <w:b/>
          <w:sz w:val="20"/>
          <w:szCs w:val="20"/>
        </w:rPr>
      </w:pPr>
      <w:r w:rsidRPr="00E253AD">
        <w:rPr>
          <w:rFonts w:ascii="Palatino Linotype" w:hAnsi="Palatino Linotype" w:cs="Century Gothic"/>
          <w:b/>
          <w:sz w:val="20"/>
          <w:szCs w:val="20"/>
        </w:rPr>
        <w:t>Week 1: Introduction to Conveyancing</w:t>
      </w:r>
    </w:p>
    <w:p w14:paraId="4FFBB2B5" w14:textId="77777777" w:rsidR="005D04B7" w:rsidRPr="00E253AD" w:rsidRDefault="005D04B7" w:rsidP="005D04B7">
      <w:pPr>
        <w:ind w:left="720"/>
        <w:jc w:val="both"/>
        <w:rPr>
          <w:rFonts w:ascii="Palatino Linotype" w:hAnsi="Palatino Linotype"/>
          <w:sz w:val="20"/>
          <w:szCs w:val="20"/>
        </w:rPr>
      </w:pPr>
      <w:r w:rsidRPr="00E253AD">
        <w:rPr>
          <w:rFonts w:ascii="Palatino Linotype" w:hAnsi="Palatino Linotype" w:cs="Century Gothic"/>
          <w:sz w:val="20"/>
          <w:szCs w:val="20"/>
        </w:rPr>
        <w:t>The subject introduces and covers the history of conveyancing generally, firstly in the United Kingdom (1535) and then in Kenya from 1897. The basics in law are covered especially the various interests and tenure in land. The element also introduces all the applicable statutes and their purport.</w:t>
      </w:r>
    </w:p>
    <w:p w14:paraId="06039729" w14:textId="77777777" w:rsidR="005D04B7" w:rsidRPr="00E253AD" w:rsidRDefault="005D04B7" w:rsidP="005D04B7">
      <w:pPr>
        <w:ind w:left="720"/>
        <w:jc w:val="both"/>
        <w:rPr>
          <w:rFonts w:ascii="Palatino Linotype" w:hAnsi="Palatino Linotype"/>
          <w:sz w:val="20"/>
          <w:szCs w:val="20"/>
        </w:rPr>
      </w:pPr>
      <w:r w:rsidRPr="00E253AD">
        <w:rPr>
          <w:rFonts w:ascii="Palatino Linotype" w:hAnsi="Palatino Linotype" w:cs="Century Gothic"/>
          <w:sz w:val="20"/>
          <w:szCs w:val="20"/>
        </w:rPr>
        <w:t xml:space="preserve">The nature debate and the conceptual framework of conveyancing is discussed. Is conveyancing </w:t>
      </w:r>
    </w:p>
    <w:p w14:paraId="52CAA55C" w14:textId="77777777" w:rsidR="005D04B7" w:rsidRPr="00E253AD" w:rsidRDefault="005D04B7" w:rsidP="005D04B7">
      <w:pPr>
        <w:numPr>
          <w:ilvl w:val="1"/>
          <w:numId w:val="3"/>
        </w:numPr>
        <w:tabs>
          <w:tab w:val="clear" w:pos="1800"/>
          <w:tab w:val="num" w:pos="2520"/>
        </w:tabs>
        <w:ind w:left="2520"/>
        <w:jc w:val="both"/>
        <w:rPr>
          <w:rFonts w:ascii="Palatino Linotype" w:hAnsi="Palatino Linotype" w:cs="Century Gothic"/>
          <w:sz w:val="20"/>
          <w:szCs w:val="20"/>
        </w:rPr>
      </w:pPr>
      <w:r w:rsidRPr="00E253AD">
        <w:rPr>
          <w:rFonts w:ascii="Palatino Linotype" w:hAnsi="Palatino Linotype" w:cs="Century Gothic"/>
          <w:sz w:val="20"/>
          <w:szCs w:val="20"/>
        </w:rPr>
        <w:t>Contractual</w:t>
      </w:r>
    </w:p>
    <w:p w14:paraId="43368D5E" w14:textId="77777777" w:rsidR="005D04B7" w:rsidRPr="00E253AD" w:rsidRDefault="005D04B7" w:rsidP="005D04B7">
      <w:pPr>
        <w:numPr>
          <w:ilvl w:val="1"/>
          <w:numId w:val="3"/>
        </w:numPr>
        <w:ind w:left="2520"/>
        <w:jc w:val="both"/>
        <w:rPr>
          <w:rFonts w:ascii="Palatino Linotype" w:hAnsi="Palatino Linotype" w:cs="Century Gothic"/>
          <w:sz w:val="20"/>
          <w:szCs w:val="20"/>
        </w:rPr>
      </w:pPr>
      <w:r w:rsidRPr="00E253AD">
        <w:rPr>
          <w:rFonts w:ascii="Palatino Linotype" w:hAnsi="Palatino Linotype" w:cs="Century Gothic"/>
          <w:sz w:val="20"/>
          <w:szCs w:val="20"/>
        </w:rPr>
        <w:t xml:space="preserve">Jurisdictional </w:t>
      </w:r>
    </w:p>
    <w:p w14:paraId="1EDA2BE9" w14:textId="77777777" w:rsidR="005D04B7" w:rsidRPr="00E253AD" w:rsidRDefault="005D04B7" w:rsidP="005D04B7">
      <w:pPr>
        <w:numPr>
          <w:ilvl w:val="1"/>
          <w:numId w:val="3"/>
        </w:numPr>
        <w:ind w:left="2520"/>
        <w:jc w:val="both"/>
        <w:rPr>
          <w:rFonts w:ascii="Palatino Linotype" w:hAnsi="Palatino Linotype" w:cs="Century Gothic"/>
          <w:sz w:val="20"/>
          <w:szCs w:val="20"/>
        </w:rPr>
      </w:pPr>
      <w:r w:rsidRPr="00E253AD">
        <w:rPr>
          <w:rFonts w:ascii="Palatino Linotype" w:hAnsi="Palatino Linotype" w:cs="Century Gothic"/>
          <w:sz w:val="20"/>
          <w:szCs w:val="20"/>
        </w:rPr>
        <w:t>Or a hybrid of both</w:t>
      </w:r>
    </w:p>
    <w:p w14:paraId="32D35E8A" w14:textId="77777777" w:rsidR="005D04B7" w:rsidRPr="00E253AD" w:rsidRDefault="005D04B7" w:rsidP="005D04B7">
      <w:pPr>
        <w:tabs>
          <w:tab w:val="left" w:pos="360"/>
        </w:tabs>
        <w:ind w:left="840"/>
        <w:jc w:val="both"/>
        <w:rPr>
          <w:rFonts w:ascii="Palatino Linotype" w:hAnsi="Palatino Linotype"/>
          <w:sz w:val="20"/>
          <w:szCs w:val="20"/>
        </w:rPr>
      </w:pPr>
      <w:r w:rsidRPr="00E253AD">
        <w:rPr>
          <w:rFonts w:ascii="Palatino Linotype" w:hAnsi="Palatino Linotype" w:cs="Century Gothic"/>
          <w:sz w:val="20"/>
          <w:szCs w:val="20"/>
        </w:rPr>
        <w:t xml:space="preserve">1.1 </w:t>
      </w:r>
      <w:r w:rsidRPr="00E253AD">
        <w:rPr>
          <w:rFonts w:ascii="Palatino Linotype" w:hAnsi="Palatino Linotype" w:cs="Century Gothic"/>
          <w:b/>
          <w:bCs/>
          <w:sz w:val="20"/>
          <w:szCs w:val="20"/>
        </w:rPr>
        <w:t>Conveyancing Definition and Scope</w:t>
      </w:r>
    </w:p>
    <w:p w14:paraId="71DEA640" w14:textId="77777777" w:rsidR="005D04B7" w:rsidRPr="00E253AD" w:rsidRDefault="005D04B7" w:rsidP="005D04B7">
      <w:pPr>
        <w:tabs>
          <w:tab w:val="left" w:pos="360"/>
        </w:tabs>
        <w:ind w:left="1440"/>
        <w:jc w:val="both"/>
        <w:rPr>
          <w:rFonts w:ascii="Palatino Linotype" w:hAnsi="Palatino Linotype" w:cs="Century Gothic"/>
          <w:sz w:val="20"/>
          <w:szCs w:val="20"/>
        </w:rPr>
      </w:pPr>
      <w:r w:rsidRPr="00E253AD">
        <w:rPr>
          <w:rFonts w:ascii="Palatino Linotype" w:hAnsi="Palatino Linotype" w:cs="Century Gothic"/>
          <w:sz w:val="20"/>
          <w:szCs w:val="20"/>
        </w:rPr>
        <w:t>1.1.1 Definition of Conveyancing</w:t>
      </w:r>
    </w:p>
    <w:p w14:paraId="059CE874" w14:textId="77777777" w:rsidR="005D04B7" w:rsidRPr="00E253AD" w:rsidRDefault="005D04B7" w:rsidP="005D04B7">
      <w:pPr>
        <w:tabs>
          <w:tab w:val="left" w:pos="360"/>
        </w:tabs>
        <w:ind w:left="1440"/>
        <w:jc w:val="both"/>
        <w:rPr>
          <w:rFonts w:ascii="Palatino Linotype" w:hAnsi="Palatino Linotype" w:cs="Century Gothic"/>
          <w:sz w:val="20"/>
          <w:szCs w:val="20"/>
        </w:rPr>
      </w:pPr>
      <w:r w:rsidRPr="00E253AD">
        <w:rPr>
          <w:rFonts w:ascii="Palatino Linotype" w:hAnsi="Palatino Linotype" w:cs="Century Gothic"/>
          <w:sz w:val="20"/>
          <w:szCs w:val="20"/>
        </w:rPr>
        <w:t xml:space="preserve">1.1.2. The Nature of Conveyancing </w:t>
      </w:r>
    </w:p>
    <w:p w14:paraId="6F8E5FB6" w14:textId="77777777" w:rsidR="005D04B7" w:rsidRPr="00E253AD" w:rsidRDefault="005D04B7" w:rsidP="005D04B7">
      <w:pPr>
        <w:ind w:left="720"/>
        <w:jc w:val="both"/>
        <w:rPr>
          <w:rFonts w:ascii="Palatino Linotype" w:hAnsi="Palatino Linotype" w:cs="Century Gothic"/>
          <w:sz w:val="20"/>
          <w:szCs w:val="20"/>
        </w:rPr>
      </w:pPr>
    </w:p>
    <w:p w14:paraId="43FAC473" w14:textId="77777777" w:rsidR="005D04B7" w:rsidRPr="00E253AD" w:rsidRDefault="005D04B7" w:rsidP="005D04B7">
      <w:pPr>
        <w:ind w:left="720"/>
        <w:jc w:val="both"/>
        <w:rPr>
          <w:rFonts w:ascii="Palatino Linotype" w:hAnsi="Palatino Linotype"/>
          <w:b/>
          <w:sz w:val="20"/>
          <w:szCs w:val="20"/>
        </w:rPr>
      </w:pPr>
      <w:r w:rsidRPr="00E253AD">
        <w:rPr>
          <w:rFonts w:ascii="Palatino Linotype" w:hAnsi="Palatino Linotype" w:cs="Century Gothic"/>
          <w:b/>
          <w:sz w:val="20"/>
          <w:szCs w:val="20"/>
        </w:rPr>
        <w:t xml:space="preserve">Week 2 -3 </w:t>
      </w:r>
      <w:r w:rsidRPr="00E253AD">
        <w:rPr>
          <w:rFonts w:ascii="Palatino Linotype" w:hAnsi="Palatino Linotype" w:cs="Century Gothic"/>
          <w:b/>
          <w:bCs/>
          <w:sz w:val="20"/>
          <w:szCs w:val="20"/>
        </w:rPr>
        <w:t xml:space="preserve">Historical and Regulatory Framework for Conveyancing </w:t>
      </w:r>
    </w:p>
    <w:p w14:paraId="064F4905" w14:textId="77777777" w:rsidR="005D04B7" w:rsidRPr="00E253AD" w:rsidRDefault="005D04B7" w:rsidP="005D04B7">
      <w:pPr>
        <w:ind w:left="720"/>
        <w:jc w:val="both"/>
        <w:rPr>
          <w:rFonts w:ascii="Palatino Linotype" w:hAnsi="Palatino Linotype" w:cs="Century Gothic"/>
          <w:sz w:val="20"/>
          <w:szCs w:val="20"/>
        </w:rPr>
      </w:pPr>
      <w:r w:rsidRPr="00E253AD">
        <w:rPr>
          <w:rFonts w:ascii="Palatino Linotype" w:hAnsi="Palatino Linotype" w:cs="Century Gothic"/>
          <w:sz w:val="20"/>
          <w:szCs w:val="20"/>
        </w:rPr>
        <w:t>2.1</w:t>
      </w:r>
      <w:r w:rsidRPr="00E253AD">
        <w:rPr>
          <w:rFonts w:ascii="Palatino Linotype" w:hAnsi="Palatino Linotype" w:cs="Century Gothic"/>
          <w:sz w:val="20"/>
          <w:szCs w:val="20"/>
        </w:rPr>
        <w:tab/>
        <w:t>The History of Conveyancing Law in the United Kingdom from 1535 to 1925</w:t>
      </w:r>
    </w:p>
    <w:p w14:paraId="2AB1051B" w14:textId="77777777" w:rsidR="005D04B7" w:rsidRPr="00E253AD" w:rsidRDefault="005D04B7" w:rsidP="005D04B7">
      <w:pPr>
        <w:ind w:left="720"/>
        <w:jc w:val="both"/>
        <w:rPr>
          <w:rFonts w:ascii="Palatino Linotype" w:hAnsi="Palatino Linotype" w:cs="Century Gothic"/>
          <w:sz w:val="20"/>
          <w:szCs w:val="20"/>
        </w:rPr>
      </w:pPr>
      <w:r w:rsidRPr="00E253AD">
        <w:rPr>
          <w:rFonts w:ascii="Palatino Linotype" w:hAnsi="Palatino Linotype" w:cs="Century Gothic"/>
          <w:sz w:val="20"/>
          <w:szCs w:val="20"/>
        </w:rPr>
        <w:t xml:space="preserve">2.2   </w:t>
      </w:r>
      <w:r w:rsidRPr="00E253AD">
        <w:rPr>
          <w:rFonts w:ascii="Palatino Linotype" w:hAnsi="Palatino Linotype" w:cs="Century Gothic"/>
          <w:sz w:val="20"/>
          <w:szCs w:val="20"/>
        </w:rPr>
        <w:tab/>
        <w:t>Land Tenure System in Kenya pre-colonization</w:t>
      </w:r>
    </w:p>
    <w:p w14:paraId="641DB0CD" w14:textId="77777777" w:rsidR="005D04B7" w:rsidRPr="00E253AD" w:rsidRDefault="005D04B7" w:rsidP="005D04B7">
      <w:pPr>
        <w:ind w:left="720"/>
        <w:jc w:val="both"/>
        <w:rPr>
          <w:rFonts w:ascii="Palatino Linotype" w:hAnsi="Palatino Linotype"/>
          <w:sz w:val="20"/>
          <w:szCs w:val="20"/>
        </w:rPr>
      </w:pPr>
      <w:r w:rsidRPr="00E253AD">
        <w:rPr>
          <w:rFonts w:ascii="Palatino Linotype" w:hAnsi="Palatino Linotype" w:cs="Century Gothic"/>
          <w:sz w:val="20"/>
          <w:szCs w:val="20"/>
        </w:rPr>
        <w:t>2.3</w:t>
      </w:r>
      <w:r w:rsidRPr="00E253AD">
        <w:rPr>
          <w:rFonts w:ascii="Palatino Linotype" w:hAnsi="Palatino Linotype" w:cs="Century Gothic"/>
          <w:sz w:val="20"/>
          <w:szCs w:val="20"/>
        </w:rPr>
        <w:tab/>
        <w:t xml:space="preserve">Historical Background of Land Law </w:t>
      </w:r>
      <w:r w:rsidRPr="00E253AD">
        <w:rPr>
          <w:rFonts w:ascii="Palatino Linotype" w:eastAsia="Times New Roman" w:hAnsi="Palatino Linotype" w:cs="Century Gothic"/>
          <w:sz w:val="20"/>
          <w:szCs w:val="20"/>
          <w:lang w:val="en-US" w:bidi="ar-SA"/>
        </w:rPr>
        <w:t>and</w:t>
      </w:r>
      <w:r w:rsidRPr="00E253AD">
        <w:rPr>
          <w:rFonts w:ascii="Palatino Linotype" w:hAnsi="Palatino Linotype" w:cs="Century Gothic"/>
          <w:sz w:val="20"/>
          <w:szCs w:val="20"/>
        </w:rPr>
        <w:t xml:space="preserve"> Conveyancing in Kenya from 1897 to 2015 </w:t>
      </w:r>
    </w:p>
    <w:p w14:paraId="62149A10" w14:textId="77777777" w:rsidR="005D04B7" w:rsidRPr="00E253AD" w:rsidRDefault="005D04B7" w:rsidP="005D04B7">
      <w:pPr>
        <w:ind w:left="720"/>
        <w:jc w:val="both"/>
        <w:rPr>
          <w:rFonts w:ascii="Palatino Linotype" w:hAnsi="Palatino Linotype" w:cs="Century Gothic"/>
          <w:sz w:val="20"/>
          <w:szCs w:val="20"/>
        </w:rPr>
      </w:pPr>
      <w:r w:rsidRPr="00E253AD">
        <w:rPr>
          <w:rFonts w:ascii="Palatino Linotype" w:hAnsi="Palatino Linotype" w:cs="Century Gothic"/>
          <w:sz w:val="20"/>
          <w:szCs w:val="20"/>
        </w:rPr>
        <w:t xml:space="preserve"> </w:t>
      </w:r>
      <w:r w:rsidRPr="00E253AD">
        <w:rPr>
          <w:rFonts w:ascii="Palatino Linotype" w:hAnsi="Palatino Linotype" w:cs="Century Gothic"/>
          <w:sz w:val="20"/>
          <w:szCs w:val="20"/>
        </w:rPr>
        <w:tab/>
        <w:t>2.3.1</w:t>
      </w:r>
      <w:r w:rsidRPr="00E253AD">
        <w:rPr>
          <w:rFonts w:ascii="Palatino Linotype" w:hAnsi="Palatino Linotype" w:cs="Century Gothic"/>
          <w:sz w:val="20"/>
          <w:szCs w:val="20"/>
        </w:rPr>
        <w:tab/>
        <w:t>The Registration of Documents Act (Cap 285)</w:t>
      </w:r>
    </w:p>
    <w:p w14:paraId="4B673FBD" w14:textId="77777777" w:rsidR="005D04B7" w:rsidRPr="00E253AD" w:rsidRDefault="005D04B7" w:rsidP="005D04B7">
      <w:pPr>
        <w:ind w:left="720"/>
        <w:jc w:val="both"/>
        <w:rPr>
          <w:rFonts w:ascii="Palatino Linotype" w:hAnsi="Palatino Linotype" w:cs="Century Gothic"/>
          <w:sz w:val="20"/>
          <w:szCs w:val="20"/>
        </w:rPr>
      </w:pPr>
      <w:r w:rsidRPr="00E253AD">
        <w:rPr>
          <w:rFonts w:ascii="Palatino Linotype" w:hAnsi="Palatino Linotype" w:cs="Century Gothic"/>
          <w:sz w:val="20"/>
          <w:szCs w:val="20"/>
        </w:rPr>
        <w:tab/>
        <w:t xml:space="preserve">2.3.2 </w:t>
      </w:r>
      <w:r w:rsidRPr="00E253AD">
        <w:rPr>
          <w:rFonts w:ascii="Palatino Linotype" w:hAnsi="Palatino Linotype" w:cs="Century Gothic"/>
          <w:sz w:val="20"/>
          <w:szCs w:val="20"/>
        </w:rPr>
        <w:tab/>
        <w:t>The Land Titles Act (Cap 283) Repealed</w:t>
      </w:r>
    </w:p>
    <w:p w14:paraId="53050D07" w14:textId="77777777" w:rsidR="005D04B7" w:rsidRPr="00E253AD" w:rsidRDefault="005D04B7" w:rsidP="005D04B7">
      <w:pPr>
        <w:widowControl/>
        <w:ind w:left="720" w:firstLine="737"/>
        <w:jc w:val="both"/>
        <w:rPr>
          <w:rFonts w:ascii="Palatino Linotype" w:hAnsi="Palatino Linotype" w:cs="Century Gothic"/>
          <w:sz w:val="20"/>
          <w:szCs w:val="20"/>
        </w:rPr>
      </w:pPr>
      <w:r w:rsidRPr="00E253AD">
        <w:rPr>
          <w:rFonts w:ascii="Palatino Linotype" w:hAnsi="Palatino Linotype" w:cs="Century Gothic"/>
          <w:sz w:val="20"/>
          <w:szCs w:val="20"/>
        </w:rPr>
        <w:t>2.3.3</w:t>
      </w:r>
      <w:r w:rsidRPr="00E253AD">
        <w:rPr>
          <w:rFonts w:ascii="Palatino Linotype" w:hAnsi="Palatino Linotype" w:cs="Century Gothic"/>
          <w:sz w:val="20"/>
          <w:szCs w:val="20"/>
        </w:rPr>
        <w:tab/>
        <w:t>The Government Lands Act (Cap 280) Repealed</w:t>
      </w:r>
    </w:p>
    <w:p w14:paraId="03D19772" w14:textId="77777777" w:rsidR="005D04B7" w:rsidRPr="00E253AD" w:rsidRDefault="005D04B7" w:rsidP="005D04B7">
      <w:pPr>
        <w:ind w:left="720"/>
        <w:jc w:val="both"/>
        <w:rPr>
          <w:rFonts w:ascii="Palatino Linotype" w:hAnsi="Palatino Linotype" w:cs="Century Gothic"/>
          <w:sz w:val="20"/>
          <w:szCs w:val="20"/>
        </w:rPr>
      </w:pPr>
      <w:r w:rsidRPr="00E253AD">
        <w:rPr>
          <w:rFonts w:ascii="Palatino Linotype" w:hAnsi="Palatino Linotype" w:cs="Century Gothic"/>
          <w:sz w:val="20"/>
          <w:szCs w:val="20"/>
        </w:rPr>
        <w:tab/>
        <w:t xml:space="preserve">2.3.4 </w:t>
      </w:r>
      <w:r w:rsidRPr="00E253AD">
        <w:rPr>
          <w:rFonts w:ascii="Palatino Linotype" w:hAnsi="Palatino Linotype" w:cs="Century Gothic"/>
          <w:sz w:val="20"/>
          <w:szCs w:val="20"/>
        </w:rPr>
        <w:tab/>
        <w:t xml:space="preserve"> Registration of Titles Act (Cap 281) Repealed</w:t>
      </w:r>
    </w:p>
    <w:p w14:paraId="1AAB91FC" w14:textId="77777777" w:rsidR="005D04B7" w:rsidRPr="00E253AD" w:rsidRDefault="005D04B7" w:rsidP="005D04B7">
      <w:pPr>
        <w:widowControl/>
        <w:ind w:left="720" w:firstLine="737"/>
        <w:jc w:val="both"/>
        <w:rPr>
          <w:rFonts w:ascii="Palatino Linotype" w:hAnsi="Palatino Linotype" w:cs="Century Gothic"/>
          <w:sz w:val="20"/>
          <w:szCs w:val="20"/>
        </w:rPr>
      </w:pPr>
      <w:r w:rsidRPr="00E253AD">
        <w:rPr>
          <w:rFonts w:ascii="Palatino Linotype" w:hAnsi="Palatino Linotype" w:cs="Century Gothic"/>
          <w:sz w:val="20"/>
          <w:szCs w:val="20"/>
        </w:rPr>
        <w:t>2.3.5</w:t>
      </w:r>
      <w:r w:rsidRPr="00E253AD">
        <w:rPr>
          <w:rFonts w:ascii="Palatino Linotype" w:hAnsi="Palatino Linotype" w:cs="Century Gothic"/>
          <w:sz w:val="20"/>
          <w:szCs w:val="20"/>
        </w:rPr>
        <w:tab/>
        <w:t xml:space="preserve"> The Indian Transfer of Property Act of 1882 Repealed</w:t>
      </w:r>
      <w:r w:rsidRPr="00E253AD">
        <w:rPr>
          <w:rFonts w:ascii="Palatino Linotype" w:hAnsi="Palatino Linotype" w:cs="Century Gothic"/>
          <w:sz w:val="20"/>
          <w:szCs w:val="20"/>
        </w:rPr>
        <w:tab/>
        <w:t xml:space="preserve"> </w:t>
      </w:r>
    </w:p>
    <w:p w14:paraId="430C3269" w14:textId="77777777" w:rsidR="005D04B7" w:rsidRPr="00E253AD" w:rsidRDefault="005D04B7" w:rsidP="005D04B7">
      <w:pPr>
        <w:widowControl/>
        <w:ind w:left="720" w:firstLine="737"/>
        <w:jc w:val="both"/>
        <w:rPr>
          <w:rFonts w:ascii="Palatino Linotype" w:hAnsi="Palatino Linotype" w:cs="Century Gothic"/>
          <w:sz w:val="20"/>
          <w:szCs w:val="20"/>
        </w:rPr>
      </w:pPr>
      <w:r w:rsidRPr="00E253AD">
        <w:rPr>
          <w:rFonts w:ascii="Palatino Linotype" w:hAnsi="Palatino Linotype" w:cs="Century Gothic"/>
          <w:sz w:val="20"/>
          <w:szCs w:val="20"/>
        </w:rPr>
        <w:t xml:space="preserve">2.3.6 </w:t>
      </w:r>
      <w:r w:rsidRPr="00E253AD">
        <w:rPr>
          <w:rFonts w:ascii="Palatino Linotype" w:hAnsi="Palatino Linotype" w:cs="Century Gothic"/>
          <w:sz w:val="20"/>
          <w:szCs w:val="20"/>
        </w:rPr>
        <w:tab/>
        <w:t xml:space="preserve"> The Registered Land Act (Cap 300) Repealed</w:t>
      </w:r>
    </w:p>
    <w:p w14:paraId="45F6B305" w14:textId="77777777" w:rsidR="005D04B7" w:rsidRPr="00E253AD" w:rsidRDefault="005D04B7" w:rsidP="005D04B7">
      <w:pPr>
        <w:widowControl/>
        <w:ind w:left="720" w:firstLine="737"/>
        <w:jc w:val="both"/>
        <w:rPr>
          <w:rFonts w:ascii="Palatino Linotype" w:hAnsi="Palatino Linotype" w:cs="Century Gothic"/>
          <w:sz w:val="20"/>
          <w:szCs w:val="20"/>
        </w:rPr>
      </w:pPr>
      <w:r w:rsidRPr="00E253AD">
        <w:rPr>
          <w:rFonts w:ascii="Palatino Linotype" w:hAnsi="Palatino Linotype" w:cs="Century Gothic"/>
          <w:sz w:val="20"/>
          <w:szCs w:val="20"/>
        </w:rPr>
        <w:t xml:space="preserve">2.3.7  </w:t>
      </w:r>
      <w:r w:rsidRPr="00E253AD">
        <w:rPr>
          <w:rFonts w:ascii="Palatino Linotype" w:hAnsi="Palatino Linotype" w:cs="Century Gothic"/>
          <w:sz w:val="20"/>
          <w:szCs w:val="20"/>
        </w:rPr>
        <w:tab/>
        <w:t xml:space="preserve"> The Sectional Properties Act (</w:t>
      </w:r>
      <w:r>
        <w:rPr>
          <w:rFonts w:ascii="Palatino Linotype" w:hAnsi="Palatino Linotype" w:cs="Century Gothic"/>
          <w:sz w:val="20"/>
          <w:szCs w:val="20"/>
        </w:rPr>
        <w:t>2020</w:t>
      </w:r>
      <w:r w:rsidRPr="00E253AD">
        <w:rPr>
          <w:rFonts w:ascii="Palatino Linotype" w:hAnsi="Palatino Linotype" w:cs="Century Gothic"/>
          <w:sz w:val="20"/>
          <w:szCs w:val="20"/>
        </w:rPr>
        <w:t>)</w:t>
      </w:r>
    </w:p>
    <w:p w14:paraId="243EAE98" w14:textId="77777777" w:rsidR="005D04B7" w:rsidRPr="00E253AD" w:rsidRDefault="005D04B7" w:rsidP="005D04B7">
      <w:pPr>
        <w:widowControl/>
        <w:ind w:left="720" w:firstLine="737"/>
        <w:jc w:val="both"/>
        <w:rPr>
          <w:rFonts w:ascii="Palatino Linotype" w:hAnsi="Palatino Linotype" w:cs="Century Gothic"/>
          <w:sz w:val="20"/>
          <w:szCs w:val="20"/>
        </w:rPr>
      </w:pPr>
      <w:r w:rsidRPr="00E253AD">
        <w:rPr>
          <w:rFonts w:ascii="Palatino Linotype" w:hAnsi="Palatino Linotype" w:cs="Century Gothic"/>
          <w:sz w:val="20"/>
          <w:szCs w:val="20"/>
        </w:rPr>
        <w:t xml:space="preserve">2.3.8  </w:t>
      </w:r>
      <w:r w:rsidRPr="00E253AD">
        <w:rPr>
          <w:rFonts w:ascii="Palatino Linotype" w:hAnsi="Palatino Linotype" w:cs="Century Gothic"/>
          <w:sz w:val="20"/>
          <w:szCs w:val="20"/>
        </w:rPr>
        <w:tab/>
        <w:t xml:space="preserve"> The Constitution 2010</w:t>
      </w:r>
    </w:p>
    <w:p w14:paraId="13BCC6A7" w14:textId="77777777" w:rsidR="005D04B7" w:rsidRPr="00E253AD" w:rsidRDefault="005D04B7" w:rsidP="005D04B7">
      <w:pPr>
        <w:widowControl/>
        <w:ind w:left="720" w:firstLine="737"/>
        <w:jc w:val="both"/>
        <w:rPr>
          <w:rFonts w:ascii="Palatino Linotype" w:hAnsi="Palatino Linotype" w:cs="Century Gothic"/>
          <w:sz w:val="20"/>
          <w:szCs w:val="20"/>
        </w:rPr>
      </w:pPr>
      <w:r w:rsidRPr="00E253AD">
        <w:rPr>
          <w:rFonts w:ascii="Palatino Linotype" w:hAnsi="Palatino Linotype" w:cs="Century Gothic"/>
          <w:sz w:val="20"/>
          <w:szCs w:val="20"/>
        </w:rPr>
        <w:t xml:space="preserve">2.3.9  </w:t>
      </w:r>
      <w:r w:rsidRPr="00E253AD">
        <w:rPr>
          <w:rFonts w:ascii="Palatino Linotype" w:hAnsi="Palatino Linotype" w:cs="Century Gothic"/>
          <w:sz w:val="20"/>
          <w:szCs w:val="20"/>
        </w:rPr>
        <w:tab/>
        <w:t xml:space="preserve"> The Land Registration Act</w:t>
      </w:r>
    </w:p>
    <w:p w14:paraId="4C1DA871" w14:textId="77777777" w:rsidR="005D04B7" w:rsidRPr="00E253AD" w:rsidRDefault="005D04B7" w:rsidP="005D04B7">
      <w:pPr>
        <w:widowControl/>
        <w:ind w:left="720" w:firstLine="720"/>
        <w:jc w:val="both"/>
        <w:rPr>
          <w:rFonts w:ascii="Palatino Linotype" w:hAnsi="Palatino Linotype"/>
          <w:sz w:val="20"/>
          <w:szCs w:val="20"/>
        </w:rPr>
      </w:pPr>
      <w:r w:rsidRPr="00E253AD">
        <w:rPr>
          <w:rFonts w:ascii="Palatino Linotype" w:hAnsi="Palatino Linotype" w:cs="Century Gothic"/>
          <w:sz w:val="20"/>
          <w:szCs w:val="20"/>
        </w:rPr>
        <w:t xml:space="preserve">2.3.10. </w:t>
      </w:r>
      <w:r w:rsidRPr="00E253AD">
        <w:rPr>
          <w:rFonts w:ascii="Palatino Linotype" w:hAnsi="Palatino Linotype" w:cs="Century Gothic"/>
          <w:sz w:val="20"/>
          <w:szCs w:val="20"/>
        </w:rPr>
        <w:tab/>
        <w:t xml:space="preserve"> The Land Act</w:t>
      </w:r>
    </w:p>
    <w:p w14:paraId="28D3E499" w14:textId="77777777" w:rsidR="005D04B7" w:rsidRPr="00E253AD" w:rsidRDefault="005D04B7" w:rsidP="005D04B7">
      <w:pPr>
        <w:widowControl/>
        <w:ind w:left="720" w:firstLine="737"/>
        <w:jc w:val="both"/>
        <w:rPr>
          <w:rFonts w:ascii="Palatino Linotype" w:hAnsi="Palatino Linotype"/>
          <w:sz w:val="20"/>
          <w:szCs w:val="20"/>
        </w:rPr>
      </w:pPr>
      <w:r w:rsidRPr="00E253AD">
        <w:rPr>
          <w:rFonts w:ascii="Palatino Linotype" w:hAnsi="Palatino Linotype" w:cs="Century Gothic"/>
          <w:sz w:val="20"/>
          <w:szCs w:val="20"/>
        </w:rPr>
        <w:t>2.3.11</w:t>
      </w:r>
      <w:r w:rsidRPr="00E253AD">
        <w:rPr>
          <w:rFonts w:ascii="Palatino Linotype" w:hAnsi="Palatino Linotype" w:cs="Century Gothic"/>
          <w:sz w:val="20"/>
          <w:szCs w:val="20"/>
        </w:rPr>
        <w:tab/>
        <w:t xml:space="preserve"> Community Land Act</w:t>
      </w:r>
    </w:p>
    <w:p w14:paraId="63F58A7C" w14:textId="77777777" w:rsidR="005D04B7" w:rsidRPr="00E253AD" w:rsidRDefault="005D04B7" w:rsidP="005D04B7">
      <w:pPr>
        <w:tabs>
          <w:tab w:val="left" w:pos="360"/>
        </w:tabs>
        <w:ind w:left="720"/>
        <w:jc w:val="both"/>
        <w:rPr>
          <w:rFonts w:ascii="Palatino Linotype" w:hAnsi="Palatino Linotype" w:cs="Century Gothic"/>
          <w:sz w:val="20"/>
          <w:szCs w:val="20"/>
        </w:rPr>
      </w:pPr>
      <w:r w:rsidRPr="00E253AD">
        <w:rPr>
          <w:rFonts w:ascii="Palatino Linotype" w:hAnsi="Palatino Linotype" w:cs="Century Gothic"/>
          <w:sz w:val="20"/>
          <w:szCs w:val="20"/>
        </w:rPr>
        <w:t>2.4   Define Land and exceptions to the Definition</w:t>
      </w:r>
    </w:p>
    <w:p w14:paraId="5DCEAD22" w14:textId="77777777" w:rsidR="005D04B7" w:rsidRPr="00E253AD" w:rsidRDefault="005D04B7" w:rsidP="005D04B7">
      <w:pPr>
        <w:tabs>
          <w:tab w:val="left" w:pos="360"/>
        </w:tabs>
        <w:jc w:val="both"/>
        <w:rPr>
          <w:rFonts w:ascii="Palatino Linotype" w:hAnsi="Palatino Linotype" w:cs="Century Gothic"/>
          <w:sz w:val="20"/>
          <w:szCs w:val="20"/>
        </w:rPr>
      </w:pPr>
      <w:r w:rsidRPr="00E253AD">
        <w:rPr>
          <w:rFonts w:ascii="Palatino Linotype" w:hAnsi="Palatino Linotype" w:cs="Century Gothic"/>
          <w:sz w:val="20"/>
          <w:szCs w:val="20"/>
        </w:rPr>
        <w:lastRenderedPageBreak/>
        <w:tab/>
      </w:r>
      <w:r w:rsidRPr="00E253AD">
        <w:rPr>
          <w:rFonts w:ascii="Palatino Linotype" w:hAnsi="Palatino Linotype" w:cs="Century Gothic"/>
          <w:sz w:val="20"/>
          <w:szCs w:val="20"/>
        </w:rPr>
        <w:tab/>
        <w:t>2.5   Define Interests in Land</w:t>
      </w:r>
    </w:p>
    <w:p w14:paraId="5CD4D561" w14:textId="77777777" w:rsidR="005D04B7" w:rsidRPr="00E253AD" w:rsidRDefault="005D04B7" w:rsidP="005D04B7">
      <w:pPr>
        <w:tabs>
          <w:tab w:val="left" w:pos="360"/>
        </w:tabs>
        <w:ind w:left="840"/>
        <w:jc w:val="both"/>
        <w:rPr>
          <w:rFonts w:ascii="Palatino Linotype" w:hAnsi="Palatino Linotype" w:cs="Century Gothic"/>
          <w:sz w:val="20"/>
          <w:szCs w:val="20"/>
        </w:rPr>
      </w:pPr>
      <w:r w:rsidRPr="00E253AD">
        <w:rPr>
          <w:rFonts w:ascii="Palatino Linotype" w:hAnsi="Palatino Linotype" w:cs="Century Gothic"/>
          <w:sz w:val="20"/>
          <w:szCs w:val="20"/>
        </w:rPr>
        <w:t xml:space="preserve">      </w:t>
      </w:r>
      <w:r w:rsidRPr="00E253AD">
        <w:rPr>
          <w:rFonts w:ascii="Palatino Linotype" w:hAnsi="Palatino Linotype" w:cs="Century Gothic"/>
          <w:sz w:val="20"/>
          <w:szCs w:val="20"/>
        </w:rPr>
        <w:tab/>
        <w:t xml:space="preserve">2.5.1  </w:t>
      </w:r>
      <w:r w:rsidRPr="00E253AD">
        <w:rPr>
          <w:rFonts w:ascii="Palatino Linotype" w:hAnsi="Palatino Linotype" w:cs="Century Gothic"/>
          <w:sz w:val="20"/>
          <w:szCs w:val="20"/>
        </w:rPr>
        <w:tab/>
        <w:t>Freehold</w:t>
      </w:r>
    </w:p>
    <w:p w14:paraId="6C0AD6E2" w14:textId="77777777" w:rsidR="005D04B7" w:rsidRPr="00E253AD" w:rsidRDefault="005D04B7" w:rsidP="005D04B7">
      <w:pPr>
        <w:tabs>
          <w:tab w:val="left" w:pos="360"/>
        </w:tabs>
        <w:ind w:left="840"/>
        <w:jc w:val="both"/>
        <w:rPr>
          <w:rFonts w:ascii="Palatino Linotype" w:hAnsi="Palatino Linotype" w:cs="Century Gothic"/>
          <w:sz w:val="20"/>
          <w:szCs w:val="20"/>
        </w:rPr>
      </w:pPr>
      <w:r w:rsidRPr="00E253AD">
        <w:rPr>
          <w:rFonts w:ascii="Palatino Linotype" w:hAnsi="Palatino Linotype" w:cs="Century Gothic"/>
          <w:sz w:val="20"/>
          <w:szCs w:val="20"/>
        </w:rPr>
        <w:t xml:space="preserve">      </w:t>
      </w:r>
      <w:r w:rsidRPr="00E253AD">
        <w:rPr>
          <w:rFonts w:ascii="Palatino Linotype" w:hAnsi="Palatino Linotype" w:cs="Century Gothic"/>
          <w:sz w:val="20"/>
          <w:szCs w:val="20"/>
        </w:rPr>
        <w:tab/>
        <w:t xml:space="preserve">2.5.2. </w:t>
      </w:r>
      <w:r w:rsidRPr="00E253AD">
        <w:rPr>
          <w:rFonts w:ascii="Palatino Linotype" w:hAnsi="Palatino Linotype" w:cs="Century Gothic"/>
          <w:sz w:val="20"/>
          <w:szCs w:val="20"/>
        </w:rPr>
        <w:tab/>
        <w:t>Leasehold</w:t>
      </w:r>
    </w:p>
    <w:p w14:paraId="76E28479" w14:textId="77777777" w:rsidR="005D04B7" w:rsidRPr="00E253AD" w:rsidRDefault="005D04B7" w:rsidP="005D04B7">
      <w:pPr>
        <w:tabs>
          <w:tab w:val="left" w:pos="360"/>
        </w:tabs>
        <w:jc w:val="both"/>
        <w:rPr>
          <w:rFonts w:ascii="Palatino Linotype" w:hAnsi="Palatino Linotype" w:cs="Century Gothic"/>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2.6.    Categories of land under the Constitution</w:t>
      </w:r>
    </w:p>
    <w:p w14:paraId="6B011735" w14:textId="77777777" w:rsidR="005D04B7" w:rsidRPr="00E253AD" w:rsidRDefault="005D04B7" w:rsidP="005D04B7">
      <w:pPr>
        <w:tabs>
          <w:tab w:val="left" w:pos="360"/>
        </w:tabs>
        <w:ind w:left="840"/>
        <w:jc w:val="both"/>
        <w:rPr>
          <w:rFonts w:ascii="Palatino Linotype" w:hAnsi="Palatino Linotype" w:cs="Century Gothic"/>
          <w:sz w:val="20"/>
          <w:szCs w:val="20"/>
        </w:rPr>
      </w:pPr>
      <w:r w:rsidRPr="00E253AD">
        <w:rPr>
          <w:rFonts w:ascii="Palatino Linotype" w:hAnsi="Palatino Linotype" w:cs="Century Gothic"/>
          <w:sz w:val="20"/>
          <w:szCs w:val="20"/>
        </w:rPr>
        <w:t xml:space="preserve"> </w:t>
      </w:r>
      <w:r w:rsidRPr="00E253AD">
        <w:rPr>
          <w:rFonts w:ascii="Palatino Linotype" w:hAnsi="Palatino Linotype" w:cs="Century Gothic"/>
          <w:sz w:val="20"/>
          <w:szCs w:val="20"/>
        </w:rPr>
        <w:tab/>
        <w:t xml:space="preserve">2.6.1 </w:t>
      </w:r>
      <w:r w:rsidRPr="00E253AD">
        <w:rPr>
          <w:rFonts w:ascii="Palatino Linotype" w:hAnsi="Palatino Linotype" w:cs="Century Gothic"/>
          <w:sz w:val="20"/>
          <w:szCs w:val="20"/>
        </w:rPr>
        <w:tab/>
        <w:t>Public Land</w:t>
      </w:r>
    </w:p>
    <w:p w14:paraId="23E432D5" w14:textId="77777777" w:rsidR="005D04B7" w:rsidRPr="00E253AD" w:rsidRDefault="005D04B7" w:rsidP="005D04B7">
      <w:pPr>
        <w:tabs>
          <w:tab w:val="left" w:pos="360"/>
        </w:tabs>
        <w:ind w:left="840"/>
        <w:jc w:val="both"/>
        <w:rPr>
          <w:rFonts w:ascii="Palatino Linotype" w:hAnsi="Palatino Linotype" w:cs="Century Gothic"/>
          <w:sz w:val="20"/>
          <w:szCs w:val="20"/>
        </w:rPr>
      </w:pPr>
      <w:r w:rsidRPr="00E253AD">
        <w:rPr>
          <w:rFonts w:ascii="Palatino Linotype" w:hAnsi="Palatino Linotype" w:cs="Century Gothic"/>
          <w:sz w:val="20"/>
          <w:szCs w:val="20"/>
        </w:rPr>
        <w:t xml:space="preserve">  </w:t>
      </w:r>
      <w:r w:rsidRPr="00E253AD">
        <w:rPr>
          <w:rFonts w:ascii="Palatino Linotype" w:hAnsi="Palatino Linotype" w:cs="Century Gothic"/>
          <w:sz w:val="20"/>
          <w:szCs w:val="20"/>
        </w:rPr>
        <w:tab/>
        <w:t>2.6.2</w:t>
      </w:r>
      <w:r w:rsidRPr="00E253AD">
        <w:rPr>
          <w:rFonts w:ascii="Palatino Linotype" w:hAnsi="Palatino Linotype" w:cs="Century Gothic"/>
          <w:sz w:val="20"/>
          <w:szCs w:val="20"/>
        </w:rPr>
        <w:tab/>
        <w:t>Private Land</w:t>
      </w:r>
    </w:p>
    <w:p w14:paraId="047EE27C" w14:textId="77777777" w:rsidR="005D04B7" w:rsidRPr="00E253AD" w:rsidRDefault="005D04B7" w:rsidP="005D04B7">
      <w:pPr>
        <w:tabs>
          <w:tab w:val="left" w:pos="360"/>
        </w:tabs>
        <w:ind w:left="840"/>
        <w:jc w:val="both"/>
        <w:rPr>
          <w:rFonts w:ascii="Palatino Linotype" w:hAnsi="Palatino Linotype"/>
          <w:sz w:val="20"/>
          <w:szCs w:val="20"/>
        </w:rPr>
      </w:pPr>
      <w:r w:rsidRPr="00E253AD">
        <w:rPr>
          <w:rFonts w:ascii="Palatino Linotype" w:hAnsi="Palatino Linotype" w:cs="Century Gothic"/>
          <w:sz w:val="20"/>
          <w:szCs w:val="20"/>
        </w:rPr>
        <w:t xml:space="preserve"> </w:t>
      </w:r>
      <w:r w:rsidRPr="00E253AD">
        <w:rPr>
          <w:rFonts w:ascii="Palatino Linotype" w:hAnsi="Palatino Linotype" w:cs="Century Gothic"/>
          <w:sz w:val="20"/>
          <w:szCs w:val="20"/>
        </w:rPr>
        <w:tab/>
        <w:t xml:space="preserve">2.6.3  </w:t>
      </w:r>
      <w:r w:rsidRPr="00E253AD">
        <w:rPr>
          <w:rFonts w:ascii="Palatino Linotype" w:hAnsi="Palatino Linotype" w:cs="Century Gothic"/>
          <w:sz w:val="20"/>
          <w:szCs w:val="20"/>
        </w:rPr>
        <w:tab/>
        <w:t>Community Land</w:t>
      </w:r>
    </w:p>
    <w:p w14:paraId="12C35F01" w14:textId="77777777" w:rsidR="005D04B7" w:rsidRPr="00E253AD" w:rsidRDefault="005D04B7" w:rsidP="005D04B7">
      <w:pPr>
        <w:tabs>
          <w:tab w:val="left" w:pos="360"/>
        </w:tabs>
        <w:jc w:val="both"/>
        <w:rPr>
          <w:rFonts w:ascii="Palatino Linotype" w:hAnsi="Palatino Linotype" w:cs="Century Gothic"/>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 xml:space="preserve">2.7. Procedures for converting categories of land </w:t>
      </w:r>
    </w:p>
    <w:p w14:paraId="6C20666D" w14:textId="77777777" w:rsidR="005D04B7" w:rsidRPr="00E253AD" w:rsidRDefault="005D04B7" w:rsidP="005D04B7">
      <w:pPr>
        <w:tabs>
          <w:tab w:val="left" w:pos="360"/>
        </w:tabs>
        <w:jc w:val="both"/>
        <w:rPr>
          <w:rFonts w:ascii="Palatino Linotype" w:hAnsi="Palatino Linotype" w:cs="Century Gothic"/>
          <w:sz w:val="20"/>
          <w:szCs w:val="20"/>
        </w:rPr>
      </w:pPr>
      <w:r w:rsidRPr="00E253AD">
        <w:rPr>
          <w:rFonts w:ascii="Palatino Linotype" w:hAnsi="Palatino Linotype" w:cs="Century Gothic"/>
          <w:sz w:val="20"/>
          <w:szCs w:val="20"/>
        </w:rPr>
        <w:t xml:space="preserve">             2.8. Customary land and overriding interests</w:t>
      </w:r>
    </w:p>
    <w:p w14:paraId="3206653A" w14:textId="77777777" w:rsidR="005D04B7" w:rsidRPr="00E253AD" w:rsidRDefault="005D04B7" w:rsidP="005D04B7">
      <w:pPr>
        <w:tabs>
          <w:tab w:val="left" w:pos="360"/>
        </w:tabs>
        <w:jc w:val="both"/>
        <w:rPr>
          <w:rFonts w:ascii="Palatino Linotype" w:hAnsi="Palatino Linotype" w:cs="Century Gothic"/>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2.9. Importance of Land</w:t>
      </w:r>
    </w:p>
    <w:p w14:paraId="3A661ED6" w14:textId="77777777" w:rsidR="005D04B7" w:rsidRPr="00E253AD" w:rsidRDefault="005D04B7" w:rsidP="005D04B7">
      <w:pPr>
        <w:tabs>
          <w:tab w:val="left" w:pos="360"/>
        </w:tabs>
        <w:jc w:val="both"/>
        <w:rPr>
          <w:rFonts w:ascii="Palatino Linotype" w:hAnsi="Palatino Linotype" w:cs="Century Gothic"/>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2.10. Principles and Goals of Registration</w:t>
      </w:r>
    </w:p>
    <w:p w14:paraId="7AB9DD7E" w14:textId="77777777" w:rsidR="005D04B7" w:rsidRPr="00E253AD" w:rsidRDefault="005D04B7" w:rsidP="005D04B7">
      <w:pPr>
        <w:tabs>
          <w:tab w:val="left" w:pos="360"/>
        </w:tabs>
        <w:ind w:left="840"/>
        <w:jc w:val="both"/>
        <w:rPr>
          <w:rFonts w:ascii="Palatino Linotype" w:hAnsi="Palatino Linotype" w:cs="Century Gothic"/>
          <w:sz w:val="20"/>
          <w:szCs w:val="20"/>
        </w:rPr>
      </w:pPr>
      <w:r w:rsidRPr="00E253AD">
        <w:rPr>
          <w:rFonts w:ascii="Palatino Linotype" w:hAnsi="Palatino Linotype" w:cs="Century Gothic"/>
          <w:sz w:val="20"/>
          <w:szCs w:val="20"/>
        </w:rPr>
        <w:tab/>
        <w:t xml:space="preserve">2.10.1 </w:t>
      </w:r>
      <w:r w:rsidRPr="00E253AD">
        <w:rPr>
          <w:rFonts w:ascii="Palatino Linotype" w:hAnsi="Palatino Linotype" w:cs="Century Gothic"/>
          <w:sz w:val="20"/>
          <w:szCs w:val="20"/>
        </w:rPr>
        <w:tab/>
        <w:t>General Role of the Conveyancer</w:t>
      </w:r>
    </w:p>
    <w:p w14:paraId="47731E3D" w14:textId="77777777" w:rsidR="005D04B7" w:rsidRPr="00E253AD" w:rsidRDefault="005D04B7" w:rsidP="005D04B7">
      <w:pPr>
        <w:tabs>
          <w:tab w:val="left" w:pos="360"/>
        </w:tabs>
        <w:ind w:left="840"/>
        <w:jc w:val="both"/>
        <w:rPr>
          <w:rFonts w:ascii="Palatino Linotype" w:hAnsi="Palatino Linotype" w:cs="Century Gothic"/>
          <w:sz w:val="20"/>
          <w:szCs w:val="20"/>
        </w:rPr>
      </w:pPr>
      <w:r w:rsidRPr="00E253AD">
        <w:rPr>
          <w:rFonts w:ascii="Palatino Linotype" w:hAnsi="Palatino Linotype" w:cs="Century Gothic"/>
          <w:sz w:val="20"/>
          <w:szCs w:val="20"/>
        </w:rPr>
        <w:tab/>
        <w:t xml:space="preserve">2.11.2  </w:t>
      </w:r>
      <w:r w:rsidRPr="00E253AD">
        <w:rPr>
          <w:rFonts w:ascii="Palatino Linotype" w:hAnsi="Palatino Linotype" w:cs="Century Gothic"/>
          <w:sz w:val="20"/>
          <w:szCs w:val="20"/>
        </w:rPr>
        <w:tab/>
        <w:t xml:space="preserve">Writing, execution, attestation and verification.  </w:t>
      </w:r>
      <w:r w:rsidRPr="00E253AD">
        <w:rPr>
          <w:rFonts w:ascii="Palatino Linotype" w:hAnsi="Palatino Linotype" w:cs="Century Gothic"/>
          <w:b/>
          <w:sz w:val="20"/>
          <w:szCs w:val="20"/>
        </w:rPr>
        <w:t xml:space="preserve"> </w:t>
      </w:r>
    </w:p>
    <w:p w14:paraId="265BE08E" w14:textId="77777777" w:rsidR="005D04B7" w:rsidRPr="00E253AD" w:rsidRDefault="005D04B7" w:rsidP="005D04B7">
      <w:pPr>
        <w:widowControl/>
        <w:jc w:val="both"/>
        <w:rPr>
          <w:rFonts w:ascii="Palatino Linotype" w:hAnsi="Palatino Linotype" w:cs="Century Gothic"/>
          <w:b/>
          <w:bCs/>
          <w:sz w:val="20"/>
          <w:szCs w:val="20"/>
        </w:rPr>
      </w:pPr>
    </w:p>
    <w:p w14:paraId="2DC26B9F" w14:textId="77777777" w:rsidR="005D04B7" w:rsidRPr="00E253AD" w:rsidRDefault="005D04B7" w:rsidP="005D04B7">
      <w:pPr>
        <w:widowControl/>
        <w:ind w:left="720"/>
        <w:jc w:val="both"/>
        <w:rPr>
          <w:rFonts w:ascii="Palatino Linotype" w:hAnsi="Palatino Linotype" w:cs="Century Gothic"/>
          <w:b/>
          <w:bCs/>
          <w:sz w:val="20"/>
          <w:szCs w:val="20"/>
        </w:rPr>
      </w:pPr>
    </w:p>
    <w:p w14:paraId="16A789E8" w14:textId="77777777" w:rsidR="005D04B7" w:rsidRPr="00E253AD" w:rsidRDefault="005D04B7" w:rsidP="005D04B7">
      <w:pPr>
        <w:widowControl/>
        <w:ind w:left="720"/>
        <w:jc w:val="both"/>
        <w:rPr>
          <w:rFonts w:ascii="Palatino Linotype" w:hAnsi="Palatino Linotype"/>
          <w:b/>
          <w:bCs/>
          <w:sz w:val="20"/>
          <w:szCs w:val="20"/>
        </w:rPr>
      </w:pPr>
      <w:r w:rsidRPr="00E253AD">
        <w:rPr>
          <w:rFonts w:ascii="Palatino Linotype" w:hAnsi="Palatino Linotype" w:cs="Century Gothic"/>
          <w:b/>
          <w:bCs/>
          <w:sz w:val="20"/>
          <w:szCs w:val="20"/>
        </w:rPr>
        <w:t xml:space="preserve">READINGS </w:t>
      </w:r>
    </w:p>
    <w:p w14:paraId="34624646" w14:textId="77777777" w:rsidR="005D04B7" w:rsidRPr="00E253AD" w:rsidRDefault="005D04B7" w:rsidP="005D04B7">
      <w:pPr>
        <w:widowControl/>
        <w:numPr>
          <w:ilvl w:val="0"/>
          <w:numId w:val="22"/>
        </w:numPr>
        <w:ind w:left="1440"/>
        <w:jc w:val="both"/>
        <w:rPr>
          <w:rFonts w:ascii="Palatino Linotype" w:hAnsi="Palatino Linotype"/>
          <w:sz w:val="20"/>
          <w:szCs w:val="20"/>
        </w:rPr>
      </w:pPr>
      <w:r w:rsidRPr="00E253AD">
        <w:rPr>
          <w:rFonts w:ascii="Palatino Linotype" w:hAnsi="Palatino Linotype" w:cs="Century Gothic"/>
          <w:sz w:val="20"/>
          <w:szCs w:val="20"/>
        </w:rPr>
        <w:t xml:space="preserve">Cases: </w:t>
      </w:r>
    </w:p>
    <w:p w14:paraId="392EBFBA" w14:textId="77777777" w:rsidR="005D04B7" w:rsidRPr="00E253AD" w:rsidRDefault="005D04B7" w:rsidP="005D04B7">
      <w:pPr>
        <w:widowControl/>
        <w:numPr>
          <w:ilvl w:val="1"/>
          <w:numId w:val="22"/>
        </w:numPr>
        <w:ind w:left="2160"/>
        <w:jc w:val="both"/>
        <w:rPr>
          <w:rFonts w:ascii="Palatino Linotype" w:hAnsi="Palatino Linotype"/>
          <w:sz w:val="20"/>
          <w:szCs w:val="20"/>
        </w:rPr>
      </w:pPr>
      <w:r w:rsidRPr="00E253AD">
        <w:rPr>
          <w:rFonts w:ascii="Palatino Linotype" w:hAnsi="Palatino Linotype" w:cs="Century Gothic"/>
          <w:sz w:val="20"/>
          <w:szCs w:val="20"/>
        </w:rPr>
        <w:t>Petition Number 54 of 2015 Anthony Otiende Otiende vs. Public Service Commission &amp; 2 others</w:t>
      </w:r>
      <w:r w:rsidRPr="00E253AD">
        <w:rPr>
          <w:rFonts w:ascii="Palatino Linotype" w:hAnsi="Palatino Linotype"/>
          <w:sz w:val="20"/>
          <w:szCs w:val="20"/>
        </w:rPr>
        <w:t xml:space="preserve"> </w:t>
      </w:r>
      <w:r w:rsidRPr="00E253AD">
        <w:rPr>
          <w:rFonts w:ascii="Palatino Linotype" w:hAnsi="Palatino Linotype" w:cs="Century Gothic"/>
          <w:sz w:val="20"/>
          <w:szCs w:val="20"/>
        </w:rPr>
        <w:t>Re: The National Land Commission (2015)Eklr</w:t>
      </w:r>
    </w:p>
    <w:p w14:paraId="517E034F" w14:textId="77777777" w:rsidR="005D04B7" w:rsidRPr="00E253AD" w:rsidRDefault="005D04B7" w:rsidP="005D04B7">
      <w:pPr>
        <w:widowControl/>
        <w:numPr>
          <w:ilvl w:val="1"/>
          <w:numId w:val="22"/>
        </w:numPr>
        <w:ind w:left="2160"/>
        <w:jc w:val="both"/>
        <w:rPr>
          <w:rFonts w:ascii="Palatino Linotype" w:hAnsi="Palatino Linotype"/>
          <w:sz w:val="20"/>
          <w:szCs w:val="20"/>
        </w:rPr>
      </w:pPr>
      <w:r w:rsidRPr="00E253AD">
        <w:rPr>
          <w:rFonts w:ascii="Palatino Linotype" w:hAnsi="Palatino Linotype" w:cs="Century Gothic"/>
          <w:sz w:val="20"/>
          <w:szCs w:val="20"/>
        </w:rPr>
        <w:t>Tulk vs. Moxhay (1843-60) All. E.R 9</w:t>
      </w:r>
    </w:p>
    <w:p w14:paraId="6A51C523" w14:textId="77777777"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Calrke Vs Sondhi (1963) E.A 107</w:t>
      </w:r>
    </w:p>
    <w:p w14:paraId="5E04CEF1" w14:textId="2C81E6E2"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Juma Muchemi Vs.  Waweru Gatonye (HCCC) No. 853 of 2002</w:t>
      </w:r>
    </w:p>
    <w:p w14:paraId="7983DDB9" w14:textId="77777777"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Momanyi Vs. Hatimy 2003 WLR 545</w:t>
      </w:r>
    </w:p>
    <w:p w14:paraId="2685D08E" w14:textId="77777777"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Merali Vs Parker ( 1956) 29 KLR 26</w:t>
      </w:r>
    </w:p>
    <w:p w14:paraId="769EAAC1" w14:textId="77777777"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Esiroyo Vs Esiroyo (1973) E.A (1973) 388</w:t>
      </w:r>
    </w:p>
    <w:p w14:paraId="40099FC8" w14:textId="77777777"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Mbui Vs Mbui (2005) 1 E.A 256</w:t>
      </w:r>
    </w:p>
    <w:p w14:paraId="4C438443" w14:textId="77777777"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Obiero Vs Opiyo and Others (1972) E.A 227</w:t>
      </w:r>
    </w:p>
    <w:p w14:paraId="5535D88D" w14:textId="77777777"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 xml:space="preserve">Mwangi Muguthu Vs Maina Muguthu (HCCC No. 377 0f 1968) </w:t>
      </w:r>
    </w:p>
    <w:p w14:paraId="0DC18DBD" w14:textId="77777777"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NBK Limited Vs Wilson N Ayah and Anor (Eklr 2009) (CACA 119 OF 2002)</w:t>
      </w:r>
    </w:p>
    <w:p w14:paraId="55675071" w14:textId="77777777"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Hosea Vs. Njiru (1974) e.a526</w:t>
      </w:r>
    </w:p>
    <w:p w14:paraId="7785F582" w14:textId="77777777"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Farrr Vs Adjami 16 KLR 40</w:t>
      </w:r>
    </w:p>
    <w:p w14:paraId="69288318" w14:textId="77777777"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Gatimu Vs MUYA Gathanji (1976) KLR 265</w:t>
      </w:r>
    </w:p>
    <w:p w14:paraId="523A2E1F" w14:textId="77777777"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Teng Huan Vs Swee Chuan 1992 1 WLR 113</w:t>
      </w:r>
    </w:p>
    <w:p w14:paraId="1D084583" w14:textId="77777777" w:rsidR="005D04B7" w:rsidRPr="00E253AD" w:rsidRDefault="005D04B7" w:rsidP="005D04B7">
      <w:pPr>
        <w:numPr>
          <w:ilvl w:val="1"/>
          <w:numId w:val="22"/>
        </w:numPr>
        <w:ind w:left="2160"/>
        <w:jc w:val="both"/>
        <w:rPr>
          <w:rFonts w:ascii="Palatino Linotype" w:hAnsi="Palatino Linotype" w:cs="Century Gothic"/>
          <w:sz w:val="20"/>
          <w:szCs w:val="20"/>
        </w:rPr>
      </w:pPr>
      <w:r w:rsidRPr="00E253AD">
        <w:rPr>
          <w:rFonts w:ascii="Palatino Linotype" w:hAnsi="Palatino Linotype" w:cs="Century Gothic"/>
          <w:sz w:val="20"/>
          <w:szCs w:val="20"/>
        </w:rPr>
        <w:t>Echaria Vs Echaria C.A.C.A (Kenya) Eklr</w:t>
      </w:r>
    </w:p>
    <w:p w14:paraId="615F7BCB" w14:textId="77777777" w:rsidR="005D04B7" w:rsidRPr="00E253AD" w:rsidRDefault="005D04B7" w:rsidP="005D04B7">
      <w:pPr>
        <w:widowControl/>
        <w:numPr>
          <w:ilvl w:val="0"/>
          <w:numId w:val="22"/>
        </w:numPr>
        <w:ind w:left="1440"/>
        <w:jc w:val="both"/>
        <w:rPr>
          <w:rFonts w:ascii="Palatino Linotype" w:hAnsi="Palatino Linotype"/>
          <w:sz w:val="20"/>
          <w:szCs w:val="20"/>
        </w:rPr>
      </w:pPr>
      <w:r w:rsidRPr="00E253AD">
        <w:rPr>
          <w:rFonts w:ascii="Palatino Linotype" w:hAnsi="Palatino Linotype" w:cs="Century Gothic"/>
          <w:sz w:val="20"/>
          <w:szCs w:val="20"/>
        </w:rPr>
        <w:t>Texts</w:t>
      </w:r>
    </w:p>
    <w:p w14:paraId="271D0658" w14:textId="77777777" w:rsidR="005D04B7" w:rsidRPr="00E253AD" w:rsidRDefault="005D04B7" w:rsidP="005D04B7">
      <w:pPr>
        <w:widowControl/>
        <w:numPr>
          <w:ilvl w:val="1"/>
          <w:numId w:val="22"/>
        </w:numPr>
        <w:ind w:left="2160"/>
        <w:jc w:val="both"/>
        <w:rPr>
          <w:rFonts w:ascii="Palatino Linotype" w:hAnsi="Palatino Linotype"/>
          <w:sz w:val="20"/>
          <w:szCs w:val="20"/>
        </w:rPr>
      </w:pPr>
      <w:r w:rsidRPr="00E253AD">
        <w:rPr>
          <w:rFonts w:ascii="Palatino Linotype" w:hAnsi="Palatino Linotype" w:cs="Century Gothic"/>
          <w:sz w:val="20"/>
          <w:szCs w:val="20"/>
        </w:rPr>
        <w:t>Ojienda Chapter 1 and 2 generally</w:t>
      </w:r>
    </w:p>
    <w:p w14:paraId="1F893184" w14:textId="77777777" w:rsidR="005D04B7" w:rsidRPr="00E253AD" w:rsidRDefault="005D04B7" w:rsidP="005D04B7">
      <w:pPr>
        <w:widowControl/>
        <w:numPr>
          <w:ilvl w:val="1"/>
          <w:numId w:val="22"/>
        </w:numPr>
        <w:ind w:left="2160"/>
        <w:jc w:val="both"/>
        <w:rPr>
          <w:rFonts w:ascii="Palatino Linotype" w:hAnsi="Palatino Linotype"/>
          <w:sz w:val="20"/>
          <w:szCs w:val="20"/>
        </w:rPr>
      </w:pPr>
      <w:r w:rsidRPr="00E253AD">
        <w:rPr>
          <w:rFonts w:ascii="Palatino Linotype" w:hAnsi="Palatino Linotype" w:cs="Times New Roman"/>
          <w:sz w:val="20"/>
          <w:szCs w:val="20"/>
        </w:rPr>
        <w:t xml:space="preserve">Wanjau, D.M (2012) </w:t>
      </w:r>
      <w:r w:rsidRPr="00E253AD">
        <w:rPr>
          <w:rFonts w:ascii="Palatino Linotype" w:hAnsi="Palatino Linotype" w:cs="Times New Roman"/>
          <w:i/>
          <w:sz w:val="20"/>
          <w:szCs w:val="20"/>
        </w:rPr>
        <w:t xml:space="preserve">Preliminary Review of the New Land Legislations </w:t>
      </w:r>
      <w:r w:rsidRPr="00E253AD">
        <w:rPr>
          <w:rFonts w:ascii="Palatino Linotype" w:hAnsi="Palatino Linotype" w:cs="Times New Roman"/>
          <w:sz w:val="20"/>
          <w:szCs w:val="20"/>
        </w:rPr>
        <w:t>Nairobi: Hamilton Harrison and Mathews Advocates</w:t>
      </w:r>
    </w:p>
    <w:p w14:paraId="6D3D5CBB" w14:textId="77777777" w:rsidR="005D04B7" w:rsidRPr="00E253AD" w:rsidRDefault="005D04B7" w:rsidP="005D04B7">
      <w:pPr>
        <w:widowControl/>
        <w:numPr>
          <w:ilvl w:val="1"/>
          <w:numId w:val="22"/>
        </w:numPr>
        <w:ind w:left="2160"/>
        <w:jc w:val="both"/>
        <w:rPr>
          <w:rFonts w:ascii="Palatino Linotype" w:hAnsi="Palatino Linotype"/>
          <w:sz w:val="20"/>
          <w:szCs w:val="20"/>
        </w:rPr>
      </w:pPr>
      <w:r w:rsidRPr="00E253AD">
        <w:rPr>
          <w:rFonts w:ascii="Palatino Linotype" w:hAnsi="Palatino Linotype" w:cs="Century Gothic"/>
          <w:sz w:val="20"/>
          <w:szCs w:val="20"/>
        </w:rPr>
        <w:t>Wanjala* (supra)</w:t>
      </w:r>
      <w:r w:rsidRPr="00E253AD">
        <w:rPr>
          <w:rFonts w:ascii="Palatino Linotype" w:hAnsi="Palatino Linotype"/>
          <w:sz w:val="20"/>
          <w:szCs w:val="20"/>
        </w:rPr>
        <w:t xml:space="preserve"> - </w:t>
      </w:r>
      <w:r w:rsidRPr="00E253AD">
        <w:rPr>
          <w:rFonts w:ascii="Palatino Linotype" w:hAnsi="Palatino Linotype" w:cs="Century Gothic"/>
          <w:sz w:val="20"/>
          <w:szCs w:val="20"/>
        </w:rPr>
        <w:t>(A must for those who have not studied Land law)</w:t>
      </w:r>
    </w:p>
    <w:p w14:paraId="661B7295" w14:textId="77777777" w:rsidR="005D04B7" w:rsidRPr="00E253AD" w:rsidRDefault="005D04B7" w:rsidP="005D04B7">
      <w:pPr>
        <w:widowControl/>
        <w:numPr>
          <w:ilvl w:val="1"/>
          <w:numId w:val="22"/>
        </w:numPr>
        <w:ind w:left="2160"/>
        <w:jc w:val="both"/>
        <w:rPr>
          <w:rFonts w:ascii="Palatino Linotype" w:hAnsi="Palatino Linotype"/>
          <w:sz w:val="20"/>
          <w:szCs w:val="20"/>
        </w:rPr>
      </w:pPr>
      <w:r w:rsidRPr="00E253AD">
        <w:rPr>
          <w:rFonts w:ascii="Palatino Linotype" w:hAnsi="Palatino Linotype" w:cs="Century Gothic"/>
          <w:sz w:val="20"/>
          <w:szCs w:val="20"/>
        </w:rPr>
        <w:t>Bowman &amp; Tyler; generally</w:t>
      </w:r>
    </w:p>
    <w:p w14:paraId="4607B9B0" w14:textId="77777777" w:rsidR="005D04B7" w:rsidRPr="00E253AD" w:rsidRDefault="005D04B7" w:rsidP="005D04B7">
      <w:pPr>
        <w:widowControl/>
        <w:numPr>
          <w:ilvl w:val="1"/>
          <w:numId w:val="22"/>
        </w:numPr>
        <w:ind w:left="2160"/>
        <w:jc w:val="both"/>
        <w:rPr>
          <w:rFonts w:ascii="Palatino Linotype" w:hAnsi="Palatino Linotype"/>
          <w:sz w:val="20"/>
          <w:szCs w:val="20"/>
        </w:rPr>
      </w:pPr>
      <w:r w:rsidRPr="00E253AD">
        <w:rPr>
          <w:rFonts w:ascii="Palatino Linotype" w:hAnsi="Palatino Linotype" w:cs="Century Gothic"/>
          <w:sz w:val="20"/>
          <w:szCs w:val="20"/>
        </w:rPr>
        <w:t>Onalo (Supra)</w:t>
      </w:r>
    </w:p>
    <w:p w14:paraId="316B5C92" w14:textId="77777777" w:rsidR="005D04B7" w:rsidRPr="00E253AD" w:rsidRDefault="005D04B7" w:rsidP="005D04B7">
      <w:pPr>
        <w:widowControl/>
        <w:numPr>
          <w:ilvl w:val="1"/>
          <w:numId w:val="22"/>
        </w:numPr>
        <w:ind w:left="2160"/>
        <w:jc w:val="both"/>
        <w:rPr>
          <w:rFonts w:ascii="Palatino Linotype" w:hAnsi="Palatino Linotype"/>
          <w:sz w:val="20"/>
          <w:szCs w:val="20"/>
        </w:rPr>
      </w:pPr>
      <w:r w:rsidRPr="00E253AD">
        <w:rPr>
          <w:rFonts w:ascii="Palatino Linotype" w:hAnsi="Palatino Linotype" w:cs="Century Gothic"/>
          <w:sz w:val="20"/>
          <w:szCs w:val="20"/>
        </w:rPr>
        <w:t>Anderson, S “Of Licenses and Similar Mysteries” 42 MLR 203</w:t>
      </w:r>
    </w:p>
    <w:p w14:paraId="7ECB1963" w14:textId="77777777" w:rsidR="005D04B7" w:rsidRPr="00E253AD" w:rsidRDefault="005D04B7" w:rsidP="005D04B7">
      <w:pPr>
        <w:widowControl/>
        <w:numPr>
          <w:ilvl w:val="0"/>
          <w:numId w:val="22"/>
        </w:numPr>
        <w:ind w:left="1440"/>
        <w:jc w:val="both"/>
        <w:rPr>
          <w:rFonts w:ascii="Palatino Linotype" w:hAnsi="Palatino Linotype"/>
          <w:sz w:val="20"/>
          <w:szCs w:val="20"/>
        </w:rPr>
      </w:pPr>
      <w:r w:rsidRPr="00E253AD">
        <w:rPr>
          <w:rFonts w:ascii="Palatino Linotype" w:hAnsi="Palatino Linotype" w:cs="Century Gothic"/>
          <w:sz w:val="20"/>
          <w:szCs w:val="20"/>
        </w:rPr>
        <w:t>Statutes:</w:t>
      </w:r>
    </w:p>
    <w:p w14:paraId="5099EEB0" w14:textId="77777777" w:rsidR="005D04B7" w:rsidRPr="00E253AD" w:rsidRDefault="005D04B7" w:rsidP="005D04B7">
      <w:pPr>
        <w:widowControl/>
        <w:numPr>
          <w:ilvl w:val="1"/>
          <w:numId w:val="22"/>
        </w:numPr>
        <w:ind w:left="2160"/>
        <w:jc w:val="both"/>
        <w:rPr>
          <w:rFonts w:ascii="Palatino Linotype" w:hAnsi="Palatino Linotype"/>
          <w:sz w:val="20"/>
          <w:szCs w:val="20"/>
        </w:rPr>
      </w:pPr>
      <w:r w:rsidRPr="00E253AD">
        <w:rPr>
          <w:rFonts w:ascii="Palatino Linotype" w:hAnsi="Palatino Linotype" w:cs="Century Gothic"/>
          <w:sz w:val="20"/>
          <w:szCs w:val="20"/>
        </w:rPr>
        <w:t xml:space="preserve"> Statute of Frauds 1677</w:t>
      </w:r>
    </w:p>
    <w:p w14:paraId="3C66BC5D" w14:textId="77777777" w:rsidR="005D04B7" w:rsidRPr="00E253AD" w:rsidRDefault="005D04B7" w:rsidP="005D04B7">
      <w:pPr>
        <w:widowControl/>
        <w:numPr>
          <w:ilvl w:val="1"/>
          <w:numId w:val="22"/>
        </w:numPr>
        <w:ind w:left="2160"/>
        <w:jc w:val="both"/>
        <w:rPr>
          <w:rFonts w:ascii="Palatino Linotype" w:hAnsi="Palatino Linotype"/>
          <w:sz w:val="20"/>
          <w:szCs w:val="20"/>
        </w:rPr>
      </w:pPr>
      <w:r w:rsidRPr="00E253AD">
        <w:rPr>
          <w:rFonts w:ascii="Palatino Linotype" w:hAnsi="Palatino Linotype" w:cs="Century Gothic"/>
          <w:sz w:val="20"/>
          <w:szCs w:val="20"/>
        </w:rPr>
        <w:t>Law of Contract Act (Cap 23) – S.3(3)</w:t>
      </w:r>
    </w:p>
    <w:p w14:paraId="4C55213D" w14:textId="77777777" w:rsidR="005D04B7" w:rsidRPr="00E253AD" w:rsidRDefault="005D04B7" w:rsidP="005D04B7">
      <w:pPr>
        <w:tabs>
          <w:tab w:val="left" w:pos="720"/>
        </w:tabs>
        <w:jc w:val="both"/>
        <w:rPr>
          <w:rFonts w:ascii="Palatino Linotype" w:hAnsi="Palatino Linotype"/>
          <w:sz w:val="20"/>
          <w:szCs w:val="20"/>
          <w:highlight w:val="yellow"/>
        </w:rPr>
      </w:pPr>
    </w:p>
    <w:p w14:paraId="78E8F8C0" w14:textId="77777777" w:rsidR="005D04B7" w:rsidRPr="00E253AD" w:rsidRDefault="005D04B7" w:rsidP="005D04B7">
      <w:pPr>
        <w:tabs>
          <w:tab w:val="left" w:pos="720"/>
        </w:tabs>
        <w:jc w:val="both"/>
        <w:rPr>
          <w:rFonts w:ascii="Palatino Linotype" w:hAnsi="Palatino Linotype"/>
          <w:b/>
          <w:sz w:val="20"/>
          <w:szCs w:val="20"/>
        </w:rPr>
      </w:pPr>
      <w:r w:rsidRPr="00E253AD">
        <w:rPr>
          <w:rFonts w:ascii="Palatino Linotype" w:hAnsi="Palatino Linotype"/>
          <w:b/>
          <w:sz w:val="20"/>
          <w:szCs w:val="20"/>
        </w:rPr>
        <w:t xml:space="preserve">II: CONTRACTS FOR THE SALE OF LAND </w:t>
      </w:r>
    </w:p>
    <w:p w14:paraId="1C9BC48E" w14:textId="77777777" w:rsidR="005D04B7" w:rsidRPr="00E253AD" w:rsidRDefault="005D04B7" w:rsidP="005D04B7">
      <w:pPr>
        <w:jc w:val="both"/>
        <w:rPr>
          <w:rFonts w:ascii="Palatino Linotype" w:hAnsi="Palatino Linotype" w:cs="Century Gothic"/>
          <w:sz w:val="20"/>
          <w:szCs w:val="20"/>
        </w:rPr>
      </w:pPr>
      <w:r w:rsidRPr="00E253AD">
        <w:rPr>
          <w:rFonts w:ascii="Palatino Linotype" w:hAnsi="Palatino Linotype" w:cs="Century Gothic"/>
          <w:sz w:val="20"/>
          <w:szCs w:val="20"/>
        </w:rPr>
        <w:t>This element runs the student through the basic requirements in a sale of land. The role and duties of the lawyer are explored with emphasis on sale of land. The student -should demonstrate that acting on the client’s instructions he or she will identify the client’s goals;</w:t>
      </w:r>
    </w:p>
    <w:p w14:paraId="1ED03728"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cs="Century Gothic"/>
          <w:sz w:val="20"/>
          <w:szCs w:val="20"/>
        </w:rPr>
        <w:t xml:space="preserve">The student </w:t>
      </w:r>
      <w:r w:rsidRPr="00E253AD">
        <w:rPr>
          <w:rFonts w:ascii="Palatino Linotype" w:eastAsia="Times New Roman" w:hAnsi="Palatino Linotype" w:cs="Century Gothic"/>
          <w:sz w:val="20"/>
          <w:szCs w:val="20"/>
          <w:lang w:val="en-US" w:bidi="ar-SA"/>
        </w:rPr>
        <w:t>should</w:t>
      </w:r>
      <w:r w:rsidRPr="00E253AD">
        <w:rPr>
          <w:rFonts w:ascii="Palatino Linotype" w:hAnsi="Palatino Linotype" w:cs="Century Gothic"/>
          <w:sz w:val="20"/>
          <w:szCs w:val="20"/>
        </w:rPr>
        <w:t xml:space="preserve"> be able to advise the client from the point of view of a seller, a buyer, a mortgagor, a mortgagee, a lessor, a lessee. Distinction is to be made between an Advocate qua Advocate and an Advocate qua negotiator: “The Advocate is never the client”. Role of other parties to a conveyancing transaction is also discussed specially of Surveyors, Planners, Architects, Valuers, Estate Agents, etc.</w:t>
      </w:r>
    </w:p>
    <w:p w14:paraId="34E0BC85" w14:textId="77777777" w:rsidR="005D04B7" w:rsidRPr="00E253AD" w:rsidRDefault="005D04B7" w:rsidP="005D04B7">
      <w:pPr>
        <w:jc w:val="both"/>
        <w:rPr>
          <w:rFonts w:ascii="Palatino Linotype" w:hAnsi="Palatino Linotype" w:cs="Century Gothic"/>
          <w:color w:val="auto"/>
          <w:sz w:val="20"/>
          <w:szCs w:val="20"/>
        </w:rPr>
      </w:pPr>
      <w:r w:rsidRPr="00E253AD">
        <w:rPr>
          <w:rFonts w:ascii="Palatino Linotype" w:hAnsi="Palatino Linotype" w:cs="Century Gothic"/>
          <w:sz w:val="20"/>
          <w:szCs w:val="20"/>
        </w:rPr>
        <w:t xml:space="preserve">The student must appreciate the necessity for a good working relationship with the client and the need to instil confidence in the client as to his capabilities as a conveyancer. </w:t>
      </w:r>
      <w:r w:rsidRPr="00E253AD">
        <w:rPr>
          <w:rFonts w:ascii="Palatino Linotype" w:hAnsi="Palatino Linotype" w:cs="Century Gothic"/>
          <w:color w:val="auto"/>
          <w:sz w:val="20"/>
          <w:szCs w:val="20"/>
        </w:rPr>
        <w:t xml:space="preserve">The student should also be able to </w:t>
      </w:r>
      <w:r w:rsidRPr="00E253AD">
        <w:rPr>
          <w:rFonts w:ascii="Palatino Linotype" w:hAnsi="Palatino Linotype" w:cs="Century Gothic"/>
          <w:color w:val="auto"/>
          <w:sz w:val="20"/>
          <w:szCs w:val="20"/>
        </w:rPr>
        <w:lastRenderedPageBreak/>
        <w:t xml:space="preserve">undertake proper due diligence in a transaction. </w:t>
      </w:r>
    </w:p>
    <w:p w14:paraId="2CACFCA1" w14:textId="77777777" w:rsidR="005D04B7" w:rsidRPr="00E253AD" w:rsidRDefault="005D04B7" w:rsidP="005D04B7">
      <w:pPr>
        <w:jc w:val="both"/>
        <w:rPr>
          <w:rFonts w:ascii="Palatino Linotype" w:hAnsi="Palatino Linotype" w:cs="Century Gothic"/>
          <w:sz w:val="20"/>
          <w:szCs w:val="20"/>
        </w:rPr>
      </w:pPr>
    </w:p>
    <w:p w14:paraId="03647CD1" w14:textId="77777777" w:rsidR="005D04B7" w:rsidRPr="00E253AD" w:rsidRDefault="005D04B7" w:rsidP="005D04B7">
      <w:pPr>
        <w:jc w:val="both"/>
        <w:rPr>
          <w:rFonts w:ascii="Palatino Linotype" w:hAnsi="Palatino Linotype"/>
          <w:b/>
          <w:sz w:val="20"/>
          <w:szCs w:val="20"/>
        </w:rPr>
      </w:pPr>
      <w:r w:rsidRPr="00E253AD">
        <w:rPr>
          <w:rFonts w:ascii="Palatino Linotype" w:hAnsi="Palatino Linotype" w:cs="Century Gothic"/>
          <w:b/>
          <w:sz w:val="20"/>
          <w:szCs w:val="20"/>
        </w:rPr>
        <w:t xml:space="preserve">Week 4: The Pre-Contract Stage and </w:t>
      </w:r>
      <w:r w:rsidRPr="00E253AD">
        <w:rPr>
          <w:rFonts w:ascii="Palatino Linotype" w:hAnsi="Palatino Linotype" w:cs="Century Gothic"/>
          <w:b/>
          <w:bCs/>
          <w:sz w:val="20"/>
          <w:szCs w:val="20"/>
        </w:rPr>
        <w:t xml:space="preserve">the Initial Client Interview </w:t>
      </w:r>
    </w:p>
    <w:p w14:paraId="4115069D" w14:textId="77777777" w:rsidR="005D04B7" w:rsidRPr="00E253AD" w:rsidRDefault="005D04B7" w:rsidP="005D04B7">
      <w:pPr>
        <w:tabs>
          <w:tab w:val="left" w:pos="720"/>
        </w:tabs>
        <w:ind w:left="737" w:hanging="737"/>
        <w:jc w:val="both"/>
        <w:rPr>
          <w:rFonts w:ascii="Palatino Linotype" w:hAnsi="Palatino Linotype" w:cs="Century Gothic"/>
          <w:sz w:val="20"/>
          <w:szCs w:val="20"/>
        </w:rPr>
      </w:pPr>
      <w:r w:rsidRPr="00E253AD">
        <w:rPr>
          <w:rFonts w:ascii="Palatino Linotype" w:hAnsi="Palatino Linotype" w:cs="Century Gothic"/>
          <w:sz w:val="20"/>
          <w:szCs w:val="20"/>
        </w:rPr>
        <w:t xml:space="preserve">3.1 </w:t>
      </w:r>
      <w:r w:rsidRPr="00E253AD">
        <w:rPr>
          <w:rFonts w:ascii="Palatino Linotype" w:hAnsi="Palatino Linotype" w:cs="Century Gothic"/>
          <w:sz w:val="20"/>
          <w:szCs w:val="20"/>
        </w:rPr>
        <w:tab/>
        <w:t>Instructions and brief</w:t>
      </w:r>
    </w:p>
    <w:p w14:paraId="5EAB80B6"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cs="Century Gothic"/>
          <w:sz w:val="20"/>
          <w:szCs w:val="20"/>
        </w:rPr>
        <w:t>3.2</w:t>
      </w:r>
      <w:r w:rsidRPr="00E253AD">
        <w:rPr>
          <w:rFonts w:ascii="Palatino Linotype" w:hAnsi="Palatino Linotype" w:cs="Century Gothic"/>
          <w:sz w:val="20"/>
          <w:szCs w:val="20"/>
        </w:rPr>
        <w:tab/>
      </w:r>
      <w:r w:rsidRPr="00E253AD">
        <w:rPr>
          <w:rFonts w:ascii="Palatino Linotype" w:hAnsi="Palatino Linotype" w:cs="Century Gothic"/>
          <w:bCs/>
          <w:sz w:val="20"/>
          <w:szCs w:val="20"/>
        </w:rPr>
        <w:t>Parties to a transaction</w:t>
      </w:r>
    </w:p>
    <w:p w14:paraId="7475B17D" w14:textId="77777777" w:rsidR="005D04B7" w:rsidRPr="00E253AD" w:rsidRDefault="005D04B7" w:rsidP="005D04B7">
      <w:pPr>
        <w:tabs>
          <w:tab w:val="left" w:pos="720"/>
        </w:tabs>
        <w:ind w:left="720" w:hanging="360"/>
        <w:jc w:val="both"/>
        <w:rPr>
          <w:rFonts w:ascii="Palatino Linotype" w:hAnsi="Palatino Linotype" w:cs="Century Gothic"/>
          <w:sz w:val="20"/>
          <w:szCs w:val="20"/>
        </w:rPr>
      </w:pPr>
      <w:r w:rsidRPr="00E253AD">
        <w:rPr>
          <w:rFonts w:ascii="Palatino Linotype" w:hAnsi="Palatino Linotype" w:cs="Century Gothic"/>
          <w:sz w:val="20"/>
          <w:szCs w:val="20"/>
        </w:rPr>
        <w:tab/>
        <w:t xml:space="preserve">Purchaser- Vendor, Lessee- Lessor, Mortgagee- Mortgagor, </w:t>
      </w:r>
    </w:p>
    <w:p w14:paraId="6226ED69" w14:textId="77777777" w:rsidR="005D04B7" w:rsidRPr="00E253AD" w:rsidRDefault="005D04B7" w:rsidP="005D04B7">
      <w:pPr>
        <w:tabs>
          <w:tab w:val="left" w:pos="720"/>
        </w:tabs>
        <w:ind w:left="720" w:hanging="360"/>
        <w:jc w:val="both"/>
        <w:rPr>
          <w:rFonts w:ascii="Palatino Linotype" w:hAnsi="Palatino Linotype" w:cs="Century Gothic"/>
          <w:sz w:val="20"/>
          <w:szCs w:val="20"/>
        </w:rPr>
      </w:pPr>
      <w:r w:rsidRPr="00E253AD">
        <w:rPr>
          <w:rFonts w:ascii="Palatino Linotype" w:hAnsi="Palatino Linotype" w:cs="Century Gothic"/>
          <w:sz w:val="20"/>
          <w:szCs w:val="20"/>
        </w:rPr>
        <w:tab/>
        <w:t xml:space="preserve">3.2.1  </w:t>
      </w:r>
      <w:r w:rsidRPr="00E253AD">
        <w:rPr>
          <w:rFonts w:ascii="Palatino Linotype" w:hAnsi="Palatino Linotype" w:cs="Century Gothic"/>
          <w:sz w:val="20"/>
          <w:szCs w:val="20"/>
        </w:rPr>
        <w:tab/>
        <w:t>Power of Attorney</w:t>
      </w:r>
    </w:p>
    <w:p w14:paraId="0A6ECFA8" w14:textId="77777777" w:rsidR="005D04B7" w:rsidRPr="00E253AD" w:rsidRDefault="005D04B7" w:rsidP="005D04B7">
      <w:pPr>
        <w:tabs>
          <w:tab w:val="left" w:pos="720"/>
        </w:tabs>
        <w:ind w:left="720" w:hanging="360"/>
        <w:jc w:val="both"/>
        <w:rPr>
          <w:rFonts w:ascii="Palatino Linotype" w:hAnsi="Palatino Linotype" w:cs="Century Gothic"/>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3.2.1.1 Specific Power of Attorney</w:t>
      </w:r>
    </w:p>
    <w:p w14:paraId="582112D5" w14:textId="77777777" w:rsidR="005D04B7" w:rsidRPr="00E253AD" w:rsidRDefault="005D04B7" w:rsidP="005D04B7">
      <w:pPr>
        <w:tabs>
          <w:tab w:val="left" w:pos="720"/>
        </w:tabs>
        <w:ind w:left="720" w:hanging="360"/>
        <w:jc w:val="both"/>
        <w:rPr>
          <w:rFonts w:ascii="Palatino Linotype" w:hAnsi="Palatino Linotype" w:cs="Century Gothic"/>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3.2.1.2 General Power of Attorney</w:t>
      </w:r>
    </w:p>
    <w:p w14:paraId="07DC5511" w14:textId="77777777" w:rsidR="005D04B7" w:rsidRPr="00E253AD" w:rsidRDefault="005D04B7" w:rsidP="005D04B7">
      <w:pPr>
        <w:tabs>
          <w:tab w:val="left" w:pos="720"/>
        </w:tabs>
        <w:jc w:val="both"/>
        <w:rPr>
          <w:rFonts w:ascii="Palatino Linotype" w:hAnsi="Palatino Linotype"/>
          <w:sz w:val="20"/>
          <w:szCs w:val="20"/>
        </w:rPr>
      </w:pPr>
      <w:r w:rsidRPr="00E253AD">
        <w:rPr>
          <w:rFonts w:ascii="Palatino Linotype" w:hAnsi="Palatino Linotype" w:cs="Century Gothic"/>
          <w:sz w:val="20"/>
          <w:szCs w:val="20"/>
        </w:rPr>
        <w:t>3.3</w:t>
      </w:r>
      <w:r w:rsidRPr="00E253AD">
        <w:rPr>
          <w:rFonts w:ascii="Palatino Linotype" w:hAnsi="Palatino Linotype" w:cs="Century Gothic"/>
          <w:sz w:val="20"/>
          <w:szCs w:val="20"/>
        </w:rPr>
        <w:tab/>
      </w:r>
      <w:r w:rsidRPr="00E253AD">
        <w:rPr>
          <w:rFonts w:ascii="Palatino Linotype" w:hAnsi="Palatino Linotype" w:cs="Century Gothic"/>
          <w:bCs/>
          <w:sz w:val="20"/>
          <w:szCs w:val="20"/>
        </w:rPr>
        <w:t>Other Professionals in the Transaction</w:t>
      </w:r>
    </w:p>
    <w:p w14:paraId="2AB81EEE" w14:textId="77777777" w:rsidR="005D04B7" w:rsidRPr="00E253AD" w:rsidRDefault="005D04B7" w:rsidP="005D04B7">
      <w:pPr>
        <w:ind w:left="737"/>
        <w:jc w:val="both"/>
        <w:rPr>
          <w:rFonts w:ascii="Palatino Linotype" w:hAnsi="Palatino Linotype" w:cs="Century Gothic"/>
          <w:sz w:val="20"/>
          <w:szCs w:val="20"/>
        </w:rPr>
      </w:pPr>
      <w:r w:rsidRPr="00E253AD">
        <w:rPr>
          <w:rFonts w:ascii="Palatino Linotype" w:hAnsi="Palatino Linotype" w:cs="Century Gothic"/>
          <w:sz w:val="20"/>
          <w:szCs w:val="20"/>
        </w:rPr>
        <w:t>3.3.1</w:t>
      </w:r>
      <w:r w:rsidRPr="00E253AD">
        <w:rPr>
          <w:rFonts w:ascii="Palatino Linotype" w:hAnsi="Palatino Linotype" w:cs="Century Gothic"/>
          <w:sz w:val="20"/>
          <w:szCs w:val="20"/>
        </w:rPr>
        <w:tab/>
        <w:t>Estate Agents</w:t>
      </w:r>
    </w:p>
    <w:p w14:paraId="74875B50" w14:textId="77777777" w:rsidR="005D04B7" w:rsidRPr="00E253AD" w:rsidRDefault="005D04B7" w:rsidP="005D04B7">
      <w:pPr>
        <w:ind w:left="737"/>
        <w:jc w:val="both"/>
        <w:rPr>
          <w:rFonts w:ascii="Palatino Linotype" w:hAnsi="Palatino Linotype" w:cs="Century Gothic"/>
          <w:sz w:val="20"/>
          <w:szCs w:val="20"/>
        </w:rPr>
      </w:pPr>
      <w:r w:rsidRPr="00E253AD">
        <w:rPr>
          <w:rFonts w:ascii="Palatino Linotype" w:hAnsi="Palatino Linotype" w:cs="Century Gothic"/>
          <w:sz w:val="20"/>
          <w:szCs w:val="20"/>
        </w:rPr>
        <w:t>3.3.2</w:t>
      </w:r>
      <w:r w:rsidRPr="00E253AD">
        <w:rPr>
          <w:rFonts w:ascii="Palatino Linotype" w:hAnsi="Palatino Linotype" w:cs="Century Gothic"/>
          <w:sz w:val="20"/>
          <w:szCs w:val="20"/>
        </w:rPr>
        <w:tab/>
        <w:t>Land Valuers</w:t>
      </w:r>
    </w:p>
    <w:p w14:paraId="07C6F783" w14:textId="77777777" w:rsidR="005D04B7" w:rsidRPr="00E253AD" w:rsidRDefault="005D04B7" w:rsidP="005D04B7">
      <w:pPr>
        <w:ind w:left="737"/>
        <w:jc w:val="both"/>
        <w:rPr>
          <w:rFonts w:ascii="Palatino Linotype" w:hAnsi="Palatino Linotype" w:cs="Century Gothic"/>
          <w:sz w:val="20"/>
          <w:szCs w:val="20"/>
        </w:rPr>
      </w:pPr>
      <w:r w:rsidRPr="00E253AD">
        <w:rPr>
          <w:rFonts w:ascii="Palatino Linotype" w:hAnsi="Palatino Linotype" w:cs="Century Gothic"/>
          <w:sz w:val="20"/>
          <w:szCs w:val="20"/>
        </w:rPr>
        <w:t>3.3.3</w:t>
      </w:r>
      <w:r w:rsidRPr="00E253AD">
        <w:rPr>
          <w:rFonts w:ascii="Palatino Linotype" w:hAnsi="Palatino Linotype" w:cs="Century Gothic"/>
          <w:sz w:val="20"/>
          <w:szCs w:val="20"/>
        </w:rPr>
        <w:tab/>
        <w:t>Architects</w:t>
      </w:r>
    </w:p>
    <w:p w14:paraId="77122258" w14:textId="77777777" w:rsidR="005D04B7" w:rsidRPr="00E253AD" w:rsidRDefault="005D04B7" w:rsidP="005D04B7">
      <w:pPr>
        <w:ind w:left="737"/>
        <w:jc w:val="both"/>
        <w:rPr>
          <w:rFonts w:ascii="Palatino Linotype" w:hAnsi="Palatino Linotype"/>
          <w:sz w:val="20"/>
          <w:szCs w:val="20"/>
        </w:rPr>
      </w:pPr>
      <w:r w:rsidRPr="00E253AD">
        <w:rPr>
          <w:rFonts w:ascii="Palatino Linotype" w:hAnsi="Palatino Linotype" w:cs="Century Gothic"/>
          <w:sz w:val="20"/>
          <w:szCs w:val="20"/>
        </w:rPr>
        <w:t>3.3.4</w:t>
      </w:r>
      <w:r w:rsidRPr="00E253AD">
        <w:rPr>
          <w:rFonts w:ascii="Palatino Linotype" w:hAnsi="Palatino Linotype" w:cs="Century Gothic"/>
          <w:sz w:val="20"/>
          <w:szCs w:val="20"/>
        </w:rPr>
        <w:tab/>
        <w:t>Physical Planners</w:t>
      </w:r>
    </w:p>
    <w:p w14:paraId="0DBC8E4C" w14:textId="77777777" w:rsidR="005D04B7" w:rsidRPr="00E253AD" w:rsidRDefault="005D04B7" w:rsidP="005D04B7">
      <w:pPr>
        <w:ind w:left="737"/>
        <w:jc w:val="both"/>
        <w:rPr>
          <w:rFonts w:ascii="Palatino Linotype" w:hAnsi="Palatino Linotype"/>
          <w:sz w:val="20"/>
          <w:szCs w:val="20"/>
        </w:rPr>
      </w:pPr>
      <w:r w:rsidRPr="00E253AD">
        <w:rPr>
          <w:rFonts w:ascii="Palatino Linotype" w:hAnsi="Palatino Linotype" w:cs="Century Gothic"/>
          <w:sz w:val="20"/>
          <w:szCs w:val="20"/>
        </w:rPr>
        <w:t xml:space="preserve">3.3.5    </w:t>
      </w:r>
      <w:r w:rsidRPr="00E253AD">
        <w:rPr>
          <w:rFonts w:ascii="Palatino Linotype" w:hAnsi="Palatino Linotype" w:cs="Century Gothic"/>
          <w:sz w:val="20"/>
          <w:szCs w:val="20"/>
        </w:rPr>
        <w:tab/>
        <w:t>Land Surveyors</w:t>
      </w:r>
    </w:p>
    <w:p w14:paraId="15ABA4B2" w14:textId="77777777" w:rsidR="005D04B7" w:rsidRPr="00E253AD" w:rsidRDefault="005D04B7" w:rsidP="005D04B7">
      <w:pPr>
        <w:ind w:left="360"/>
        <w:jc w:val="both"/>
        <w:rPr>
          <w:rFonts w:ascii="Palatino Linotype" w:hAnsi="Palatino Linotype"/>
          <w:sz w:val="20"/>
          <w:szCs w:val="20"/>
        </w:rPr>
      </w:pPr>
      <w:r w:rsidRPr="00E253AD">
        <w:rPr>
          <w:rFonts w:ascii="Palatino Linotype" w:hAnsi="Palatino Linotype" w:cs="Century Gothic"/>
          <w:sz w:val="20"/>
          <w:szCs w:val="20"/>
        </w:rPr>
        <w:t xml:space="preserve">    </w:t>
      </w:r>
      <w:r w:rsidRPr="00E253AD">
        <w:rPr>
          <w:rFonts w:ascii="Palatino Linotype" w:hAnsi="Palatino Linotype" w:cs="Century Gothic"/>
          <w:sz w:val="20"/>
          <w:szCs w:val="20"/>
        </w:rPr>
        <w:tab/>
        <w:t>3.3.6</w:t>
      </w:r>
      <w:r w:rsidRPr="00E253AD">
        <w:rPr>
          <w:rFonts w:ascii="Palatino Linotype" w:hAnsi="Palatino Linotype" w:cs="Century Gothic"/>
          <w:sz w:val="20"/>
          <w:szCs w:val="20"/>
        </w:rPr>
        <w:tab/>
        <w:t>EAI Professionals</w:t>
      </w:r>
    </w:p>
    <w:p w14:paraId="74DA0525" w14:textId="77777777" w:rsidR="005D04B7" w:rsidRPr="00E253AD" w:rsidRDefault="005D04B7" w:rsidP="005D04B7">
      <w:pPr>
        <w:ind w:left="360"/>
        <w:jc w:val="both"/>
        <w:rPr>
          <w:rFonts w:ascii="Palatino Linotype" w:hAnsi="Palatino Linotype" w:cs="Century Gothic"/>
          <w:sz w:val="20"/>
          <w:szCs w:val="20"/>
        </w:rPr>
      </w:pPr>
    </w:p>
    <w:p w14:paraId="6B045D64" w14:textId="77777777" w:rsidR="005D04B7" w:rsidRPr="00E253AD" w:rsidRDefault="005D04B7" w:rsidP="005D04B7">
      <w:pPr>
        <w:tabs>
          <w:tab w:val="left" w:pos="0"/>
        </w:tabs>
        <w:jc w:val="both"/>
        <w:rPr>
          <w:rFonts w:ascii="Palatino Linotype" w:hAnsi="Palatino Linotype"/>
          <w:sz w:val="20"/>
          <w:szCs w:val="20"/>
        </w:rPr>
      </w:pPr>
      <w:r w:rsidRPr="00E253AD">
        <w:rPr>
          <w:rFonts w:ascii="Palatino Linotype" w:hAnsi="Palatino Linotype" w:cs="Century Gothic"/>
          <w:sz w:val="20"/>
          <w:szCs w:val="20"/>
        </w:rPr>
        <w:t>3.4</w:t>
      </w:r>
      <w:r w:rsidRPr="00E253AD">
        <w:rPr>
          <w:rFonts w:ascii="Palatino Linotype" w:hAnsi="Palatino Linotype" w:cs="Century Gothic"/>
          <w:sz w:val="20"/>
          <w:szCs w:val="20"/>
        </w:rPr>
        <w:tab/>
      </w:r>
      <w:r w:rsidRPr="00E253AD">
        <w:rPr>
          <w:rFonts w:ascii="Palatino Linotype" w:hAnsi="Palatino Linotype" w:cs="Century Gothic"/>
          <w:bCs/>
          <w:sz w:val="20"/>
          <w:szCs w:val="20"/>
        </w:rPr>
        <w:t>Due Diligence</w:t>
      </w:r>
    </w:p>
    <w:p w14:paraId="217FB666" w14:textId="77777777" w:rsidR="005D04B7" w:rsidRPr="00E253AD" w:rsidRDefault="005D04B7" w:rsidP="005D04B7">
      <w:pPr>
        <w:ind w:left="720"/>
        <w:jc w:val="both"/>
        <w:rPr>
          <w:rFonts w:ascii="Palatino Linotype" w:hAnsi="Palatino Linotype" w:cs="Century Gothic"/>
          <w:sz w:val="20"/>
          <w:szCs w:val="20"/>
        </w:rPr>
      </w:pPr>
      <w:r w:rsidRPr="00E253AD">
        <w:rPr>
          <w:rFonts w:ascii="Palatino Linotype" w:hAnsi="Palatino Linotype" w:cs="Century Gothic"/>
          <w:sz w:val="20"/>
          <w:szCs w:val="20"/>
        </w:rPr>
        <w:t xml:space="preserve">3.4.1    </w:t>
      </w:r>
      <w:r w:rsidRPr="00E253AD">
        <w:rPr>
          <w:rFonts w:ascii="Palatino Linotype" w:hAnsi="Palatino Linotype" w:cs="Century Gothic"/>
          <w:sz w:val="20"/>
          <w:szCs w:val="20"/>
        </w:rPr>
        <w:tab/>
        <w:t>Pre-contract inquiries</w:t>
      </w:r>
    </w:p>
    <w:p w14:paraId="3B851E47" w14:textId="77777777" w:rsidR="005D04B7" w:rsidRPr="00E253AD" w:rsidRDefault="005D04B7" w:rsidP="005D04B7">
      <w:pPr>
        <w:ind w:left="720"/>
        <w:jc w:val="both"/>
        <w:rPr>
          <w:rFonts w:ascii="Palatino Linotype" w:hAnsi="Palatino Linotype" w:cs="Century Gothic"/>
          <w:sz w:val="20"/>
          <w:szCs w:val="20"/>
        </w:rPr>
      </w:pPr>
      <w:r w:rsidRPr="00E253AD">
        <w:rPr>
          <w:rFonts w:ascii="Palatino Linotype" w:hAnsi="Palatino Linotype" w:cs="Century Gothic"/>
          <w:sz w:val="20"/>
          <w:szCs w:val="20"/>
        </w:rPr>
        <w:t xml:space="preserve">3.4.2   </w:t>
      </w:r>
      <w:r w:rsidRPr="00E253AD">
        <w:rPr>
          <w:rFonts w:ascii="Palatino Linotype" w:hAnsi="Palatino Linotype" w:cs="Century Gothic"/>
          <w:sz w:val="20"/>
          <w:szCs w:val="20"/>
        </w:rPr>
        <w:tab/>
        <w:t xml:space="preserve">Investigation of title, </w:t>
      </w:r>
    </w:p>
    <w:p w14:paraId="7CE75E9C" w14:textId="77777777" w:rsidR="005D04B7" w:rsidRPr="00E253AD" w:rsidRDefault="005D04B7" w:rsidP="005D04B7">
      <w:pPr>
        <w:ind w:left="720" w:hanging="720"/>
        <w:jc w:val="both"/>
        <w:rPr>
          <w:rFonts w:ascii="Palatino Linotype" w:hAnsi="Palatino Linotype" w:cs="Century Gothic"/>
          <w:sz w:val="20"/>
          <w:szCs w:val="20"/>
        </w:rPr>
      </w:pPr>
      <w:r w:rsidRPr="00E253AD">
        <w:rPr>
          <w:rFonts w:ascii="Palatino Linotype" w:hAnsi="Palatino Linotype" w:cs="Century Gothic"/>
          <w:sz w:val="20"/>
          <w:szCs w:val="20"/>
        </w:rPr>
        <w:tab/>
        <w:t>Searches, necessity of</w:t>
      </w:r>
    </w:p>
    <w:p w14:paraId="53257830" w14:textId="77777777" w:rsidR="005D04B7" w:rsidRPr="00E253AD" w:rsidRDefault="005D04B7" w:rsidP="005D04B7">
      <w:pPr>
        <w:ind w:left="1440"/>
        <w:jc w:val="both"/>
        <w:rPr>
          <w:rFonts w:ascii="Palatino Linotype" w:hAnsi="Palatino Linotype" w:cs="Century Gothic"/>
          <w:sz w:val="20"/>
          <w:szCs w:val="20"/>
        </w:rPr>
      </w:pPr>
      <w:r w:rsidRPr="00E253AD">
        <w:rPr>
          <w:rFonts w:ascii="Palatino Linotype" w:hAnsi="Palatino Linotype" w:cs="Century Gothic"/>
          <w:sz w:val="20"/>
          <w:szCs w:val="20"/>
        </w:rPr>
        <w:t>3.4.2.1</w:t>
      </w:r>
      <w:r w:rsidRPr="00E253AD">
        <w:rPr>
          <w:rFonts w:ascii="Palatino Linotype" w:hAnsi="Palatino Linotype" w:cs="Century Gothic"/>
          <w:sz w:val="20"/>
          <w:szCs w:val="20"/>
        </w:rPr>
        <w:tab/>
        <w:t xml:space="preserve">Official &amp; Personal, historical, pre-contract, pre &amp; post </w:t>
      </w:r>
      <w:r w:rsidRPr="00E253AD">
        <w:rPr>
          <w:rFonts w:ascii="Palatino Linotype" w:hAnsi="Palatino Linotype" w:cs="Century Gothic"/>
          <w:sz w:val="20"/>
          <w:szCs w:val="20"/>
        </w:rPr>
        <w:tab/>
        <w:t>registration</w:t>
      </w:r>
    </w:p>
    <w:p w14:paraId="5F80AA78" w14:textId="77777777" w:rsidR="005D04B7" w:rsidRPr="00E253AD" w:rsidRDefault="005D04B7" w:rsidP="005D04B7">
      <w:pPr>
        <w:ind w:left="1440"/>
        <w:jc w:val="both"/>
        <w:rPr>
          <w:rFonts w:ascii="Palatino Linotype" w:hAnsi="Palatino Linotype" w:cs="Century Gothic"/>
          <w:sz w:val="20"/>
          <w:szCs w:val="20"/>
        </w:rPr>
      </w:pPr>
      <w:r w:rsidRPr="00E253AD">
        <w:rPr>
          <w:rFonts w:ascii="Palatino Linotype" w:hAnsi="Palatino Linotype" w:cs="Century Gothic"/>
          <w:sz w:val="20"/>
          <w:szCs w:val="20"/>
        </w:rPr>
        <w:t xml:space="preserve">3.4.2.2 </w:t>
      </w:r>
      <w:r w:rsidRPr="00E253AD">
        <w:rPr>
          <w:rFonts w:ascii="Palatino Linotype" w:hAnsi="Palatino Linotype" w:cs="Century Gothic"/>
          <w:sz w:val="20"/>
          <w:szCs w:val="20"/>
        </w:rPr>
        <w:tab/>
        <w:t xml:space="preserve">Other searches that comprise due diligence </w:t>
      </w:r>
    </w:p>
    <w:p w14:paraId="6618A00C" w14:textId="77777777" w:rsidR="005D04B7" w:rsidRPr="00E253AD" w:rsidRDefault="005D04B7" w:rsidP="005D04B7">
      <w:pPr>
        <w:ind w:left="720" w:firstLine="720"/>
        <w:jc w:val="both"/>
        <w:rPr>
          <w:rFonts w:ascii="Palatino Linotype" w:hAnsi="Palatino Linotype" w:cs="Century Gothic"/>
          <w:sz w:val="20"/>
          <w:szCs w:val="20"/>
        </w:rPr>
      </w:pPr>
      <w:r w:rsidRPr="00E253AD">
        <w:rPr>
          <w:rFonts w:ascii="Palatino Linotype" w:hAnsi="Palatino Linotype" w:cs="Century Gothic"/>
          <w:sz w:val="20"/>
          <w:szCs w:val="20"/>
        </w:rPr>
        <w:t>3.4.2.2</w:t>
      </w:r>
      <w:r w:rsidRPr="00E253AD">
        <w:rPr>
          <w:rFonts w:ascii="Palatino Linotype" w:hAnsi="Palatino Linotype" w:cs="Century Gothic"/>
          <w:sz w:val="20"/>
          <w:szCs w:val="20"/>
        </w:rPr>
        <w:tab/>
        <w:t>Deduction of title and requisitions</w:t>
      </w:r>
    </w:p>
    <w:p w14:paraId="59C0E01F" w14:textId="77777777" w:rsidR="005D04B7" w:rsidRPr="00E253AD" w:rsidRDefault="005D04B7" w:rsidP="005D04B7">
      <w:pPr>
        <w:ind w:left="720" w:firstLine="720"/>
        <w:jc w:val="both"/>
        <w:rPr>
          <w:rFonts w:ascii="Palatino Linotype" w:hAnsi="Palatino Linotype" w:cs="Century Gothic"/>
          <w:sz w:val="20"/>
          <w:szCs w:val="20"/>
        </w:rPr>
      </w:pPr>
      <w:bookmarkStart w:id="1" w:name="__DdeLink__17822_1136495165"/>
      <w:bookmarkEnd w:id="1"/>
      <w:r w:rsidRPr="00E253AD">
        <w:rPr>
          <w:rFonts w:ascii="Palatino Linotype" w:hAnsi="Palatino Linotype" w:cs="Century Gothic"/>
          <w:sz w:val="20"/>
          <w:szCs w:val="20"/>
        </w:rPr>
        <w:t>3.4.2.3</w:t>
      </w:r>
      <w:r w:rsidRPr="00E253AD">
        <w:rPr>
          <w:rFonts w:ascii="Palatino Linotype" w:hAnsi="Palatino Linotype" w:cs="Century Gothic"/>
          <w:sz w:val="20"/>
          <w:szCs w:val="20"/>
        </w:rPr>
        <w:tab/>
        <w:t>Inspection of property</w:t>
      </w:r>
    </w:p>
    <w:p w14:paraId="5762F774" w14:textId="77777777" w:rsidR="005D04B7" w:rsidRPr="00E253AD" w:rsidRDefault="005D04B7" w:rsidP="005D04B7">
      <w:pPr>
        <w:ind w:left="720"/>
        <w:jc w:val="both"/>
        <w:rPr>
          <w:rFonts w:ascii="Palatino Linotype" w:hAnsi="Palatino Linotype" w:cs="Century Gothic"/>
          <w:sz w:val="20"/>
          <w:szCs w:val="20"/>
        </w:rPr>
      </w:pPr>
      <w:r w:rsidRPr="00E253AD">
        <w:rPr>
          <w:rFonts w:ascii="Palatino Linotype" w:hAnsi="Palatino Linotype" w:cs="Century Gothic"/>
          <w:sz w:val="20"/>
          <w:szCs w:val="20"/>
        </w:rPr>
        <w:t>3.4.3</w:t>
      </w:r>
      <w:r w:rsidRPr="00E253AD">
        <w:rPr>
          <w:rFonts w:ascii="Palatino Linotype" w:hAnsi="Palatino Linotype" w:cs="Century Gothic"/>
          <w:sz w:val="20"/>
          <w:szCs w:val="20"/>
        </w:rPr>
        <w:tab/>
        <w:t>Requisitions</w:t>
      </w:r>
    </w:p>
    <w:p w14:paraId="0ABBF017" w14:textId="77777777" w:rsidR="005D04B7" w:rsidRPr="00E253AD" w:rsidRDefault="005D04B7" w:rsidP="005D04B7">
      <w:pPr>
        <w:jc w:val="both"/>
        <w:rPr>
          <w:rFonts w:ascii="Palatino Linotype" w:hAnsi="Palatino Linotype" w:cs="Century Gothic"/>
          <w:b/>
          <w:sz w:val="20"/>
          <w:szCs w:val="20"/>
        </w:rPr>
      </w:pPr>
      <w:r w:rsidRPr="00E253AD">
        <w:rPr>
          <w:rFonts w:ascii="Palatino Linotype" w:hAnsi="Palatino Linotype" w:cs="Century Gothic"/>
          <w:b/>
          <w:sz w:val="20"/>
          <w:szCs w:val="20"/>
        </w:rPr>
        <w:t>REFERENCES</w:t>
      </w:r>
    </w:p>
    <w:p w14:paraId="66F658C0" w14:textId="77777777" w:rsidR="005D04B7" w:rsidRPr="00E253AD" w:rsidRDefault="005D04B7" w:rsidP="005D04B7">
      <w:pPr>
        <w:jc w:val="both"/>
        <w:rPr>
          <w:rFonts w:ascii="Palatino Linotype" w:hAnsi="Palatino Linotype" w:cs="Century Gothic"/>
          <w:sz w:val="20"/>
          <w:szCs w:val="20"/>
        </w:rPr>
      </w:pPr>
      <w:r w:rsidRPr="00E253AD">
        <w:rPr>
          <w:rFonts w:ascii="Palatino Linotype" w:hAnsi="Palatino Linotype" w:cs="Century Gothic"/>
          <w:sz w:val="20"/>
          <w:szCs w:val="20"/>
        </w:rPr>
        <w:t>Text: Robert Abbey &amp; Mark Richards pp 88-158</w:t>
      </w:r>
    </w:p>
    <w:p w14:paraId="13B7B903" w14:textId="77777777" w:rsidR="005D04B7" w:rsidRPr="00E253AD" w:rsidRDefault="005D04B7" w:rsidP="005D04B7">
      <w:pPr>
        <w:ind w:firstLine="600"/>
        <w:jc w:val="both"/>
        <w:rPr>
          <w:rFonts w:ascii="Palatino Linotype" w:hAnsi="Palatino Linotype" w:cs="Century Gothic"/>
          <w:sz w:val="20"/>
          <w:szCs w:val="20"/>
        </w:rPr>
      </w:pPr>
      <w:r w:rsidRPr="00E253AD">
        <w:rPr>
          <w:rFonts w:ascii="Palatino Linotype" w:hAnsi="Palatino Linotype" w:cs="Century Gothic"/>
          <w:sz w:val="20"/>
          <w:szCs w:val="20"/>
        </w:rPr>
        <w:t>Ojienda Chapter 4</w:t>
      </w:r>
    </w:p>
    <w:p w14:paraId="0A4153DA" w14:textId="77777777" w:rsidR="005D04B7" w:rsidRPr="00E253AD" w:rsidRDefault="005D04B7" w:rsidP="005D04B7">
      <w:pPr>
        <w:jc w:val="both"/>
        <w:rPr>
          <w:rFonts w:ascii="Palatino Linotype" w:hAnsi="Palatino Linotype" w:cs="Century Gothic"/>
          <w:sz w:val="20"/>
          <w:szCs w:val="20"/>
        </w:rPr>
      </w:pPr>
      <w:r w:rsidRPr="00E253AD">
        <w:rPr>
          <w:rFonts w:ascii="Palatino Linotype" w:hAnsi="Palatino Linotype" w:cs="Century Gothic"/>
          <w:sz w:val="20"/>
          <w:szCs w:val="20"/>
        </w:rPr>
        <w:t>See also:</w:t>
      </w:r>
    </w:p>
    <w:p w14:paraId="073A88AC"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cs="Century Gothic"/>
          <w:sz w:val="20"/>
          <w:szCs w:val="20"/>
        </w:rPr>
        <w:tab/>
        <w:t xml:space="preserve">Land Registration </w:t>
      </w:r>
      <w:r w:rsidRPr="00E253AD">
        <w:rPr>
          <w:rFonts w:ascii="Palatino Linotype" w:eastAsia="Times New Roman" w:hAnsi="Palatino Linotype" w:cs="Century Gothic"/>
          <w:sz w:val="20"/>
          <w:szCs w:val="20"/>
          <w:lang w:val="en-US" w:bidi="ar-SA"/>
        </w:rPr>
        <w:t xml:space="preserve">Act </w:t>
      </w:r>
    </w:p>
    <w:p w14:paraId="6B99E3FB" w14:textId="77777777" w:rsidR="005D04B7" w:rsidRPr="00E253AD" w:rsidRDefault="005D04B7" w:rsidP="005D04B7">
      <w:pPr>
        <w:jc w:val="both"/>
        <w:rPr>
          <w:rFonts w:ascii="Palatino Linotype" w:eastAsia="Times New Roman" w:hAnsi="Palatino Linotype" w:cs="Century Gothic"/>
          <w:sz w:val="20"/>
          <w:szCs w:val="20"/>
          <w:lang w:val="en-US" w:bidi="ar-SA"/>
        </w:rPr>
      </w:pPr>
      <w:r w:rsidRPr="00E253AD">
        <w:rPr>
          <w:rFonts w:ascii="Palatino Linotype" w:eastAsia="Times New Roman" w:hAnsi="Palatino Linotype" w:cs="Century Gothic"/>
          <w:sz w:val="20"/>
          <w:szCs w:val="20"/>
          <w:lang w:val="en-US" w:bidi="ar-SA"/>
        </w:rPr>
        <w:tab/>
        <w:t xml:space="preserve"> Land Act</w:t>
      </w:r>
    </w:p>
    <w:p w14:paraId="09CC088D" w14:textId="77777777" w:rsidR="005D04B7" w:rsidRPr="00E253AD" w:rsidRDefault="005D04B7" w:rsidP="005D04B7">
      <w:pPr>
        <w:ind w:firstLine="720"/>
        <w:jc w:val="both"/>
        <w:rPr>
          <w:rFonts w:ascii="Palatino Linotype" w:hAnsi="Palatino Linotype" w:cs="Century Gothic"/>
          <w:sz w:val="20"/>
          <w:szCs w:val="20"/>
        </w:rPr>
      </w:pPr>
      <w:r w:rsidRPr="00E253AD">
        <w:rPr>
          <w:rFonts w:ascii="Palatino Linotype" w:hAnsi="Palatino Linotype" w:cs="Century Gothic"/>
          <w:sz w:val="20"/>
          <w:szCs w:val="20"/>
        </w:rPr>
        <w:t>Estate Agents Act Cap 533</w:t>
      </w:r>
    </w:p>
    <w:p w14:paraId="7370C024" w14:textId="77777777" w:rsidR="005D04B7" w:rsidRPr="00E253AD" w:rsidRDefault="005D04B7" w:rsidP="005D04B7">
      <w:pPr>
        <w:ind w:firstLine="720"/>
        <w:jc w:val="both"/>
        <w:rPr>
          <w:rFonts w:ascii="Palatino Linotype" w:hAnsi="Palatino Linotype"/>
          <w:sz w:val="20"/>
          <w:szCs w:val="20"/>
        </w:rPr>
      </w:pPr>
      <w:r w:rsidRPr="00E253AD">
        <w:rPr>
          <w:rFonts w:ascii="Palatino Linotype" w:hAnsi="Palatino Linotype" w:cs="Century Gothic"/>
          <w:sz w:val="20"/>
          <w:szCs w:val="20"/>
        </w:rPr>
        <w:t>Valuers Act</w:t>
      </w:r>
    </w:p>
    <w:p w14:paraId="47882AC0" w14:textId="77777777" w:rsidR="005D04B7" w:rsidRPr="00E253AD" w:rsidRDefault="005D04B7" w:rsidP="005D04B7">
      <w:pPr>
        <w:ind w:firstLine="720"/>
        <w:jc w:val="both"/>
        <w:rPr>
          <w:rFonts w:ascii="Palatino Linotype" w:hAnsi="Palatino Linotype"/>
          <w:sz w:val="20"/>
          <w:szCs w:val="20"/>
        </w:rPr>
      </w:pPr>
      <w:r w:rsidRPr="00E253AD">
        <w:rPr>
          <w:rFonts w:ascii="Palatino Linotype" w:hAnsi="Palatino Linotype" w:cs="Century Gothic"/>
          <w:sz w:val="20"/>
          <w:szCs w:val="20"/>
        </w:rPr>
        <w:t>Surveyors Act</w:t>
      </w:r>
    </w:p>
    <w:p w14:paraId="4DDCE363" w14:textId="77777777" w:rsidR="005D04B7" w:rsidRPr="00E253AD" w:rsidRDefault="005D04B7" w:rsidP="005D04B7">
      <w:pPr>
        <w:ind w:firstLine="720"/>
        <w:jc w:val="both"/>
        <w:rPr>
          <w:rFonts w:ascii="Palatino Linotype" w:hAnsi="Palatino Linotype"/>
          <w:sz w:val="20"/>
          <w:szCs w:val="20"/>
        </w:rPr>
      </w:pPr>
      <w:r w:rsidRPr="00E253AD">
        <w:rPr>
          <w:rFonts w:ascii="Palatino Linotype" w:hAnsi="Palatino Linotype" w:cs="Century Gothic"/>
          <w:sz w:val="20"/>
          <w:szCs w:val="20"/>
        </w:rPr>
        <w:t>Advocates Act Cap 16</w:t>
      </w:r>
    </w:p>
    <w:p w14:paraId="2E0C2C6D" w14:textId="77777777" w:rsidR="005D04B7" w:rsidRPr="00E253AD" w:rsidRDefault="005D04B7" w:rsidP="005D04B7">
      <w:pPr>
        <w:jc w:val="both"/>
        <w:rPr>
          <w:rFonts w:ascii="Palatino Linotype" w:hAnsi="Palatino Linotype" w:cs="Century Gothic"/>
          <w:sz w:val="20"/>
          <w:szCs w:val="20"/>
        </w:rPr>
      </w:pPr>
      <w:r w:rsidRPr="00E253AD">
        <w:rPr>
          <w:rFonts w:ascii="Palatino Linotype" w:hAnsi="Palatino Linotype" w:cs="Century Gothic"/>
          <w:sz w:val="20"/>
          <w:szCs w:val="20"/>
        </w:rPr>
        <w:t>Case law:</w:t>
      </w:r>
    </w:p>
    <w:p w14:paraId="241114CF" w14:textId="77777777" w:rsidR="005D04B7" w:rsidRPr="00E253AD" w:rsidRDefault="005D04B7" w:rsidP="005D04B7">
      <w:pPr>
        <w:numPr>
          <w:ilvl w:val="0"/>
          <w:numId w:val="7"/>
        </w:numPr>
        <w:jc w:val="both"/>
        <w:rPr>
          <w:rFonts w:ascii="Palatino Linotype" w:hAnsi="Palatino Linotype"/>
          <w:sz w:val="20"/>
          <w:szCs w:val="20"/>
        </w:rPr>
      </w:pPr>
      <w:r w:rsidRPr="00E253AD">
        <w:rPr>
          <w:rFonts w:ascii="Palatino Linotype" w:hAnsi="Palatino Linotype" w:cs="Century Gothic"/>
          <w:sz w:val="20"/>
          <w:szCs w:val="20"/>
        </w:rPr>
        <w:t>National Bank of Kenya vs. Anaj Warehousing Limited Supreme Court Petition No. 36 of 2014 (2015) Eklr</w:t>
      </w:r>
    </w:p>
    <w:p w14:paraId="3E58206B" w14:textId="77777777" w:rsidR="005D04B7" w:rsidRPr="00E253AD" w:rsidRDefault="005D04B7" w:rsidP="005D04B7">
      <w:pPr>
        <w:numPr>
          <w:ilvl w:val="0"/>
          <w:numId w:val="7"/>
        </w:numPr>
        <w:jc w:val="both"/>
        <w:rPr>
          <w:rFonts w:ascii="Palatino Linotype" w:hAnsi="Palatino Linotype"/>
          <w:sz w:val="20"/>
          <w:szCs w:val="20"/>
        </w:rPr>
      </w:pPr>
      <w:r w:rsidRPr="00E253AD">
        <w:rPr>
          <w:rFonts w:ascii="Palatino Linotype" w:hAnsi="Palatino Linotype" w:cs="Century Gothic"/>
          <w:sz w:val="20"/>
          <w:szCs w:val="20"/>
        </w:rPr>
        <w:t>National Bank of Kenya Limited vs. Wilson Ndolo Ayah, Civil Appeal No. 119 of 2002 (2009) eKLR</w:t>
      </w:r>
    </w:p>
    <w:p w14:paraId="55E06CD4" w14:textId="77777777" w:rsidR="005D04B7" w:rsidRPr="00E253AD" w:rsidRDefault="005D04B7" w:rsidP="005D04B7">
      <w:pPr>
        <w:numPr>
          <w:ilvl w:val="0"/>
          <w:numId w:val="7"/>
        </w:numPr>
        <w:jc w:val="both"/>
        <w:rPr>
          <w:rFonts w:ascii="Palatino Linotype" w:hAnsi="Palatino Linotype" w:cs="Century Gothic"/>
          <w:sz w:val="20"/>
          <w:szCs w:val="20"/>
        </w:rPr>
      </w:pPr>
      <w:r w:rsidRPr="00E253AD">
        <w:rPr>
          <w:rFonts w:ascii="Palatino Linotype" w:hAnsi="Palatino Linotype" w:cs="Century Gothic"/>
          <w:sz w:val="20"/>
          <w:szCs w:val="20"/>
        </w:rPr>
        <w:t>Barclays Bank Bank Plc Vs. O’brien (1994) 1 A.C 180 (on initial interview and duty to advise)</w:t>
      </w:r>
    </w:p>
    <w:p w14:paraId="1DBBF78E" w14:textId="77777777" w:rsidR="005D04B7" w:rsidRPr="00E253AD" w:rsidRDefault="005D04B7" w:rsidP="005D04B7">
      <w:pPr>
        <w:numPr>
          <w:ilvl w:val="0"/>
          <w:numId w:val="8"/>
        </w:numPr>
        <w:jc w:val="both"/>
        <w:rPr>
          <w:rFonts w:ascii="Palatino Linotype" w:hAnsi="Palatino Linotype" w:cs="Century Gothic"/>
          <w:sz w:val="20"/>
          <w:szCs w:val="20"/>
        </w:rPr>
      </w:pPr>
      <w:r w:rsidRPr="00E253AD">
        <w:rPr>
          <w:rFonts w:ascii="Palatino Linotype" w:hAnsi="Palatino Linotype" w:cs="Century Gothic"/>
          <w:sz w:val="20"/>
          <w:szCs w:val="20"/>
        </w:rPr>
        <w:t>Mortgage Express Ltd vs Bowerman &amp; Partners (1996) 2 All E.R 836</w:t>
      </w:r>
    </w:p>
    <w:p w14:paraId="4F14C3B3" w14:textId="77777777" w:rsidR="005D04B7" w:rsidRPr="00E253AD" w:rsidRDefault="005D04B7" w:rsidP="005D04B7">
      <w:pPr>
        <w:numPr>
          <w:ilvl w:val="0"/>
          <w:numId w:val="8"/>
        </w:numPr>
        <w:jc w:val="both"/>
        <w:rPr>
          <w:rFonts w:ascii="Palatino Linotype" w:hAnsi="Palatino Linotype" w:cs="Century Gothic"/>
          <w:sz w:val="20"/>
          <w:szCs w:val="20"/>
        </w:rPr>
      </w:pPr>
      <w:r w:rsidRPr="00E253AD">
        <w:rPr>
          <w:rFonts w:ascii="Palatino Linotype" w:hAnsi="Palatino Linotype" w:cs="Century Gothic"/>
          <w:sz w:val="20"/>
          <w:szCs w:val="20"/>
        </w:rPr>
        <w:t>Rajdip Housing Development Company Vs J. Wacira Wambugu CACA 4 of 1991</w:t>
      </w:r>
    </w:p>
    <w:p w14:paraId="6AA47DF2" w14:textId="77777777" w:rsidR="005D04B7" w:rsidRPr="00E253AD" w:rsidRDefault="005D04B7" w:rsidP="005D04B7">
      <w:pPr>
        <w:numPr>
          <w:ilvl w:val="0"/>
          <w:numId w:val="8"/>
        </w:numPr>
        <w:jc w:val="both"/>
        <w:rPr>
          <w:rFonts w:ascii="Palatino Linotype" w:hAnsi="Palatino Linotype" w:cs="Century Gothic"/>
          <w:sz w:val="20"/>
          <w:szCs w:val="20"/>
        </w:rPr>
      </w:pPr>
      <w:r w:rsidRPr="00E253AD">
        <w:rPr>
          <w:rFonts w:ascii="Palatino Linotype" w:hAnsi="Palatino Linotype" w:cs="Century Gothic"/>
          <w:sz w:val="20"/>
          <w:szCs w:val="20"/>
        </w:rPr>
        <w:t>Mapis Investment (k) Limited Vs Kenya Railways Corp. CACA 14 of 2005</w:t>
      </w:r>
    </w:p>
    <w:p w14:paraId="4380978A" w14:textId="77777777" w:rsidR="005D04B7" w:rsidRPr="00E253AD" w:rsidRDefault="005D04B7" w:rsidP="005D04B7">
      <w:pPr>
        <w:numPr>
          <w:ilvl w:val="0"/>
          <w:numId w:val="8"/>
        </w:numPr>
        <w:jc w:val="both"/>
        <w:rPr>
          <w:rFonts w:ascii="Palatino Linotype" w:hAnsi="Palatino Linotype" w:cs="Century Gothic"/>
          <w:sz w:val="20"/>
          <w:szCs w:val="20"/>
        </w:rPr>
      </w:pPr>
      <w:r w:rsidRPr="00E253AD">
        <w:rPr>
          <w:rFonts w:ascii="Palatino Linotype" w:hAnsi="Palatino Linotype" w:cs="Century Gothic"/>
          <w:sz w:val="20"/>
          <w:szCs w:val="20"/>
        </w:rPr>
        <w:t>Shah vs Akiba Bank Limited 2005 2KLR 424, 2006 2 EA 323</w:t>
      </w:r>
    </w:p>
    <w:p w14:paraId="37424ED1" w14:textId="77777777" w:rsidR="005D04B7" w:rsidRPr="00E253AD" w:rsidRDefault="005D04B7" w:rsidP="005D04B7">
      <w:pPr>
        <w:numPr>
          <w:ilvl w:val="0"/>
          <w:numId w:val="8"/>
        </w:numPr>
        <w:jc w:val="both"/>
        <w:rPr>
          <w:rFonts w:ascii="Palatino Linotype" w:hAnsi="Palatino Linotype" w:cs="Century Gothic"/>
          <w:sz w:val="20"/>
          <w:szCs w:val="20"/>
        </w:rPr>
      </w:pPr>
      <w:r w:rsidRPr="00E253AD">
        <w:rPr>
          <w:rFonts w:ascii="Palatino Linotype" w:hAnsi="Palatino Linotype" w:cs="Century Gothic"/>
          <w:sz w:val="20"/>
          <w:szCs w:val="20"/>
        </w:rPr>
        <w:t>MAwji Vs USIU 1976 KLR 185</w:t>
      </w:r>
    </w:p>
    <w:p w14:paraId="05D67EEC" w14:textId="77777777" w:rsidR="005D04B7" w:rsidRPr="00E253AD" w:rsidRDefault="005D04B7" w:rsidP="005D04B7">
      <w:pPr>
        <w:numPr>
          <w:ilvl w:val="0"/>
          <w:numId w:val="8"/>
        </w:numPr>
        <w:jc w:val="both"/>
        <w:rPr>
          <w:rFonts w:ascii="Palatino Linotype" w:hAnsi="Palatino Linotype" w:cs="Century Gothic"/>
          <w:sz w:val="20"/>
          <w:szCs w:val="20"/>
        </w:rPr>
      </w:pPr>
      <w:r w:rsidRPr="00E253AD">
        <w:rPr>
          <w:rFonts w:ascii="Palatino Linotype" w:hAnsi="Palatino Linotype" w:cs="Century Gothic"/>
          <w:sz w:val="20"/>
          <w:szCs w:val="20"/>
        </w:rPr>
        <w:t>Gitwanyi Investment Limited Vs Tajmal Limited and 2 others 2006 2 EA 76</w:t>
      </w:r>
    </w:p>
    <w:p w14:paraId="10CFD2CB" w14:textId="77777777" w:rsidR="005D04B7" w:rsidRPr="00E253AD" w:rsidRDefault="005D04B7" w:rsidP="005D04B7">
      <w:pPr>
        <w:numPr>
          <w:ilvl w:val="0"/>
          <w:numId w:val="8"/>
        </w:numPr>
        <w:jc w:val="both"/>
        <w:rPr>
          <w:rFonts w:ascii="Palatino Linotype" w:hAnsi="Palatino Linotype" w:cs="Century Gothic"/>
          <w:sz w:val="20"/>
          <w:szCs w:val="20"/>
        </w:rPr>
      </w:pPr>
      <w:r w:rsidRPr="00E253AD">
        <w:rPr>
          <w:rFonts w:ascii="Palatino Linotype" w:hAnsi="Palatino Linotype" w:cs="Century Gothic"/>
          <w:sz w:val="20"/>
          <w:szCs w:val="20"/>
        </w:rPr>
        <w:t xml:space="preserve">AG v KCB Limited &amp; Afraha High School (2004 eKLR) </w:t>
      </w:r>
    </w:p>
    <w:p w14:paraId="0FD66BEC" w14:textId="77777777" w:rsidR="005D04B7" w:rsidRPr="00E253AD" w:rsidRDefault="005D04B7" w:rsidP="005D04B7">
      <w:pPr>
        <w:jc w:val="both"/>
        <w:rPr>
          <w:rFonts w:ascii="Palatino Linotype" w:hAnsi="Palatino Linotype" w:cs="Century Gothic"/>
          <w:b/>
          <w:sz w:val="20"/>
          <w:szCs w:val="20"/>
        </w:rPr>
      </w:pPr>
    </w:p>
    <w:p w14:paraId="2FF6FCB9" w14:textId="77777777" w:rsidR="005D04B7" w:rsidRPr="00E253AD" w:rsidRDefault="005D04B7" w:rsidP="005D04B7">
      <w:pPr>
        <w:jc w:val="both"/>
        <w:rPr>
          <w:rFonts w:ascii="Palatino Linotype" w:hAnsi="Palatino Linotype" w:cs="Century Gothic"/>
          <w:b/>
          <w:sz w:val="20"/>
          <w:szCs w:val="20"/>
        </w:rPr>
      </w:pPr>
      <w:r w:rsidRPr="00E253AD">
        <w:rPr>
          <w:rFonts w:ascii="Palatino Linotype" w:hAnsi="Palatino Linotype" w:cs="Century Gothic"/>
          <w:b/>
          <w:sz w:val="20"/>
          <w:szCs w:val="20"/>
        </w:rPr>
        <w:t xml:space="preserve">Week 5 - 6 </w:t>
      </w:r>
      <w:r w:rsidRPr="00E253AD">
        <w:rPr>
          <w:rFonts w:ascii="Palatino Linotype" w:hAnsi="Palatino Linotype" w:cs="Century Gothic"/>
          <w:b/>
          <w:sz w:val="20"/>
          <w:szCs w:val="20"/>
        </w:rPr>
        <w:tab/>
        <w:t xml:space="preserve">The Contract Stage </w:t>
      </w:r>
    </w:p>
    <w:p w14:paraId="314A23B1" w14:textId="77777777" w:rsidR="005D04B7" w:rsidRPr="00E253AD" w:rsidRDefault="005D04B7" w:rsidP="005D04B7">
      <w:pPr>
        <w:jc w:val="both"/>
        <w:rPr>
          <w:rFonts w:ascii="Palatino Linotype" w:hAnsi="Palatino Linotype" w:cs="Century Gothic"/>
          <w:sz w:val="20"/>
          <w:szCs w:val="20"/>
        </w:rPr>
      </w:pPr>
      <w:r w:rsidRPr="00E253AD">
        <w:rPr>
          <w:rFonts w:ascii="Palatino Linotype" w:hAnsi="Palatino Linotype" w:cs="Century Gothic"/>
          <w:sz w:val="20"/>
          <w:szCs w:val="20"/>
        </w:rPr>
        <w:t>The student should be able to prepare, peruse and advise on an agreement for sale</w:t>
      </w:r>
    </w:p>
    <w:p w14:paraId="04481904" w14:textId="77777777" w:rsidR="005D04B7" w:rsidRPr="00E253AD" w:rsidRDefault="005D04B7" w:rsidP="005D04B7">
      <w:pPr>
        <w:jc w:val="both"/>
        <w:rPr>
          <w:rFonts w:ascii="Palatino Linotype" w:hAnsi="Palatino Linotype" w:cs="Century Gothic"/>
          <w:sz w:val="20"/>
          <w:szCs w:val="20"/>
        </w:rPr>
      </w:pPr>
      <w:r w:rsidRPr="00E253AD">
        <w:rPr>
          <w:rFonts w:ascii="Palatino Linotype" w:hAnsi="Palatino Linotype" w:cs="Century Gothic"/>
          <w:sz w:val="20"/>
          <w:szCs w:val="20"/>
        </w:rPr>
        <w:t xml:space="preserve">The student should be able to have the agreement executed in accordance to law and good practice. An appreciation of the law of obligations or contract law is demanded. An “enforceable contract” with regard to disposition of interest in land is reviewed. The form and substance of the agreement is considered. The student is expected to make an independent judgment in characterization of the parties to the transaction as </w:t>
      </w:r>
      <w:r w:rsidRPr="00E253AD">
        <w:rPr>
          <w:rFonts w:ascii="Palatino Linotype" w:hAnsi="Palatino Linotype" w:cs="Century Gothic"/>
          <w:sz w:val="20"/>
          <w:szCs w:val="20"/>
        </w:rPr>
        <w:lastRenderedPageBreak/>
        <w:t>well as contents of the sale Agreement whilst being conscious to freedom of the parties to contract as they may wish.</w:t>
      </w:r>
    </w:p>
    <w:p w14:paraId="5CF46E84" w14:textId="77777777" w:rsidR="005D04B7" w:rsidRPr="00E253AD" w:rsidRDefault="005D04B7" w:rsidP="005D04B7">
      <w:pPr>
        <w:jc w:val="both"/>
        <w:rPr>
          <w:rFonts w:ascii="Palatino Linotype" w:hAnsi="Palatino Linotype" w:cs="Century Gothic"/>
          <w:color w:val="666666"/>
          <w:sz w:val="20"/>
          <w:szCs w:val="20"/>
        </w:rPr>
      </w:pPr>
    </w:p>
    <w:p w14:paraId="2840A368" w14:textId="77777777" w:rsidR="005D04B7" w:rsidRPr="00E253AD" w:rsidRDefault="005D04B7" w:rsidP="005D04B7">
      <w:pPr>
        <w:jc w:val="both"/>
        <w:rPr>
          <w:rFonts w:ascii="Palatino Linotype" w:hAnsi="Palatino Linotype" w:cs="Century Gothic"/>
          <w:sz w:val="20"/>
          <w:szCs w:val="20"/>
        </w:rPr>
      </w:pPr>
      <w:r w:rsidRPr="00E253AD">
        <w:rPr>
          <w:rFonts w:ascii="Palatino Linotype" w:hAnsi="Palatino Linotype" w:cs="Century Gothic"/>
          <w:sz w:val="20"/>
          <w:szCs w:val="20"/>
        </w:rPr>
        <w:t>4.1</w:t>
      </w:r>
      <w:r w:rsidRPr="00E253AD">
        <w:rPr>
          <w:rFonts w:ascii="Palatino Linotype" w:hAnsi="Palatino Linotype" w:cs="Century Gothic"/>
          <w:sz w:val="20"/>
          <w:szCs w:val="20"/>
        </w:rPr>
        <w:tab/>
        <w:t>Law of Contract and basic requirements of an enforceable contract generally</w:t>
      </w:r>
    </w:p>
    <w:p w14:paraId="52C9A45F"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cs="Century Gothic"/>
          <w:sz w:val="20"/>
          <w:szCs w:val="20"/>
        </w:rPr>
        <w:t>4.2</w:t>
      </w:r>
      <w:r w:rsidRPr="00E253AD">
        <w:rPr>
          <w:rFonts w:ascii="Palatino Linotype" w:hAnsi="Palatino Linotype" w:cs="Century Gothic"/>
          <w:sz w:val="20"/>
          <w:szCs w:val="20"/>
        </w:rPr>
        <w:tab/>
        <w:t xml:space="preserve">Parts of a sale agreement, drafts </w:t>
      </w:r>
      <w:r w:rsidRPr="00E253AD">
        <w:rPr>
          <w:rFonts w:ascii="Palatino Linotype" w:eastAsia="Times New Roman" w:hAnsi="Palatino Linotype" w:cs="Century Gothic"/>
          <w:sz w:val="20"/>
          <w:szCs w:val="20"/>
          <w:lang w:val="en-US" w:bidi="ar-SA"/>
        </w:rPr>
        <w:t>and</w:t>
      </w:r>
      <w:r w:rsidRPr="00E253AD">
        <w:rPr>
          <w:rFonts w:ascii="Palatino Linotype" w:hAnsi="Palatino Linotype" w:cs="Century Gothic"/>
          <w:sz w:val="20"/>
          <w:szCs w:val="20"/>
        </w:rPr>
        <w:t xml:space="preserve"> engrossments.</w:t>
      </w:r>
    </w:p>
    <w:p w14:paraId="1CB3B751"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cs="Century Gothic"/>
          <w:sz w:val="20"/>
          <w:szCs w:val="20"/>
        </w:rPr>
        <w:t>4.3</w:t>
      </w:r>
      <w:r w:rsidRPr="00E253AD">
        <w:rPr>
          <w:rFonts w:ascii="Palatino Linotype" w:hAnsi="Palatino Linotype" w:cs="Century Gothic"/>
          <w:sz w:val="20"/>
          <w:szCs w:val="20"/>
        </w:rPr>
        <w:tab/>
      </w:r>
      <w:r w:rsidRPr="00E253AD">
        <w:rPr>
          <w:rFonts w:ascii="Palatino Linotype" w:hAnsi="Palatino Linotype" w:cs="Century Gothic"/>
          <w:bCs/>
          <w:sz w:val="20"/>
          <w:szCs w:val="20"/>
        </w:rPr>
        <w:t xml:space="preserve">terms of </w:t>
      </w:r>
      <w:r w:rsidRPr="00E253AD">
        <w:rPr>
          <w:rFonts w:ascii="Palatino Linotype" w:eastAsia="Times New Roman" w:hAnsi="Palatino Linotype" w:cs="Century Gothic"/>
          <w:bCs/>
          <w:sz w:val="20"/>
          <w:szCs w:val="20"/>
          <w:lang w:val="en-US" w:bidi="ar-SA"/>
        </w:rPr>
        <w:t>the</w:t>
      </w:r>
      <w:r w:rsidRPr="00E253AD">
        <w:rPr>
          <w:rFonts w:ascii="Palatino Linotype" w:hAnsi="Palatino Linotype" w:cs="Century Gothic"/>
          <w:bCs/>
          <w:sz w:val="20"/>
          <w:szCs w:val="20"/>
        </w:rPr>
        <w:t xml:space="preserve"> agreement for sale</w:t>
      </w:r>
    </w:p>
    <w:p w14:paraId="358C59FF" w14:textId="77777777" w:rsidR="005D04B7" w:rsidRPr="00E253AD" w:rsidRDefault="005D04B7" w:rsidP="005D04B7">
      <w:pPr>
        <w:widowControl/>
        <w:jc w:val="both"/>
        <w:rPr>
          <w:rFonts w:ascii="Palatino Linotype" w:hAnsi="Palatino Linotype" w:cs="Century Gothic"/>
          <w:sz w:val="20"/>
          <w:szCs w:val="20"/>
        </w:rPr>
      </w:pPr>
      <w:r w:rsidRPr="00E253AD">
        <w:rPr>
          <w:rFonts w:ascii="Palatino Linotype" w:hAnsi="Palatino Linotype" w:cs="Century Gothic"/>
          <w:sz w:val="20"/>
          <w:szCs w:val="20"/>
        </w:rPr>
        <w:tab/>
        <w:t>4.3.1</w:t>
      </w:r>
      <w:r w:rsidRPr="00E253AD">
        <w:rPr>
          <w:rFonts w:ascii="Palatino Linotype" w:hAnsi="Palatino Linotype" w:cs="Century Gothic"/>
          <w:sz w:val="20"/>
          <w:szCs w:val="20"/>
        </w:rPr>
        <w:tab/>
        <w:t>General Conditions of sale</w:t>
      </w:r>
    </w:p>
    <w:p w14:paraId="64654E9F" w14:textId="77777777" w:rsidR="005D04B7" w:rsidRPr="00E253AD" w:rsidRDefault="005D04B7" w:rsidP="005D04B7">
      <w:pPr>
        <w:ind w:left="720" w:hanging="720"/>
        <w:jc w:val="both"/>
        <w:rPr>
          <w:rFonts w:ascii="Palatino Linotype" w:hAnsi="Palatino Linotype" w:cs="Century Gothic"/>
          <w:sz w:val="20"/>
          <w:szCs w:val="20"/>
        </w:rPr>
      </w:pPr>
      <w:r w:rsidRPr="00E253AD">
        <w:rPr>
          <w:rFonts w:ascii="Palatino Linotype" w:hAnsi="Palatino Linotype" w:cs="Century Gothic"/>
          <w:sz w:val="20"/>
          <w:szCs w:val="20"/>
        </w:rPr>
        <w:tab/>
        <w:t>4.3.2</w:t>
      </w:r>
      <w:r w:rsidRPr="00E253AD">
        <w:rPr>
          <w:rFonts w:ascii="Palatino Linotype" w:hAnsi="Palatino Linotype" w:cs="Century Gothic"/>
          <w:sz w:val="20"/>
          <w:szCs w:val="20"/>
        </w:rPr>
        <w:tab/>
        <w:t>Special Conditions of Sale</w:t>
      </w:r>
    </w:p>
    <w:p w14:paraId="1D861270" w14:textId="77777777" w:rsidR="005D04B7" w:rsidRPr="00E253AD" w:rsidRDefault="005D04B7" w:rsidP="005D04B7">
      <w:pPr>
        <w:ind w:left="720" w:hanging="720"/>
        <w:jc w:val="both"/>
        <w:rPr>
          <w:rFonts w:ascii="Palatino Linotype" w:hAnsi="Palatino Linotype" w:cs="Century Gothic"/>
          <w:sz w:val="20"/>
          <w:szCs w:val="20"/>
        </w:rPr>
      </w:pPr>
      <w:r w:rsidRPr="00E253AD">
        <w:rPr>
          <w:rFonts w:ascii="Palatino Linotype" w:hAnsi="Palatino Linotype" w:cs="Century Gothic"/>
          <w:sz w:val="20"/>
          <w:szCs w:val="20"/>
        </w:rPr>
        <w:t xml:space="preserve"> </w:t>
      </w:r>
      <w:r w:rsidRPr="00E253AD">
        <w:rPr>
          <w:rFonts w:ascii="Palatino Linotype" w:hAnsi="Palatino Linotype" w:cs="Century Gothic"/>
          <w:sz w:val="20"/>
          <w:szCs w:val="20"/>
        </w:rPr>
        <w:tab/>
      </w:r>
      <w:r w:rsidRPr="00E253AD">
        <w:rPr>
          <w:rFonts w:ascii="Palatino Linotype" w:hAnsi="Palatino Linotype" w:cs="Century Gothic"/>
          <w:sz w:val="20"/>
          <w:szCs w:val="20"/>
        </w:rPr>
        <w:tab/>
        <w:t>4.3.2.1</w:t>
      </w:r>
      <w:r w:rsidRPr="00E253AD">
        <w:rPr>
          <w:rFonts w:ascii="Palatino Linotype" w:hAnsi="Palatino Linotype" w:cs="Century Gothic"/>
          <w:sz w:val="20"/>
          <w:szCs w:val="20"/>
        </w:rPr>
        <w:tab/>
        <w:t>Particulars of Property</w:t>
      </w:r>
    </w:p>
    <w:p w14:paraId="3B7E2303" w14:textId="77777777" w:rsidR="005D04B7" w:rsidRPr="00E253AD" w:rsidRDefault="005D04B7" w:rsidP="005D04B7">
      <w:pPr>
        <w:ind w:left="720" w:hanging="720"/>
        <w:jc w:val="both"/>
        <w:rPr>
          <w:rFonts w:ascii="Palatino Linotype" w:hAnsi="Palatino Linotype" w:cs="Century Gothic"/>
          <w:sz w:val="20"/>
          <w:szCs w:val="20"/>
        </w:rPr>
      </w:pPr>
      <w:r w:rsidRPr="00E253AD">
        <w:rPr>
          <w:rFonts w:ascii="Palatino Linotype" w:hAnsi="Palatino Linotype" w:cs="Century Gothic"/>
          <w:sz w:val="20"/>
          <w:szCs w:val="20"/>
        </w:rPr>
        <w:t xml:space="preserve">    </w:t>
      </w:r>
      <w:r w:rsidRPr="00E253AD">
        <w:rPr>
          <w:rFonts w:ascii="Palatino Linotype" w:hAnsi="Palatino Linotype" w:cs="Century Gothic"/>
          <w:sz w:val="20"/>
          <w:szCs w:val="20"/>
        </w:rPr>
        <w:tab/>
      </w:r>
      <w:r w:rsidRPr="00E253AD">
        <w:rPr>
          <w:rFonts w:ascii="Palatino Linotype" w:hAnsi="Palatino Linotype" w:cs="Century Gothic"/>
          <w:sz w:val="20"/>
          <w:szCs w:val="20"/>
        </w:rPr>
        <w:tab/>
      </w:r>
      <w:r w:rsidRPr="00E253AD">
        <w:rPr>
          <w:rFonts w:ascii="Palatino Linotype" w:hAnsi="Palatino Linotype" w:cs="Century Gothic"/>
          <w:sz w:val="20"/>
          <w:szCs w:val="20"/>
        </w:rPr>
        <w:tab/>
        <w:t>Fixtures and Fittings</w:t>
      </w:r>
    </w:p>
    <w:p w14:paraId="7111F923" w14:textId="77777777" w:rsidR="005D04B7" w:rsidRPr="00E253AD" w:rsidRDefault="005D04B7" w:rsidP="005D04B7">
      <w:pPr>
        <w:ind w:left="720" w:hanging="720"/>
        <w:jc w:val="both"/>
        <w:rPr>
          <w:rFonts w:ascii="Palatino Linotype" w:hAnsi="Palatino Linotype" w:cs="Century Gothic"/>
          <w:sz w:val="20"/>
          <w:szCs w:val="20"/>
        </w:rPr>
      </w:pPr>
      <w:r w:rsidRPr="00E253AD">
        <w:rPr>
          <w:rFonts w:ascii="Palatino Linotype" w:hAnsi="Palatino Linotype" w:cs="Century Gothic"/>
          <w:sz w:val="20"/>
          <w:szCs w:val="20"/>
        </w:rPr>
        <w:t xml:space="preserve"> </w:t>
      </w:r>
      <w:r w:rsidRPr="00E253AD">
        <w:rPr>
          <w:rFonts w:ascii="Palatino Linotype" w:hAnsi="Palatino Linotype" w:cs="Century Gothic"/>
          <w:sz w:val="20"/>
          <w:szCs w:val="20"/>
        </w:rPr>
        <w:tab/>
      </w:r>
      <w:r w:rsidRPr="00E253AD">
        <w:rPr>
          <w:rFonts w:ascii="Palatino Linotype" w:hAnsi="Palatino Linotype" w:cs="Century Gothic"/>
          <w:sz w:val="20"/>
          <w:szCs w:val="20"/>
        </w:rPr>
        <w:tab/>
      </w:r>
      <w:r w:rsidRPr="00E253AD">
        <w:rPr>
          <w:rFonts w:ascii="Palatino Linotype" w:hAnsi="Palatino Linotype" w:cs="Century Gothic"/>
          <w:sz w:val="20"/>
          <w:szCs w:val="20"/>
        </w:rPr>
        <w:tab/>
        <w:t>Doctrines of annexation and maximum user consideration</w:t>
      </w:r>
    </w:p>
    <w:p w14:paraId="598FA5C1" w14:textId="77777777" w:rsidR="005D04B7" w:rsidRPr="00E253AD" w:rsidRDefault="005D04B7" w:rsidP="005D04B7">
      <w:pPr>
        <w:ind w:left="720" w:hanging="720"/>
        <w:jc w:val="both"/>
        <w:rPr>
          <w:rFonts w:ascii="Palatino Linotype" w:hAnsi="Palatino Linotype" w:cs="Century Gothic"/>
          <w:sz w:val="20"/>
          <w:szCs w:val="20"/>
        </w:rPr>
      </w:pPr>
      <w:r w:rsidRPr="00E253AD">
        <w:rPr>
          <w:rFonts w:ascii="Palatino Linotype" w:hAnsi="Palatino Linotype" w:cs="Century Gothic"/>
          <w:sz w:val="20"/>
          <w:szCs w:val="20"/>
        </w:rPr>
        <w:t xml:space="preserve">  </w:t>
      </w:r>
      <w:r w:rsidRPr="00E253AD">
        <w:rPr>
          <w:rFonts w:ascii="Palatino Linotype" w:hAnsi="Palatino Linotype" w:cs="Century Gothic"/>
          <w:sz w:val="20"/>
          <w:szCs w:val="20"/>
        </w:rPr>
        <w:tab/>
      </w:r>
      <w:r w:rsidRPr="00E253AD">
        <w:rPr>
          <w:rFonts w:ascii="Palatino Linotype" w:hAnsi="Palatino Linotype" w:cs="Century Gothic"/>
          <w:sz w:val="20"/>
          <w:szCs w:val="20"/>
        </w:rPr>
        <w:tab/>
        <w:t>4.3.2.2. Consideration</w:t>
      </w:r>
    </w:p>
    <w:p w14:paraId="76D6C8A2" w14:textId="77777777" w:rsidR="005D04B7" w:rsidRPr="00E253AD" w:rsidRDefault="005D04B7" w:rsidP="005D04B7">
      <w:pPr>
        <w:ind w:left="720" w:hanging="720"/>
        <w:jc w:val="both"/>
        <w:rPr>
          <w:rFonts w:ascii="Palatino Linotype" w:hAnsi="Palatino Linotype" w:cs="Century Gothic"/>
          <w:sz w:val="20"/>
          <w:szCs w:val="20"/>
        </w:rPr>
      </w:pPr>
      <w:r w:rsidRPr="00E253AD">
        <w:rPr>
          <w:rFonts w:ascii="Palatino Linotype" w:hAnsi="Palatino Linotype" w:cs="Century Gothic"/>
          <w:sz w:val="20"/>
          <w:szCs w:val="20"/>
        </w:rPr>
        <w:t xml:space="preserve"> </w:t>
      </w:r>
      <w:r w:rsidRPr="00E253AD">
        <w:rPr>
          <w:rFonts w:ascii="Palatino Linotype" w:hAnsi="Palatino Linotype" w:cs="Century Gothic"/>
          <w:sz w:val="20"/>
          <w:szCs w:val="20"/>
        </w:rPr>
        <w:tab/>
      </w:r>
      <w:r w:rsidRPr="00E253AD">
        <w:rPr>
          <w:rFonts w:ascii="Palatino Linotype" w:hAnsi="Palatino Linotype" w:cs="Century Gothic"/>
          <w:sz w:val="20"/>
          <w:szCs w:val="20"/>
        </w:rPr>
        <w:tab/>
        <w:t xml:space="preserve"> </w:t>
      </w:r>
      <w:r w:rsidRPr="00E253AD">
        <w:rPr>
          <w:rFonts w:ascii="Palatino Linotype" w:hAnsi="Palatino Linotype" w:cs="Century Gothic"/>
          <w:sz w:val="20"/>
          <w:szCs w:val="20"/>
        </w:rPr>
        <w:tab/>
        <w:t>4.3.2.2.1</w:t>
      </w:r>
      <w:r w:rsidRPr="00E253AD">
        <w:rPr>
          <w:rFonts w:ascii="Palatino Linotype" w:hAnsi="Palatino Linotype" w:cs="Century Gothic"/>
          <w:sz w:val="20"/>
          <w:szCs w:val="20"/>
        </w:rPr>
        <w:tab/>
      </w:r>
      <w:r w:rsidRPr="00E253AD">
        <w:rPr>
          <w:rFonts w:ascii="Palatino Linotype" w:hAnsi="Palatino Linotype" w:cs="Century Gothic"/>
          <w:sz w:val="20"/>
          <w:szCs w:val="20"/>
        </w:rPr>
        <w:tab/>
        <w:t xml:space="preserve">Deposit </w:t>
      </w:r>
    </w:p>
    <w:p w14:paraId="28DBE1CB" w14:textId="77777777" w:rsidR="005D04B7" w:rsidRPr="00E253AD" w:rsidRDefault="005D04B7" w:rsidP="005D04B7">
      <w:pPr>
        <w:numPr>
          <w:ilvl w:val="8"/>
          <w:numId w:val="9"/>
        </w:numPr>
        <w:jc w:val="both"/>
        <w:rPr>
          <w:rFonts w:ascii="Palatino Linotype" w:hAnsi="Palatino Linotype" w:cs="Century Gothic"/>
          <w:sz w:val="20"/>
          <w:szCs w:val="20"/>
        </w:rPr>
      </w:pPr>
      <w:r w:rsidRPr="00E253AD">
        <w:rPr>
          <w:rFonts w:ascii="Palatino Linotype" w:hAnsi="Palatino Linotype" w:cs="Century Gothic"/>
          <w:sz w:val="20"/>
          <w:szCs w:val="20"/>
        </w:rPr>
        <w:t xml:space="preserve"> Nature of Deposit</w:t>
      </w:r>
    </w:p>
    <w:p w14:paraId="1671F4CD" w14:textId="77777777" w:rsidR="005D04B7" w:rsidRPr="00E253AD" w:rsidRDefault="005D04B7" w:rsidP="005D04B7">
      <w:pPr>
        <w:numPr>
          <w:ilvl w:val="8"/>
          <w:numId w:val="9"/>
        </w:numPr>
        <w:jc w:val="both"/>
        <w:rPr>
          <w:rFonts w:ascii="Palatino Linotype" w:hAnsi="Palatino Linotype" w:cs="Century Gothic"/>
          <w:sz w:val="20"/>
          <w:szCs w:val="20"/>
        </w:rPr>
      </w:pPr>
      <w:r w:rsidRPr="00E253AD">
        <w:rPr>
          <w:rFonts w:ascii="Palatino Linotype" w:hAnsi="Palatino Linotype" w:cs="Century Gothic"/>
          <w:sz w:val="20"/>
          <w:szCs w:val="20"/>
        </w:rPr>
        <w:t xml:space="preserve">Who holds the Deposit- stakeholders, Agents, Escrow </w:t>
      </w:r>
    </w:p>
    <w:p w14:paraId="2CC91DF6" w14:textId="77777777" w:rsidR="005D04B7" w:rsidRPr="00E253AD" w:rsidRDefault="005D04B7" w:rsidP="005D04B7">
      <w:pPr>
        <w:numPr>
          <w:ilvl w:val="8"/>
          <w:numId w:val="9"/>
        </w:numPr>
        <w:jc w:val="both"/>
        <w:rPr>
          <w:rFonts w:ascii="Palatino Linotype" w:hAnsi="Palatino Linotype" w:cs="Century Gothic"/>
          <w:sz w:val="20"/>
          <w:szCs w:val="20"/>
        </w:rPr>
      </w:pPr>
      <w:r w:rsidRPr="00E253AD">
        <w:rPr>
          <w:rFonts w:ascii="Palatino Linotype" w:hAnsi="Palatino Linotype" w:cs="Century Gothic"/>
          <w:sz w:val="20"/>
          <w:szCs w:val="20"/>
        </w:rPr>
        <w:t>Forfeiture of Deposit</w:t>
      </w:r>
    </w:p>
    <w:p w14:paraId="3A8F36C4" w14:textId="77777777" w:rsidR="005D04B7" w:rsidRPr="00E253AD" w:rsidRDefault="005D04B7" w:rsidP="005D04B7">
      <w:pPr>
        <w:numPr>
          <w:ilvl w:val="8"/>
          <w:numId w:val="9"/>
        </w:numPr>
        <w:jc w:val="both"/>
        <w:rPr>
          <w:rFonts w:ascii="Palatino Linotype" w:hAnsi="Palatino Linotype" w:cs="Century Gothic"/>
          <w:sz w:val="20"/>
          <w:szCs w:val="20"/>
        </w:rPr>
      </w:pPr>
      <w:r w:rsidRPr="00E253AD">
        <w:rPr>
          <w:rFonts w:ascii="Palatino Linotype" w:hAnsi="Palatino Linotype" w:cs="Century Gothic"/>
          <w:sz w:val="20"/>
          <w:szCs w:val="20"/>
        </w:rPr>
        <w:t>possible Reforms</w:t>
      </w:r>
    </w:p>
    <w:p w14:paraId="2334D339" w14:textId="77777777" w:rsidR="005D04B7" w:rsidRPr="00E253AD" w:rsidRDefault="005D04B7" w:rsidP="005D04B7">
      <w:pPr>
        <w:ind w:left="2211"/>
        <w:jc w:val="both"/>
        <w:rPr>
          <w:rFonts w:ascii="Palatino Linotype" w:hAnsi="Palatino Linotype" w:cs="Century Gothic"/>
          <w:sz w:val="20"/>
          <w:szCs w:val="20"/>
        </w:rPr>
      </w:pPr>
      <w:r w:rsidRPr="00E253AD">
        <w:rPr>
          <w:rFonts w:ascii="Palatino Linotype" w:hAnsi="Palatino Linotype" w:cs="Century Gothic"/>
          <w:sz w:val="20"/>
          <w:szCs w:val="20"/>
        </w:rPr>
        <w:t xml:space="preserve">4.3.2.2.2 </w:t>
      </w:r>
      <w:r w:rsidRPr="00E253AD">
        <w:rPr>
          <w:rFonts w:ascii="Palatino Linotype" w:hAnsi="Palatino Linotype" w:cs="Century Gothic"/>
          <w:sz w:val="20"/>
          <w:szCs w:val="20"/>
        </w:rPr>
        <w:tab/>
        <w:t>Payment of Balance of Purchase Price</w:t>
      </w:r>
    </w:p>
    <w:p w14:paraId="3C97F944" w14:textId="77777777" w:rsidR="005D04B7" w:rsidRPr="00E253AD" w:rsidRDefault="005D04B7" w:rsidP="005D04B7">
      <w:pPr>
        <w:ind w:left="2211"/>
        <w:jc w:val="both"/>
        <w:rPr>
          <w:rFonts w:ascii="Palatino Linotype" w:hAnsi="Palatino Linotype" w:cs="Century Gothic"/>
          <w:sz w:val="20"/>
          <w:szCs w:val="20"/>
        </w:rPr>
      </w:pPr>
      <w:r w:rsidRPr="00E253AD">
        <w:rPr>
          <w:rFonts w:ascii="Palatino Linotype" w:hAnsi="Palatino Linotype" w:cs="Century Gothic"/>
          <w:sz w:val="20"/>
          <w:szCs w:val="20"/>
        </w:rPr>
        <w:t xml:space="preserve"> </w:t>
      </w:r>
      <w:r w:rsidRPr="00E253AD">
        <w:rPr>
          <w:rFonts w:ascii="Palatino Linotype" w:hAnsi="Palatino Linotype" w:cs="Century Gothic"/>
          <w:sz w:val="20"/>
          <w:szCs w:val="20"/>
        </w:rPr>
        <w:tab/>
      </w:r>
      <w:r w:rsidRPr="00E253AD">
        <w:rPr>
          <w:rFonts w:ascii="Palatino Linotype" w:hAnsi="Palatino Linotype" w:cs="Century Gothic"/>
          <w:sz w:val="20"/>
          <w:szCs w:val="20"/>
        </w:rPr>
        <w:tab/>
        <w:t xml:space="preserve">Professional undertakings, </w:t>
      </w:r>
    </w:p>
    <w:p w14:paraId="2D426B17" w14:textId="77777777" w:rsidR="005D04B7" w:rsidRPr="00E253AD" w:rsidRDefault="005D04B7" w:rsidP="005D04B7">
      <w:pPr>
        <w:numPr>
          <w:ilvl w:val="8"/>
          <w:numId w:val="9"/>
        </w:numPr>
        <w:jc w:val="both"/>
        <w:rPr>
          <w:rFonts w:ascii="Palatino Linotype" w:hAnsi="Palatino Linotype" w:cs="Century Gothic"/>
          <w:sz w:val="20"/>
          <w:szCs w:val="20"/>
        </w:rPr>
      </w:pPr>
      <w:r w:rsidRPr="00E253AD">
        <w:rPr>
          <w:rFonts w:ascii="Palatino Linotype" w:hAnsi="Palatino Linotype" w:cs="Century Gothic"/>
          <w:sz w:val="20"/>
          <w:szCs w:val="20"/>
        </w:rPr>
        <w:t>Nature of Professional Undertakings</w:t>
      </w:r>
    </w:p>
    <w:p w14:paraId="68130C79" w14:textId="77777777" w:rsidR="005D04B7" w:rsidRPr="00E253AD" w:rsidRDefault="005D04B7" w:rsidP="005D04B7">
      <w:pPr>
        <w:numPr>
          <w:ilvl w:val="8"/>
          <w:numId w:val="9"/>
        </w:numPr>
        <w:jc w:val="both"/>
        <w:rPr>
          <w:rFonts w:ascii="Palatino Linotype" w:hAnsi="Palatino Linotype" w:cs="Century Gothic"/>
          <w:sz w:val="20"/>
          <w:szCs w:val="20"/>
        </w:rPr>
      </w:pPr>
      <w:r w:rsidRPr="00E253AD">
        <w:rPr>
          <w:rFonts w:ascii="Palatino Linotype" w:hAnsi="Palatino Linotype" w:cs="Century Gothic"/>
          <w:sz w:val="20"/>
          <w:szCs w:val="20"/>
        </w:rPr>
        <w:t>General Principles of Professional undertakings</w:t>
      </w:r>
    </w:p>
    <w:p w14:paraId="3DD263DC" w14:textId="77777777" w:rsidR="005D04B7" w:rsidRPr="00E253AD" w:rsidRDefault="005D04B7" w:rsidP="005D04B7">
      <w:pPr>
        <w:numPr>
          <w:ilvl w:val="8"/>
          <w:numId w:val="9"/>
        </w:numPr>
        <w:jc w:val="both"/>
        <w:rPr>
          <w:rFonts w:ascii="Palatino Linotype" w:hAnsi="Palatino Linotype" w:cs="Century Gothic"/>
          <w:sz w:val="20"/>
          <w:szCs w:val="20"/>
        </w:rPr>
      </w:pPr>
      <w:r w:rsidRPr="00E253AD">
        <w:rPr>
          <w:rFonts w:ascii="Palatino Linotype" w:hAnsi="Palatino Linotype" w:cs="Century Gothic"/>
          <w:sz w:val="20"/>
          <w:szCs w:val="20"/>
        </w:rPr>
        <w:t>Consequences of Breach of Professional Undertakings</w:t>
      </w:r>
    </w:p>
    <w:p w14:paraId="4B4DC9F6" w14:textId="77777777" w:rsidR="005D04B7" w:rsidRPr="00E253AD" w:rsidRDefault="005D04B7" w:rsidP="005D04B7">
      <w:pPr>
        <w:numPr>
          <w:ilvl w:val="8"/>
          <w:numId w:val="9"/>
        </w:numPr>
        <w:jc w:val="both"/>
        <w:rPr>
          <w:rFonts w:ascii="Palatino Linotype" w:hAnsi="Palatino Linotype" w:cs="Century Gothic"/>
          <w:sz w:val="20"/>
          <w:szCs w:val="20"/>
        </w:rPr>
      </w:pPr>
      <w:r w:rsidRPr="00E253AD">
        <w:rPr>
          <w:rFonts w:ascii="Palatino Linotype" w:hAnsi="Palatino Linotype" w:cs="Century Gothic"/>
          <w:sz w:val="20"/>
          <w:szCs w:val="20"/>
        </w:rPr>
        <w:t>obligations imposed by Professional undertakings</w:t>
      </w:r>
    </w:p>
    <w:p w14:paraId="0249B072" w14:textId="77777777" w:rsidR="005D04B7" w:rsidRPr="00E253AD" w:rsidRDefault="005D04B7" w:rsidP="005D04B7">
      <w:pPr>
        <w:numPr>
          <w:ilvl w:val="8"/>
          <w:numId w:val="9"/>
        </w:numPr>
        <w:jc w:val="both"/>
        <w:rPr>
          <w:rFonts w:ascii="Palatino Linotype" w:hAnsi="Palatino Linotype" w:cs="Century Gothic"/>
          <w:sz w:val="20"/>
          <w:szCs w:val="20"/>
        </w:rPr>
      </w:pPr>
      <w:r w:rsidRPr="00E253AD">
        <w:rPr>
          <w:rFonts w:ascii="Palatino Linotype" w:hAnsi="Palatino Linotype" w:cs="Century Gothic"/>
          <w:sz w:val="20"/>
          <w:szCs w:val="20"/>
        </w:rPr>
        <w:t>How to draft a professional undertaking</w:t>
      </w:r>
    </w:p>
    <w:p w14:paraId="6002C33A" w14:textId="77777777" w:rsidR="005D04B7" w:rsidRPr="00E253AD" w:rsidRDefault="005D04B7" w:rsidP="005D04B7">
      <w:pPr>
        <w:widowControl/>
        <w:ind w:left="2268"/>
        <w:jc w:val="both"/>
        <w:rPr>
          <w:rFonts w:ascii="Palatino Linotype" w:hAnsi="Palatino Linotype" w:cs="Century Gothic"/>
          <w:sz w:val="20"/>
          <w:szCs w:val="20"/>
        </w:rPr>
      </w:pPr>
      <w:r w:rsidRPr="00E253AD">
        <w:rPr>
          <w:rFonts w:ascii="Palatino Linotype" w:hAnsi="Palatino Linotype" w:cs="Century Gothic"/>
          <w:sz w:val="20"/>
          <w:szCs w:val="20"/>
        </w:rPr>
        <w:t>4.3.2.2.3</w:t>
      </w:r>
      <w:r w:rsidRPr="00E253AD">
        <w:rPr>
          <w:rFonts w:ascii="Palatino Linotype" w:hAnsi="Palatino Linotype" w:cs="Century Gothic"/>
          <w:sz w:val="20"/>
          <w:szCs w:val="20"/>
        </w:rPr>
        <w:tab/>
        <w:t xml:space="preserve">Completion </w:t>
      </w:r>
    </w:p>
    <w:p w14:paraId="650882A7" w14:textId="77777777" w:rsidR="005D04B7" w:rsidRPr="00E253AD" w:rsidRDefault="005D04B7" w:rsidP="005D04B7">
      <w:pPr>
        <w:widowControl/>
        <w:numPr>
          <w:ilvl w:val="8"/>
          <w:numId w:val="9"/>
        </w:numPr>
        <w:ind w:firstLine="0"/>
        <w:jc w:val="both"/>
        <w:rPr>
          <w:rFonts w:ascii="Palatino Linotype" w:hAnsi="Palatino Linotype" w:cs="Century Gothic"/>
          <w:sz w:val="20"/>
          <w:szCs w:val="20"/>
        </w:rPr>
      </w:pPr>
      <w:r w:rsidRPr="00E253AD">
        <w:rPr>
          <w:rFonts w:ascii="Palatino Linotype" w:hAnsi="Palatino Linotype" w:cs="Century Gothic"/>
          <w:sz w:val="20"/>
          <w:szCs w:val="20"/>
        </w:rPr>
        <w:t xml:space="preserve"> Completion notices </w:t>
      </w:r>
    </w:p>
    <w:p w14:paraId="128937CF" w14:textId="77777777" w:rsidR="005D04B7" w:rsidRPr="00E253AD" w:rsidRDefault="005D04B7" w:rsidP="005D04B7">
      <w:pPr>
        <w:widowControl/>
        <w:numPr>
          <w:ilvl w:val="8"/>
          <w:numId w:val="9"/>
        </w:numPr>
        <w:ind w:firstLine="0"/>
        <w:jc w:val="both"/>
        <w:rPr>
          <w:rFonts w:ascii="Palatino Linotype" w:hAnsi="Palatino Linotype" w:cs="Century Gothic"/>
          <w:sz w:val="20"/>
          <w:szCs w:val="20"/>
        </w:rPr>
      </w:pPr>
      <w:r w:rsidRPr="00E253AD">
        <w:rPr>
          <w:rFonts w:ascii="Palatino Linotype" w:hAnsi="Palatino Linotype" w:cs="Century Gothic"/>
          <w:sz w:val="20"/>
          <w:szCs w:val="20"/>
        </w:rPr>
        <w:t xml:space="preserve">Time of the essence clauses. </w:t>
      </w:r>
    </w:p>
    <w:p w14:paraId="352EAC55" w14:textId="77777777" w:rsidR="005D04B7" w:rsidRPr="00E253AD" w:rsidRDefault="005D04B7" w:rsidP="005D04B7">
      <w:pPr>
        <w:widowControl/>
        <w:numPr>
          <w:ilvl w:val="8"/>
          <w:numId w:val="9"/>
        </w:numPr>
        <w:ind w:firstLine="0"/>
        <w:jc w:val="both"/>
        <w:rPr>
          <w:rFonts w:ascii="Palatino Linotype" w:hAnsi="Palatino Linotype" w:cs="Century Gothic"/>
          <w:sz w:val="20"/>
          <w:szCs w:val="20"/>
        </w:rPr>
      </w:pPr>
      <w:r w:rsidRPr="00E253AD">
        <w:rPr>
          <w:rFonts w:ascii="Palatino Linotype" w:hAnsi="Palatino Linotype" w:cs="Century Gothic"/>
          <w:sz w:val="20"/>
          <w:szCs w:val="20"/>
        </w:rPr>
        <w:t xml:space="preserve"> LSK completion-Postal or Physical</w:t>
      </w:r>
    </w:p>
    <w:p w14:paraId="5A961231" w14:textId="77777777" w:rsidR="005D04B7" w:rsidRPr="00E253AD" w:rsidRDefault="005D04B7" w:rsidP="005D04B7">
      <w:pPr>
        <w:widowControl/>
        <w:ind w:left="2268"/>
        <w:jc w:val="both"/>
        <w:rPr>
          <w:rFonts w:ascii="Palatino Linotype" w:hAnsi="Palatino Linotype"/>
          <w:sz w:val="20"/>
          <w:szCs w:val="20"/>
        </w:rPr>
      </w:pPr>
      <w:r w:rsidRPr="00E253AD">
        <w:rPr>
          <w:rFonts w:ascii="Palatino Linotype" w:hAnsi="Palatino Linotype" w:cs="Century Gothic"/>
          <w:sz w:val="20"/>
          <w:szCs w:val="20"/>
        </w:rPr>
        <w:t>4.3.2.2.4</w:t>
      </w:r>
      <w:r w:rsidRPr="00E253AD">
        <w:rPr>
          <w:rFonts w:ascii="Palatino Linotype" w:hAnsi="Palatino Linotype" w:cs="Century Gothic"/>
          <w:sz w:val="20"/>
          <w:szCs w:val="20"/>
        </w:rPr>
        <w:tab/>
        <w:t xml:space="preserve">Remedies available to </w:t>
      </w:r>
      <w:r w:rsidRPr="00E253AD">
        <w:rPr>
          <w:rFonts w:ascii="Palatino Linotype" w:eastAsia="Times New Roman" w:hAnsi="Palatino Linotype" w:cs="Century Gothic"/>
          <w:sz w:val="20"/>
          <w:szCs w:val="20"/>
          <w:lang w:val="en-US" w:bidi="ar-SA"/>
        </w:rPr>
        <w:t>the</w:t>
      </w:r>
      <w:r w:rsidRPr="00E253AD">
        <w:rPr>
          <w:rFonts w:ascii="Palatino Linotype" w:hAnsi="Palatino Linotype" w:cs="Century Gothic"/>
          <w:sz w:val="20"/>
          <w:szCs w:val="20"/>
        </w:rPr>
        <w:t xml:space="preserve"> Parties in the event of Breach</w:t>
      </w:r>
    </w:p>
    <w:p w14:paraId="4A44CF6C" w14:textId="77777777" w:rsidR="005D04B7" w:rsidRPr="00E253AD" w:rsidRDefault="005D04B7" w:rsidP="005D04B7">
      <w:pPr>
        <w:widowControl/>
        <w:numPr>
          <w:ilvl w:val="8"/>
          <w:numId w:val="9"/>
        </w:numPr>
        <w:jc w:val="both"/>
        <w:rPr>
          <w:rFonts w:ascii="Palatino Linotype" w:hAnsi="Palatino Linotype"/>
          <w:sz w:val="20"/>
          <w:szCs w:val="20"/>
        </w:rPr>
      </w:pPr>
      <w:r w:rsidRPr="00E253AD">
        <w:rPr>
          <w:rFonts w:ascii="Palatino Linotype" w:hAnsi="Palatino Linotype" w:cs="Century Gothic"/>
          <w:sz w:val="20"/>
          <w:szCs w:val="20"/>
        </w:rPr>
        <w:t xml:space="preserve">Remedies available to </w:t>
      </w:r>
      <w:r w:rsidRPr="00E253AD">
        <w:rPr>
          <w:rFonts w:ascii="Palatino Linotype" w:eastAsia="Times New Roman" w:hAnsi="Palatino Linotype" w:cs="Century Gothic"/>
          <w:sz w:val="20"/>
          <w:szCs w:val="20"/>
          <w:lang w:val="en-US" w:bidi="ar-SA"/>
        </w:rPr>
        <w:t>the</w:t>
      </w:r>
      <w:r w:rsidRPr="00E253AD">
        <w:rPr>
          <w:rFonts w:ascii="Palatino Linotype" w:hAnsi="Palatino Linotype" w:cs="Century Gothic"/>
          <w:sz w:val="20"/>
          <w:szCs w:val="20"/>
        </w:rPr>
        <w:t xml:space="preserve"> Vendor in </w:t>
      </w:r>
      <w:r w:rsidRPr="00E253AD">
        <w:rPr>
          <w:rFonts w:ascii="Palatino Linotype" w:eastAsia="Times New Roman" w:hAnsi="Palatino Linotype" w:cs="Century Gothic"/>
          <w:sz w:val="20"/>
          <w:szCs w:val="20"/>
          <w:lang w:val="en-US" w:bidi="ar-SA"/>
        </w:rPr>
        <w:t>the</w:t>
      </w:r>
      <w:r w:rsidRPr="00E253AD">
        <w:rPr>
          <w:rFonts w:ascii="Palatino Linotype" w:hAnsi="Palatino Linotype" w:cs="Century Gothic"/>
          <w:sz w:val="20"/>
          <w:szCs w:val="20"/>
        </w:rPr>
        <w:t xml:space="preserve"> event of Breach</w:t>
      </w:r>
    </w:p>
    <w:p w14:paraId="4CD6321C" w14:textId="77777777" w:rsidR="005D04B7" w:rsidRPr="00E253AD" w:rsidRDefault="005D04B7" w:rsidP="005D04B7">
      <w:pPr>
        <w:widowControl/>
        <w:numPr>
          <w:ilvl w:val="8"/>
          <w:numId w:val="9"/>
        </w:numPr>
        <w:jc w:val="both"/>
        <w:rPr>
          <w:rFonts w:ascii="Palatino Linotype" w:hAnsi="Palatino Linotype" w:cs="Century Gothic"/>
          <w:sz w:val="20"/>
          <w:szCs w:val="20"/>
        </w:rPr>
      </w:pPr>
      <w:r w:rsidRPr="00E253AD">
        <w:rPr>
          <w:rFonts w:ascii="Palatino Linotype" w:hAnsi="Palatino Linotype" w:cs="Century Gothic"/>
          <w:sz w:val="20"/>
          <w:szCs w:val="20"/>
        </w:rPr>
        <w:t xml:space="preserve"> Remedies available to the Purchaser in the event of Breach</w:t>
      </w:r>
    </w:p>
    <w:p w14:paraId="504D27C6" w14:textId="77777777" w:rsidR="005D04B7" w:rsidRPr="00E253AD" w:rsidRDefault="005D04B7" w:rsidP="005D04B7">
      <w:pPr>
        <w:widowControl/>
        <w:ind w:left="737"/>
        <w:jc w:val="both"/>
        <w:rPr>
          <w:rFonts w:ascii="Palatino Linotype" w:hAnsi="Palatino Linotype" w:cs="Century Gothic"/>
          <w:sz w:val="20"/>
          <w:szCs w:val="20"/>
        </w:rPr>
      </w:pPr>
      <w:r w:rsidRPr="00E253AD">
        <w:rPr>
          <w:rFonts w:ascii="Palatino Linotype" w:hAnsi="Palatino Linotype" w:cs="Century Gothic"/>
          <w:sz w:val="20"/>
          <w:szCs w:val="20"/>
        </w:rPr>
        <w:t>4.3.3</w:t>
      </w:r>
      <w:r w:rsidRPr="00E253AD">
        <w:rPr>
          <w:rFonts w:ascii="Palatino Linotype" w:hAnsi="Palatino Linotype" w:cs="Century Gothic"/>
          <w:sz w:val="20"/>
          <w:szCs w:val="20"/>
        </w:rPr>
        <w:tab/>
        <w:t>Law Society Conditions 1989 Edition</w:t>
      </w:r>
    </w:p>
    <w:p w14:paraId="3AFBBB56" w14:textId="77777777" w:rsidR="005D04B7" w:rsidRPr="00E253AD" w:rsidRDefault="005D04B7" w:rsidP="005D04B7">
      <w:pPr>
        <w:ind w:left="720" w:hanging="720"/>
        <w:jc w:val="both"/>
        <w:rPr>
          <w:rFonts w:ascii="Palatino Linotype" w:hAnsi="Palatino Linotype"/>
          <w:sz w:val="20"/>
          <w:szCs w:val="20"/>
        </w:rPr>
      </w:pPr>
      <w:r w:rsidRPr="00E253AD">
        <w:rPr>
          <w:rFonts w:ascii="Palatino Linotype" w:hAnsi="Palatino Linotype" w:cs="Century Gothic"/>
          <w:sz w:val="20"/>
          <w:szCs w:val="20"/>
        </w:rPr>
        <w:tab/>
        <w:t>4.3.4</w:t>
      </w:r>
      <w:r w:rsidRPr="00E253AD">
        <w:rPr>
          <w:rFonts w:ascii="Palatino Linotype" w:hAnsi="Palatino Linotype" w:cs="Century Gothic"/>
          <w:sz w:val="20"/>
          <w:szCs w:val="20"/>
        </w:rPr>
        <w:tab/>
        <w:t>Law society Conditions 2015 Edition</w:t>
      </w:r>
    </w:p>
    <w:p w14:paraId="664E9500" w14:textId="77777777" w:rsidR="005D04B7" w:rsidRPr="00E253AD" w:rsidRDefault="005D04B7" w:rsidP="005D04B7">
      <w:pPr>
        <w:ind w:left="720" w:hanging="720"/>
        <w:jc w:val="both"/>
        <w:rPr>
          <w:rFonts w:ascii="Palatino Linotype" w:hAnsi="Palatino Linotype" w:cs="Century Gothic"/>
          <w:sz w:val="20"/>
          <w:szCs w:val="20"/>
        </w:rPr>
      </w:pPr>
    </w:p>
    <w:p w14:paraId="6FB71B21"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cs="Century Gothic"/>
          <w:sz w:val="20"/>
          <w:szCs w:val="20"/>
        </w:rPr>
        <w:t xml:space="preserve"> 4.4</w:t>
      </w:r>
      <w:r w:rsidRPr="00E253AD">
        <w:rPr>
          <w:rFonts w:ascii="Palatino Linotype" w:hAnsi="Palatino Linotype" w:cs="Century Gothic"/>
          <w:sz w:val="20"/>
          <w:szCs w:val="20"/>
        </w:rPr>
        <w:tab/>
      </w:r>
      <w:r w:rsidRPr="00E253AD">
        <w:rPr>
          <w:rFonts w:ascii="Palatino Linotype" w:hAnsi="Palatino Linotype" w:cs="Century Gothic"/>
          <w:b/>
          <w:bCs/>
          <w:sz w:val="20"/>
          <w:szCs w:val="20"/>
        </w:rPr>
        <w:t>ROLE OF THE ADVOCATES</w:t>
      </w:r>
      <w:r w:rsidRPr="00E253AD">
        <w:rPr>
          <w:rFonts w:ascii="Palatino Linotype" w:hAnsi="Palatino Linotype" w:cs="Century Gothic"/>
          <w:sz w:val="20"/>
          <w:szCs w:val="20"/>
        </w:rPr>
        <w:t xml:space="preserve">- </w:t>
      </w:r>
    </w:p>
    <w:p w14:paraId="5E98C409" w14:textId="77777777" w:rsidR="005D04B7" w:rsidRPr="00E253AD" w:rsidRDefault="005D04B7" w:rsidP="005D04B7">
      <w:pPr>
        <w:ind w:left="1457" w:hanging="737"/>
        <w:jc w:val="both"/>
        <w:rPr>
          <w:rFonts w:ascii="Palatino Linotype" w:hAnsi="Palatino Linotype" w:cs="Century Gothic"/>
          <w:sz w:val="20"/>
          <w:szCs w:val="20"/>
        </w:rPr>
      </w:pPr>
      <w:r w:rsidRPr="00E253AD">
        <w:rPr>
          <w:rFonts w:ascii="Palatino Linotype" w:hAnsi="Palatino Linotype" w:cs="Century Gothic"/>
          <w:sz w:val="20"/>
          <w:szCs w:val="20"/>
        </w:rPr>
        <w:t xml:space="preserve"> 4.4.1</w:t>
      </w:r>
      <w:r w:rsidRPr="00E253AD">
        <w:rPr>
          <w:rFonts w:ascii="Palatino Linotype" w:hAnsi="Palatino Linotype" w:cs="Century Gothic"/>
          <w:sz w:val="20"/>
          <w:szCs w:val="20"/>
        </w:rPr>
        <w:tab/>
        <w:t xml:space="preserve"> Role of the Vendor's Advocate</w:t>
      </w:r>
    </w:p>
    <w:p w14:paraId="25A581A3" w14:textId="77777777" w:rsidR="005D04B7" w:rsidRPr="00E253AD" w:rsidRDefault="005D04B7" w:rsidP="005D04B7">
      <w:pPr>
        <w:ind w:left="1457" w:hanging="737"/>
        <w:jc w:val="both"/>
        <w:rPr>
          <w:rFonts w:ascii="Palatino Linotype" w:hAnsi="Palatino Linotype"/>
          <w:sz w:val="20"/>
          <w:szCs w:val="20"/>
        </w:rPr>
      </w:pPr>
      <w:r w:rsidRPr="00E253AD">
        <w:rPr>
          <w:rFonts w:ascii="Palatino Linotype" w:hAnsi="Palatino Linotype" w:cs="Century Gothic"/>
          <w:sz w:val="20"/>
          <w:szCs w:val="20"/>
        </w:rPr>
        <w:t xml:space="preserve"> 4.4.2</w:t>
      </w:r>
      <w:r w:rsidRPr="00E253AD">
        <w:rPr>
          <w:rFonts w:ascii="Palatino Linotype" w:hAnsi="Palatino Linotype" w:cs="Century Gothic"/>
          <w:sz w:val="20"/>
          <w:szCs w:val="20"/>
        </w:rPr>
        <w:tab/>
        <w:t xml:space="preserve"> Role of </w:t>
      </w:r>
      <w:r w:rsidRPr="00E253AD">
        <w:rPr>
          <w:rFonts w:ascii="Palatino Linotype" w:eastAsia="Times New Roman" w:hAnsi="Palatino Linotype" w:cs="Century Gothic"/>
          <w:sz w:val="20"/>
          <w:szCs w:val="20"/>
          <w:lang w:val="en-US" w:bidi="ar-SA"/>
        </w:rPr>
        <w:t>the</w:t>
      </w:r>
      <w:r w:rsidRPr="00E253AD">
        <w:rPr>
          <w:rFonts w:ascii="Palatino Linotype" w:hAnsi="Palatino Linotype" w:cs="Century Gothic"/>
          <w:sz w:val="20"/>
          <w:szCs w:val="20"/>
        </w:rPr>
        <w:t xml:space="preserve"> Purchaser's Advocate</w:t>
      </w:r>
    </w:p>
    <w:p w14:paraId="596B0110" w14:textId="77777777" w:rsidR="005D04B7" w:rsidRPr="00E253AD" w:rsidRDefault="005D04B7" w:rsidP="005D04B7">
      <w:pPr>
        <w:ind w:left="1457" w:hanging="737"/>
        <w:jc w:val="both"/>
        <w:rPr>
          <w:rFonts w:ascii="Palatino Linotype" w:hAnsi="Palatino Linotype" w:cs="Century Gothic"/>
          <w:sz w:val="20"/>
          <w:szCs w:val="20"/>
        </w:rPr>
      </w:pPr>
      <w:r w:rsidRPr="00E253AD">
        <w:rPr>
          <w:rFonts w:ascii="Palatino Linotype" w:hAnsi="Palatino Linotype" w:cs="Century Gothic"/>
          <w:sz w:val="20"/>
          <w:szCs w:val="20"/>
        </w:rPr>
        <w:t xml:space="preserve">  4.4.3</w:t>
      </w:r>
      <w:r w:rsidRPr="00E253AD">
        <w:rPr>
          <w:rFonts w:ascii="Palatino Linotype" w:hAnsi="Palatino Linotype" w:cs="Century Gothic"/>
          <w:sz w:val="20"/>
          <w:szCs w:val="20"/>
        </w:rPr>
        <w:tab/>
        <w:t>Role of the Financier's Advocate</w:t>
      </w:r>
    </w:p>
    <w:p w14:paraId="79149B26" w14:textId="77777777" w:rsidR="005D04B7" w:rsidRPr="00E253AD" w:rsidRDefault="005D04B7" w:rsidP="005D04B7">
      <w:pPr>
        <w:ind w:left="1457" w:hanging="737"/>
        <w:jc w:val="both"/>
        <w:rPr>
          <w:rFonts w:ascii="Palatino Linotype" w:hAnsi="Palatino Linotype" w:cs="Century Gothic"/>
          <w:sz w:val="20"/>
          <w:szCs w:val="20"/>
        </w:rPr>
      </w:pPr>
    </w:p>
    <w:p w14:paraId="269106EE" w14:textId="538A5834" w:rsidR="005D04B7" w:rsidRPr="00E253AD" w:rsidRDefault="005D04B7" w:rsidP="005D04B7">
      <w:pPr>
        <w:jc w:val="both"/>
        <w:rPr>
          <w:rFonts w:ascii="Palatino Linotype" w:hAnsi="Palatino Linotype"/>
          <w:b/>
          <w:sz w:val="20"/>
          <w:szCs w:val="20"/>
        </w:rPr>
      </w:pPr>
      <w:r w:rsidRPr="00E253AD">
        <w:rPr>
          <w:rFonts w:ascii="Palatino Linotype" w:hAnsi="Palatino Linotype" w:cs="Century Gothic"/>
          <w:b/>
          <w:sz w:val="20"/>
          <w:szCs w:val="20"/>
        </w:rPr>
        <w:t>Week 7</w:t>
      </w:r>
      <w:r w:rsidR="00210403">
        <w:rPr>
          <w:rFonts w:ascii="Palatino Linotype" w:hAnsi="Palatino Linotype" w:cs="Century Gothic"/>
          <w:b/>
          <w:sz w:val="20"/>
          <w:szCs w:val="20"/>
        </w:rPr>
        <w:t xml:space="preserve"> - 8</w:t>
      </w:r>
      <w:r w:rsidRPr="00E253AD">
        <w:rPr>
          <w:rFonts w:ascii="Palatino Linotype" w:hAnsi="Palatino Linotype" w:cs="Century Gothic"/>
          <w:b/>
          <w:sz w:val="20"/>
          <w:szCs w:val="20"/>
        </w:rPr>
        <w:t xml:space="preserve">: </w:t>
      </w:r>
      <w:r w:rsidRPr="00E253AD">
        <w:rPr>
          <w:rFonts w:ascii="Palatino Linotype" w:hAnsi="Palatino Linotype" w:cs="Century Gothic"/>
          <w:b/>
          <w:bCs/>
          <w:sz w:val="20"/>
          <w:szCs w:val="20"/>
        </w:rPr>
        <w:t xml:space="preserve">COMPARING THE CONVENTIONAL AGREEMENT FOR SALE AND ONE THAT </w:t>
      </w:r>
      <w:r w:rsidRPr="00E253AD">
        <w:rPr>
          <w:rFonts w:ascii="Palatino Linotype" w:hAnsi="Palatino Linotype" w:cs="Century Gothic"/>
          <w:b/>
          <w:bCs/>
          <w:sz w:val="20"/>
          <w:szCs w:val="20"/>
        </w:rPr>
        <w:tab/>
        <w:t>CATERS FOR OTHER SCENARIOS</w:t>
      </w:r>
    </w:p>
    <w:p w14:paraId="24C39155" w14:textId="77777777" w:rsidR="005D04B7" w:rsidRPr="00E253AD" w:rsidRDefault="005D04B7" w:rsidP="005D04B7">
      <w:pPr>
        <w:ind w:left="737" w:hanging="737"/>
        <w:jc w:val="both"/>
        <w:rPr>
          <w:rFonts w:ascii="Palatino Linotype" w:hAnsi="Palatino Linotype"/>
          <w:sz w:val="20"/>
          <w:szCs w:val="20"/>
        </w:rPr>
      </w:pPr>
      <w:r w:rsidRPr="00E253AD">
        <w:rPr>
          <w:rFonts w:ascii="Palatino Linotype" w:hAnsi="Palatino Linotype" w:cs="Century Gothic"/>
          <w:sz w:val="20"/>
          <w:szCs w:val="20"/>
        </w:rPr>
        <w:t>5.1</w:t>
      </w:r>
      <w:r w:rsidRPr="00E253AD">
        <w:rPr>
          <w:rFonts w:ascii="Palatino Linotype" w:hAnsi="Palatino Linotype" w:cs="Century Gothic"/>
          <w:sz w:val="20"/>
          <w:szCs w:val="20"/>
        </w:rPr>
        <w:tab/>
        <w:t xml:space="preserve">Sale </w:t>
      </w:r>
      <w:r w:rsidRPr="00E253AD">
        <w:rPr>
          <w:rFonts w:ascii="Palatino Linotype" w:eastAsia="Times New Roman" w:hAnsi="Palatino Linotype" w:cs="Century Gothic"/>
          <w:sz w:val="20"/>
          <w:szCs w:val="20"/>
          <w:lang w:val="en-US" w:bidi="ar-SA"/>
        </w:rPr>
        <w:t>and</w:t>
      </w:r>
      <w:r w:rsidRPr="00E253AD">
        <w:rPr>
          <w:rFonts w:ascii="Palatino Linotype" w:hAnsi="Palatino Linotype" w:cs="Century Gothic"/>
          <w:sz w:val="20"/>
          <w:szCs w:val="20"/>
        </w:rPr>
        <w:t xml:space="preserve"> purchase through Auction</w:t>
      </w:r>
    </w:p>
    <w:p w14:paraId="7DAB3E8B" w14:textId="77777777" w:rsidR="005D04B7" w:rsidRPr="00E253AD" w:rsidRDefault="005D04B7" w:rsidP="005D04B7">
      <w:pPr>
        <w:ind w:left="737" w:hanging="737"/>
        <w:jc w:val="both"/>
        <w:rPr>
          <w:rFonts w:ascii="Palatino Linotype" w:hAnsi="Palatino Linotype" w:cs="Century Gothic"/>
          <w:sz w:val="20"/>
          <w:szCs w:val="20"/>
        </w:rPr>
      </w:pPr>
      <w:r w:rsidRPr="00E253AD">
        <w:rPr>
          <w:rFonts w:ascii="Palatino Linotype" w:hAnsi="Palatino Linotype" w:cs="Century Gothic"/>
          <w:sz w:val="20"/>
          <w:szCs w:val="20"/>
        </w:rPr>
        <w:t>5.2</w:t>
      </w:r>
      <w:r w:rsidRPr="00E253AD">
        <w:rPr>
          <w:rFonts w:ascii="Palatino Linotype" w:hAnsi="Palatino Linotype" w:cs="Century Gothic"/>
          <w:sz w:val="20"/>
          <w:szCs w:val="20"/>
        </w:rPr>
        <w:tab/>
        <w:t>Sale of property off-plan (Developmental conveyancing)</w:t>
      </w:r>
    </w:p>
    <w:p w14:paraId="2D8B6471" w14:textId="77777777" w:rsidR="005D04B7" w:rsidRPr="00E253AD" w:rsidRDefault="005D04B7" w:rsidP="005D04B7">
      <w:pPr>
        <w:ind w:left="737" w:hanging="737"/>
        <w:jc w:val="both"/>
        <w:rPr>
          <w:rFonts w:ascii="Palatino Linotype" w:hAnsi="Palatino Linotype" w:cs="Century Gothic"/>
          <w:sz w:val="20"/>
          <w:szCs w:val="20"/>
        </w:rPr>
      </w:pPr>
      <w:r w:rsidRPr="00E253AD">
        <w:rPr>
          <w:rFonts w:ascii="Palatino Linotype" w:hAnsi="Palatino Linotype" w:cs="Century Gothic"/>
          <w:sz w:val="20"/>
          <w:szCs w:val="20"/>
        </w:rPr>
        <w:t>5.3</w:t>
      </w:r>
      <w:r w:rsidRPr="00E253AD">
        <w:rPr>
          <w:rFonts w:ascii="Palatino Linotype" w:hAnsi="Palatino Linotype" w:cs="Century Gothic"/>
          <w:sz w:val="20"/>
          <w:szCs w:val="20"/>
        </w:rPr>
        <w:tab/>
        <w:t>Sale of a sub-lease</w:t>
      </w:r>
    </w:p>
    <w:p w14:paraId="579905F6" w14:textId="77777777" w:rsidR="005D04B7" w:rsidRPr="00E253AD" w:rsidRDefault="005D04B7" w:rsidP="005D04B7">
      <w:pPr>
        <w:ind w:left="737" w:hanging="737"/>
        <w:jc w:val="both"/>
        <w:rPr>
          <w:rFonts w:ascii="Palatino Linotype" w:hAnsi="Palatino Linotype"/>
          <w:sz w:val="20"/>
          <w:szCs w:val="20"/>
        </w:rPr>
      </w:pPr>
      <w:r w:rsidRPr="00E253AD">
        <w:rPr>
          <w:rFonts w:ascii="Palatino Linotype" w:hAnsi="Palatino Linotype" w:cs="Century Gothic"/>
          <w:sz w:val="20"/>
          <w:szCs w:val="20"/>
        </w:rPr>
        <w:t>5.4</w:t>
      </w:r>
      <w:r w:rsidRPr="00E253AD">
        <w:rPr>
          <w:rFonts w:ascii="Palatino Linotype" w:hAnsi="Palatino Linotype" w:cs="Century Gothic"/>
          <w:sz w:val="20"/>
          <w:szCs w:val="20"/>
        </w:rPr>
        <w:tab/>
        <w:t>Sale of property through Survey &amp; subdivision sales: Sec 22, 42 LRA</w:t>
      </w:r>
    </w:p>
    <w:p w14:paraId="24869013" w14:textId="77777777" w:rsidR="005D04B7" w:rsidRPr="00E253AD" w:rsidRDefault="005D04B7" w:rsidP="005D04B7">
      <w:pPr>
        <w:ind w:left="737" w:hanging="737"/>
        <w:jc w:val="both"/>
        <w:rPr>
          <w:rFonts w:ascii="Palatino Linotype" w:hAnsi="Palatino Linotype"/>
          <w:sz w:val="20"/>
          <w:szCs w:val="20"/>
        </w:rPr>
      </w:pPr>
      <w:r w:rsidRPr="00E253AD">
        <w:rPr>
          <w:rFonts w:ascii="Palatino Linotype" w:hAnsi="Palatino Linotype" w:cs="Century Gothic"/>
          <w:sz w:val="20"/>
          <w:szCs w:val="20"/>
        </w:rPr>
        <w:t>5.5</w:t>
      </w:r>
      <w:r w:rsidRPr="00E253AD">
        <w:rPr>
          <w:rFonts w:ascii="Palatino Linotype" w:hAnsi="Palatino Linotype" w:cs="Century Gothic"/>
          <w:sz w:val="20"/>
          <w:szCs w:val="20"/>
        </w:rPr>
        <w:tab/>
        <w:t>Sale and Purchase of a leased building</w:t>
      </w:r>
    </w:p>
    <w:p w14:paraId="5951FD58" w14:textId="77777777" w:rsidR="005D04B7" w:rsidRPr="00E253AD" w:rsidRDefault="005D04B7" w:rsidP="005D04B7">
      <w:pPr>
        <w:ind w:left="737" w:hanging="737"/>
        <w:jc w:val="both"/>
        <w:rPr>
          <w:rFonts w:ascii="Palatino Linotype" w:hAnsi="Palatino Linotype"/>
          <w:sz w:val="20"/>
          <w:szCs w:val="20"/>
        </w:rPr>
      </w:pPr>
      <w:r w:rsidRPr="00E253AD">
        <w:rPr>
          <w:rFonts w:ascii="Palatino Linotype" w:hAnsi="Palatino Linotype" w:cs="Century Gothic"/>
          <w:sz w:val="20"/>
          <w:szCs w:val="20"/>
        </w:rPr>
        <w:t>5.6</w:t>
      </w:r>
      <w:r w:rsidRPr="00E253AD">
        <w:rPr>
          <w:rFonts w:ascii="Palatino Linotype" w:hAnsi="Palatino Linotype" w:cs="Century Gothic"/>
          <w:sz w:val="20"/>
          <w:szCs w:val="20"/>
        </w:rPr>
        <w:tab/>
        <w:t>Sale and Purchase of Community Land</w:t>
      </w:r>
    </w:p>
    <w:p w14:paraId="39710E02" w14:textId="77777777" w:rsidR="005D04B7" w:rsidRPr="00E253AD" w:rsidRDefault="005D04B7" w:rsidP="005D04B7">
      <w:pPr>
        <w:ind w:left="737" w:hanging="737"/>
        <w:jc w:val="both"/>
        <w:rPr>
          <w:rFonts w:ascii="Palatino Linotype" w:hAnsi="Palatino Linotype"/>
          <w:sz w:val="20"/>
          <w:szCs w:val="20"/>
        </w:rPr>
      </w:pPr>
      <w:r w:rsidRPr="00E253AD">
        <w:rPr>
          <w:rFonts w:ascii="Palatino Linotype" w:hAnsi="Palatino Linotype" w:cs="Century Gothic"/>
          <w:sz w:val="20"/>
          <w:szCs w:val="20"/>
        </w:rPr>
        <w:t>5.7</w:t>
      </w:r>
      <w:r w:rsidRPr="00E253AD">
        <w:rPr>
          <w:rFonts w:ascii="Palatino Linotype" w:hAnsi="Palatino Linotype" w:cs="Century Gothic"/>
          <w:sz w:val="20"/>
          <w:szCs w:val="20"/>
        </w:rPr>
        <w:tab/>
        <w:t>Fractional Sale and Time Shares</w:t>
      </w:r>
    </w:p>
    <w:p w14:paraId="413331ED" w14:textId="77777777" w:rsidR="005D04B7" w:rsidRPr="00E253AD" w:rsidRDefault="005D04B7" w:rsidP="005D04B7">
      <w:pPr>
        <w:ind w:left="737" w:hanging="737"/>
        <w:jc w:val="both"/>
        <w:rPr>
          <w:rFonts w:ascii="Palatino Linotype" w:hAnsi="Palatino Linotype" w:cs="Century Gothic"/>
          <w:sz w:val="20"/>
          <w:szCs w:val="20"/>
        </w:rPr>
      </w:pPr>
      <w:r w:rsidRPr="00E253AD">
        <w:rPr>
          <w:rFonts w:ascii="Palatino Linotype" w:hAnsi="Palatino Linotype" w:cs="Century Gothic"/>
          <w:sz w:val="20"/>
          <w:szCs w:val="20"/>
        </w:rPr>
        <w:t xml:space="preserve">5.8 </w:t>
      </w:r>
      <w:r w:rsidRPr="00E253AD">
        <w:rPr>
          <w:rFonts w:ascii="Palatino Linotype" w:hAnsi="Palatino Linotype" w:cs="Century Gothic"/>
          <w:sz w:val="20"/>
          <w:szCs w:val="20"/>
        </w:rPr>
        <w:tab/>
        <w:t>Sale and Purchase of property through a co-operative or a land buying company</w:t>
      </w:r>
    </w:p>
    <w:p w14:paraId="640F2AB6" w14:textId="77777777" w:rsidR="005D04B7" w:rsidRPr="00E253AD" w:rsidRDefault="005D04B7" w:rsidP="005D04B7">
      <w:pPr>
        <w:ind w:left="720" w:hanging="720"/>
        <w:jc w:val="both"/>
        <w:rPr>
          <w:rFonts w:ascii="Palatino Linotype" w:hAnsi="Palatino Linotype" w:cs="Century Gothic"/>
          <w:strike/>
          <w:sz w:val="20"/>
          <w:szCs w:val="20"/>
        </w:rPr>
      </w:pPr>
    </w:p>
    <w:p w14:paraId="34E66B40" w14:textId="77777777" w:rsidR="005D04B7" w:rsidRPr="00E253AD" w:rsidRDefault="005D04B7" w:rsidP="005D04B7">
      <w:pPr>
        <w:jc w:val="both"/>
        <w:rPr>
          <w:rFonts w:ascii="Palatino Linotype" w:hAnsi="Palatino Linotype" w:cs="Century Gothic"/>
          <w:b/>
          <w:sz w:val="20"/>
          <w:szCs w:val="20"/>
        </w:rPr>
      </w:pPr>
      <w:r w:rsidRPr="00E253AD">
        <w:rPr>
          <w:rFonts w:ascii="Palatino Linotype" w:hAnsi="Palatino Linotype" w:cs="Century Gothic"/>
          <w:b/>
          <w:sz w:val="20"/>
          <w:szCs w:val="20"/>
        </w:rPr>
        <w:t>Texts:</w:t>
      </w:r>
    </w:p>
    <w:p w14:paraId="06AD35A5" w14:textId="77777777" w:rsidR="005D04B7" w:rsidRPr="00E253AD" w:rsidRDefault="005D04B7" w:rsidP="005D04B7">
      <w:pPr>
        <w:ind w:left="360"/>
        <w:jc w:val="both"/>
        <w:rPr>
          <w:rFonts w:ascii="Palatino Linotype" w:hAnsi="Palatino Linotype" w:cs="Century Gothic"/>
          <w:sz w:val="20"/>
          <w:szCs w:val="20"/>
        </w:rPr>
      </w:pPr>
      <w:r w:rsidRPr="00E253AD">
        <w:rPr>
          <w:rFonts w:ascii="Palatino Linotype" w:hAnsi="Palatino Linotype" w:cs="Century Gothic"/>
          <w:sz w:val="20"/>
          <w:szCs w:val="20"/>
        </w:rPr>
        <w:t>Ojienda Chapter 3</w:t>
      </w:r>
    </w:p>
    <w:p w14:paraId="3DEFA1AE" w14:textId="77777777" w:rsidR="005D04B7" w:rsidRPr="00E253AD" w:rsidRDefault="005D04B7" w:rsidP="005D04B7">
      <w:pPr>
        <w:ind w:left="360"/>
        <w:jc w:val="both"/>
        <w:rPr>
          <w:rFonts w:ascii="Palatino Linotype" w:hAnsi="Palatino Linotype" w:cs="Century Gothic"/>
          <w:sz w:val="20"/>
          <w:szCs w:val="20"/>
        </w:rPr>
      </w:pPr>
      <w:r w:rsidRPr="00E253AD">
        <w:rPr>
          <w:rFonts w:ascii="Palatino Linotype" w:hAnsi="Palatino Linotype" w:cs="Century Gothic"/>
          <w:sz w:val="20"/>
          <w:szCs w:val="20"/>
        </w:rPr>
        <w:t>P.L. Onalo</w:t>
      </w:r>
    </w:p>
    <w:p w14:paraId="2D1A6688" w14:textId="77777777" w:rsidR="005D04B7" w:rsidRPr="00E253AD" w:rsidRDefault="005D04B7" w:rsidP="005D04B7">
      <w:pPr>
        <w:ind w:left="360"/>
        <w:jc w:val="both"/>
        <w:rPr>
          <w:rFonts w:ascii="Palatino Linotype" w:hAnsi="Palatino Linotype" w:cs="Century Gothic"/>
          <w:sz w:val="20"/>
          <w:szCs w:val="20"/>
        </w:rPr>
      </w:pPr>
      <w:r w:rsidRPr="00E253AD">
        <w:rPr>
          <w:rFonts w:ascii="Palatino Linotype" w:hAnsi="Palatino Linotype" w:cs="Century Gothic"/>
          <w:sz w:val="20"/>
          <w:szCs w:val="20"/>
        </w:rPr>
        <w:t>Robert Abbey &amp; Mark Richards p52-87, 262-291</w:t>
      </w:r>
    </w:p>
    <w:p w14:paraId="68DC2C78" w14:textId="77777777" w:rsidR="005D04B7" w:rsidRPr="00E253AD" w:rsidRDefault="005D04B7" w:rsidP="005D04B7">
      <w:pPr>
        <w:ind w:left="360"/>
        <w:jc w:val="both"/>
        <w:rPr>
          <w:rFonts w:ascii="Palatino Linotype" w:hAnsi="Palatino Linotype" w:cs="Century Gothic"/>
          <w:sz w:val="20"/>
          <w:szCs w:val="20"/>
        </w:rPr>
      </w:pPr>
      <w:r w:rsidRPr="00E253AD">
        <w:rPr>
          <w:rFonts w:ascii="Palatino Linotype" w:hAnsi="Palatino Linotype" w:cs="Century Gothic"/>
          <w:sz w:val="20"/>
          <w:szCs w:val="20"/>
        </w:rPr>
        <w:t>Handout: Check lists for both advocate for buyer &amp; for seller</w:t>
      </w:r>
    </w:p>
    <w:p w14:paraId="61A2F938" w14:textId="77777777" w:rsidR="005D04B7" w:rsidRPr="00E253AD" w:rsidRDefault="005D04B7" w:rsidP="005D04B7">
      <w:pPr>
        <w:ind w:left="360"/>
        <w:jc w:val="both"/>
        <w:rPr>
          <w:rFonts w:ascii="Palatino Linotype" w:hAnsi="Palatino Linotype" w:cs="Century Gothic"/>
          <w:sz w:val="20"/>
          <w:szCs w:val="20"/>
        </w:rPr>
      </w:pPr>
      <w:r w:rsidRPr="00E253AD">
        <w:rPr>
          <w:rFonts w:ascii="Palatino Linotype" w:hAnsi="Palatino Linotype" w:cs="Century Gothic"/>
          <w:b/>
          <w:sz w:val="20"/>
          <w:szCs w:val="20"/>
        </w:rPr>
        <w:t>Statutes:</w:t>
      </w:r>
      <w:r w:rsidRPr="00E253AD">
        <w:rPr>
          <w:rFonts w:ascii="Palatino Linotype" w:hAnsi="Palatino Linotype" w:cs="Century Gothic"/>
          <w:sz w:val="20"/>
          <w:szCs w:val="20"/>
        </w:rPr>
        <w:t xml:space="preserve"> Law of Contract Act Cap 23-s.3</w:t>
      </w:r>
    </w:p>
    <w:p w14:paraId="443FBC53" w14:textId="77777777" w:rsidR="005D04B7" w:rsidRPr="00E253AD" w:rsidRDefault="005D04B7" w:rsidP="005D04B7">
      <w:pPr>
        <w:ind w:left="360"/>
        <w:jc w:val="both"/>
        <w:rPr>
          <w:rFonts w:ascii="Palatino Linotype" w:hAnsi="Palatino Linotype" w:cs="Century Gothic"/>
          <w:sz w:val="20"/>
          <w:szCs w:val="20"/>
        </w:rPr>
      </w:pPr>
      <w:r w:rsidRPr="00E253AD">
        <w:rPr>
          <w:rFonts w:ascii="Palatino Linotype" w:hAnsi="Palatino Linotype" w:cs="Century Gothic"/>
          <w:sz w:val="20"/>
          <w:szCs w:val="20"/>
        </w:rPr>
        <w:lastRenderedPageBreak/>
        <w:tab/>
      </w:r>
      <w:r w:rsidRPr="00E253AD">
        <w:rPr>
          <w:rFonts w:ascii="Palatino Linotype" w:hAnsi="Palatino Linotype" w:cs="Century Gothic"/>
          <w:sz w:val="20"/>
          <w:szCs w:val="20"/>
        </w:rPr>
        <w:tab/>
        <w:t>Law society conditions of sale</w:t>
      </w:r>
    </w:p>
    <w:p w14:paraId="5C2893F8" w14:textId="77777777" w:rsidR="005D04B7" w:rsidRPr="00E253AD" w:rsidRDefault="005D04B7" w:rsidP="005D04B7">
      <w:pPr>
        <w:ind w:left="360"/>
        <w:jc w:val="both"/>
        <w:rPr>
          <w:rFonts w:ascii="Palatino Linotype" w:hAnsi="Palatino Linotype" w:cs="Century Gothic"/>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Land Registration Act</w:t>
      </w:r>
    </w:p>
    <w:p w14:paraId="1BC16671" w14:textId="77777777" w:rsidR="005D04B7" w:rsidRPr="00E253AD" w:rsidRDefault="005D04B7" w:rsidP="005D04B7">
      <w:pPr>
        <w:ind w:left="360"/>
        <w:jc w:val="both"/>
        <w:rPr>
          <w:rFonts w:ascii="Palatino Linotype" w:hAnsi="Palatino Linotype"/>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Land Act</w:t>
      </w:r>
    </w:p>
    <w:p w14:paraId="6583AC41" w14:textId="0E8349D7" w:rsidR="005D04B7" w:rsidRDefault="005D04B7" w:rsidP="005D04B7">
      <w:pPr>
        <w:ind w:left="360"/>
        <w:jc w:val="both"/>
        <w:rPr>
          <w:rFonts w:ascii="Palatino Linotype" w:hAnsi="Palatino Linotype" w:cs="Century Gothic"/>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Community Land Act</w:t>
      </w:r>
    </w:p>
    <w:p w14:paraId="5DB4797F" w14:textId="00A79063" w:rsidR="005D04B7" w:rsidRPr="00E253AD" w:rsidRDefault="005D04B7" w:rsidP="005D04B7">
      <w:pPr>
        <w:ind w:left="360"/>
        <w:jc w:val="both"/>
        <w:rPr>
          <w:rFonts w:ascii="Palatino Linotype" w:hAnsi="Palatino Linotype"/>
          <w:sz w:val="20"/>
          <w:szCs w:val="20"/>
        </w:rPr>
      </w:pPr>
      <w:r>
        <w:rPr>
          <w:rFonts w:ascii="Palatino Linotype" w:hAnsi="Palatino Linotype" w:cs="Century Gothic"/>
          <w:sz w:val="20"/>
          <w:szCs w:val="20"/>
        </w:rPr>
        <w:tab/>
      </w:r>
      <w:r>
        <w:rPr>
          <w:rFonts w:ascii="Palatino Linotype" w:hAnsi="Palatino Linotype" w:cs="Century Gothic"/>
          <w:sz w:val="20"/>
          <w:szCs w:val="20"/>
        </w:rPr>
        <w:tab/>
        <w:t>Sectional Properties Act (2020)</w:t>
      </w:r>
    </w:p>
    <w:p w14:paraId="07742417" w14:textId="77777777" w:rsidR="005D04B7" w:rsidRPr="00E253AD" w:rsidRDefault="005D04B7" w:rsidP="005D04B7">
      <w:pPr>
        <w:ind w:left="360"/>
        <w:jc w:val="both"/>
        <w:rPr>
          <w:rFonts w:ascii="Palatino Linotype" w:hAnsi="Palatino Linotype"/>
          <w:b/>
          <w:sz w:val="20"/>
          <w:szCs w:val="20"/>
        </w:rPr>
      </w:pPr>
      <w:r w:rsidRPr="00E253AD">
        <w:rPr>
          <w:rFonts w:ascii="Palatino Linotype" w:hAnsi="Palatino Linotype" w:cs="Century Gothic"/>
          <w:b/>
          <w:sz w:val="20"/>
          <w:szCs w:val="20"/>
        </w:rPr>
        <w:t xml:space="preserve">Case Law: </w:t>
      </w:r>
    </w:p>
    <w:p w14:paraId="0D993E1B" w14:textId="77777777" w:rsidR="005D04B7" w:rsidRPr="00E253AD" w:rsidRDefault="005D04B7" w:rsidP="005D04B7">
      <w:pPr>
        <w:ind w:left="360"/>
        <w:jc w:val="both"/>
        <w:rPr>
          <w:rFonts w:ascii="Palatino Linotype" w:hAnsi="Palatino Linotype"/>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Equip Agencies Limited Vs. Credit Bank Ltd Nairobi HCCC NO. 773 OF 2003</w:t>
      </w:r>
    </w:p>
    <w:p w14:paraId="4AF04AAE" w14:textId="77777777" w:rsidR="005D04B7" w:rsidRPr="00E253AD" w:rsidRDefault="005D04B7" w:rsidP="005D04B7">
      <w:pPr>
        <w:ind w:left="360"/>
        <w:jc w:val="both"/>
        <w:rPr>
          <w:rFonts w:ascii="Palatino Linotype" w:hAnsi="Palatino Linotype"/>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 xml:space="preserve">Harit Sheth t/a Harit Sheth Advocates vs. K.H. Osmond T/A K.H. Osmond Advocate </w:t>
      </w:r>
      <w:r w:rsidRPr="00E253AD">
        <w:rPr>
          <w:rFonts w:ascii="Palatino Linotype" w:hAnsi="Palatino Linotype" w:cs="Century Gothic"/>
          <w:sz w:val="20"/>
          <w:szCs w:val="20"/>
        </w:rPr>
        <w:tab/>
      </w:r>
      <w:r w:rsidRPr="00E253AD">
        <w:rPr>
          <w:rFonts w:ascii="Palatino Linotype" w:hAnsi="Palatino Linotype" w:cs="Century Gothic"/>
          <w:sz w:val="20"/>
          <w:szCs w:val="20"/>
        </w:rPr>
        <w:tab/>
      </w:r>
      <w:r w:rsidRPr="00E253AD">
        <w:rPr>
          <w:rFonts w:ascii="Palatino Linotype" w:hAnsi="Palatino Linotype" w:cs="Century Gothic"/>
          <w:sz w:val="20"/>
          <w:szCs w:val="20"/>
        </w:rPr>
        <w:tab/>
        <w:t>(2011) Eklr</w:t>
      </w:r>
    </w:p>
    <w:p w14:paraId="7F6DC9E0" w14:textId="77777777" w:rsidR="005D04B7" w:rsidRPr="00E253AD" w:rsidRDefault="005D04B7" w:rsidP="005D04B7">
      <w:pPr>
        <w:ind w:left="360"/>
        <w:jc w:val="both"/>
        <w:rPr>
          <w:rFonts w:ascii="Palatino Linotype" w:hAnsi="Palatino Linotype"/>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 xml:space="preserve">Oriaro &amp; Company Advocates vs. Muriu Mungai &amp; Company Advocates &amp; Another </w:t>
      </w:r>
      <w:r w:rsidRPr="00E253AD">
        <w:rPr>
          <w:rFonts w:ascii="Palatino Linotype" w:hAnsi="Palatino Linotype" w:cs="Century Gothic"/>
          <w:sz w:val="20"/>
          <w:szCs w:val="20"/>
        </w:rPr>
        <w:tab/>
      </w:r>
      <w:r w:rsidRPr="00E253AD">
        <w:rPr>
          <w:rFonts w:ascii="Palatino Linotype" w:hAnsi="Palatino Linotype" w:cs="Century Gothic"/>
          <w:sz w:val="20"/>
          <w:szCs w:val="20"/>
        </w:rPr>
        <w:tab/>
      </w:r>
      <w:r w:rsidRPr="00E253AD">
        <w:rPr>
          <w:rFonts w:ascii="Palatino Linotype" w:hAnsi="Palatino Linotype" w:cs="Century Gothic"/>
          <w:sz w:val="20"/>
          <w:szCs w:val="20"/>
        </w:rPr>
        <w:tab/>
        <w:t>(2009)eKLR</w:t>
      </w:r>
    </w:p>
    <w:p w14:paraId="31E6A052" w14:textId="77777777" w:rsidR="005D04B7" w:rsidRPr="00E253AD" w:rsidRDefault="005D04B7" w:rsidP="005D04B7">
      <w:pPr>
        <w:ind w:left="360"/>
        <w:jc w:val="both"/>
        <w:rPr>
          <w:rFonts w:ascii="Palatino Linotype" w:hAnsi="Palatino Linotype"/>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Peter Nganga Muiruri vs. Credit Bank Limited &amp; 2 others (2008)eKLR</w:t>
      </w:r>
    </w:p>
    <w:p w14:paraId="77A12CB2" w14:textId="77777777" w:rsidR="005D04B7" w:rsidRPr="00E253AD" w:rsidRDefault="005D04B7" w:rsidP="005D04B7">
      <w:pPr>
        <w:ind w:left="360"/>
        <w:jc w:val="both"/>
        <w:rPr>
          <w:rFonts w:ascii="Palatino Linotype" w:hAnsi="Palatino Linotype"/>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 xml:space="preserve">Naphatali Paul Radier Vs. David Njogu Gachanja t/a D. Njogu Company Advocates </w:t>
      </w:r>
      <w:r w:rsidRPr="00E253AD">
        <w:rPr>
          <w:rFonts w:ascii="Palatino Linotype" w:hAnsi="Palatino Linotype" w:cs="Century Gothic"/>
          <w:sz w:val="20"/>
          <w:szCs w:val="20"/>
        </w:rPr>
        <w:tab/>
      </w:r>
      <w:r w:rsidRPr="00E253AD">
        <w:rPr>
          <w:rFonts w:ascii="Palatino Linotype" w:hAnsi="Palatino Linotype" w:cs="Century Gothic"/>
          <w:sz w:val="20"/>
          <w:szCs w:val="20"/>
        </w:rPr>
        <w:tab/>
      </w:r>
      <w:r w:rsidRPr="00E253AD">
        <w:rPr>
          <w:rFonts w:ascii="Palatino Linotype" w:hAnsi="Palatino Linotype" w:cs="Century Gothic"/>
          <w:sz w:val="20"/>
          <w:szCs w:val="20"/>
        </w:rPr>
        <w:tab/>
        <w:t>(2006) Eklr</w:t>
      </w:r>
    </w:p>
    <w:p w14:paraId="7D3CB0BB" w14:textId="77777777" w:rsidR="005D04B7" w:rsidRPr="00E253AD" w:rsidRDefault="005D04B7" w:rsidP="005D04B7">
      <w:pPr>
        <w:ind w:left="360"/>
        <w:jc w:val="both"/>
        <w:rPr>
          <w:rFonts w:ascii="Palatino Linotype" w:hAnsi="Palatino Linotype"/>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Kenya Reinsurance Corporation Vs. V.E. Muguku Muriu &amp; Company (1996)eKLR</w:t>
      </w:r>
    </w:p>
    <w:p w14:paraId="1C54F0BE" w14:textId="77777777" w:rsidR="005D04B7" w:rsidRPr="00E253AD" w:rsidRDefault="005D04B7" w:rsidP="005D04B7">
      <w:pPr>
        <w:ind w:left="360"/>
        <w:jc w:val="both"/>
        <w:rPr>
          <w:rFonts w:ascii="Palatino Linotype" w:hAnsi="Palatino Linotype"/>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 xml:space="preserve">S.T.G. Muhia T/a Thuo Muhia &amp; Company Advocates vs. J. Chege t/a J.M. Chege &amp; </w:t>
      </w:r>
      <w:r w:rsidRPr="00E253AD">
        <w:rPr>
          <w:rFonts w:ascii="Palatino Linotype" w:hAnsi="Palatino Linotype" w:cs="Century Gothic"/>
          <w:sz w:val="20"/>
          <w:szCs w:val="20"/>
        </w:rPr>
        <w:tab/>
      </w:r>
      <w:r w:rsidRPr="00E253AD">
        <w:rPr>
          <w:rFonts w:ascii="Palatino Linotype" w:hAnsi="Palatino Linotype" w:cs="Century Gothic"/>
          <w:sz w:val="20"/>
          <w:szCs w:val="20"/>
        </w:rPr>
        <w:tab/>
      </w:r>
      <w:r w:rsidRPr="00E253AD">
        <w:rPr>
          <w:rFonts w:ascii="Palatino Linotype" w:hAnsi="Palatino Linotype" w:cs="Century Gothic"/>
          <w:sz w:val="20"/>
          <w:szCs w:val="20"/>
        </w:rPr>
        <w:tab/>
        <w:t>Company Advocates (2009)</w:t>
      </w:r>
    </w:p>
    <w:p w14:paraId="01A477C7" w14:textId="77777777" w:rsidR="005D04B7" w:rsidRPr="00E253AD" w:rsidRDefault="005D04B7" w:rsidP="005D04B7">
      <w:pPr>
        <w:ind w:left="360"/>
        <w:jc w:val="both"/>
        <w:rPr>
          <w:rFonts w:ascii="Palatino Linotype" w:hAnsi="Palatino Linotype" w:cs="Century Gothic"/>
          <w:sz w:val="20"/>
          <w:szCs w:val="20"/>
        </w:rPr>
      </w:pPr>
      <w:r w:rsidRPr="00E253AD">
        <w:rPr>
          <w:rFonts w:ascii="Palatino Linotype" w:hAnsi="Palatino Linotype" w:cs="Century Gothic"/>
          <w:sz w:val="20"/>
          <w:szCs w:val="20"/>
        </w:rPr>
        <w:tab/>
      </w:r>
      <w:r w:rsidRPr="00E253AD">
        <w:rPr>
          <w:rFonts w:ascii="Palatino Linotype" w:hAnsi="Palatino Linotype" w:cs="Century Gothic"/>
          <w:sz w:val="20"/>
          <w:szCs w:val="20"/>
        </w:rPr>
        <w:tab/>
        <w:t>Barclays vs Messenger (1989) 3 All E R 492 (deposits)</w:t>
      </w:r>
    </w:p>
    <w:p w14:paraId="1D93BD1A" w14:textId="77777777" w:rsidR="005D04B7" w:rsidRPr="00E253AD" w:rsidRDefault="005D04B7" w:rsidP="005D04B7">
      <w:pPr>
        <w:ind w:left="1080" w:firstLine="360"/>
        <w:jc w:val="both"/>
        <w:rPr>
          <w:rFonts w:ascii="Palatino Linotype" w:hAnsi="Palatino Linotype" w:cs="Century Gothic"/>
          <w:sz w:val="20"/>
          <w:szCs w:val="20"/>
        </w:rPr>
      </w:pPr>
      <w:r w:rsidRPr="00E253AD">
        <w:rPr>
          <w:rFonts w:ascii="Palatino Linotype" w:hAnsi="Palatino Linotype" w:cs="Century Gothic"/>
          <w:sz w:val="20"/>
          <w:szCs w:val="20"/>
        </w:rPr>
        <w:t>Universal Corpn Vs Five Ways Properties (1997) 1 All E.R</w:t>
      </w:r>
    </w:p>
    <w:p w14:paraId="47CA3D94" w14:textId="77777777" w:rsidR="005D04B7" w:rsidRPr="00E253AD" w:rsidRDefault="005D04B7" w:rsidP="005D04B7">
      <w:pPr>
        <w:ind w:left="720" w:firstLine="720"/>
        <w:jc w:val="both"/>
        <w:rPr>
          <w:rFonts w:ascii="Palatino Linotype" w:hAnsi="Palatino Linotype" w:cs="Century Gothic"/>
          <w:sz w:val="20"/>
          <w:szCs w:val="20"/>
        </w:rPr>
      </w:pPr>
      <w:r w:rsidRPr="00E253AD">
        <w:rPr>
          <w:rFonts w:ascii="Palatino Linotype" w:hAnsi="Palatino Linotype" w:cs="Century Gothic"/>
          <w:sz w:val="20"/>
          <w:szCs w:val="20"/>
        </w:rPr>
        <w:t>Muchira Vs Gesima Power Mills Ltd (2004) 2 E.A 168</w:t>
      </w:r>
    </w:p>
    <w:p w14:paraId="34A91F69" w14:textId="77777777" w:rsidR="005D04B7" w:rsidRPr="00E253AD" w:rsidRDefault="005D04B7" w:rsidP="005D04B7">
      <w:pPr>
        <w:jc w:val="both"/>
        <w:rPr>
          <w:rFonts w:ascii="Palatino Linotype" w:hAnsi="Palatino Linotype" w:cs="Century Gothic"/>
          <w:b/>
          <w:color w:val="FF0000"/>
          <w:sz w:val="20"/>
          <w:szCs w:val="20"/>
        </w:rPr>
      </w:pPr>
    </w:p>
    <w:p w14:paraId="5726C99F" w14:textId="185D34B5" w:rsidR="005D04B7" w:rsidRPr="00E253AD" w:rsidRDefault="005D04B7" w:rsidP="005D04B7">
      <w:pPr>
        <w:jc w:val="both"/>
        <w:rPr>
          <w:rFonts w:ascii="Palatino Linotype" w:hAnsi="Palatino Linotype" w:cs="Century Gothic"/>
          <w:b/>
          <w:color w:val="auto"/>
          <w:sz w:val="20"/>
          <w:szCs w:val="20"/>
        </w:rPr>
      </w:pPr>
      <w:r w:rsidRPr="00E253AD">
        <w:rPr>
          <w:rFonts w:ascii="Palatino Linotype" w:hAnsi="Palatino Linotype" w:cs="Century Gothic"/>
          <w:b/>
          <w:color w:val="auto"/>
          <w:sz w:val="20"/>
          <w:szCs w:val="20"/>
        </w:rPr>
        <w:t xml:space="preserve">Week 9 </w:t>
      </w:r>
      <w:r w:rsidR="00210403">
        <w:rPr>
          <w:rFonts w:ascii="Palatino Linotype" w:hAnsi="Palatino Linotype" w:cs="Century Gothic"/>
          <w:b/>
          <w:color w:val="auto"/>
          <w:sz w:val="20"/>
          <w:szCs w:val="20"/>
        </w:rPr>
        <w:t xml:space="preserve"> - 11 </w:t>
      </w:r>
      <w:r w:rsidRPr="00E253AD">
        <w:rPr>
          <w:rFonts w:ascii="Palatino Linotype" w:hAnsi="Palatino Linotype" w:cs="Century Gothic"/>
          <w:b/>
          <w:color w:val="auto"/>
          <w:sz w:val="20"/>
          <w:szCs w:val="20"/>
        </w:rPr>
        <w:t xml:space="preserve">COMPLETION &amp; REGISTRATION </w:t>
      </w:r>
    </w:p>
    <w:p w14:paraId="0611C7BC" w14:textId="77777777" w:rsidR="005D04B7" w:rsidRPr="00E253AD" w:rsidRDefault="005D04B7" w:rsidP="005D04B7">
      <w:pPr>
        <w:jc w:val="both"/>
        <w:rPr>
          <w:rFonts w:ascii="Palatino Linotype" w:hAnsi="Palatino Linotype" w:cs="Century Gothic"/>
          <w:bCs/>
          <w:color w:val="auto"/>
          <w:sz w:val="20"/>
          <w:szCs w:val="20"/>
        </w:rPr>
      </w:pPr>
      <w:r w:rsidRPr="00E253AD">
        <w:rPr>
          <w:rFonts w:ascii="Palatino Linotype" w:hAnsi="Palatino Linotype" w:cs="Century Gothic"/>
          <w:b/>
          <w:sz w:val="20"/>
          <w:szCs w:val="20"/>
        </w:rPr>
        <w:br/>
      </w:r>
      <w:r w:rsidRPr="00E253AD">
        <w:rPr>
          <w:rFonts w:ascii="Palatino Linotype" w:hAnsi="Palatino Linotype" w:cs="Century Gothic"/>
          <w:color w:val="auto"/>
          <w:sz w:val="20"/>
          <w:szCs w:val="20"/>
        </w:rPr>
        <w:t xml:space="preserve">The student should easily identify the nature of the interest being transferred </w:t>
      </w:r>
      <w:r w:rsidRPr="00E253AD">
        <w:rPr>
          <w:rFonts w:ascii="Palatino Linotype" w:eastAsia="Times New Roman" w:hAnsi="Palatino Linotype" w:cs="Century Gothic"/>
          <w:color w:val="auto"/>
          <w:sz w:val="20"/>
          <w:szCs w:val="20"/>
          <w:lang w:val="en-US" w:bidi="ar-SA"/>
        </w:rPr>
        <w:t>and</w:t>
      </w:r>
      <w:r w:rsidRPr="00E253AD">
        <w:rPr>
          <w:rFonts w:ascii="Palatino Linotype" w:hAnsi="Palatino Linotype" w:cs="Century Gothic"/>
          <w:color w:val="auto"/>
          <w:sz w:val="20"/>
          <w:szCs w:val="20"/>
        </w:rPr>
        <w:t xml:space="preserve"> the </w:t>
      </w:r>
      <w:r w:rsidRPr="00E253AD">
        <w:rPr>
          <w:rFonts w:ascii="Palatino Linotype" w:hAnsi="Palatino Linotype" w:cs="Century Gothic"/>
          <w:bCs/>
          <w:color w:val="auto"/>
          <w:sz w:val="20"/>
          <w:szCs w:val="20"/>
        </w:rPr>
        <w:t>circumstances under which the transfer is done. The student should be able to draft an appropriate instrument of transfer and have it executed and (if necessary) stamped and registered, according to law.</w:t>
      </w:r>
    </w:p>
    <w:p w14:paraId="73282B25" w14:textId="77777777" w:rsidR="005D04B7" w:rsidRPr="00E253AD" w:rsidRDefault="005D04B7" w:rsidP="005D04B7">
      <w:pPr>
        <w:jc w:val="both"/>
        <w:rPr>
          <w:rFonts w:ascii="Palatino Linotype" w:hAnsi="Palatino Linotype" w:cs="Century Gothic"/>
          <w:b/>
          <w:color w:val="auto"/>
          <w:sz w:val="20"/>
          <w:szCs w:val="20"/>
        </w:rPr>
      </w:pPr>
    </w:p>
    <w:p w14:paraId="670C1EF4"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b/>
          <w:bCs/>
          <w:sz w:val="20"/>
          <w:szCs w:val="20"/>
        </w:rPr>
        <w:t>6.1</w:t>
      </w:r>
      <w:r w:rsidRPr="00E253AD">
        <w:rPr>
          <w:rFonts w:ascii="Palatino Linotype" w:hAnsi="Palatino Linotype"/>
          <w:b/>
          <w:bCs/>
          <w:sz w:val="20"/>
          <w:szCs w:val="20"/>
        </w:rPr>
        <w:tab/>
        <w:t>VOLUNTARY TRANSFERS: SEC 2, 37 (1) LRA</w:t>
      </w:r>
    </w:p>
    <w:p w14:paraId="570C61DD" w14:textId="77777777" w:rsidR="005D04B7" w:rsidRPr="00E253AD" w:rsidRDefault="005D04B7" w:rsidP="005D04B7">
      <w:pPr>
        <w:pStyle w:val="NoSpacing"/>
        <w:ind w:left="680"/>
        <w:jc w:val="both"/>
        <w:rPr>
          <w:rFonts w:ascii="Palatino Linotype" w:hAnsi="Palatino Linotype"/>
          <w:sz w:val="20"/>
          <w:szCs w:val="20"/>
        </w:rPr>
      </w:pPr>
      <w:r w:rsidRPr="00E253AD">
        <w:rPr>
          <w:rFonts w:ascii="Palatino Linotype" w:hAnsi="Palatino Linotype"/>
          <w:sz w:val="20"/>
          <w:szCs w:val="20"/>
        </w:rPr>
        <w:t>6.1.1</w:t>
      </w:r>
      <w:r w:rsidRPr="00E253AD">
        <w:rPr>
          <w:rFonts w:ascii="Palatino Linotype" w:hAnsi="Palatino Linotype"/>
          <w:sz w:val="20"/>
          <w:szCs w:val="20"/>
        </w:rPr>
        <w:tab/>
        <w:t>Transfer of Land through sale or by way of gift</w:t>
      </w:r>
    </w:p>
    <w:p w14:paraId="1113325B" w14:textId="77777777" w:rsidR="005D04B7" w:rsidRPr="00E253AD" w:rsidRDefault="005D04B7" w:rsidP="005D04B7">
      <w:pPr>
        <w:pStyle w:val="NoSpacing"/>
        <w:ind w:left="680"/>
        <w:jc w:val="both"/>
        <w:rPr>
          <w:rFonts w:ascii="Palatino Linotype" w:hAnsi="Palatino Linotype"/>
          <w:sz w:val="20"/>
          <w:szCs w:val="20"/>
        </w:rPr>
      </w:pPr>
      <w:r w:rsidRPr="00E253AD">
        <w:rPr>
          <w:rFonts w:ascii="Palatino Linotype" w:hAnsi="Palatino Linotype"/>
          <w:sz w:val="20"/>
          <w:szCs w:val="20"/>
        </w:rPr>
        <w:t>6.1.2</w:t>
      </w:r>
      <w:r w:rsidRPr="00E253AD">
        <w:rPr>
          <w:rFonts w:ascii="Palatino Linotype" w:hAnsi="Palatino Linotype"/>
          <w:sz w:val="20"/>
          <w:szCs w:val="20"/>
        </w:rPr>
        <w:tab/>
        <w:t>Requirements for registration: Sec 44(5) LRA</w:t>
      </w:r>
    </w:p>
    <w:p w14:paraId="287F8315" w14:textId="77777777" w:rsidR="005D04B7" w:rsidRPr="00E253AD" w:rsidRDefault="005D04B7" w:rsidP="005D04B7">
      <w:pPr>
        <w:pStyle w:val="NoSpacing"/>
        <w:ind w:left="680"/>
        <w:jc w:val="both"/>
        <w:rPr>
          <w:rFonts w:ascii="Palatino Linotype" w:hAnsi="Palatino Linotype"/>
          <w:sz w:val="20"/>
          <w:szCs w:val="20"/>
        </w:rPr>
      </w:pPr>
      <w:r w:rsidRPr="00E253AD">
        <w:rPr>
          <w:rFonts w:ascii="Palatino Linotype" w:hAnsi="Palatino Linotype"/>
          <w:sz w:val="20"/>
          <w:szCs w:val="20"/>
        </w:rPr>
        <w:t>6.1.3</w:t>
      </w:r>
      <w:r w:rsidRPr="00E253AD">
        <w:rPr>
          <w:rFonts w:ascii="Palatino Linotype" w:hAnsi="Palatino Linotype"/>
          <w:sz w:val="20"/>
          <w:szCs w:val="20"/>
        </w:rPr>
        <w:tab/>
        <w:t>Transfer Forms: Sec 43 (2) Land Act, Sec 37 LRA, Legal Notices 143-146</w:t>
      </w:r>
    </w:p>
    <w:p w14:paraId="3ED4950B" w14:textId="77777777" w:rsidR="005D04B7" w:rsidRPr="00E253AD" w:rsidRDefault="005D04B7" w:rsidP="005D04B7">
      <w:pPr>
        <w:pStyle w:val="NoSpacing"/>
        <w:ind w:left="680"/>
        <w:jc w:val="both"/>
        <w:rPr>
          <w:rFonts w:ascii="Palatino Linotype" w:hAnsi="Palatino Linotype"/>
          <w:sz w:val="20"/>
          <w:szCs w:val="20"/>
        </w:rPr>
      </w:pPr>
      <w:r w:rsidRPr="00E253AD">
        <w:rPr>
          <w:rFonts w:ascii="Palatino Linotype" w:hAnsi="Palatino Linotype"/>
          <w:sz w:val="20"/>
          <w:szCs w:val="20"/>
        </w:rPr>
        <w:t>6.1.4</w:t>
      </w:r>
      <w:r w:rsidRPr="00E253AD">
        <w:rPr>
          <w:rFonts w:ascii="Palatino Linotype" w:hAnsi="Palatino Linotype"/>
          <w:sz w:val="20"/>
          <w:szCs w:val="20"/>
        </w:rPr>
        <w:tab/>
      </w:r>
      <w:r w:rsidRPr="00E253AD">
        <w:rPr>
          <w:rFonts w:ascii="Palatino Linotype" w:hAnsi="Palatino Linotype" w:cs="Century Gothic"/>
          <w:sz w:val="20"/>
          <w:szCs w:val="20"/>
        </w:rPr>
        <w:t>Parts of the Transfer document</w:t>
      </w:r>
    </w:p>
    <w:p w14:paraId="7C66ADB8"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b/>
          <w:bCs/>
          <w:sz w:val="20"/>
          <w:szCs w:val="20"/>
        </w:rPr>
        <w:t>6.2</w:t>
      </w:r>
      <w:r w:rsidRPr="00E253AD">
        <w:rPr>
          <w:rFonts w:ascii="Palatino Linotype" w:hAnsi="Palatino Linotype"/>
          <w:b/>
          <w:bCs/>
          <w:sz w:val="20"/>
          <w:szCs w:val="20"/>
        </w:rPr>
        <w:tab/>
        <w:t>INTEREST TO BE TRANSFERRED AND DEEDS OF TRANSFER:</w:t>
      </w:r>
    </w:p>
    <w:p w14:paraId="0A236D2C" w14:textId="77777777" w:rsidR="005D04B7" w:rsidRPr="00E253AD" w:rsidRDefault="005D04B7" w:rsidP="005D04B7">
      <w:pPr>
        <w:pStyle w:val="NoSpacing"/>
        <w:ind w:left="720"/>
        <w:jc w:val="both"/>
        <w:rPr>
          <w:rFonts w:ascii="Palatino Linotype" w:hAnsi="Palatino Linotype"/>
          <w:sz w:val="20"/>
          <w:szCs w:val="20"/>
        </w:rPr>
      </w:pPr>
      <w:r w:rsidRPr="00E253AD">
        <w:rPr>
          <w:rFonts w:ascii="Palatino Linotype" w:hAnsi="Palatino Linotype"/>
          <w:sz w:val="20"/>
          <w:szCs w:val="20"/>
        </w:rPr>
        <w:t>Sec 32 &amp; 37 (2) LRA; Art 40(1), Art 65 The Constitution, 2010</w:t>
      </w:r>
    </w:p>
    <w:p w14:paraId="0C1FF83F" w14:textId="77777777" w:rsidR="005D04B7" w:rsidRPr="00E253AD" w:rsidRDefault="005D04B7" w:rsidP="005D04B7">
      <w:pPr>
        <w:pStyle w:val="NoSpacing"/>
        <w:numPr>
          <w:ilvl w:val="2"/>
          <w:numId w:val="46"/>
        </w:numPr>
        <w:jc w:val="both"/>
        <w:rPr>
          <w:rFonts w:ascii="Palatino Linotype" w:hAnsi="Palatino Linotype"/>
          <w:sz w:val="20"/>
          <w:szCs w:val="20"/>
        </w:rPr>
      </w:pPr>
      <w:r w:rsidRPr="00E253AD">
        <w:rPr>
          <w:rFonts w:ascii="Palatino Linotype" w:hAnsi="Palatino Linotype"/>
          <w:sz w:val="20"/>
          <w:szCs w:val="20"/>
        </w:rPr>
        <w:t>Transfer of Freehold</w:t>
      </w:r>
    </w:p>
    <w:p w14:paraId="41833266" w14:textId="77777777" w:rsidR="005D04B7" w:rsidRPr="00E253AD" w:rsidRDefault="005D04B7" w:rsidP="005D04B7">
      <w:pPr>
        <w:pStyle w:val="NoSpacing"/>
        <w:ind w:left="680" w:firstLine="57"/>
        <w:jc w:val="both"/>
        <w:rPr>
          <w:rFonts w:ascii="Palatino Linotype" w:hAnsi="Palatino Linotype"/>
          <w:sz w:val="20"/>
          <w:szCs w:val="20"/>
        </w:rPr>
      </w:pPr>
      <w:r w:rsidRPr="00E253AD">
        <w:rPr>
          <w:rFonts w:ascii="Palatino Linotype" w:hAnsi="Palatino Linotype"/>
          <w:sz w:val="20"/>
          <w:szCs w:val="20"/>
        </w:rPr>
        <w:t>6.2.2</w:t>
      </w:r>
      <w:r w:rsidRPr="00E253AD">
        <w:rPr>
          <w:rFonts w:ascii="Palatino Linotype" w:hAnsi="Palatino Linotype"/>
          <w:sz w:val="20"/>
          <w:szCs w:val="20"/>
        </w:rPr>
        <w:tab/>
        <w:t xml:space="preserve">Transfer of Leasehold (Leases and Sub-leases): Sec 45 LA; Sec 71 &amp; 72 </w:t>
      </w:r>
      <w:r w:rsidRPr="00E253AD">
        <w:rPr>
          <w:rFonts w:ascii="Palatino Linotype" w:hAnsi="Palatino Linotype"/>
          <w:sz w:val="20"/>
          <w:szCs w:val="20"/>
        </w:rPr>
        <w:tab/>
        <w:t>LRA and Transfer of reversionary interest</w:t>
      </w:r>
    </w:p>
    <w:p w14:paraId="61313EA8" w14:textId="77777777" w:rsidR="005D04B7" w:rsidRPr="00E253AD" w:rsidRDefault="005D04B7" w:rsidP="005D04B7">
      <w:pPr>
        <w:pStyle w:val="NoSpacing"/>
        <w:ind w:left="680" w:firstLine="57"/>
        <w:jc w:val="both"/>
        <w:rPr>
          <w:rFonts w:ascii="Palatino Linotype" w:hAnsi="Palatino Linotype"/>
          <w:sz w:val="20"/>
          <w:szCs w:val="20"/>
        </w:rPr>
      </w:pPr>
      <w:r w:rsidRPr="00E253AD">
        <w:rPr>
          <w:rFonts w:ascii="Palatino Linotype" w:hAnsi="Palatino Linotype"/>
          <w:sz w:val="20"/>
          <w:szCs w:val="20"/>
        </w:rPr>
        <w:t>6.2.3</w:t>
      </w:r>
      <w:r w:rsidRPr="00E253AD">
        <w:rPr>
          <w:rFonts w:ascii="Palatino Linotype" w:hAnsi="Palatino Linotype"/>
          <w:sz w:val="20"/>
          <w:szCs w:val="20"/>
        </w:rPr>
        <w:tab/>
        <w:t>Transfer of Charge: Sec 86 (1) LA</w:t>
      </w:r>
    </w:p>
    <w:p w14:paraId="393D9770" w14:textId="77777777" w:rsidR="005D04B7" w:rsidRPr="00E253AD" w:rsidRDefault="005D04B7" w:rsidP="005D04B7">
      <w:pPr>
        <w:pStyle w:val="NoSpacing"/>
        <w:ind w:left="680" w:firstLine="57"/>
        <w:jc w:val="both"/>
        <w:rPr>
          <w:rFonts w:ascii="Palatino Linotype" w:hAnsi="Palatino Linotype"/>
          <w:sz w:val="20"/>
          <w:szCs w:val="20"/>
        </w:rPr>
      </w:pPr>
      <w:r w:rsidRPr="00E253AD">
        <w:rPr>
          <w:rFonts w:ascii="Palatino Linotype" w:hAnsi="Palatino Linotype"/>
          <w:sz w:val="20"/>
          <w:szCs w:val="20"/>
        </w:rPr>
        <w:t>6.2.4</w:t>
      </w:r>
      <w:r w:rsidRPr="00E253AD">
        <w:rPr>
          <w:rFonts w:ascii="Palatino Linotype" w:hAnsi="Palatino Linotype"/>
          <w:sz w:val="20"/>
          <w:szCs w:val="20"/>
        </w:rPr>
        <w:tab/>
        <w:t>Assignments, Transfer of Profit, Transfer of Undivided Share</w:t>
      </w:r>
    </w:p>
    <w:p w14:paraId="0AE76674" w14:textId="3B08069C" w:rsidR="005D04B7" w:rsidRPr="00E253AD" w:rsidRDefault="005D04B7" w:rsidP="005D04B7">
      <w:pPr>
        <w:pStyle w:val="NoSpacing"/>
        <w:tabs>
          <w:tab w:val="left" w:pos="0"/>
        </w:tabs>
        <w:jc w:val="both"/>
        <w:rPr>
          <w:rFonts w:ascii="Palatino Linotype" w:hAnsi="Palatino Linotype"/>
          <w:sz w:val="20"/>
          <w:szCs w:val="20"/>
        </w:rPr>
      </w:pPr>
      <w:r w:rsidRPr="00E253AD">
        <w:rPr>
          <w:rFonts w:ascii="Palatino Linotype" w:hAnsi="Palatino Linotype"/>
          <w:sz w:val="20"/>
          <w:szCs w:val="20"/>
        </w:rPr>
        <w:t xml:space="preserve">6.3 </w:t>
      </w:r>
      <w:r w:rsidRPr="00E253AD">
        <w:rPr>
          <w:rFonts w:ascii="Palatino Linotype" w:hAnsi="Palatino Linotype"/>
          <w:sz w:val="20"/>
          <w:szCs w:val="20"/>
        </w:rPr>
        <w:tab/>
      </w:r>
      <w:r w:rsidRPr="00E253AD">
        <w:rPr>
          <w:rFonts w:ascii="Palatino Linotype" w:hAnsi="Palatino Linotype"/>
          <w:b/>
          <w:bCs/>
          <w:sz w:val="20"/>
          <w:szCs w:val="20"/>
        </w:rPr>
        <w:t xml:space="preserve">SECTIONAL PROPERTIES </w:t>
      </w:r>
      <w:r w:rsidR="00210403">
        <w:rPr>
          <w:rFonts w:ascii="Palatino Linotype" w:hAnsi="Palatino Linotype"/>
          <w:b/>
          <w:bCs/>
          <w:sz w:val="20"/>
          <w:szCs w:val="20"/>
        </w:rPr>
        <w:t>ACT</w:t>
      </w:r>
    </w:p>
    <w:p w14:paraId="6A521D8B" w14:textId="77777777" w:rsidR="005D04B7" w:rsidRPr="00E253AD" w:rsidRDefault="005D04B7" w:rsidP="005D04B7">
      <w:pPr>
        <w:pStyle w:val="NoSpacing"/>
        <w:ind w:left="680"/>
        <w:jc w:val="both"/>
        <w:rPr>
          <w:rFonts w:ascii="Palatino Linotype" w:hAnsi="Palatino Linotype"/>
          <w:sz w:val="20"/>
          <w:szCs w:val="20"/>
        </w:rPr>
      </w:pPr>
      <w:r w:rsidRPr="00E253AD">
        <w:rPr>
          <w:rFonts w:ascii="Palatino Linotype" w:hAnsi="Palatino Linotype"/>
          <w:sz w:val="20"/>
          <w:szCs w:val="20"/>
        </w:rPr>
        <w:t>6.3.1</w:t>
      </w:r>
      <w:r w:rsidRPr="00E253AD">
        <w:rPr>
          <w:rFonts w:ascii="Palatino Linotype" w:hAnsi="Palatino Linotype"/>
          <w:sz w:val="20"/>
          <w:szCs w:val="20"/>
        </w:rPr>
        <w:tab/>
        <w:t>Elements of Sectional Ownership</w:t>
      </w:r>
    </w:p>
    <w:p w14:paraId="6B44608B" w14:textId="77777777" w:rsidR="005D04B7" w:rsidRPr="00E253AD" w:rsidRDefault="005D04B7" w:rsidP="005D04B7">
      <w:pPr>
        <w:pStyle w:val="NoSpacing"/>
        <w:ind w:left="680"/>
        <w:jc w:val="both"/>
        <w:rPr>
          <w:rFonts w:ascii="Palatino Linotype" w:hAnsi="Palatino Linotype"/>
          <w:sz w:val="20"/>
          <w:szCs w:val="20"/>
        </w:rPr>
      </w:pPr>
      <w:r w:rsidRPr="00E253AD">
        <w:rPr>
          <w:rFonts w:ascii="Palatino Linotype" w:hAnsi="Palatino Linotype"/>
          <w:sz w:val="20"/>
          <w:szCs w:val="20"/>
        </w:rPr>
        <w:t>6.3.2</w:t>
      </w:r>
      <w:r w:rsidRPr="00E253AD">
        <w:rPr>
          <w:rFonts w:ascii="Palatino Linotype" w:hAnsi="Palatino Linotype"/>
          <w:sz w:val="20"/>
          <w:szCs w:val="20"/>
        </w:rPr>
        <w:tab/>
        <w:t>Sectional Units Management (Corporation); Sec 17 SPA</w:t>
      </w:r>
    </w:p>
    <w:p w14:paraId="3938A8C9" w14:textId="77777777" w:rsidR="005D04B7" w:rsidRPr="00E253AD" w:rsidRDefault="005D04B7" w:rsidP="005D04B7">
      <w:pPr>
        <w:pStyle w:val="NoSpacing"/>
        <w:ind w:left="680"/>
        <w:jc w:val="both"/>
        <w:rPr>
          <w:rFonts w:ascii="Palatino Linotype" w:hAnsi="Palatino Linotype"/>
          <w:sz w:val="20"/>
          <w:szCs w:val="20"/>
        </w:rPr>
      </w:pPr>
      <w:r w:rsidRPr="00E253AD">
        <w:rPr>
          <w:rFonts w:ascii="Palatino Linotype" w:hAnsi="Palatino Linotype"/>
          <w:sz w:val="20"/>
          <w:szCs w:val="20"/>
        </w:rPr>
        <w:t>6.3.3</w:t>
      </w:r>
      <w:r w:rsidRPr="00E253AD">
        <w:rPr>
          <w:rFonts w:ascii="Palatino Linotype" w:hAnsi="Palatino Linotype"/>
          <w:sz w:val="20"/>
          <w:szCs w:val="20"/>
        </w:rPr>
        <w:tab/>
        <w:t>Registration of Sectional Properties, Sec 54 LRA</w:t>
      </w:r>
    </w:p>
    <w:p w14:paraId="4DAFFD43" w14:textId="77777777" w:rsidR="005D04B7" w:rsidRPr="00E253AD" w:rsidRDefault="005D04B7" w:rsidP="005D04B7">
      <w:pPr>
        <w:pStyle w:val="NoSpacing"/>
        <w:ind w:left="680"/>
        <w:jc w:val="both"/>
        <w:rPr>
          <w:rFonts w:ascii="Palatino Linotype" w:hAnsi="Palatino Linotype"/>
          <w:sz w:val="20"/>
          <w:szCs w:val="20"/>
        </w:rPr>
      </w:pPr>
      <w:r w:rsidRPr="00E253AD">
        <w:rPr>
          <w:rFonts w:ascii="Palatino Linotype" w:hAnsi="Palatino Linotype"/>
          <w:sz w:val="20"/>
          <w:szCs w:val="20"/>
        </w:rPr>
        <w:t>6.3.4</w:t>
      </w:r>
      <w:r w:rsidRPr="00E253AD">
        <w:rPr>
          <w:rFonts w:ascii="Palatino Linotype" w:hAnsi="Palatino Linotype"/>
          <w:sz w:val="20"/>
          <w:szCs w:val="20"/>
        </w:rPr>
        <w:tab/>
        <w:t>Termination of Sectional Property; Sec 55 SPA</w:t>
      </w:r>
    </w:p>
    <w:p w14:paraId="7393CFCC" w14:textId="77777777" w:rsidR="005D04B7" w:rsidRPr="00E253AD" w:rsidRDefault="005D04B7" w:rsidP="005D04B7">
      <w:pPr>
        <w:pStyle w:val="NoSpacing"/>
        <w:numPr>
          <w:ilvl w:val="2"/>
          <w:numId w:val="49"/>
        </w:numPr>
        <w:jc w:val="both"/>
        <w:rPr>
          <w:rFonts w:ascii="Palatino Linotype" w:hAnsi="Palatino Linotype"/>
          <w:sz w:val="20"/>
          <w:szCs w:val="20"/>
        </w:rPr>
      </w:pPr>
      <w:r w:rsidRPr="00E253AD">
        <w:rPr>
          <w:rFonts w:ascii="Palatino Linotype" w:hAnsi="Palatino Linotype"/>
          <w:sz w:val="20"/>
          <w:szCs w:val="20"/>
        </w:rPr>
        <w:t>Conversion of Title to Sectional Property title.</w:t>
      </w:r>
    </w:p>
    <w:p w14:paraId="0897CADC" w14:textId="77777777" w:rsidR="005D04B7" w:rsidRPr="00E253AD" w:rsidRDefault="005D04B7" w:rsidP="005D04B7">
      <w:pPr>
        <w:pStyle w:val="NoSpacing"/>
        <w:ind w:left="680"/>
        <w:jc w:val="both"/>
        <w:rPr>
          <w:rFonts w:ascii="Palatino Linotype" w:hAnsi="Palatino Linotype"/>
          <w:sz w:val="20"/>
          <w:szCs w:val="20"/>
        </w:rPr>
      </w:pPr>
    </w:p>
    <w:p w14:paraId="424E163D" w14:textId="77777777" w:rsidR="005D04B7" w:rsidRPr="00E253AD" w:rsidRDefault="005D04B7" w:rsidP="005D04B7">
      <w:pPr>
        <w:pStyle w:val="NoSpacing"/>
        <w:numPr>
          <w:ilvl w:val="1"/>
          <w:numId w:val="49"/>
        </w:numPr>
        <w:ind w:hanging="1060"/>
        <w:jc w:val="both"/>
        <w:rPr>
          <w:rFonts w:ascii="Palatino Linotype" w:hAnsi="Palatino Linotype"/>
          <w:b/>
          <w:sz w:val="20"/>
          <w:szCs w:val="20"/>
        </w:rPr>
      </w:pPr>
      <w:r w:rsidRPr="00E253AD">
        <w:rPr>
          <w:rFonts w:ascii="Palatino Linotype" w:hAnsi="Palatino Linotype"/>
          <w:b/>
          <w:sz w:val="20"/>
          <w:szCs w:val="20"/>
        </w:rPr>
        <w:t>SUB-LEASES</w:t>
      </w:r>
    </w:p>
    <w:p w14:paraId="48B80477" w14:textId="77777777" w:rsidR="005D04B7" w:rsidRPr="00E253AD" w:rsidRDefault="005D04B7" w:rsidP="005D04B7">
      <w:pPr>
        <w:pStyle w:val="NoSpacing"/>
        <w:ind w:left="1060"/>
        <w:jc w:val="both"/>
        <w:rPr>
          <w:rFonts w:ascii="Palatino Linotype" w:hAnsi="Palatino Linotype"/>
          <w:b/>
          <w:sz w:val="20"/>
          <w:szCs w:val="20"/>
        </w:rPr>
      </w:pPr>
    </w:p>
    <w:p w14:paraId="56902F0F"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6.4.1 Definition and Distinction.</w:t>
      </w:r>
    </w:p>
    <w:p w14:paraId="746A2684" w14:textId="77777777" w:rsidR="005D04B7"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6.4.2 Transfer of reversionary interest.</w:t>
      </w:r>
    </w:p>
    <w:p w14:paraId="27548E84" w14:textId="77777777" w:rsidR="005D04B7" w:rsidRDefault="005D04B7" w:rsidP="005D04B7">
      <w:pPr>
        <w:pStyle w:val="NoSpacing"/>
        <w:jc w:val="both"/>
        <w:rPr>
          <w:rFonts w:ascii="Palatino Linotype" w:hAnsi="Palatino Linotype"/>
          <w:sz w:val="20"/>
          <w:szCs w:val="20"/>
        </w:rPr>
      </w:pPr>
    </w:p>
    <w:p w14:paraId="71EC1B77" w14:textId="77777777" w:rsidR="005D04B7" w:rsidRDefault="005D04B7" w:rsidP="005D04B7">
      <w:pPr>
        <w:pStyle w:val="NoSpacing"/>
        <w:jc w:val="both"/>
        <w:rPr>
          <w:rFonts w:ascii="Palatino Linotype" w:hAnsi="Palatino Linotype"/>
          <w:sz w:val="20"/>
          <w:szCs w:val="20"/>
        </w:rPr>
      </w:pPr>
    </w:p>
    <w:p w14:paraId="09E6A94F" w14:textId="77777777" w:rsidR="005D04B7" w:rsidRDefault="005D04B7" w:rsidP="005D04B7">
      <w:pPr>
        <w:pStyle w:val="NoSpacing"/>
        <w:jc w:val="both"/>
        <w:rPr>
          <w:rFonts w:ascii="Palatino Linotype" w:hAnsi="Palatino Linotype"/>
          <w:sz w:val="20"/>
          <w:szCs w:val="20"/>
        </w:rPr>
      </w:pPr>
    </w:p>
    <w:p w14:paraId="70F9DF96" w14:textId="77777777" w:rsidR="005D04B7" w:rsidRDefault="005D04B7" w:rsidP="005D04B7">
      <w:pPr>
        <w:pStyle w:val="NoSpacing"/>
        <w:jc w:val="both"/>
        <w:rPr>
          <w:rFonts w:ascii="Palatino Linotype" w:hAnsi="Palatino Linotype"/>
          <w:sz w:val="20"/>
          <w:szCs w:val="20"/>
        </w:rPr>
      </w:pPr>
    </w:p>
    <w:p w14:paraId="3D037DEB" w14:textId="77777777" w:rsidR="005D04B7" w:rsidRPr="00E253AD" w:rsidRDefault="005D04B7" w:rsidP="005D04B7">
      <w:pPr>
        <w:pStyle w:val="NoSpacing"/>
        <w:jc w:val="both"/>
        <w:rPr>
          <w:rFonts w:ascii="Palatino Linotype" w:hAnsi="Palatino Linotype"/>
          <w:sz w:val="20"/>
          <w:szCs w:val="20"/>
        </w:rPr>
      </w:pPr>
    </w:p>
    <w:p w14:paraId="4A028719" w14:textId="77777777" w:rsidR="005D04B7" w:rsidRPr="00E253AD" w:rsidRDefault="005D04B7" w:rsidP="005D04B7">
      <w:pPr>
        <w:pStyle w:val="NoSpacing"/>
        <w:jc w:val="both"/>
        <w:rPr>
          <w:rFonts w:ascii="Palatino Linotype" w:hAnsi="Palatino Linotype"/>
          <w:sz w:val="20"/>
          <w:szCs w:val="20"/>
        </w:rPr>
      </w:pPr>
    </w:p>
    <w:p w14:paraId="5E05A50B" w14:textId="77777777" w:rsidR="005D04B7" w:rsidRPr="00E253AD" w:rsidRDefault="005D04B7" w:rsidP="005D04B7">
      <w:pPr>
        <w:pStyle w:val="NoSpacing"/>
        <w:tabs>
          <w:tab w:val="left" w:pos="0"/>
        </w:tabs>
        <w:jc w:val="both"/>
        <w:rPr>
          <w:rFonts w:ascii="Palatino Linotype" w:hAnsi="Palatino Linotype"/>
          <w:sz w:val="20"/>
          <w:szCs w:val="20"/>
        </w:rPr>
      </w:pPr>
      <w:r w:rsidRPr="00E253AD">
        <w:rPr>
          <w:rFonts w:ascii="Palatino Linotype" w:hAnsi="Palatino Linotype"/>
          <w:b/>
          <w:bCs/>
          <w:sz w:val="20"/>
          <w:szCs w:val="20"/>
        </w:rPr>
        <w:lastRenderedPageBreak/>
        <w:t>6.4</w:t>
      </w:r>
      <w:r w:rsidRPr="00E253AD">
        <w:rPr>
          <w:rFonts w:ascii="Palatino Linotype" w:hAnsi="Palatino Linotype"/>
          <w:b/>
          <w:bCs/>
          <w:sz w:val="20"/>
          <w:szCs w:val="20"/>
        </w:rPr>
        <w:tab/>
        <w:t xml:space="preserve">CONSIDERATION: TRANSFER WITH AND WITHOUT CONSIDERATION: SEC </w:t>
      </w:r>
      <w:r w:rsidRPr="00E253AD">
        <w:rPr>
          <w:rFonts w:ascii="Palatino Linotype" w:hAnsi="Palatino Linotype"/>
          <w:b/>
          <w:bCs/>
          <w:sz w:val="20"/>
          <w:szCs w:val="20"/>
        </w:rPr>
        <w:tab/>
        <w:t>43 (2) LA; SEC 27 LRA</w:t>
      </w:r>
    </w:p>
    <w:p w14:paraId="19998478" w14:textId="77777777" w:rsidR="005D04B7" w:rsidRPr="00E253AD" w:rsidRDefault="005D04B7" w:rsidP="005D04B7">
      <w:pPr>
        <w:pStyle w:val="NoSpacing"/>
        <w:tabs>
          <w:tab w:val="left" w:pos="0"/>
        </w:tabs>
        <w:jc w:val="both"/>
        <w:rPr>
          <w:rFonts w:ascii="Palatino Linotype" w:hAnsi="Palatino Linotype"/>
          <w:b/>
          <w:color w:val="auto"/>
          <w:sz w:val="20"/>
          <w:szCs w:val="20"/>
        </w:rPr>
      </w:pPr>
    </w:p>
    <w:p w14:paraId="317BB188" w14:textId="7F923EFE" w:rsidR="005D04B7" w:rsidRPr="00E253AD" w:rsidRDefault="005D04B7" w:rsidP="005D04B7">
      <w:pPr>
        <w:pStyle w:val="NoSpacing"/>
        <w:tabs>
          <w:tab w:val="left" w:pos="0"/>
        </w:tabs>
        <w:jc w:val="both"/>
        <w:rPr>
          <w:rFonts w:ascii="Palatino Linotype" w:hAnsi="Palatino Linotype"/>
          <w:b/>
          <w:color w:val="auto"/>
          <w:sz w:val="20"/>
          <w:szCs w:val="20"/>
        </w:rPr>
      </w:pPr>
      <w:r w:rsidRPr="00E253AD">
        <w:rPr>
          <w:rFonts w:ascii="Palatino Linotype" w:hAnsi="Palatino Linotype"/>
          <w:b/>
          <w:color w:val="auto"/>
          <w:sz w:val="20"/>
          <w:szCs w:val="20"/>
        </w:rPr>
        <w:t xml:space="preserve">Week </w:t>
      </w:r>
      <w:r w:rsidR="00F50C50">
        <w:rPr>
          <w:rFonts w:ascii="Palatino Linotype" w:hAnsi="Palatino Linotype"/>
          <w:b/>
          <w:color w:val="auto"/>
          <w:sz w:val="20"/>
          <w:szCs w:val="20"/>
        </w:rPr>
        <w:t xml:space="preserve">12: </w:t>
      </w:r>
      <w:r w:rsidRPr="00E253AD">
        <w:rPr>
          <w:rFonts w:ascii="Palatino Linotype" w:hAnsi="Palatino Linotype"/>
          <w:b/>
          <w:color w:val="auto"/>
          <w:sz w:val="20"/>
          <w:szCs w:val="20"/>
        </w:rPr>
        <w:t xml:space="preserve"> </w:t>
      </w:r>
      <w:r w:rsidRPr="00E253AD">
        <w:rPr>
          <w:rFonts w:ascii="Palatino Linotype" w:hAnsi="Palatino Linotype"/>
          <w:b/>
          <w:bCs/>
          <w:color w:val="auto"/>
          <w:sz w:val="20"/>
          <w:szCs w:val="20"/>
        </w:rPr>
        <w:t>INVOLUNTARY TRANSFERS (BY OPERATION OF LAW)</w:t>
      </w:r>
    </w:p>
    <w:p w14:paraId="71568240" w14:textId="77777777" w:rsidR="005D04B7" w:rsidRPr="00E253AD" w:rsidRDefault="005D04B7" w:rsidP="005D04B7">
      <w:pPr>
        <w:pStyle w:val="NoSpacing"/>
        <w:ind w:left="794"/>
        <w:jc w:val="both"/>
        <w:rPr>
          <w:rFonts w:ascii="Palatino Linotype" w:hAnsi="Palatino Linotype"/>
          <w:sz w:val="20"/>
          <w:szCs w:val="20"/>
        </w:rPr>
      </w:pPr>
      <w:r w:rsidRPr="00E253AD">
        <w:rPr>
          <w:rFonts w:ascii="Palatino Linotype" w:hAnsi="Palatino Linotype"/>
          <w:sz w:val="20"/>
          <w:szCs w:val="20"/>
        </w:rPr>
        <w:t xml:space="preserve">6.4.1 </w:t>
      </w:r>
      <w:r w:rsidRPr="00E253AD">
        <w:rPr>
          <w:rFonts w:ascii="Palatino Linotype" w:hAnsi="Palatino Linotype"/>
          <w:sz w:val="20"/>
          <w:szCs w:val="20"/>
        </w:rPr>
        <w:tab/>
        <w:t>Death: Sec 49 &amp; 50 LA; Sec 60 &amp; 61 LRA</w:t>
      </w:r>
    </w:p>
    <w:p w14:paraId="1ECFB4E8" w14:textId="77777777" w:rsidR="005D04B7" w:rsidRPr="00E253AD" w:rsidRDefault="005D04B7" w:rsidP="005D04B7">
      <w:pPr>
        <w:pStyle w:val="NoSpacing"/>
        <w:ind w:left="794"/>
        <w:jc w:val="both"/>
        <w:rPr>
          <w:rFonts w:ascii="Palatino Linotype" w:hAnsi="Palatino Linotype"/>
          <w:sz w:val="20"/>
          <w:szCs w:val="20"/>
        </w:rPr>
      </w:pPr>
      <w:r w:rsidRPr="00E253AD">
        <w:rPr>
          <w:rFonts w:ascii="Palatino Linotype" w:hAnsi="Palatino Linotype"/>
          <w:sz w:val="20"/>
          <w:szCs w:val="20"/>
        </w:rPr>
        <w:t xml:space="preserve">6.4.2 </w:t>
      </w:r>
      <w:r w:rsidRPr="00E253AD">
        <w:rPr>
          <w:rFonts w:ascii="Palatino Linotype" w:hAnsi="Palatino Linotype"/>
          <w:sz w:val="20"/>
          <w:szCs w:val="20"/>
        </w:rPr>
        <w:tab/>
        <w:t xml:space="preserve">Court attachment and sale: Order 22, Rule 55 Civil Procedure Rules, 2010; Sec 54 </w:t>
      </w:r>
      <w:r w:rsidRPr="00E253AD">
        <w:rPr>
          <w:rFonts w:ascii="Palatino Linotype" w:hAnsi="Palatino Linotype"/>
          <w:sz w:val="20"/>
          <w:szCs w:val="20"/>
        </w:rPr>
        <w:tab/>
        <w:t>LA; Sec 65 LRA</w:t>
      </w:r>
    </w:p>
    <w:p w14:paraId="215BF23D" w14:textId="77777777" w:rsidR="005D04B7" w:rsidRPr="00E253AD" w:rsidRDefault="005D04B7" w:rsidP="005D04B7">
      <w:pPr>
        <w:pStyle w:val="NoSpacing"/>
        <w:ind w:left="794"/>
        <w:jc w:val="both"/>
        <w:rPr>
          <w:rFonts w:ascii="Palatino Linotype" w:hAnsi="Palatino Linotype"/>
          <w:sz w:val="20"/>
          <w:szCs w:val="20"/>
        </w:rPr>
      </w:pPr>
      <w:r w:rsidRPr="00E253AD">
        <w:rPr>
          <w:rFonts w:ascii="Palatino Linotype" w:hAnsi="Palatino Linotype"/>
          <w:sz w:val="20"/>
          <w:szCs w:val="20"/>
        </w:rPr>
        <w:t>6.4.3</w:t>
      </w:r>
      <w:r w:rsidRPr="00E253AD">
        <w:rPr>
          <w:rFonts w:ascii="Palatino Linotype" w:hAnsi="Palatino Linotype"/>
          <w:sz w:val="20"/>
          <w:szCs w:val="20"/>
        </w:rPr>
        <w:tab/>
        <w:t xml:space="preserve">Vesting Order: Sec 45 -56 Trustees Act, Cap 167; </w:t>
      </w:r>
    </w:p>
    <w:p w14:paraId="5F68CC59" w14:textId="77777777" w:rsidR="005D04B7" w:rsidRPr="00E253AD" w:rsidRDefault="005D04B7" w:rsidP="005D04B7">
      <w:pPr>
        <w:pStyle w:val="NoSpacing"/>
        <w:ind w:left="794"/>
        <w:jc w:val="both"/>
        <w:rPr>
          <w:rFonts w:ascii="Palatino Linotype" w:hAnsi="Palatino Linotype"/>
          <w:sz w:val="20"/>
          <w:szCs w:val="20"/>
        </w:rPr>
      </w:pPr>
      <w:r w:rsidRPr="00E253AD">
        <w:rPr>
          <w:rFonts w:ascii="Palatino Linotype" w:hAnsi="Palatino Linotype"/>
          <w:sz w:val="20"/>
          <w:szCs w:val="20"/>
        </w:rPr>
        <w:t>6.4.4</w:t>
      </w:r>
      <w:r w:rsidRPr="00E253AD">
        <w:rPr>
          <w:rFonts w:ascii="Palatino Linotype" w:hAnsi="Palatino Linotype"/>
          <w:sz w:val="20"/>
          <w:szCs w:val="20"/>
        </w:rPr>
        <w:tab/>
        <w:t xml:space="preserve">Insolvency Act, 2015; Sec 52 LA, Sec 63 LRA, </w:t>
      </w:r>
    </w:p>
    <w:p w14:paraId="52746964" w14:textId="77777777" w:rsidR="005D04B7" w:rsidRPr="00E253AD" w:rsidRDefault="005D04B7" w:rsidP="005D04B7">
      <w:pPr>
        <w:pStyle w:val="NoSpacing"/>
        <w:ind w:left="794"/>
        <w:jc w:val="both"/>
        <w:rPr>
          <w:rFonts w:ascii="Palatino Linotype" w:hAnsi="Palatino Linotype"/>
          <w:sz w:val="20"/>
          <w:szCs w:val="20"/>
        </w:rPr>
      </w:pPr>
      <w:r w:rsidRPr="00E253AD">
        <w:rPr>
          <w:rFonts w:ascii="Palatino Linotype" w:hAnsi="Palatino Linotype"/>
          <w:sz w:val="20"/>
          <w:szCs w:val="20"/>
        </w:rPr>
        <w:t>6.4.5</w:t>
      </w:r>
      <w:r w:rsidRPr="00E253AD">
        <w:rPr>
          <w:rFonts w:ascii="Palatino Linotype" w:hAnsi="Palatino Linotype"/>
          <w:sz w:val="20"/>
          <w:szCs w:val="20"/>
        </w:rPr>
        <w:tab/>
        <w:t xml:space="preserve">Adverse Possession: Sec 7 &amp; 17 Limitation of Actions Act, Cap 22 </w:t>
      </w:r>
    </w:p>
    <w:p w14:paraId="56FC1338" w14:textId="77777777" w:rsidR="005D04B7" w:rsidRPr="00E253AD" w:rsidRDefault="005D04B7" w:rsidP="005D04B7">
      <w:pPr>
        <w:pStyle w:val="NoSpacing"/>
        <w:ind w:left="794"/>
        <w:jc w:val="both"/>
        <w:rPr>
          <w:rFonts w:ascii="Palatino Linotype" w:hAnsi="Palatino Linotype"/>
          <w:sz w:val="20"/>
          <w:szCs w:val="20"/>
        </w:rPr>
      </w:pPr>
      <w:r w:rsidRPr="00E253AD">
        <w:rPr>
          <w:rFonts w:ascii="Palatino Linotype" w:hAnsi="Palatino Linotype"/>
          <w:sz w:val="20"/>
          <w:szCs w:val="20"/>
        </w:rPr>
        <w:t>6.4.6</w:t>
      </w:r>
      <w:r w:rsidRPr="00E253AD">
        <w:rPr>
          <w:rFonts w:ascii="Palatino Linotype" w:hAnsi="Palatino Linotype"/>
          <w:sz w:val="20"/>
          <w:szCs w:val="20"/>
        </w:rPr>
        <w:tab/>
        <w:t>Compulsory Acquisition: Art 40(3) The Constitution, 2010; Sec 107</w:t>
      </w:r>
    </w:p>
    <w:p w14:paraId="1F7A28C8" w14:textId="77777777" w:rsidR="005D04B7" w:rsidRPr="00E253AD" w:rsidRDefault="005D04B7" w:rsidP="005D04B7">
      <w:pPr>
        <w:pStyle w:val="NoSpacing"/>
        <w:ind w:left="794"/>
        <w:jc w:val="both"/>
        <w:rPr>
          <w:rFonts w:ascii="Palatino Linotype" w:hAnsi="Palatino Linotype"/>
          <w:sz w:val="20"/>
          <w:szCs w:val="20"/>
        </w:rPr>
      </w:pPr>
      <w:r w:rsidRPr="00E253AD">
        <w:rPr>
          <w:rFonts w:ascii="Palatino Linotype" w:hAnsi="Palatino Linotype"/>
          <w:sz w:val="20"/>
          <w:szCs w:val="20"/>
        </w:rPr>
        <w:t xml:space="preserve">6.4.7. </w:t>
      </w:r>
      <w:r w:rsidRPr="00E253AD">
        <w:rPr>
          <w:rFonts w:ascii="Palatino Linotype" w:hAnsi="Palatino Linotype"/>
          <w:bCs/>
          <w:sz w:val="20"/>
          <w:szCs w:val="20"/>
        </w:rPr>
        <w:t>Matrimonial property: sec 2 &amp; 6 matrimonial property act, 2013</w:t>
      </w:r>
    </w:p>
    <w:p w14:paraId="2C7B478A" w14:textId="77777777" w:rsidR="005D04B7" w:rsidRPr="00E253AD" w:rsidRDefault="005D04B7" w:rsidP="005D04B7">
      <w:pPr>
        <w:pStyle w:val="NoSpacing"/>
        <w:jc w:val="both"/>
        <w:rPr>
          <w:rFonts w:ascii="Palatino Linotype" w:hAnsi="Palatino Linotype"/>
          <w:b/>
          <w:sz w:val="20"/>
          <w:szCs w:val="20"/>
        </w:rPr>
      </w:pPr>
    </w:p>
    <w:p w14:paraId="10744C88" w14:textId="77777777" w:rsidR="005D04B7" w:rsidRPr="00E253AD" w:rsidRDefault="005D04B7" w:rsidP="005D04B7">
      <w:pPr>
        <w:pStyle w:val="NoSpacing"/>
        <w:jc w:val="both"/>
        <w:rPr>
          <w:rFonts w:ascii="Palatino Linotype" w:hAnsi="Palatino Linotype"/>
          <w:b/>
          <w:sz w:val="20"/>
          <w:szCs w:val="20"/>
        </w:rPr>
      </w:pPr>
    </w:p>
    <w:p w14:paraId="58A8B740"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b/>
          <w:sz w:val="20"/>
          <w:szCs w:val="20"/>
        </w:rPr>
        <w:t>Texts:</w:t>
      </w:r>
    </w:p>
    <w:p w14:paraId="5B8AF4C8" w14:textId="77777777" w:rsidR="005D04B7" w:rsidRPr="00E253AD" w:rsidRDefault="005D04B7" w:rsidP="005D04B7">
      <w:pPr>
        <w:pStyle w:val="NoSpacing"/>
        <w:numPr>
          <w:ilvl w:val="0"/>
          <w:numId w:val="28"/>
        </w:numPr>
        <w:jc w:val="both"/>
        <w:rPr>
          <w:rFonts w:ascii="Palatino Linotype" w:hAnsi="Palatino Linotype"/>
          <w:sz w:val="20"/>
          <w:szCs w:val="20"/>
        </w:rPr>
      </w:pPr>
      <w:r w:rsidRPr="00E253AD">
        <w:rPr>
          <w:rFonts w:ascii="Palatino Linotype" w:hAnsi="Palatino Linotype"/>
          <w:sz w:val="20"/>
          <w:szCs w:val="20"/>
        </w:rPr>
        <w:t>Ojienda, Chapter 3</w:t>
      </w:r>
    </w:p>
    <w:p w14:paraId="7CDD7106" w14:textId="77777777" w:rsidR="005D04B7" w:rsidRPr="00E253AD" w:rsidRDefault="005D04B7" w:rsidP="005D04B7">
      <w:pPr>
        <w:pStyle w:val="NoSpacing"/>
        <w:numPr>
          <w:ilvl w:val="0"/>
          <w:numId w:val="28"/>
        </w:numPr>
        <w:jc w:val="both"/>
        <w:rPr>
          <w:rFonts w:ascii="Palatino Linotype" w:hAnsi="Palatino Linotype"/>
          <w:sz w:val="20"/>
          <w:szCs w:val="20"/>
        </w:rPr>
      </w:pPr>
      <w:r w:rsidRPr="00E253AD">
        <w:rPr>
          <w:rFonts w:ascii="Palatino Linotype" w:hAnsi="Palatino Linotype"/>
          <w:sz w:val="20"/>
          <w:szCs w:val="20"/>
        </w:rPr>
        <w:t>Robert Abbey &amp; Mark Richards; p. 52 – 87, 261 – 291</w:t>
      </w:r>
    </w:p>
    <w:p w14:paraId="5645E140" w14:textId="77777777" w:rsidR="005D04B7" w:rsidRPr="00E253AD" w:rsidRDefault="005D04B7" w:rsidP="005D04B7">
      <w:pPr>
        <w:pStyle w:val="NoSpacing"/>
        <w:numPr>
          <w:ilvl w:val="0"/>
          <w:numId w:val="28"/>
        </w:numPr>
        <w:jc w:val="both"/>
        <w:rPr>
          <w:rFonts w:ascii="Palatino Linotype" w:hAnsi="Palatino Linotype"/>
          <w:sz w:val="20"/>
          <w:szCs w:val="20"/>
        </w:rPr>
      </w:pPr>
      <w:r w:rsidRPr="00E253AD">
        <w:rPr>
          <w:rFonts w:ascii="Palatino Linotype" w:hAnsi="Palatino Linotype"/>
          <w:sz w:val="20"/>
          <w:szCs w:val="20"/>
        </w:rPr>
        <w:t>Handout: Checklist for Advocates for Buyer and Seller</w:t>
      </w:r>
    </w:p>
    <w:p w14:paraId="51DF27A5" w14:textId="77777777" w:rsidR="005D04B7" w:rsidRPr="00E253AD" w:rsidRDefault="005D04B7" w:rsidP="005D04B7">
      <w:pPr>
        <w:pStyle w:val="NoSpacing"/>
        <w:jc w:val="both"/>
        <w:rPr>
          <w:rFonts w:ascii="Palatino Linotype" w:hAnsi="Palatino Linotype"/>
          <w:b/>
          <w:sz w:val="20"/>
          <w:szCs w:val="20"/>
        </w:rPr>
      </w:pPr>
      <w:r w:rsidRPr="00E253AD">
        <w:rPr>
          <w:rFonts w:ascii="Palatino Linotype" w:hAnsi="Palatino Linotype"/>
          <w:b/>
          <w:sz w:val="20"/>
          <w:szCs w:val="20"/>
        </w:rPr>
        <w:t>Statutes:</w:t>
      </w:r>
    </w:p>
    <w:p w14:paraId="7900C525" w14:textId="77777777" w:rsidR="005D04B7" w:rsidRPr="00E253AD" w:rsidRDefault="005D04B7" w:rsidP="005D04B7">
      <w:pPr>
        <w:pStyle w:val="NoSpacing"/>
        <w:numPr>
          <w:ilvl w:val="0"/>
          <w:numId w:val="29"/>
        </w:numPr>
        <w:jc w:val="both"/>
        <w:rPr>
          <w:rFonts w:ascii="Palatino Linotype" w:hAnsi="Palatino Linotype"/>
          <w:sz w:val="20"/>
          <w:szCs w:val="20"/>
        </w:rPr>
      </w:pPr>
      <w:r w:rsidRPr="00E253AD">
        <w:rPr>
          <w:rFonts w:ascii="Palatino Linotype" w:hAnsi="Palatino Linotype"/>
          <w:sz w:val="20"/>
          <w:szCs w:val="20"/>
        </w:rPr>
        <w:t>The Constitution, 2010</w:t>
      </w:r>
    </w:p>
    <w:p w14:paraId="2D982556" w14:textId="77777777" w:rsidR="005D04B7" w:rsidRPr="00E253AD" w:rsidRDefault="005D04B7" w:rsidP="005D04B7">
      <w:pPr>
        <w:pStyle w:val="NoSpacing"/>
        <w:numPr>
          <w:ilvl w:val="0"/>
          <w:numId w:val="29"/>
        </w:numPr>
        <w:jc w:val="both"/>
        <w:rPr>
          <w:rFonts w:ascii="Palatino Linotype" w:hAnsi="Palatino Linotype"/>
          <w:sz w:val="20"/>
          <w:szCs w:val="20"/>
        </w:rPr>
      </w:pPr>
      <w:r w:rsidRPr="00E253AD">
        <w:rPr>
          <w:rFonts w:ascii="Palatino Linotype" w:hAnsi="Palatino Linotype"/>
          <w:sz w:val="20"/>
          <w:szCs w:val="20"/>
        </w:rPr>
        <w:t>Land Act, 2012</w:t>
      </w:r>
    </w:p>
    <w:p w14:paraId="40DD28B0" w14:textId="77777777" w:rsidR="005D04B7" w:rsidRPr="00E253AD" w:rsidRDefault="005D04B7" w:rsidP="005D04B7">
      <w:pPr>
        <w:pStyle w:val="NoSpacing"/>
        <w:numPr>
          <w:ilvl w:val="0"/>
          <w:numId w:val="29"/>
        </w:numPr>
        <w:jc w:val="both"/>
        <w:rPr>
          <w:rFonts w:ascii="Palatino Linotype" w:hAnsi="Palatino Linotype"/>
          <w:sz w:val="20"/>
          <w:szCs w:val="20"/>
        </w:rPr>
      </w:pPr>
      <w:r w:rsidRPr="00E253AD">
        <w:rPr>
          <w:rFonts w:ascii="Palatino Linotype" w:hAnsi="Palatino Linotype"/>
          <w:sz w:val="20"/>
          <w:szCs w:val="20"/>
        </w:rPr>
        <w:t>Land Registration Act, 2012</w:t>
      </w:r>
    </w:p>
    <w:p w14:paraId="7F6EB69C" w14:textId="77777777" w:rsidR="005D04B7" w:rsidRPr="00E253AD" w:rsidRDefault="005D04B7" w:rsidP="005D04B7">
      <w:pPr>
        <w:pStyle w:val="NoSpacing"/>
        <w:numPr>
          <w:ilvl w:val="0"/>
          <w:numId w:val="29"/>
        </w:numPr>
        <w:jc w:val="both"/>
        <w:rPr>
          <w:rFonts w:ascii="Palatino Linotype" w:hAnsi="Palatino Linotype"/>
          <w:sz w:val="20"/>
          <w:szCs w:val="20"/>
        </w:rPr>
      </w:pPr>
      <w:r w:rsidRPr="00E253AD">
        <w:rPr>
          <w:rFonts w:ascii="Palatino Linotype" w:hAnsi="Palatino Linotype"/>
          <w:sz w:val="20"/>
          <w:szCs w:val="20"/>
        </w:rPr>
        <w:t>Companies Act, 2015</w:t>
      </w:r>
    </w:p>
    <w:p w14:paraId="5560743C" w14:textId="77777777" w:rsidR="005D04B7" w:rsidRPr="00E253AD" w:rsidRDefault="005D04B7" w:rsidP="005D04B7">
      <w:pPr>
        <w:pStyle w:val="NoSpacing"/>
        <w:numPr>
          <w:ilvl w:val="0"/>
          <w:numId w:val="29"/>
        </w:numPr>
        <w:jc w:val="both"/>
        <w:rPr>
          <w:rFonts w:ascii="Palatino Linotype" w:hAnsi="Palatino Linotype"/>
          <w:sz w:val="20"/>
          <w:szCs w:val="20"/>
        </w:rPr>
      </w:pPr>
      <w:r w:rsidRPr="00E253AD">
        <w:rPr>
          <w:rFonts w:ascii="Palatino Linotype" w:hAnsi="Palatino Linotype"/>
          <w:sz w:val="20"/>
          <w:szCs w:val="20"/>
        </w:rPr>
        <w:t xml:space="preserve">Trustees Act, Cap 167 </w:t>
      </w:r>
    </w:p>
    <w:p w14:paraId="7057FB7C" w14:textId="77777777" w:rsidR="005D04B7" w:rsidRPr="00E253AD" w:rsidRDefault="005D04B7" w:rsidP="005D04B7">
      <w:pPr>
        <w:pStyle w:val="NoSpacing"/>
        <w:numPr>
          <w:ilvl w:val="0"/>
          <w:numId w:val="29"/>
        </w:numPr>
        <w:jc w:val="both"/>
        <w:rPr>
          <w:rFonts w:ascii="Palatino Linotype" w:hAnsi="Palatino Linotype"/>
          <w:sz w:val="20"/>
          <w:szCs w:val="20"/>
        </w:rPr>
      </w:pPr>
      <w:r w:rsidRPr="00E253AD">
        <w:rPr>
          <w:rFonts w:ascii="Palatino Linotype" w:hAnsi="Palatino Linotype"/>
          <w:sz w:val="20"/>
          <w:szCs w:val="20"/>
        </w:rPr>
        <w:t>Civil Procedure Rules, 2010</w:t>
      </w:r>
    </w:p>
    <w:p w14:paraId="7A57AE24" w14:textId="77777777" w:rsidR="005D04B7" w:rsidRPr="00E253AD" w:rsidRDefault="005D04B7" w:rsidP="005D04B7">
      <w:pPr>
        <w:pStyle w:val="NoSpacing"/>
        <w:numPr>
          <w:ilvl w:val="0"/>
          <w:numId w:val="29"/>
        </w:numPr>
        <w:jc w:val="both"/>
        <w:rPr>
          <w:rFonts w:ascii="Palatino Linotype" w:hAnsi="Palatino Linotype"/>
          <w:sz w:val="20"/>
          <w:szCs w:val="20"/>
        </w:rPr>
      </w:pPr>
      <w:r w:rsidRPr="00E253AD">
        <w:rPr>
          <w:rFonts w:ascii="Palatino Linotype" w:hAnsi="Palatino Linotype"/>
          <w:sz w:val="20"/>
          <w:szCs w:val="20"/>
        </w:rPr>
        <w:t>Limitation of Actions Act, Cap 22</w:t>
      </w:r>
    </w:p>
    <w:p w14:paraId="10C0A314" w14:textId="77777777" w:rsidR="005D04B7" w:rsidRPr="00E253AD" w:rsidRDefault="005D04B7" w:rsidP="005D04B7">
      <w:pPr>
        <w:pStyle w:val="NoSpacing"/>
        <w:numPr>
          <w:ilvl w:val="0"/>
          <w:numId w:val="29"/>
        </w:numPr>
        <w:jc w:val="both"/>
        <w:rPr>
          <w:rFonts w:ascii="Palatino Linotype" w:hAnsi="Palatino Linotype"/>
          <w:sz w:val="20"/>
          <w:szCs w:val="20"/>
        </w:rPr>
      </w:pPr>
      <w:r w:rsidRPr="00E253AD">
        <w:rPr>
          <w:rFonts w:ascii="Palatino Linotype" w:hAnsi="Palatino Linotype"/>
          <w:sz w:val="20"/>
          <w:szCs w:val="20"/>
        </w:rPr>
        <w:t>Matrimonial Property Act, 2013</w:t>
      </w:r>
    </w:p>
    <w:p w14:paraId="493CDD74" w14:textId="77777777" w:rsidR="005D04B7" w:rsidRPr="00E253AD" w:rsidRDefault="005D04B7" w:rsidP="005D04B7">
      <w:pPr>
        <w:pStyle w:val="NoSpacing"/>
        <w:jc w:val="both"/>
        <w:rPr>
          <w:rFonts w:ascii="Palatino Linotype" w:hAnsi="Palatino Linotype"/>
          <w:sz w:val="20"/>
          <w:szCs w:val="20"/>
        </w:rPr>
      </w:pPr>
    </w:p>
    <w:p w14:paraId="3F0884E8" w14:textId="77777777" w:rsidR="005D04B7" w:rsidRPr="00E253AD" w:rsidRDefault="005D04B7" w:rsidP="005D04B7">
      <w:pPr>
        <w:pStyle w:val="NoSpacing"/>
        <w:jc w:val="both"/>
        <w:rPr>
          <w:rFonts w:ascii="Palatino Linotype" w:hAnsi="Palatino Linotype"/>
          <w:b/>
          <w:sz w:val="20"/>
          <w:szCs w:val="20"/>
        </w:rPr>
      </w:pPr>
      <w:r w:rsidRPr="00E253AD">
        <w:rPr>
          <w:rFonts w:ascii="Palatino Linotype" w:hAnsi="Palatino Linotype"/>
          <w:b/>
          <w:sz w:val="20"/>
          <w:szCs w:val="20"/>
        </w:rPr>
        <w:t>Case Law:</w:t>
      </w:r>
    </w:p>
    <w:p w14:paraId="44DF82FC"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bCs/>
          <w:sz w:val="20"/>
          <w:szCs w:val="20"/>
        </w:rPr>
        <w:t>CA Chevron (K) Ltd Vs. Harrison Charo wa Shutu (2016) Eklr</w:t>
      </w:r>
    </w:p>
    <w:p w14:paraId="4DB0DB0F"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bCs/>
          <w:sz w:val="20"/>
          <w:szCs w:val="20"/>
        </w:rPr>
        <w:t>CA Mtana Lewa Vs. Kahindi Ngala Mwagandi (2015)eKLR</w:t>
      </w:r>
    </w:p>
    <w:p w14:paraId="14D09C4D"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bCs/>
          <w:sz w:val="20"/>
          <w:szCs w:val="20"/>
        </w:rPr>
        <w:t>Re: Estate of William Kimngeny Arap Leting (Deceased) 2016 EKlr</w:t>
      </w:r>
    </w:p>
    <w:p w14:paraId="22090540"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bCs/>
          <w:sz w:val="20"/>
          <w:szCs w:val="20"/>
        </w:rPr>
        <w:t>Shalein Masood Mughal Vs. Attorney General and Five Others (2014) Eklr</w:t>
      </w:r>
    </w:p>
    <w:p w14:paraId="4F1B2278"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bCs/>
          <w:sz w:val="20"/>
          <w:szCs w:val="20"/>
        </w:rPr>
        <w:t>Arnacherry Ltd Vs. The Attorney General (2014)eKLR</w:t>
      </w:r>
    </w:p>
    <w:p w14:paraId="5F06349A"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bCs/>
          <w:sz w:val="20"/>
          <w:szCs w:val="20"/>
        </w:rPr>
        <w:t>Town Council of Awendo Vs. Nelson Oduor Onyango &amp; 13 Others (2014)eKLR</w:t>
      </w:r>
    </w:p>
    <w:p w14:paraId="0C1CDE13"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bCs/>
          <w:sz w:val="20"/>
          <w:szCs w:val="20"/>
        </w:rPr>
        <w:t xml:space="preserve">Bwana V Ibrahim(1948)EACA 7, </w:t>
      </w:r>
      <w:r w:rsidRPr="00E253AD">
        <w:rPr>
          <w:rFonts w:ascii="Palatino Linotype" w:hAnsi="Palatino Linotype"/>
          <w:sz w:val="20"/>
          <w:szCs w:val="20"/>
        </w:rPr>
        <w:t>Volume 20 pg 699, Halsbury’s Laws of England</w:t>
      </w:r>
    </w:p>
    <w:p w14:paraId="4A80487B" w14:textId="77777777" w:rsidR="005D04B7" w:rsidRPr="00E253AD" w:rsidRDefault="005D04B7" w:rsidP="005D04B7">
      <w:pPr>
        <w:pStyle w:val="NoSpacing"/>
        <w:numPr>
          <w:ilvl w:val="0"/>
          <w:numId w:val="11"/>
        </w:numPr>
        <w:rPr>
          <w:rFonts w:ascii="Palatino Linotype" w:hAnsi="Palatino Linotype"/>
          <w:bCs/>
          <w:sz w:val="20"/>
          <w:szCs w:val="20"/>
        </w:rPr>
      </w:pPr>
      <w:r w:rsidRPr="00E253AD">
        <w:rPr>
          <w:rFonts w:ascii="Palatino Linotype" w:hAnsi="Palatino Linotype"/>
          <w:bCs/>
          <w:sz w:val="20"/>
          <w:szCs w:val="20"/>
        </w:rPr>
        <w:t xml:space="preserve"> Karanja Matheri V Kanji(1976) KLR 140</w:t>
      </w:r>
    </w:p>
    <w:p w14:paraId="36697EC3" w14:textId="77777777" w:rsidR="005D04B7" w:rsidRPr="00E253AD" w:rsidRDefault="005D04B7" w:rsidP="005D04B7">
      <w:pPr>
        <w:pStyle w:val="NoSpacing"/>
        <w:numPr>
          <w:ilvl w:val="0"/>
          <w:numId w:val="11"/>
        </w:numPr>
        <w:rPr>
          <w:rFonts w:ascii="Palatino Linotype" w:hAnsi="Palatino Linotype"/>
          <w:bCs/>
          <w:sz w:val="20"/>
          <w:szCs w:val="20"/>
        </w:rPr>
      </w:pPr>
      <w:r w:rsidRPr="00E253AD">
        <w:rPr>
          <w:rFonts w:ascii="Palatino Linotype" w:hAnsi="Palatino Linotype"/>
          <w:bCs/>
          <w:sz w:val="20"/>
          <w:szCs w:val="20"/>
        </w:rPr>
        <w:t xml:space="preserve"> Gatimu V Kunguru(1976)KLR 253</w:t>
      </w:r>
    </w:p>
    <w:p w14:paraId="0830BDC9"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sz w:val="20"/>
          <w:szCs w:val="20"/>
        </w:rPr>
        <w:t>Jandu –vs- Kirpal &amp; Another (1975) E.A. 225</w:t>
      </w:r>
    </w:p>
    <w:p w14:paraId="50ED6B4F"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sz w:val="20"/>
          <w:szCs w:val="20"/>
        </w:rPr>
        <w:t>Benjamin Kamay Murima &amp; Others –vs- Gladys Njeri (Nrb) C.A No. 213 of 1996</w:t>
      </w:r>
    </w:p>
    <w:p w14:paraId="3F3AA4BE"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sz w:val="20"/>
          <w:szCs w:val="20"/>
        </w:rPr>
        <w:t>Kimamo –vs- Kimamo (2004) eKLR; Nyeri HCC No. 72 of 2002</w:t>
      </w:r>
    </w:p>
    <w:p w14:paraId="47CEEE35"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sz w:val="20"/>
          <w:szCs w:val="20"/>
        </w:rPr>
        <w:t>Baber Alibhai Mawji –vs- Sultan Hasham Lalji &amp; Another (2010) eKLR, Nrb C. A 269 of 2001</w:t>
      </w:r>
    </w:p>
    <w:p w14:paraId="68953148" w14:textId="77777777" w:rsidR="005D04B7" w:rsidRPr="00E253AD" w:rsidRDefault="005D04B7" w:rsidP="005D04B7">
      <w:pPr>
        <w:pStyle w:val="NoSpacing"/>
        <w:numPr>
          <w:ilvl w:val="0"/>
          <w:numId w:val="11"/>
        </w:numPr>
        <w:rPr>
          <w:rFonts w:ascii="Palatino Linotype" w:hAnsi="Palatino Linotype"/>
          <w:bCs/>
          <w:sz w:val="20"/>
          <w:szCs w:val="20"/>
        </w:rPr>
      </w:pPr>
      <w:r w:rsidRPr="00E253AD">
        <w:rPr>
          <w:rFonts w:ascii="Palatino Linotype" w:hAnsi="Palatino Linotype"/>
          <w:bCs/>
          <w:sz w:val="20"/>
          <w:szCs w:val="20"/>
        </w:rPr>
        <w:t>Mohammed v Commissioner of Lands and others(2006)KLR (E&amp;L) 217</w:t>
      </w:r>
    </w:p>
    <w:p w14:paraId="3E9082AE" w14:textId="77777777" w:rsidR="005D04B7" w:rsidRPr="00E253AD" w:rsidRDefault="005D04B7" w:rsidP="005D04B7">
      <w:pPr>
        <w:pStyle w:val="NoSpacing"/>
        <w:numPr>
          <w:ilvl w:val="0"/>
          <w:numId w:val="11"/>
        </w:numPr>
        <w:rPr>
          <w:rFonts w:ascii="Palatino Linotype" w:hAnsi="Palatino Linotype"/>
          <w:bCs/>
          <w:sz w:val="20"/>
          <w:szCs w:val="20"/>
        </w:rPr>
      </w:pPr>
      <w:r w:rsidRPr="00E253AD">
        <w:rPr>
          <w:rFonts w:ascii="Palatino Linotype" w:hAnsi="Palatino Linotype"/>
          <w:bCs/>
          <w:sz w:val="20"/>
          <w:szCs w:val="20"/>
        </w:rPr>
        <w:t>Eunice Grace Njambi Kamau &amp; Another –vs- A.G &amp; Others (2013) eKLR; Nrb HCC 976/2012</w:t>
      </w:r>
    </w:p>
    <w:p w14:paraId="48F219CA"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bCs/>
          <w:sz w:val="20"/>
          <w:szCs w:val="20"/>
        </w:rPr>
        <w:t xml:space="preserve">Registered Trustees of the Anglican Church, Mbeere Diocese Vs. Rev. David Waweru </w:t>
      </w:r>
      <w:r w:rsidRPr="00E253AD">
        <w:rPr>
          <w:rFonts w:ascii="Palatino Linotype" w:hAnsi="Palatino Linotype"/>
          <w:sz w:val="20"/>
          <w:szCs w:val="20"/>
        </w:rPr>
        <w:t>(2007)eKLR Civil Appeal 108 of 2002</w:t>
      </w:r>
    </w:p>
    <w:p w14:paraId="0AD4264A" w14:textId="77777777" w:rsidR="005D04B7" w:rsidRPr="00E253AD" w:rsidRDefault="005D04B7" w:rsidP="005D04B7">
      <w:pPr>
        <w:pStyle w:val="NoSpacing"/>
        <w:numPr>
          <w:ilvl w:val="0"/>
          <w:numId w:val="11"/>
        </w:numPr>
        <w:rPr>
          <w:rFonts w:ascii="Palatino Linotype" w:hAnsi="Palatino Linotype"/>
          <w:bCs/>
          <w:sz w:val="20"/>
          <w:szCs w:val="20"/>
        </w:rPr>
      </w:pPr>
      <w:r w:rsidRPr="00E253AD">
        <w:rPr>
          <w:rFonts w:ascii="Palatino Linotype" w:hAnsi="Palatino Linotype"/>
          <w:bCs/>
          <w:sz w:val="20"/>
          <w:szCs w:val="20"/>
        </w:rPr>
        <w:t>Petit V Petit, 1969 All ER 385</w:t>
      </w:r>
    </w:p>
    <w:p w14:paraId="07CD9870"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bCs/>
          <w:sz w:val="20"/>
          <w:szCs w:val="20"/>
        </w:rPr>
        <w:t xml:space="preserve">Gissing V Gissing </w:t>
      </w:r>
      <w:r w:rsidRPr="00E253AD">
        <w:rPr>
          <w:rFonts w:ascii="Palatino Linotype" w:hAnsi="Palatino Linotype"/>
          <w:sz w:val="20"/>
          <w:szCs w:val="20"/>
        </w:rPr>
        <w:t xml:space="preserve">1970 2AllER 780 </w:t>
      </w:r>
    </w:p>
    <w:p w14:paraId="755DB2F6"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bCs/>
          <w:sz w:val="20"/>
          <w:szCs w:val="20"/>
        </w:rPr>
        <w:t xml:space="preserve">I v I 1971 </w:t>
      </w:r>
      <w:r w:rsidRPr="00E253AD">
        <w:rPr>
          <w:rFonts w:ascii="Palatino Linotype" w:hAnsi="Palatino Linotype"/>
          <w:sz w:val="20"/>
          <w:szCs w:val="20"/>
        </w:rPr>
        <w:t>EA 278</w:t>
      </w:r>
    </w:p>
    <w:p w14:paraId="26A78300" w14:textId="77777777" w:rsidR="005D04B7" w:rsidRPr="00E253AD" w:rsidRDefault="005D04B7" w:rsidP="005D04B7">
      <w:pPr>
        <w:pStyle w:val="NoSpacing"/>
        <w:numPr>
          <w:ilvl w:val="0"/>
          <w:numId w:val="11"/>
        </w:numPr>
        <w:rPr>
          <w:rFonts w:ascii="Palatino Linotype" w:hAnsi="Palatino Linotype"/>
          <w:sz w:val="20"/>
          <w:szCs w:val="20"/>
        </w:rPr>
      </w:pPr>
      <w:r w:rsidRPr="00E253AD">
        <w:rPr>
          <w:rFonts w:ascii="Palatino Linotype" w:hAnsi="Palatino Linotype"/>
          <w:bCs/>
          <w:sz w:val="20"/>
          <w:szCs w:val="20"/>
        </w:rPr>
        <w:t xml:space="preserve">Karanja v Karanja </w:t>
      </w:r>
      <w:r w:rsidRPr="00E253AD">
        <w:rPr>
          <w:rFonts w:ascii="Palatino Linotype" w:hAnsi="Palatino Linotype"/>
          <w:sz w:val="20"/>
          <w:szCs w:val="20"/>
        </w:rPr>
        <w:t>1976 KLR 307</w:t>
      </w:r>
    </w:p>
    <w:p w14:paraId="035965C1" w14:textId="77777777" w:rsidR="005D04B7" w:rsidRPr="00E253AD" w:rsidRDefault="005D04B7" w:rsidP="005D04B7">
      <w:pPr>
        <w:pStyle w:val="NoSpacing"/>
        <w:rPr>
          <w:rFonts w:ascii="Palatino Linotype" w:hAnsi="Palatino Linotype"/>
          <w:color w:val="FF0000"/>
          <w:sz w:val="20"/>
          <w:szCs w:val="20"/>
        </w:rPr>
      </w:pPr>
    </w:p>
    <w:p w14:paraId="17A14CEC" w14:textId="32E69271" w:rsidR="005D04B7" w:rsidRPr="00E253AD" w:rsidRDefault="005D04B7" w:rsidP="005D04B7">
      <w:pPr>
        <w:pStyle w:val="NoSpacing"/>
        <w:numPr>
          <w:ilvl w:val="0"/>
          <w:numId w:val="30"/>
        </w:numPr>
        <w:jc w:val="both"/>
        <w:rPr>
          <w:rFonts w:ascii="Palatino Linotype" w:hAnsi="Palatino Linotype"/>
          <w:sz w:val="20"/>
          <w:szCs w:val="20"/>
        </w:rPr>
      </w:pPr>
      <w:r>
        <w:rPr>
          <w:rFonts w:ascii="Palatino Linotype" w:hAnsi="Palatino Linotype"/>
          <w:b/>
          <w:sz w:val="20"/>
          <w:szCs w:val="20"/>
        </w:rPr>
        <w:t xml:space="preserve">TENANCIES </w:t>
      </w:r>
      <w:r w:rsidRPr="00E253AD">
        <w:rPr>
          <w:rFonts w:ascii="Palatino Linotype" w:hAnsi="Palatino Linotype"/>
          <w:b/>
          <w:sz w:val="20"/>
          <w:szCs w:val="20"/>
        </w:rPr>
        <w:t>AND LICENCES</w:t>
      </w:r>
    </w:p>
    <w:p w14:paraId="2210A8DE" w14:textId="7834C747" w:rsidR="005D04B7" w:rsidRPr="00E253AD" w:rsidRDefault="005D04B7" w:rsidP="005D04B7">
      <w:pPr>
        <w:rPr>
          <w:rFonts w:ascii="Palatino Linotype" w:hAnsi="Palatino Linotype"/>
          <w:color w:val="auto"/>
          <w:sz w:val="20"/>
          <w:szCs w:val="20"/>
        </w:rPr>
      </w:pPr>
      <w:r w:rsidRPr="00E253AD">
        <w:rPr>
          <w:rFonts w:ascii="Palatino Linotype" w:hAnsi="Palatino Linotype" w:cs="Century Gothic"/>
          <w:color w:val="auto"/>
          <w:sz w:val="20"/>
          <w:szCs w:val="20"/>
        </w:rPr>
        <w:t xml:space="preserve">The student </w:t>
      </w:r>
      <w:r w:rsidRPr="00E253AD">
        <w:rPr>
          <w:rFonts w:ascii="Palatino Linotype" w:eastAsia="Times New Roman" w:hAnsi="Palatino Linotype" w:cs="Century Gothic"/>
          <w:color w:val="auto"/>
          <w:sz w:val="20"/>
          <w:szCs w:val="20"/>
          <w:lang w:val="en-US" w:bidi="ar-SA"/>
        </w:rPr>
        <w:t>should</w:t>
      </w:r>
      <w:r w:rsidRPr="00E253AD">
        <w:rPr>
          <w:rFonts w:ascii="Palatino Linotype" w:hAnsi="Palatino Linotype" w:cs="Century Gothic"/>
          <w:color w:val="auto"/>
          <w:sz w:val="20"/>
          <w:szCs w:val="20"/>
        </w:rPr>
        <w:t xml:space="preserve"> be able to draft, peruse and advise on a lease</w:t>
      </w:r>
      <w:r>
        <w:rPr>
          <w:rFonts w:ascii="Palatino Linotype" w:hAnsi="Palatino Linotype" w:cs="Century Gothic"/>
          <w:color w:val="auto"/>
          <w:sz w:val="20"/>
          <w:szCs w:val="20"/>
        </w:rPr>
        <w:t xml:space="preserve"> or tenancy agreement r</w:t>
      </w:r>
      <w:r w:rsidRPr="00E253AD">
        <w:rPr>
          <w:rFonts w:ascii="Palatino Linotype" w:hAnsi="Palatino Linotype" w:cs="Century Gothic"/>
          <w:color w:val="auto"/>
          <w:sz w:val="20"/>
          <w:szCs w:val="20"/>
        </w:rPr>
        <w:t xml:space="preserve">eflecting the agreement between </w:t>
      </w:r>
      <w:r>
        <w:rPr>
          <w:rFonts w:ascii="Palatino Linotype" w:hAnsi="Palatino Linotype" w:cs="Century Gothic"/>
          <w:color w:val="auto"/>
          <w:sz w:val="20"/>
          <w:szCs w:val="20"/>
        </w:rPr>
        <w:t>landlord</w:t>
      </w:r>
      <w:r w:rsidRPr="00E253AD">
        <w:rPr>
          <w:rFonts w:ascii="Palatino Linotype" w:hAnsi="Palatino Linotype" w:cs="Century Gothic"/>
          <w:color w:val="auto"/>
          <w:sz w:val="20"/>
          <w:szCs w:val="20"/>
        </w:rPr>
        <w:t xml:space="preserve"> and </w:t>
      </w:r>
      <w:r>
        <w:rPr>
          <w:rFonts w:ascii="Palatino Linotype" w:hAnsi="Palatino Linotype" w:cs="Century Gothic"/>
          <w:color w:val="auto"/>
          <w:sz w:val="20"/>
          <w:szCs w:val="20"/>
        </w:rPr>
        <w:t xml:space="preserve">tenant </w:t>
      </w:r>
      <w:r w:rsidRPr="00E253AD">
        <w:rPr>
          <w:rFonts w:ascii="Palatino Linotype" w:hAnsi="Palatino Linotype" w:cs="Century Gothic"/>
          <w:color w:val="auto"/>
          <w:sz w:val="20"/>
          <w:szCs w:val="20"/>
        </w:rPr>
        <w:t>and protecting their respective interests.</w:t>
      </w:r>
      <w:r w:rsidRPr="00E253AD">
        <w:rPr>
          <w:rFonts w:ascii="Palatino Linotype" w:hAnsi="Palatino Linotype" w:cs="Century Gothic"/>
          <w:color w:val="auto"/>
          <w:sz w:val="20"/>
          <w:szCs w:val="20"/>
        </w:rPr>
        <w:br/>
        <w:t xml:space="preserve">The student should be able to arrange for the lease to be executed and (if necessary) stamped and registered, </w:t>
      </w:r>
      <w:r w:rsidRPr="00E253AD">
        <w:rPr>
          <w:rFonts w:ascii="Palatino Linotype" w:hAnsi="Palatino Linotype" w:cs="Century Gothic"/>
          <w:color w:val="auto"/>
          <w:sz w:val="20"/>
          <w:szCs w:val="20"/>
        </w:rPr>
        <w:lastRenderedPageBreak/>
        <w:t>according to law.</w:t>
      </w:r>
    </w:p>
    <w:p w14:paraId="742B09C9" w14:textId="77777777" w:rsidR="005D04B7" w:rsidRPr="00E253AD" w:rsidRDefault="005D04B7" w:rsidP="005D04B7">
      <w:pPr>
        <w:jc w:val="both"/>
        <w:rPr>
          <w:rFonts w:ascii="Palatino Linotype" w:hAnsi="Palatino Linotype"/>
          <w:sz w:val="20"/>
          <w:szCs w:val="20"/>
        </w:rPr>
      </w:pPr>
    </w:p>
    <w:p w14:paraId="32236C9D" w14:textId="77777777" w:rsidR="005D04B7" w:rsidRPr="00E253AD" w:rsidRDefault="005D04B7" w:rsidP="005D04B7">
      <w:pPr>
        <w:jc w:val="both"/>
        <w:rPr>
          <w:rFonts w:ascii="Palatino Linotype" w:hAnsi="Palatino Linotype"/>
          <w:b/>
          <w:sz w:val="20"/>
          <w:szCs w:val="20"/>
        </w:rPr>
      </w:pPr>
    </w:p>
    <w:p w14:paraId="140AA1F9" w14:textId="3F927ADD" w:rsidR="005D04B7" w:rsidRPr="00E253AD" w:rsidRDefault="005D04B7" w:rsidP="005D04B7">
      <w:pPr>
        <w:jc w:val="both"/>
        <w:rPr>
          <w:rFonts w:ascii="Palatino Linotype" w:hAnsi="Palatino Linotype"/>
          <w:b/>
          <w:sz w:val="20"/>
          <w:szCs w:val="20"/>
        </w:rPr>
      </w:pPr>
      <w:r w:rsidRPr="00E253AD">
        <w:rPr>
          <w:rFonts w:ascii="Palatino Linotype" w:hAnsi="Palatino Linotype"/>
          <w:b/>
          <w:sz w:val="20"/>
          <w:szCs w:val="20"/>
        </w:rPr>
        <w:t>Week 1</w:t>
      </w:r>
      <w:r w:rsidR="00F50C50">
        <w:rPr>
          <w:rFonts w:ascii="Palatino Linotype" w:hAnsi="Palatino Linotype"/>
          <w:b/>
          <w:sz w:val="20"/>
          <w:szCs w:val="20"/>
        </w:rPr>
        <w:t>3</w:t>
      </w:r>
      <w:r w:rsidRPr="00E253AD">
        <w:rPr>
          <w:rFonts w:ascii="Palatino Linotype" w:hAnsi="Palatino Linotype"/>
          <w:b/>
          <w:sz w:val="20"/>
          <w:szCs w:val="20"/>
        </w:rPr>
        <w:t>-1</w:t>
      </w:r>
      <w:r w:rsidR="00F50C50">
        <w:rPr>
          <w:rFonts w:ascii="Palatino Linotype" w:hAnsi="Palatino Linotype"/>
          <w:b/>
          <w:sz w:val="20"/>
          <w:szCs w:val="20"/>
        </w:rPr>
        <w:t xml:space="preserve">4 </w:t>
      </w:r>
      <w:r>
        <w:rPr>
          <w:rFonts w:ascii="Palatino Linotype" w:hAnsi="Palatino Linotype"/>
          <w:b/>
          <w:sz w:val="20"/>
          <w:szCs w:val="20"/>
        </w:rPr>
        <w:t>Tenancies</w:t>
      </w:r>
    </w:p>
    <w:p w14:paraId="76F48640" w14:textId="61AB368A" w:rsidR="005D04B7" w:rsidRPr="00E253AD" w:rsidRDefault="005D04B7" w:rsidP="005D04B7">
      <w:pPr>
        <w:jc w:val="both"/>
        <w:rPr>
          <w:rFonts w:ascii="Palatino Linotype" w:hAnsi="Palatino Linotype"/>
          <w:sz w:val="20"/>
          <w:szCs w:val="20"/>
        </w:rPr>
      </w:pPr>
      <w:r w:rsidRPr="00E253AD">
        <w:rPr>
          <w:rFonts w:ascii="Palatino Linotype" w:hAnsi="Palatino Linotype"/>
          <w:sz w:val="20"/>
          <w:szCs w:val="20"/>
        </w:rPr>
        <w:t xml:space="preserve">7.1 </w:t>
      </w:r>
      <w:r w:rsidRPr="00E253AD">
        <w:rPr>
          <w:rFonts w:ascii="Palatino Linotype" w:hAnsi="Palatino Linotype"/>
          <w:sz w:val="20"/>
          <w:szCs w:val="20"/>
        </w:rPr>
        <w:tab/>
        <w:t>Definition</w:t>
      </w:r>
      <w:r>
        <w:rPr>
          <w:rFonts w:ascii="Palatino Linotype" w:hAnsi="Palatino Linotype"/>
          <w:sz w:val="20"/>
          <w:szCs w:val="20"/>
        </w:rPr>
        <w:t xml:space="preserve">: </w:t>
      </w:r>
      <w:r w:rsidRPr="00E253AD">
        <w:rPr>
          <w:rFonts w:ascii="Palatino Linotype" w:hAnsi="Palatino Linotype"/>
          <w:sz w:val="20"/>
          <w:szCs w:val="20"/>
        </w:rPr>
        <w:t>Sec 2, LA &amp; LRA</w:t>
      </w:r>
    </w:p>
    <w:p w14:paraId="1DCF3951" w14:textId="005825E7" w:rsidR="005D04B7" w:rsidRPr="00E253AD" w:rsidRDefault="005D04B7" w:rsidP="005D04B7">
      <w:pPr>
        <w:jc w:val="both"/>
        <w:rPr>
          <w:rFonts w:ascii="Palatino Linotype" w:hAnsi="Palatino Linotype"/>
          <w:sz w:val="20"/>
          <w:szCs w:val="20"/>
        </w:rPr>
      </w:pPr>
      <w:r w:rsidRPr="00E253AD">
        <w:rPr>
          <w:rFonts w:ascii="Palatino Linotype" w:hAnsi="Palatino Linotype"/>
          <w:sz w:val="20"/>
          <w:szCs w:val="20"/>
        </w:rPr>
        <w:t xml:space="preserve">7.2 </w:t>
      </w:r>
      <w:r w:rsidRPr="00E253AD">
        <w:rPr>
          <w:rFonts w:ascii="Palatino Linotype" w:hAnsi="Palatino Linotype"/>
          <w:sz w:val="20"/>
          <w:szCs w:val="20"/>
        </w:rPr>
        <w:tab/>
        <w:t>Essentials; Sec 56, 61 LA</w:t>
      </w:r>
    </w:p>
    <w:p w14:paraId="31D699D7" w14:textId="6CBD4215" w:rsidR="005D04B7" w:rsidRPr="00E253AD" w:rsidRDefault="005D04B7" w:rsidP="005D04B7">
      <w:pPr>
        <w:jc w:val="both"/>
        <w:rPr>
          <w:rFonts w:ascii="Palatino Linotype" w:hAnsi="Palatino Linotype"/>
          <w:sz w:val="20"/>
          <w:szCs w:val="20"/>
        </w:rPr>
      </w:pPr>
      <w:r w:rsidRPr="00E253AD">
        <w:rPr>
          <w:rFonts w:ascii="Palatino Linotype" w:hAnsi="Palatino Linotype"/>
          <w:sz w:val="20"/>
          <w:szCs w:val="20"/>
        </w:rPr>
        <w:t xml:space="preserve">7.3 </w:t>
      </w:r>
      <w:r w:rsidRPr="00E253AD">
        <w:rPr>
          <w:rFonts w:ascii="Palatino Linotype" w:hAnsi="Palatino Linotype"/>
          <w:sz w:val="20"/>
          <w:szCs w:val="20"/>
        </w:rPr>
        <w:tab/>
        <w:t xml:space="preserve">Distinction between </w:t>
      </w:r>
      <w:r>
        <w:rPr>
          <w:rFonts w:ascii="Palatino Linotype" w:hAnsi="Palatino Linotype"/>
          <w:sz w:val="20"/>
          <w:szCs w:val="20"/>
        </w:rPr>
        <w:t xml:space="preserve">Tenancies and other Agreements </w:t>
      </w:r>
    </w:p>
    <w:p w14:paraId="10D8968A" w14:textId="276E0987" w:rsidR="005D04B7" w:rsidRPr="00E253AD" w:rsidRDefault="005D04B7" w:rsidP="005D04B7">
      <w:pPr>
        <w:pStyle w:val="NoSpacing"/>
        <w:tabs>
          <w:tab w:val="left" w:pos="0"/>
        </w:tabs>
        <w:ind w:left="737"/>
        <w:jc w:val="both"/>
        <w:rPr>
          <w:rFonts w:ascii="Palatino Linotype" w:hAnsi="Palatino Linotype"/>
          <w:sz w:val="20"/>
          <w:szCs w:val="20"/>
        </w:rPr>
      </w:pPr>
      <w:r w:rsidRPr="00E253AD">
        <w:rPr>
          <w:rFonts w:ascii="Palatino Linotype" w:hAnsi="Palatino Linotype"/>
          <w:sz w:val="20"/>
          <w:szCs w:val="20"/>
        </w:rPr>
        <w:t>7.3.1</w:t>
      </w:r>
      <w:r w:rsidRPr="00E253AD">
        <w:rPr>
          <w:rFonts w:ascii="Palatino Linotype" w:hAnsi="Palatino Linotype"/>
          <w:sz w:val="20"/>
          <w:szCs w:val="20"/>
        </w:rPr>
        <w:tab/>
      </w:r>
      <w:r>
        <w:rPr>
          <w:rFonts w:ascii="Palatino Linotype" w:hAnsi="Palatino Linotype"/>
          <w:sz w:val="20"/>
          <w:szCs w:val="20"/>
        </w:rPr>
        <w:t xml:space="preserve">Tenancy </w:t>
      </w:r>
      <w:r w:rsidRPr="00E253AD">
        <w:rPr>
          <w:rFonts w:ascii="Palatino Linotype" w:hAnsi="Palatino Linotype"/>
          <w:sz w:val="20"/>
          <w:szCs w:val="20"/>
        </w:rPr>
        <w:t>vis-a-vis Assignment</w:t>
      </w:r>
    </w:p>
    <w:p w14:paraId="6013DFE8" w14:textId="224A4065" w:rsidR="005D04B7" w:rsidRPr="00E253AD" w:rsidRDefault="005D04B7" w:rsidP="005D04B7">
      <w:pPr>
        <w:pStyle w:val="NoSpacing"/>
        <w:tabs>
          <w:tab w:val="left" w:pos="0"/>
        </w:tabs>
        <w:ind w:left="737"/>
        <w:jc w:val="both"/>
        <w:rPr>
          <w:rFonts w:ascii="Palatino Linotype" w:hAnsi="Palatino Linotype"/>
          <w:sz w:val="20"/>
          <w:szCs w:val="20"/>
        </w:rPr>
      </w:pPr>
      <w:r w:rsidRPr="00E253AD">
        <w:rPr>
          <w:rFonts w:ascii="Palatino Linotype" w:hAnsi="Palatino Linotype"/>
          <w:sz w:val="20"/>
          <w:szCs w:val="20"/>
        </w:rPr>
        <w:t>7.3.2</w:t>
      </w:r>
      <w:r w:rsidRPr="00E253AD">
        <w:rPr>
          <w:rFonts w:ascii="Palatino Linotype" w:hAnsi="Palatino Linotype"/>
          <w:sz w:val="20"/>
          <w:szCs w:val="20"/>
        </w:rPr>
        <w:tab/>
      </w:r>
      <w:r>
        <w:rPr>
          <w:rFonts w:ascii="Palatino Linotype" w:hAnsi="Palatino Linotype"/>
          <w:sz w:val="20"/>
          <w:szCs w:val="20"/>
        </w:rPr>
        <w:t xml:space="preserve">Tenancy </w:t>
      </w:r>
      <w:r w:rsidRPr="00E253AD">
        <w:rPr>
          <w:rFonts w:ascii="Palatino Linotype" w:hAnsi="Palatino Linotype"/>
          <w:sz w:val="20"/>
          <w:szCs w:val="20"/>
        </w:rPr>
        <w:t>vis-a-vis Underlease</w:t>
      </w:r>
    </w:p>
    <w:p w14:paraId="7581B4D3" w14:textId="09830DCB" w:rsidR="005D04B7" w:rsidRPr="00E253AD" w:rsidRDefault="005D04B7" w:rsidP="005D04B7">
      <w:pPr>
        <w:pStyle w:val="NoSpacing"/>
        <w:tabs>
          <w:tab w:val="left" w:pos="0"/>
        </w:tabs>
        <w:ind w:left="737"/>
        <w:jc w:val="both"/>
        <w:rPr>
          <w:rFonts w:ascii="Palatino Linotype" w:hAnsi="Palatino Linotype"/>
          <w:sz w:val="20"/>
          <w:szCs w:val="20"/>
        </w:rPr>
      </w:pPr>
      <w:r w:rsidRPr="00E253AD">
        <w:rPr>
          <w:rFonts w:ascii="Palatino Linotype" w:hAnsi="Palatino Linotype"/>
          <w:sz w:val="20"/>
          <w:szCs w:val="20"/>
        </w:rPr>
        <w:t>7.3.3</w:t>
      </w:r>
      <w:r w:rsidRPr="00E253AD">
        <w:rPr>
          <w:rFonts w:ascii="Palatino Linotype" w:hAnsi="Palatino Linotype"/>
          <w:sz w:val="20"/>
          <w:szCs w:val="20"/>
        </w:rPr>
        <w:tab/>
      </w:r>
      <w:r>
        <w:rPr>
          <w:rFonts w:ascii="Palatino Linotype" w:hAnsi="Palatino Linotype"/>
          <w:sz w:val="20"/>
          <w:szCs w:val="20"/>
        </w:rPr>
        <w:t>Tenancy</w:t>
      </w:r>
      <w:r w:rsidRPr="00E253AD">
        <w:rPr>
          <w:rFonts w:ascii="Palatino Linotype" w:hAnsi="Palatino Linotype"/>
          <w:sz w:val="20"/>
          <w:szCs w:val="20"/>
        </w:rPr>
        <w:t xml:space="preserve"> vis-a-vis Licence</w:t>
      </w:r>
    </w:p>
    <w:p w14:paraId="0C02F1ED" w14:textId="3F4946F2" w:rsidR="005D04B7" w:rsidRPr="00E253AD" w:rsidRDefault="005D04B7" w:rsidP="005D04B7">
      <w:pPr>
        <w:pStyle w:val="NoSpacing"/>
        <w:tabs>
          <w:tab w:val="left" w:pos="0"/>
        </w:tabs>
        <w:jc w:val="both"/>
        <w:rPr>
          <w:rFonts w:ascii="Palatino Linotype" w:hAnsi="Palatino Linotype"/>
          <w:sz w:val="20"/>
          <w:szCs w:val="20"/>
        </w:rPr>
      </w:pPr>
      <w:r w:rsidRPr="00E253AD">
        <w:rPr>
          <w:rFonts w:ascii="Palatino Linotype" w:hAnsi="Palatino Linotype"/>
          <w:sz w:val="20"/>
          <w:szCs w:val="20"/>
        </w:rPr>
        <w:t xml:space="preserve"> 7.4  </w:t>
      </w:r>
      <w:r w:rsidRPr="00E253AD">
        <w:rPr>
          <w:rFonts w:ascii="Palatino Linotype" w:hAnsi="Palatino Linotype"/>
          <w:sz w:val="20"/>
          <w:szCs w:val="20"/>
        </w:rPr>
        <w:tab/>
        <w:t xml:space="preserve">Types of </w:t>
      </w:r>
      <w:r>
        <w:rPr>
          <w:rFonts w:ascii="Palatino Linotype" w:hAnsi="Palatino Linotype"/>
          <w:sz w:val="20"/>
          <w:szCs w:val="20"/>
        </w:rPr>
        <w:t>Tenancies</w:t>
      </w:r>
    </w:p>
    <w:p w14:paraId="6807BA88" w14:textId="18072AE9"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7.4.1.</w:t>
      </w:r>
      <w:r w:rsidRPr="00E253AD">
        <w:rPr>
          <w:rFonts w:ascii="Palatino Linotype" w:hAnsi="Palatino Linotype"/>
          <w:sz w:val="20"/>
          <w:szCs w:val="20"/>
        </w:rPr>
        <w:tab/>
        <w:t xml:space="preserve">Periodic </w:t>
      </w:r>
      <w:r>
        <w:rPr>
          <w:rFonts w:ascii="Palatino Linotype" w:hAnsi="Palatino Linotype"/>
          <w:sz w:val="20"/>
          <w:szCs w:val="20"/>
        </w:rPr>
        <w:t>Tenancies</w:t>
      </w:r>
      <w:r w:rsidRPr="00E253AD">
        <w:rPr>
          <w:rFonts w:ascii="Palatino Linotype" w:hAnsi="Palatino Linotype"/>
          <w:sz w:val="20"/>
          <w:szCs w:val="20"/>
        </w:rPr>
        <w:t xml:space="preserve"> sec 57 LA</w:t>
      </w:r>
    </w:p>
    <w:p w14:paraId="0B8BDE68" w14:textId="1AD10E15"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7.4.2</w:t>
      </w:r>
      <w:r w:rsidRPr="00E253AD">
        <w:rPr>
          <w:rFonts w:ascii="Palatino Linotype" w:hAnsi="Palatino Linotype"/>
          <w:sz w:val="20"/>
          <w:szCs w:val="20"/>
        </w:rPr>
        <w:tab/>
        <w:t xml:space="preserve">Short term </w:t>
      </w:r>
      <w:r>
        <w:rPr>
          <w:rFonts w:ascii="Palatino Linotype" w:hAnsi="Palatino Linotype"/>
          <w:sz w:val="20"/>
          <w:szCs w:val="20"/>
        </w:rPr>
        <w:t>Tenancies:</w:t>
      </w:r>
      <w:r w:rsidRPr="00E253AD">
        <w:rPr>
          <w:rFonts w:ascii="Palatino Linotype" w:hAnsi="Palatino Linotype"/>
          <w:sz w:val="20"/>
          <w:szCs w:val="20"/>
        </w:rPr>
        <w:t xml:space="preserve"> sec 58 LA</w:t>
      </w:r>
    </w:p>
    <w:p w14:paraId="0FDFFDF2"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 xml:space="preserve">7.5 </w:t>
      </w:r>
      <w:r w:rsidRPr="00E253AD">
        <w:rPr>
          <w:rFonts w:ascii="Palatino Linotype" w:hAnsi="Palatino Linotype"/>
          <w:sz w:val="20"/>
          <w:szCs w:val="20"/>
        </w:rPr>
        <w:tab/>
        <w:t>Implied Conditions and Express Covenants; Sec 65 LA</w:t>
      </w:r>
    </w:p>
    <w:p w14:paraId="1F1DEF4E" w14:textId="4B653C9B"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 xml:space="preserve">7.6 </w:t>
      </w:r>
      <w:r w:rsidRPr="00E253AD">
        <w:rPr>
          <w:rFonts w:ascii="Palatino Linotype" w:hAnsi="Palatino Linotype"/>
          <w:sz w:val="20"/>
          <w:szCs w:val="20"/>
        </w:rPr>
        <w:tab/>
        <w:t>Rights of Lessor and Lessee</w:t>
      </w:r>
      <w:r>
        <w:rPr>
          <w:rFonts w:ascii="Palatino Linotype" w:hAnsi="Palatino Linotype"/>
          <w:sz w:val="20"/>
          <w:szCs w:val="20"/>
        </w:rPr>
        <w:t xml:space="preserve">/Landlord and Tenant </w:t>
      </w:r>
    </w:p>
    <w:p w14:paraId="5A723443"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 xml:space="preserve">7.7 </w:t>
      </w:r>
      <w:r w:rsidRPr="00E253AD">
        <w:rPr>
          <w:rFonts w:ascii="Palatino Linotype" w:hAnsi="Palatino Linotype"/>
          <w:sz w:val="20"/>
          <w:szCs w:val="20"/>
        </w:rPr>
        <w:tab/>
        <w:t>Determination of Leases</w:t>
      </w:r>
    </w:p>
    <w:p w14:paraId="6A4BDFA1" w14:textId="7FE3294A" w:rsidR="005D04B7" w:rsidRPr="00E253AD" w:rsidRDefault="005D04B7" w:rsidP="005D04B7">
      <w:pPr>
        <w:pStyle w:val="NoSpacing"/>
        <w:jc w:val="both"/>
        <w:rPr>
          <w:rFonts w:ascii="Palatino Linotype" w:hAnsi="Palatino Linotype"/>
          <w:b/>
          <w:sz w:val="20"/>
          <w:szCs w:val="20"/>
        </w:rPr>
      </w:pPr>
      <w:r w:rsidRPr="00E253AD">
        <w:rPr>
          <w:rFonts w:ascii="Palatino Linotype" w:hAnsi="Palatino Linotype"/>
          <w:b/>
          <w:sz w:val="20"/>
          <w:szCs w:val="20"/>
        </w:rPr>
        <w:t>Week 1</w:t>
      </w:r>
      <w:r w:rsidR="00F50C50">
        <w:rPr>
          <w:rFonts w:ascii="Palatino Linotype" w:hAnsi="Palatino Linotype"/>
          <w:b/>
          <w:sz w:val="20"/>
          <w:szCs w:val="20"/>
        </w:rPr>
        <w:t xml:space="preserve">5-16 </w:t>
      </w:r>
      <w:r w:rsidRPr="00E253AD">
        <w:rPr>
          <w:rFonts w:ascii="Palatino Linotype" w:hAnsi="Palatino Linotype"/>
          <w:b/>
          <w:sz w:val="20"/>
          <w:szCs w:val="20"/>
        </w:rPr>
        <w:t xml:space="preserve">Controlled Tenancies </w:t>
      </w:r>
    </w:p>
    <w:p w14:paraId="7BCF15E7"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7.8</w:t>
      </w:r>
      <w:r w:rsidRPr="00E253AD">
        <w:rPr>
          <w:rFonts w:ascii="Palatino Linotype" w:hAnsi="Palatino Linotype"/>
          <w:sz w:val="20"/>
          <w:szCs w:val="20"/>
        </w:rPr>
        <w:tab/>
        <w:t>Regime of Rent Acts</w:t>
      </w:r>
    </w:p>
    <w:p w14:paraId="528826C5"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7.8.1</w:t>
      </w:r>
      <w:r w:rsidRPr="00E253AD">
        <w:rPr>
          <w:rFonts w:ascii="Palatino Linotype" w:hAnsi="Palatino Linotype"/>
          <w:sz w:val="20"/>
          <w:szCs w:val="20"/>
        </w:rPr>
        <w:tab/>
        <w:t xml:space="preserve">The Landlord and Tenant (Shops, Hotels and Catering Establishment) Act,Cap </w:t>
      </w:r>
      <w:r w:rsidRPr="00E253AD">
        <w:rPr>
          <w:rFonts w:ascii="Palatino Linotype" w:hAnsi="Palatino Linotype"/>
          <w:sz w:val="20"/>
          <w:szCs w:val="20"/>
        </w:rPr>
        <w:tab/>
        <w:t>301</w:t>
      </w:r>
    </w:p>
    <w:p w14:paraId="4C44241D"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7.8.2</w:t>
      </w:r>
      <w:r w:rsidRPr="00E253AD">
        <w:rPr>
          <w:rFonts w:ascii="Palatino Linotype" w:hAnsi="Palatino Linotype"/>
          <w:sz w:val="20"/>
          <w:szCs w:val="20"/>
        </w:rPr>
        <w:tab/>
        <w:t>Rent Restriction Act, Cap 296</w:t>
      </w:r>
    </w:p>
    <w:p w14:paraId="6D2A507D"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7.9</w:t>
      </w:r>
      <w:r w:rsidRPr="00E253AD">
        <w:rPr>
          <w:rFonts w:ascii="Palatino Linotype" w:hAnsi="Palatino Linotype"/>
          <w:sz w:val="20"/>
          <w:szCs w:val="20"/>
        </w:rPr>
        <w:tab/>
        <w:t xml:space="preserve"> Assignments</w:t>
      </w:r>
    </w:p>
    <w:p w14:paraId="0B5EB117"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 xml:space="preserve">7.10 </w:t>
      </w:r>
      <w:r w:rsidRPr="00E253AD">
        <w:rPr>
          <w:rFonts w:ascii="Palatino Linotype" w:hAnsi="Palatino Linotype"/>
          <w:sz w:val="20"/>
          <w:szCs w:val="20"/>
        </w:rPr>
        <w:tab/>
        <w:t>Duties of the Advocates</w:t>
      </w:r>
    </w:p>
    <w:p w14:paraId="4ABC8590"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7.11</w:t>
      </w:r>
      <w:r w:rsidRPr="00E253AD">
        <w:rPr>
          <w:rFonts w:ascii="Palatino Linotype" w:hAnsi="Palatino Linotype"/>
          <w:sz w:val="20"/>
          <w:szCs w:val="20"/>
        </w:rPr>
        <w:tab/>
        <w:t>Registration of Leases and effect of non-registration; Sec 54, 58 LRA</w:t>
      </w:r>
    </w:p>
    <w:p w14:paraId="3D5CC6B8" w14:textId="77777777" w:rsidR="005D04B7" w:rsidRPr="00E253AD" w:rsidRDefault="005D04B7" w:rsidP="005D04B7">
      <w:pPr>
        <w:pStyle w:val="NoSpacing"/>
        <w:jc w:val="both"/>
        <w:rPr>
          <w:rFonts w:ascii="Palatino Linotype" w:hAnsi="Palatino Linotype"/>
          <w:b/>
          <w:sz w:val="20"/>
          <w:szCs w:val="20"/>
        </w:rPr>
      </w:pPr>
    </w:p>
    <w:p w14:paraId="2B405FC8" w14:textId="4642E7A0" w:rsidR="005D04B7" w:rsidRPr="00E253AD" w:rsidRDefault="005D04B7" w:rsidP="005D04B7">
      <w:pPr>
        <w:pStyle w:val="NoSpacing"/>
        <w:jc w:val="both"/>
        <w:rPr>
          <w:rFonts w:ascii="Palatino Linotype" w:hAnsi="Palatino Linotype"/>
          <w:b/>
          <w:sz w:val="20"/>
          <w:szCs w:val="20"/>
        </w:rPr>
      </w:pPr>
      <w:r w:rsidRPr="00E253AD">
        <w:rPr>
          <w:rFonts w:ascii="Palatino Linotype" w:hAnsi="Palatino Linotype"/>
          <w:b/>
          <w:sz w:val="20"/>
          <w:szCs w:val="20"/>
        </w:rPr>
        <w:t>Week 1</w:t>
      </w:r>
      <w:r w:rsidR="00F50C50">
        <w:rPr>
          <w:rFonts w:ascii="Palatino Linotype" w:hAnsi="Palatino Linotype"/>
          <w:b/>
          <w:sz w:val="20"/>
          <w:szCs w:val="20"/>
        </w:rPr>
        <w:t xml:space="preserve">7 </w:t>
      </w:r>
      <w:r w:rsidR="00193EED">
        <w:rPr>
          <w:rFonts w:ascii="Palatino Linotype" w:hAnsi="Palatino Linotype"/>
          <w:b/>
          <w:sz w:val="20"/>
          <w:szCs w:val="20"/>
        </w:rPr>
        <w:t xml:space="preserve">&amp; 18 </w:t>
      </w:r>
      <w:r w:rsidRPr="00E253AD">
        <w:rPr>
          <w:rFonts w:ascii="Palatino Linotype" w:hAnsi="Palatino Linotype"/>
          <w:b/>
          <w:sz w:val="20"/>
          <w:szCs w:val="20"/>
        </w:rPr>
        <w:t>Remedies and Reliefs of the Lessor and the Lessee</w:t>
      </w:r>
    </w:p>
    <w:p w14:paraId="5FA73473" w14:textId="77777777" w:rsidR="005D04B7" w:rsidRPr="00E253AD" w:rsidRDefault="005D04B7" w:rsidP="005D04B7">
      <w:pPr>
        <w:pStyle w:val="NoSpacing"/>
        <w:rPr>
          <w:rFonts w:ascii="Palatino Linotype" w:hAnsi="Palatino Linotype"/>
          <w:sz w:val="20"/>
          <w:szCs w:val="20"/>
        </w:rPr>
      </w:pPr>
      <w:r w:rsidRPr="00E253AD">
        <w:rPr>
          <w:rFonts w:ascii="Palatino Linotype" w:hAnsi="Palatino Linotype"/>
          <w:sz w:val="20"/>
          <w:szCs w:val="20"/>
        </w:rPr>
        <w:t>7.12</w:t>
      </w:r>
      <w:r w:rsidRPr="00E253AD">
        <w:rPr>
          <w:rFonts w:ascii="Palatino Linotype" w:hAnsi="Palatino Linotype"/>
          <w:sz w:val="20"/>
          <w:szCs w:val="20"/>
        </w:rPr>
        <w:tab/>
        <w:t>Forfeiture; Sec 73- 76 LA</w:t>
      </w:r>
    </w:p>
    <w:p w14:paraId="2C9413D8" w14:textId="77777777" w:rsidR="005D04B7" w:rsidRPr="00E253AD" w:rsidRDefault="005D04B7" w:rsidP="005D04B7">
      <w:pPr>
        <w:pStyle w:val="NoSpacing"/>
        <w:rPr>
          <w:rFonts w:ascii="Palatino Linotype" w:hAnsi="Palatino Linotype"/>
          <w:sz w:val="20"/>
          <w:szCs w:val="20"/>
        </w:rPr>
      </w:pPr>
      <w:r w:rsidRPr="00E253AD">
        <w:rPr>
          <w:rFonts w:ascii="Palatino Linotype" w:hAnsi="Palatino Linotype"/>
          <w:sz w:val="20"/>
          <w:szCs w:val="20"/>
        </w:rPr>
        <w:t>7.13</w:t>
      </w:r>
      <w:r w:rsidRPr="00E253AD">
        <w:rPr>
          <w:rFonts w:ascii="Palatino Linotype" w:hAnsi="Palatino Linotype"/>
          <w:sz w:val="20"/>
          <w:szCs w:val="20"/>
        </w:rPr>
        <w:tab/>
        <w:t>Distress for Rent</w:t>
      </w:r>
    </w:p>
    <w:p w14:paraId="47CA06CE" w14:textId="77777777" w:rsidR="005D04B7" w:rsidRPr="00E253AD" w:rsidRDefault="005D04B7" w:rsidP="005D04B7">
      <w:pPr>
        <w:pStyle w:val="NoSpacing"/>
        <w:rPr>
          <w:rFonts w:ascii="Palatino Linotype" w:hAnsi="Palatino Linotype"/>
          <w:sz w:val="20"/>
          <w:szCs w:val="20"/>
        </w:rPr>
      </w:pPr>
      <w:r w:rsidRPr="00E253AD">
        <w:rPr>
          <w:rFonts w:ascii="Palatino Linotype" w:hAnsi="Palatino Linotype"/>
          <w:sz w:val="20"/>
          <w:szCs w:val="20"/>
        </w:rPr>
        <w:t>7.14</w:t>
      </w:r>
      <w:r w:rsidRPr="00E253AD">
        <w:rPr>
          <w:rFonts w:ascii="Palatino Linotype" w:hAnsi="Palatino Linotype"/>
          <w:sz w:val="20"/>
          <w:szCs w:val="20"/>
        </w:rPr>
        <w:tab/>
        <w:t>Action for Recovery of Rent &amp; for Damages</w:t>
      </w:r>
    </w:p>
    <w:p w14:paraId="2C73F5AA" w14:textId="77777777" w:rsidR="005D04B7" w:rsidRPr="00E253AD" w:rsidRDefault="005D04B7" w:rsidP="005D04B7">
      <w:pPr>
        <w:pStyle w:val="NoSpacing"/>
        <w:rPr>
          <w:rFonts w:ascii="Palatino Linotype" w:hAnsi="Palatino Linotype"/>
          <w:sz w:val="20"/>
          <w:szCs w:val="20"/>
        </w:rPr>
      </w:pPr>
      <w:r w:rsidRPr="00E253AD">
        <w:rPr>
          <w:rFonts w:ascii="Palatino Linotype" w:hAnsi="Palatino Linotype"/>
          <w:sz w:val="20"/>
          <w:szCs w:val="20"/>
        </w:rPr>
        <w:t>7.15</w:t>
      </w:r>
      <w:r w:rsidRPr="00E253AD">
        <w:rPr>
          <w:rFonts w:ascii="Palatino Linotype" w:hAnsi="Palatino Linotype"/>
          <w:sz w:val="20"/>
          <w:szCs w:val="20"/>
        </w:rPr>
        <w:tab/>
        <w:t>Injunctions</w:t>
      </w:r>
    </w:p>
    <w:p w14:paraId="77A432A7" w14:textId="77777777" w:rsidR="005D04B7" w:rsidRPr="00E253AD" w:rsidRDefault="005D04B7" w:rsidP="005D04B7">
      <w:pPr>
        <w:pStyle w:val="NoSpacing"/>
        <w:rPr>
          <w:rFonts w:ascii="Palatino Linotype" w:hAnsi="Palatino Linotype"/>
          <w:sz w:val="20"/>
          <w:szCs w:val="20"/>
        </w:rPr>
      </w:pPr>
      <w:r w:rsidRPr="00E253AD">
        <w:rPr>
          <w:rFonts w:ascii="Palatino Linotype" w:hAnsi="Palatino Linotype"/>
          <w:sz w:val="20"/>
          <w:szCs w:val="20"/>
        </w:rPr>
        <w:t>7.16</w:t>
      </w:r>
      <w:r w:rsidRPr="00E253AD">
        <w:rPr>
          <w:rFonts w:ascii="Palatino Linotype" w:hAnsi="Palatino Linotype"/>
          <w:sz w:val="20"/>
          <w:szCs w:val="20"/>
        </w:rPr>
        <w:tab/>
        <w:t>Repudiation</w:t>
      </w:r>
    </w:p>
    <w:p w14:paraId="71381DD6" w14:textId="77777777" w:rsidR="005D04B7" w:rsidRPr="00E253AD" w:rsidRDefault="005D04B7" w:rsidP="005D04B7">
      <w:pPr>
        <w:pStyle w:val="NoSpacing"/>
        <w:jc w:val="both"/>
        <w:rPr>
          <w:rFonts w:ascii="Palatino Linotype" w:hAnsi="Palatino Linotype"/>
          <w:sz w:val="20"/>
          <w:szCs w:val="20"/>
        </w:rPr>
      </w:pPr>
    </w:p>
    <w:p w14:paraId="10DD8D9C" w14:textId="77777777" w:rsidR="005D04B7" w:rsidRPr="00E253AD" w:rsidRDefault="005D04B7" w:rsidP="005D04B7">
      <w:pPr>
        <w:pStyle w:val="NoSpacing"/>
        <w:jc w:val="both"/>
        <w:rPr>
          <w:rFonts w:ascii="Palatino Linotype" w:hAnsi="Palatino Linotype"/>
          <w:b/>
          <w:sz w:val="20"/>
          <w:szCs w:val="20"/>
        </w:rPr>
      </w:pPr>
      <w:r w:rsidRPr="00E253AD">
        <w:rPr>
          <w:rFonts w:ascii="Palatino Linotype" w:hAnsi="Palatino Linotype"/>
          <w:b/>
          <w:sz w:val="20"/>
          <w:szCs w:val="20"/>
        </w:rPr>
        <w:t>Texts:</w:t>
      </w:r>
    </w:p>
    <w:p w14:paraId="1E8E5EAF" w14:textId="77777777" w:rsidR="005D04B7" w:rsidRPr="00E253AD" w:rsidRDefault="005D04B7" w:rsidP="005D04B7">
      <w:pPr>
        <w:pStyle w:val="NoSpacing"/>
        <w:jc w:val="both"/>
        <w:rPr>
          <w:rFonts w:ascii="Palatino Linotype" w:hAnsi="Palatino Linotype"/>
          <w:sz w:val="20"/>
          <w:szCs w:val="20"/>
        </w:rPr>
      </w:pPr>
    </w:p>
    <w:p w14:paraId="56D31E37" w14:textId="77777777" w:rsidR="005D04B7" w:rsidRPr="00E253AD" w:rsidRDefault="005D04B7" w:rsidP="005D04B7">
      <w:pPr>
        <w:pStyle w:val="NoSpacing"/>
        <w:numPr>
          <w:ilvl w:val="0"/>
          <w:numId w:val="14"/>
        </w:numPr>
        <w:jc w:val="both"/>
        <w:rPr>
          <w:rFonts w:ascii="Palatino Linotype" w:hAnsi="Palatino Linotype"/>
          <w:sz w:val="20"/>
          <w:szCs w:val="20"/>
        </w:rPr>
      </w:pPr>
      <w:r w:rsidRPr="00E253AD">
        <w:rPr>
          <w:rFonts w:ascii="Palatino Linotype" w:hAnsi="Palatino Linotype"/>
          <w:sz w:val="20"/>
          <w:szCs w:val="20"/>
        </w:rPr>
        <w:t>Chesire’s Modern Law of Real Property; pp. 381-512</w:t>
      </w:r>
    </w:p>
    <w:p w14:paraId="7C3AF81F" w14:textId="77777777" w:rsidR="005D04B7" w:rsidRPr="00E253AD" w:rsidRDefault="005D04B7" w:rsidP="005D04B7">
      <w:pPr>
        <w:pStyle w:val="NoSpacing"/>
        <w:numPr>
          <w:ilvl w:val="0"/>
          <w:numId w:val="14"/>
        </w:numPr>
        <w:jc w:val="both"/>
        <w:rPr>
          <w:rFonts w:ascii="Palatino Linotype" w:hAnsi="Palatino Linotype"/>
          <w:sz w:val="20"/>
          <w:szCs w:val="20"/>
        </w:rPr>
      </w:pPr>
      <w:r w:rsidRPr="00E253AD">
        <w:rPr>
          <w:rFonts w:ascii="Palatino Linotype" w:hAnsi="Palatino Linotype"/>
          <w:sz w:val="20"/>
          <w:szCs w:val="20"/>
        </w:rPr>
        <w:t>Robert Abby &amp; Mark Richards; pp 291 – 294</w:t>
      </w:r>
    </w:p>
    <w:p w14:paraId="7D4DBCC9" w14:textId="77777777" w:rsidR="005D04B7" w:rsidRPr="00E253AD" w:rsidRDefault="005D04B7" w:rsidP="005D04B7">
      <w:pPr>
        <w:pStyle w:val="NoSpacing"/>
        <w:numPr>
          <w:ilvl w:val="0"/>
          <w:numId w:val="14"/>
        </w:numPr>
        <w:jc w:val="both"/>
        <w:rPr>
          <w:rFonts w:ascii="Palatino Linotype" w:hAnsi="Palatino Linotype"/>
          <w:sz w:val="20"/>
          <w:szCs w:val="20"/>
        </w:rPr>
      </w:pPr>
      <w:r w:rsidRPr="00E253AD">
        <w:rPr>
          <w:rFonts w:ascii="Palatino Linotype" w:hAnsi="Palatino Linotype"/>
          <w:sz w:val="20"/>
          <w:szCs w:val="20"/>
        </w:rPr>
        <w:t>Gibson’s Conveyancing, 20</w:t>
      </w:r>
      <w:r w:rsidRPr="00E253AD">
        <w:rPr>
          <w:rFonts w:ascii="Palatino Linotype" w:hAnsi="Palatino Linotype"/>
          <w:sz w:val="20"/>
          <w:szCs w:val="20"/>
          <w:vertAlign w:val="superscript"/>
        </w:rPr>
        <w:t>th</w:t>
      </w:r>
      <w:r w:rsidRPr="00E253AD">
        <w:rPr>
          <w:rFonts w:ascii="Palatino Linotype" w:hAnsi="Palatino Linotype"/>
          <w:sz w:val="20"/>
          <w:szCs w:val="20"/>
        </w:rPr>
        <w:t xml:space="preserve"> Ed. Pp 391-525</w:t>
      </w:r>
    </w:p>
    <w:p w14:paraId="2A507138" w14:textId="77777777" w:rsidR="005D04B7" w:rsidRPr="00E253AD" w:rsidRDefault="005D04B7" w:rsidP="005D04B7">
      <w:pPr>
        <w:pStyle w:val="NoSpacing"/>
        <w:numPr>
          <w:ilvl w:val="0"/>
          <w:numId w:val="14"/>
        </w:numPr>
        <w:jc w:val="both"/>
        <w:rPr>
          <w:rFonts w:ascii="Palatino Linotype" w:hAnsi="Palatino Linotype"/>
          <w:sz w:val="20"/>
          <w:szCs w:val="20"/>
        </w:rPr>
      </w:pPr>
      <w:r w:rsidRPr="00E253AD">
        <w:rPr>
          <w:rFonts w:ascii="Palatino Linotype" w:hAnsi="Palatino Linotype"/>
          <w:sz w:val="20"/>
          <w:szCs w:val="20"/>
        </w:rPr>
        <w:t>Halsbury’s Laws of England, Vol XX p. 9; 2</w:t>
      </w:r>
      <w:r w:rsidRPr="00E253AD">
        <w:rPr>
          <w:rFonts w:ascii="Palatino Linotype" w:hAnsi="Palatino Linotype"/>
          <w:sz w:val="20"/>
          <w:szCs w:val="20"/>
          <w:vertAlign w:val="superscript"/>
        </w:rPr>
        <w:t>nd</w:t>
      </w:r>
      <w:r w:rsidRPr="00E253AD">
        <w:rPr>
          <w:rFonts w:ascii="Palatino Linotype" w:hAnsi="Palatino Linotype"/>
          <w:sz w:val="20"/>
          <w:szCs w:val="20"/>
        </w:rPr>
        <w:t xml:space="preserve"> Edition</w:t>
      </w:r>
    </w:p>
    <w:p w14:paraId="6B14311B" w14:textId="77777777" w:rsidR="005D04B7" w:rsidRPr="00E253AD" w:rsidRDefault="005D04B7" w:rsidP="005D04B7">
      <w:pPr>
        <w:pStyle w:val="NoSpacing"/>
        <w:ind w:left="720"/>
        <w:jc w:val="both"/>
        <w:rPr>
          <w:rFonts w:ascii="Palatino Linotype" w:hAnsi="Palatino Linotype"/>
          <w:sz w:val="20"/>
          <w:szCs w:val="20"/>
        </w:rPr>
      </w:pPr>
    </w:p>
    <w:p w14:paraId="00ACC8C1" w14:textId="77777777" w:rsidR="005D04B7" w:rsidRPr="00E253AD" w:rsidRDefault="005D04B7" w:rsidP="005D04B7">
      <w:pPr>
        <w:pStyle w:val="NoSpacing"/>
        <w:jc w:val="both"/>
        <w:rPr>
          <w:rFonts w:ascii="Palatino Linotype" w:hAnsi="Palatino Linotype"/>
          <w:b/>
          <w:sz w:val="20"/>
          <w:szCs w:val="20"/>
        </w:rPr>
      </w:pPr>
      <w:r w:rsidRPr="00E253AD">
        <w:rPr>
          <w:rFonts w:ascii="Palatino Linotype" w:hAnsi="Palatino Linotype"/>
          <w:b/>
          <w:sz w:val="20"/>
          <w:szCs w:val="20"/>
        </w:rPr>
        <w:t>Case Law:</w:t>
      </w:r>
    </w:p>
    <w:p w14:paraId="7F9E55F9" w14:textId="77777777" w:rsidR="005D04B7" w:rsidRPr="00E253AD" w:rsidRDefault="005D04B7" w:rsidP="005D04B7">
      <w:pPr>
        <w:pStyle w:val="NoSpacing"/>
        <w:jc w:val="both"/>
        <w:rPr>
          <w:rFonts w:ascii="Palatino Linotype" w:hAnsi="Palatino Linotype"/>
          <w:sz w:val="20"/>
          <w:szCs w:val="20"/>
        </w:rPr>
      </w:pPr>
    </w:p>
    <w:p w14:paraId="785524B2" w14:textId="77777777" w:rsidR="005D04B7" w:rsidRPr="00E253AD" w:rsidRDefault="005D04B7" w:rsidP="005D04B7">
      <w:pPr>
        <w:pStyle w:val="NoSpacing"/>
        <w:numPr>
          <w:ilvl w:val="0"/>
          <w:numId w:val="15"/>
        </w:numPr>
        <w:jc w:val="both"/>
        <w:rPr>
          <w:rFonts w:ascii="Palatino Linotype" w:hAnsi="Palatino Linotype"/>
          <w:sz w:val="20"/>
          <w:szCs w:val="20"/>
        </w:rPr>
      </w:pPr>
      <w:r w:rsidRPr="00E253AD">
        <w:rPr>
          <w:rFonts w:ascii="Palatino Linotype" w:hAnsi="Palatino Linotype"/>
          <w:sz w:val="20"/>
          <w:szCs w:val="20"/>
        </w:rPr>
        <w:t>Desai –vs- Cooper (1950) 214 KLR 32</w:t>
      </w:r>
    </w:p>
    <w:p w14:paraId="756DB3FA" w14:textId="77777777" w:rsidR="005D04B7" w:rsidRPr="00E253AD" w:rsidRDefault="005D04B7" w:rsidP="005D04B7">
      <w:pPr>
        <w:pStyle w:val="NoSpacing"/>
        <w:numPr>
          <w:ilvl w:val="0"/>
          <w:numId w:val="15"/>
        </w:numPr>
        <w:jc w:val="both"/>
        <w:rPr>
          <w:rFonts w:ascii="Palatino Linotype" w:hAnsi="Palatino Linotype"/>
          <w:sz w:val="20"/>
          <w:szCs w:val="20"/>
        </w:rPr>
      </w:pPr>
      <w:r w:rsidRPr="00E253AD">
        <w:rPr>
          <w:rFonts w:ascii="Palatino Linotype" w:hAnsi="Palatino Linotype"/>
          <w:sz w:val="20"/>
          <w:szCs w:val="20"/>
        </w:rPr>
        <w:t>Hecht –vs- Morgan (1957) EA 741</w:t>
      </w:r>
    </w:p>
    <w:p w14:paraId="0C9E6CA5" w14:textId="77777777" w:rsidR="005D04B7" w:rsidRPr="00E253AD" w:rsidRDefault="005D04B7" w:rsidP="005D04B7">
      <w:pPr>
        <w:pStyle w:val="NoSpacing"/>
        <w:numPr>
          <w:ilvl w:val="0"/>
          <w:numId w:val="15"/>
        </w:numPr>
        <w:jc w:val="both"/>
        <w:rPr>
          <w:rFonts w:ascii="Palatino Linotype" w:hAnsi="Palatino Linotype"/>
          <w:sz w:val="20"/>
          <w:szCs w:val="20"/>
        </w:rPr>
      </w:pPr>
      <w:r w:rsidRPr="00E253AD">
        <w:rPr>
          <w:rFonts w:ascii="Palatino Linotype" w:hAnsi="Palatino Linotype"/>
          <w:sz w:val="20"/>
          <w:szCs w:val="20"/>
        </w:rPr>
        <w:t>London &amp; North western Railway Co. –vs- Buckmaster (1874) 10 LR Q.B. 70</w:t>
      </w:r>
    </w:p>
    <w:p w14:paraId="34BA9BEE" w14:textId="77777777" w:rsidR="005D04B7" w:rsidRPr="00E253AD" w:rsidRDefault="005D04B7" w:rsidP="005D04B7">
      <w:pPr>
        <w:pStyle w:val="NoSpacing"/>
        <w:numPr>
          <w:ilvl w:val="0"/>
          <w:numId w:val="15"/>
        </w:numPr>
        <w:jc w:val="both"/>
        <w:rPr>
          <w:rFonts w:ascii="Palatino Linotype" w:hAnsi="Palatino Linotype"/>
          <w:sz w:val="20"/>
          <w:szCs w:val="20"/>
        </w:rPr>
      </w:pPr>
      <w:r w:rsidRPr="00E253AD">
        <w:rPr>
          <w:rFonts w:ascii="Palatino Linotype" w:hAnsi="Palatino Linotype"/>
          <w:sz w:val="20"/>
          <w:szCs w:val="20"/>
        </w:rPr>
        <w:t>Runda Coffee Estate –vs- Ujjagar Singh (1962) EA 564</w:t>
      </w:r>
    </w:p>
    <w:p w14:paraId="75FCD6D2" w14:textId="77777777" w:rsidR="005D04B7" w:rsidRPr="00E253AD" w:rsidRDefault="005D04B7" w:rsidP="005D04B7">
      <w:pPr>
        <w:pStyle w:val="NoSpacing"/>
        <w:numPr>
          <w:ilvl w:val="0"/>
          <w:numId w:val="15"/>
        </w:numPr>
        <w:jc w:val="both"/>
        <w:rPr>
          <w:rFonts w:ascii="Palatino Linotype" w:hAnsi="Palatino Linotype"/>
          <w:sz w:val="20"/>
          <w:szCs w:val="20"/>
        </w:rPr>
      </w:pPr>
      <w:r w:rsidRPr="00E253AD">
        <w:rPr>
          <w:rFonts w:ascii="Palatino Linotype" w:hAnsi="Palatino Linotype"/>
          <w:sz w:val="20"/>
          <w:szCs w:val="20"/>
        </w:rPr>
        <w:t>Street –vs- Mountford (1985) AC 809</w:t>
      </w:r>
    </w:p>
    <w:p w14:paraId="7FCA1C90" w14:textId="77777777" w:rsidR="005D04B7" w:rsidRPr="00E253AD" w:rsidRDefault="005D04B7" w:rsidP="005D04B7">
      <w:pPr>
        <w:pStyle w:val="NoSpacing"/>
        <w:numPr>
          <w:ilvl w:val="0"/>
          <w:numId w:val="15"/>
        </w:numPr>
        <w:jc w:val="both"/>
        <w:rPr>
          <w:rFonts w:ascii="Palatino Linotype" w:hAnsi="Palatino Linotype"/>
          <w:sz w:val="20"/>
          <w:szCs w:val="20"/>
        </w:rPr>
      </w:pPr>
      <w:r w:rsidRPr="00E253AD">
        <w:rPr>
          <w:rFonts w:ascii="Palatino Linotype" w:hAnsi="Palatino Linotype"/>
          <w:sz w:val="20"/>
          <w:szCs w:val="20"/>
        </w:rPr>
        <w:t>Ratwani –vs- Deganela (1956) EACA 37</w:t>
      </w:r>
    </w:p>
    <w:p w14:paraId="07B6BE45" w14:textId="77777777" w:rsidR="005D04B7" w:rsidRPr="00E253AD" w:rsidRDefault="005D04B7" w:rsidP="005D04B7">
      <w:pPr>
        <w:pStyle w:val="NoSpacing"/>
        <w:numPr>
          <w:ilvl w:val="0"/>
          <w:numId w:val="15"/>
        </w:numPr>
        <w:jc w:val="both"/>
        <w:rPr>
          <w:rFonts w:ascii="Palatino Linotype" w:hAnsi="Palatino Linotype"/>
          <w:sz w:val="20"/>
          <w:szCs w:val="20"/>
        </w:rPr>
      </w:pPr>
      <w:r w:rsidRPr="00E253AD">
        <w:rPr>
          <w:rFonts w:ascii="Palatino Linotype" w:hAnsi="Palatino Linotype"/>
          <w:sz w:val="20"/>
          <w:szCs w:val="20"/>
        </w:rPr>
        <w:t>Antoniodes –vs- Millers (1988) 3 Weekly Law Reports 1205</w:t>
      </w:r>
    </w:p>
    <w:p w14:paraId="08AE1D95" w14:textId="77777777" w:rsidR="005D04B7" w:rsidRPr="00E253AD" w:rsidRDefault="005D04B7" w:rsidP="005D04B7">
      <w:pPr>
        <w:pStyle w:val="NoSpacing"/>
        <w:numPr>
          <w:ilvl w:val="0"/>
          <w:numId w:val="15"/>
        </w:numPr>
        <w:jc w:val="both"/>
        <w:rPr>
          <w:rFonts w:ascii="Palatino Linotype" w:hAnsi="Palatino Linotype"/>
          <w:sz w:val="20"/>
          <w:szCs w:val="20"/>
        </w:rPr>
      </w:pPr>
      <w:r w:rsidRPr="00E253AD">
        <w:rPr>
          <w:rFonts w:ascii="Palatino Linotype" w:hAnsi="Palatino Linotype"/>
          <w:sz w:val="20"/>
          <w:szCs w:val="20"/>
        </w:rPr>
        <w:t>Harvey –vs- Pratt (1965) IWLR 1025</w:t>
      </w:r>
    </w:p>
    <w:p w14:paraId="1AB19FAB" w14:textId="77777777" w:rsidR="005D04B7" w:rsidRPr="00E253AD" w:rsidRDefault="005D04B7" w:rsidP="005D04B7">
      <w:pPr>
        <w:pStyle w:val="NoSpacing"/>
        <w:numPr>
          <w:ilvl w:val="0"/>
          <w:numId w:val="15"/>
        </w:numPr>
        <w:jc w:val="both"/>
        <w:rPr>
          <w:rFonts w:ascii="Palatino Linotype" w:hAnsi="Palatino Linotype"/>
          <w:sz w:val="20"/>
          <w:szCs w:val="20"/>
        </w:rPr>
      </w:pPr>
      <w:r w:rsidRPr="00E253AD">
        <w:rPr>
          <w:rFonts w:ascii="Palatino Linotype" w:hAnsi="Palatino Linotype"/>
          <w:sz w:val="20"/>
          <w:szCs w:val="20"/>
        </w:rPr>
        <w:t>James Michiki Mwangi &amp; Anor –vs- Esther Wanjiru Kabugu (2006) eKLR</w:t>
      </w:r>
    </w:p>
    <w:p w14:paraId="2B4721FD" w14:textId="77777777" w:rsidR="005D04B7" w:rsidRPr="00E253AD" w:rsidRDefault="005D04B7" w:rsidP="005D04B7">
      <w:pPr>
        <w:pStyle w:val="NoSpacing"/>
        <w:numPr>
          <w:ilvl w:val="0"/>
          <w:numId w:val="15"/>
        </w:numPr>
        <w:jc w:val="both"/>
        <w:rPr>
          <w:rFonts w:ascii="Palatino Linotype" w:hAnsi="Palatino Linotype"/>
          <w:sz w:val="20"/>
          <w:szCs w:val="20"/>
        </w:rPr>
      </w:pPr>
      <w:r w:rsidRPr="00E253AD">
        <w:rPr>
          <w:rFonts w:ascii="Palatino Linotype" w:hAnsi="Palatino Linotype"/>
          <w:sz w:val="20"/>
          <w:szCs w:val="20"/>
        </w:rPr>
        <w:t>Bachelor’s Bakery Ltd –vs- Westland Securities Ltd; Civil Appeal No. 2 of 1978</w:t>
      </w:r>
    </w:p>
    <w:p w14:paraId="62EFA998" w14:textId="77777777" w:rsidR="005D04B7" w:rsidRPr="00E253AD" w:rsidRDefault="005D04B7" w:rsidP="005D04B7">
      <w:pPr>
        <w:pStyle w:val="NoSpacing"/>
        <w:numPr>
          <w:ilvl w:val="0"/>
          <w:numId w:val="15"/>
        </w:numPr>
        <w:jc w:val="both"/>
        <w:rPr>
          <w:rFonts w:ascii="Palatino Linotype" w:hAnsi="Palatino Linotype"/>
          <w:sz w:val="20"/>
          <w:szCs w:val="20"/>
        </w:rPr>
      </w:pPr>
      <w:r w:rsidRPr="00E253AD">
        <w:rPr>
          <w:rFonts w:ascii="Palatino Linotype" w:hAnsi="Palatino Linotype"/>
          <w:sz w:val="20"/>
          <w:szCs w:val="20"/>
        </w:rPr>
        <w:t>Gusii Mwalimu Investment Co. Ltd &amp; Others –vs- Mwalimu Hotel Ltd; Civil Appeal No. 160 of 1995</w:t>
      </w:r>
    </w:p>
    <w:p w14:paraId="4B14D29F" w14:textId="77777777" w:rsidR="005D04B7" w:rsidRDefault="005D04B7" w:rsidP="005D04B7">
      <w:pPr>
        <w:pStyle w:val="NoSpacing"/>
        <w:numPr>
          <w:ilvl w:val="0"/>
          <w:numId w:val="15"/>
        </w:numPr>
        <w:jc w:val="both"/>
        <w:rPr>
          <w:rFonts w:ascii="Palatino Linotype" w:hAnsi="Palatino Linotype"/>
          <w:sz w:val="20"/>
          <w:szCs w:val="20"/>
        </w:rPr>
      </w:pPr>
      <w:r w:rsidRPr="00E253AD">
        <w:rPr>
          <w:rFonts w:ascii="Palatino Linotype" w:hAnsi="Palatino Linotype"/>
          <w:sz w:val="20"/>
          <w:szCs w:val="20"/>
        </w:rPr>
        <w:t xml:space="preserve">Francis Mugo &amp; 22 Others –vs- James Muthee &amp; 3 Others (2005) eKLR </w:t>
      </w:r>
    </w:p>
    <w:p w14:paraId="75D2C6AF" w14:textId="5596920A" w:rsidR="005D04B7" w:rsidRPr="005D04B7" w:rsidRDefault="005D04B7" w:rsidP="005D04B7">
      <w:pPr>
        <w:pStyle w:val="NoSpacing"/>
        <w:numPr>
          <w:ilvl w:val="0"/>
          <w:numId w:val="15"/>
        </w:numPr>
        <w:jc w:val="both"/>
        <w:rPr>
          <w:rFonts w:ascii="Palatino Linotype" w:hAnsi="Palatino Linotype"/>
          <w:sz w:val="20"/>
          <w:szCs w:val="20"/>
        </w:rPr>
      </w:pPr>
      <w:r w:rsidRPr="005D04B7">
        <w:rPr>
          <w:rFonts w:ascii="Palatino Linotype" w:hAnsi="Palatino Linotype" w:cs="Century Gothic"/>
          <w:sz w:val="20"/>
          <w:szCs w:val="20"/>
        </w:rPr>
        <w:t>Rogan Kamper Vs Grosvenor (1977) KLR 123</w:t>
      </w:r>
    </w:p>
    <w:p w14:paraId="0C6D6CB1" w14:textId="4662A757" w:rsidR="005D04B7" w:rsidRPr="005D04B7" w:rsidRDefault="005D04B7" w:rsidP="005D04B7">
      <w:pPr>
        <w:pStyle w:val="NoSpacing"/>
        <w:numPr>
          <w:ilvl w:val="0"/>
          <w:numId w:val="15"/>
        </w:numPr>
        <w:jc w:val="both"/>
        <w:rPr>
          <w:rFonts w:ascii="Palatino Linotype" w:hAnsi="Palatino Linotype"/>
          <w:sz w:val="20"/>
          <w:szCs w:val="20"/>
        </w:rPr>
      </w:pPr>
      <w:r>
        <w:rPr>
          <w:rFonts w:ascii="Palatino Linotype" w:hAnsi="Palatino Linotype" w:cs="Century Gothic"/>
          <w:sz w:val="20"/>
          <w:szCs w:val="20"/>
        </w:rPr>
        <w:t>Garibi Limited v Ogilvy Ea</w:t>
      </w:r>
      <w:r w:rsidR="004C4821">
        <w:rPr>
          <w:rFonts w:ascii="Palatino Linotype" w:hAnsi="Palatino Linotype" w:cs="Century Gothic"/>
          <w:sz w:val="20"/>
          <w:szCs w:val="20"/>
        </w:rPr>
        <w:t xml:space="preserve">st Africa Ltd [2014}eKLR </w:t>
      </w:r>
    </w:p>
    <w:p w14:paraId="6F71A4F9" w14:textId="77777777" w:rsidR="005D04B7" w:rsidRPr="00E253AD" w:rsidRDefault="005D04B7" w:rsidP="005D04B7">
      <w:pPr>
        <w:pStyle w:val="NoSpacing"/>
        <w:ind w:left="720"/>
        <w:jc w:val="both"/>
        <w:rPr>
          <w:rFonts w:ascii="Palatino Linotype" w:hAnsi="Palatino Linotype"/>
          <w:sz w:val="20"/>
          <w:szCs w:val="20"/>
        </w:rPr>
      </w:pPr>
    </w:p>
    <w:p w14:paraId="79A2D368" w14:textId="77777777" w:rsidR="005D04B7" w:rsidRPr="00E253AD" w:rsidRDefault="005D04B7" w:rsidP="005D04B7">
      <w:pPr>
        <w:pStyle w:val="NoSpacing"/>
        <w:jc w:val="both"/>
        <w:rPr>
          <w:rFonts w:ascii="Palatino Linotype" w:hAnsi="Palatino Linotype"/>
          <w:b/>
          <w:sz w:val="20"/>
          <w:szCs w:val="20"/>
        </w:rPr>
      </w:pPr>
    </w:p>
    <w:p w14:paraId="769530B1"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b/>
          <w:sz w:val="20"/>
          <w:szCs w:val="20"/>
        </w:rPr>
        <w:lastRenderedPageBreak/>
        <w:t>Statutes</w:t>
      </w:r>
    </w:p>
    <w:p w14:paraId="5479F681" w14:textId="77777777" w:rsidR="005D04B7" w:rsidRPr="00E253AD" w:rsidRDefault="005D04B7" w:rsidP="005D04B7">
      <w:pPr>
        <w:pStyle w:val="NoSpacing"/>
        <w:numPr>
          <w:ilvl w:val="0"/>
          <w:numId w:val="16"/>
        </w:numPr>
        <w:jc w:val="both"/>
        <w:rPr>
          <w:rFonts w:ascii="Palatino Linotype" w:hAnsi="Palatino Linotype"/>
          <w:sz w:val="20"/>
          <w:szCs w:val="20"/>
        </w:rPr>
      </w:pPr>
      <w:r w:rsidRPr="00E253AD">
        <w:rPr>
          <w:rFonts w:ascii="Palatino Linotype" w:hAnsi="Palatino Linotype"/>
          <w:sz w:val="20"/>
          <w:szCs w:val="20"/>
        </w:rPr>
        <w:t>Landlord and Tenant (Shops, Hotels and Catering Establishments) Act, Cap 301</w:t>
      </w:r>
    </w:p>
    <w:p w14:paraId="65F2849C" w14:textId="77777777" w:rsidR="005D04B7" w:rsidRPr="00E253AD" w:rsidRDefault="005D04B7" w:rsidP="005D04B7">
      <w:pPr>
        <w:pStyle w:val="NoSpacing"/>
        <w:numPr>
          <w:ilvl w:val="0"/>
          <w:numId w:val="16"/>
        </w:numPr>
        <w:jc w:val="both"/>
        <w:rPr>
          <w:rFonts w:ascii="Palatino Linotype" w:hAnsi="Palatino Linotype"/>
          <w:sz w:val="20"/>
          <w:szCs w:val="20"/>
        </w:rPr>
      </w:pPr>
      <w:r w:rsidRPr="00E253AD">
        <w:rPr>
          <w:rFonts w:ascii="Palatino Linotype" w:hAnsi="Palatino Linotype"/>
          <w:sz w:val="20"/>
          <w:szCs w:val="20"/>
        </w:rPr>
        <w:t>Land Act, 2012; Part VI</w:t>
      </w:r>
    </w:p>
    <w:p w14:paraId="23D63508" w14:textId="77777777" w:rsidR="005D04B7" w:rsidRPr="00E253AD" w:rsidRDefault="005D04B7" w:rsidP="005D04B7">
      <w:pPr>
        <w:pStyle w:val="NoSpacing"/>
        <w:numPr>
          <w:ilvl w:val="0"/>
          <w:numId w:val="16"/>
        </w:numPr>
        <w:jc w:val="both"/>
        <w:rPr>
          <w:rFonts w:ascii="Palatino Linotype" w:hAnsi="Palatino Linotype"/>
          <w:sz w:val="20"/>
          <w:szCs w:val="20"/>
        </w:rPr>
      </w:pPr>
      <w:r w:rsidRPr="00E253AD">
        <w:rPr>
          <w:rFonts w:ascii="Palatino Linotype" w:hAnsi="Palatino Linotype"/>
          <w:sz w:val="20"/>
          <w:szCs w:val="20"/>
        </w:rPr>
        <w:t>Land Registration Act, 2012</w:t>
      </w:r>
    </w:p>
    <w:p w14:paraId="6BBD3E02" w14:textId="77777777" w:rsidR="005D04B7" w:rsidRPr="00E253AD" w:rsidRDefault="005D04B7" w:rsidP="005D04B7">
      <w:pPr>
        <w:pStyle w:val="NoSpacing"/>
        <w:numPr>
          <w:ilvl w:val="0"/>
          <w:numId w:val="16"/>
        </w:numPr>
        <w:jc w:val="both"/>
        <w:rPr>
          <w:rFonts w:ascii="Palatino Linotype" w:hAnsi="Palatino Linotype"/>
          <w:sz w:val="20"/>
          <w:szCs w:val="20"/>
        </w:rPr>
      </w:pPr>
      <w:r w:rsidRPr="00E253AD">
        <w:rPr>
          <w:rFonts w:ascii="Palatino Linotype" w:hAnsi="Palatino Linotype"/>
          <w:sz w:val="20"/>
          <w:szCs w:val="20"/>
        </w:rPr>
        <w:t>Registration of Documents Act; Sec 4</w:t>
      </w:r>
    </w:p>
    <w:p w14:paraId="5600C537" w14:textId="77777777" w:rsidR="005D04B7" w:rsidRPr="00E253AD" w:rsidRDefault="005D04B7" w:rsidP="005D04B7">
      <w:pPr>
        <w:pStyle w:val="NoSpacing"/>
        <w:numPr>
          <w:ilvl w:val="0"/>
          <w:numId w:val="16"/>
        </w:numPr>
        <w:jc w:val="both"/>
        <w:rPr>
          <w:rFonts w:ascii="Palatino Linotype" w:hAnsi="Palatino Linotype"/>
          <w:sz w:val="20"/>
          <w:szCs w:val="20"/>
        </w:rPr>
      </w:pPr>
      <w:r w:rsidRPr="00E253AD">
        <w:rPr>
          <w:rFonts w:ascii="Palatino Linotype" w:hAnsi="Palatino Linotype"/>
          <w:sz w:val="20"/>
          <w:szCs w:val="20"/>
        </w:rPr>
        <w:t>Distress for Rent Act, Cap 293</w:t>
      </w:r>
    </w:p>
    <w:p w14:paraId="769ABDCC" w14:textId="78E0FBA5" w:rsidR="005D04B7" w:rsidRDefault="005D04B7" w:rsidP="005D04B7">
      <w:pPr>
        <w:pStyle w:val="NoSpacing"/>
        <w:numPr>
          <w:ilvl w:val="0"/>
          <w:numId w:val="16"/>
        </w:numPr>
        <w:jc w:val="both"/>
        <w:rPr>
          <w:rFonts w:ascii="Palatino Linotype" w:hAnsi="Palatino Linotype"/>
          <w:sz w:val="20"/>
          <w:szCs w:val="20"/>
        </w:rPr>
      </w:pPr>
      <w:r w:rsidRPr="00E253AD">
        <w:rPr>
          <w:rFonts w:ascii="Palatino Linotype" w:hAnsi="Palatino Linotype"/>
          <w:sz w:val="20"/>
          <w:szCs w:val="20"/>
        </w:rPr>
        <w:t>Rent Restriction Act, Cap 296</w:t>
      </w:r>
    </w:p>
    <w:p w14:paraId="6A22D9A2" w14:textId="35A6A862" w:rsidR="005D04B7" w:rsidRPr="00E253AD" w:rsidRDefault="005D04B7" w:rsidP="005D04B7">
      <w:pPr>
        <w:pStyle w:val="NoSpacing"/>
        <w:numPr>
          <w:ilvl w:val="0"/>
          <w:numId w:val="16"/>
        </w:numPr>
        <w:jc w:val="both"/>
        <w:rPr>
          <w:rFonts w:ascii="Palatino Linotype" w:hAnsi="Palatino Linotype"/>
          <w:sz w:val="20"/>
          <w:szCs w:val="20"/>
        </w:rPr>
      </w:pPr>
      <w:r>
        <w:rPr>
          <w:rFonts w:ascii="Palatino Linotype" w:hAnsi="Palatino Linotype"/>
          <w:sz w:val="20"/>
          <w:szCs w:val="20"/>
        </w:rPr>
        <w:t>Sectional Properties Act (2020)</w:t>
      </w:r>
    </w:p>
    <w:p w14:paraId="29702DC0" w14:textId="77777777" w:rsidR="005D04B7" w:rsidRPr="00E253AD" w:rsidRDefault="005D04B7" w:rsidP="005D04B7">
      <w:pPr>
        <w:pStyle w:val="NoSpacing"/>
        <w:jc w:val="both"/>
        <w:rPr>
          <w:rFonts w:ascii="Palatino Linotype" w:hAnsi="Palatino Linotype"/>
          <w:b/>
          <w:sz w:val="20"/>
          <w:szCs w:val="20"/>
        </w:rPr>
      </w:pPr>
    </w:p>
    <w:p w14:paraId="4F97F54B" w14:textId="77777777" w:rsidR="005D04B7" w:rsidRPr="00E253AD" w:rsidRDefault="005D04B7" w:rsidP="005D04B7">
      <w:pPr>
        <w:pStyle w:val="NoSpacing"/>
        <w:numPr>
          <w:ilvl w:val="0"/>
          <w:numId w:val="30"/>
        </w:numPr>
        <w:jc w:val="both"/>
        <w:rPr>
          <w:rFonts w:ascii="Palatino Linotype" w:hAnsi="Palatino Linotype"/>
          <w:sz w:val="20"/>
          <w:szCs w:val="20"/>
        </w:rPr>
      </w:pPr>
      <w:r w:rsidRPr="00E253AD">
        <w:rPr>
          <w:rFonts w:ascii="Palatino Linotype" w:hAnsi="Palatino Linotype"/>
          <w:b/>
          <w:sz w:val="20"/>
          <w:szCs w:val="20"/>
        </w:rPr>
        <w:t>CHARGES</w:t>
      </w:r>
    </w:p>
    <w:p w14:paraId="13AA1038" w14:textId="77777777" w:rsidR="005D04B7" w:rsidRPr="00E253AD" w:rsidRDefault="005D04B7" w:rsidP="005D04B7">
      <w:pPr>
        <w:jc w:val="both"/>
        <w:rPr>
          <w:rFonts w:ascii="Palatino Linotype" w:hAnsi="Palatino Linotype"/>
          <w:color w:val="auto"/>
          <w:sz w:val="20"/>
          <w:szCs w:val="20"/>
        </w:rPr>
      </w:pPr>
      <w:r w:rsidRPr="00E253AD">
        <w:rPr>
          <w:rFonts w:ascii="Palatino Linotype" w:hAnsi="Palatino Linotype" w:cs="Century Gothic"/>
          <w:color w:val="auto"/>
          <w:sz w:val="20"/>
          <w:szCs w:val="20"/>
        </w:rPr>
        <w:t>The student should be able to make and obtained all searches and consents required by law and good practice. The student should be able to</w:t>
      </w:r>
      <w:r w:rsidRPr="00E253AD">
        <w:rPr>
          <w:rFonts w:ascii="Palatino Linotype" w:hAnsi="Palatino Linotype" w:cs="Century Gothic"/>
          <w:b/>
          <w:color w:val="auto"/>
          <w:sz w:val="20"/>
          <w:szCs w:val="20"/>
        </w:rPr>
        <w:t xml:space="preserve"> </w:t>
      </w:r>
      <w:r w:rsidRPr="00E253AD">
        <w:rPr>
          <w:rFonts w:ascii="Palatino Linotype" w:hAnsi="Palatino Linotype" w:cs="Century Gothic"/>
          <w:color w:val="auto"/>
          <w:sz w:val="20"/>
          <w:szCs w:val="20"/>
        </w:rPr>
        <w:t xml:space="preserve">draft, peruse and advised, on the contents of a charge instrument to create or release a security, reflecting the agreement between the Chargee </w:t>
      </w:r>
      <w:r w:rsidRPr="00E253AD">
        <w:rPr>
          <w:rFonts w:ascii="Palatino Linotype" w:eastAsia="Times New Roman" w:hAnsi="Palatino Linotype" w:cs="Century Gothic"/>
          <w:color w:val="auto"/>
          <w:sz w:val="20"/>
          <w:szCs w:val="20"/>
          <w:lang w:val="en-US" w:bidi="ar-SA"/>
        </w:rPr>
        <w:t>and</w:t>
      </w:r>
      <w:r w:rsidRPr="00E253AD">
        <w:rPr>
          <w:rFonts w:ascii="Palatino Linotype" w:hAnsi="Palatino Linotype" w:cs="Century Gothic"/>
          <w:color w:val="auto"/>
          <w:sz w:val="20"/>
          <w:szCs w:val="20"/>
        </w:rPr>
        <w:t xml:space="preserve"> the Chargor and protecting their respective interests.</w:t>
      </w:r>
    </w:p>
    <w:p w14:paraId="7E3D033D" w14:textId="77777777" w:rsidR="005D04B7" w:rsidRPr="00E253AD" w:rsidRDefault="005D04B7" w:rsidP="005D04B7">
      <w:pPr>
        <w:pStyle w:val="NoSpacing"/>
        <w:jc w:val="both"/>
        <w:rPr>
          <w:rFonts w:ascii="Palatino Linotype" w:hAnsi="Palatino Linotype"/>
          <w:sz w:val="20"/>
          <w:szCs w:val="20"/>
        </w:rPr>
      </w:pPr>
    </w:p>
    <w:p w14:paraId="05B245A2" w14:textId="25242C97" w:rsidR="005D04B7" w:rsidRPr="00E253AD" w:rsidRDefault="005D04B7" w:rsidP="005D04B7">
      <w:pPr>
        <w:pStyle w:val="NoSpacing"/>
        <w:jc w:val="both"/>
        <w:rPr>
          <w:rFonts w:ascii="Palatino Linotype" w:hAnsi="Palatino Linotype"/>
          <w:b/>
          <w:sz w:val="20"/>
          <w:szCs w:val="20"/>
        </w:rPr>
      </w:pPr>
      <w:r w:rsidRPr="00E253AD">
        <w:rPr>
          <w:rFonts w:ascii="Palatino Linotype" w:hAnsi="Palatino Linotype"/>
          <w:b/>
          <w:sz w:val="20"/>
          <w:szCs w:val="20"/>
        </w:rPr>
        <w:t>Week 1</w:t>
      </w:r>
      <w:r w:rsidR="00193EED">
        <w:rPr>
          <w:rFonts w:ascii="Palatino Linotype" w:hAnsi="Palatino Linotype"/>
          <w:b/>
          <w:sz w:val="20"/>
          <w:szCs w:val="20"/>
        </w:rPr>
        <w:t>9</w:t>
      </w:r>
      <w:r w:rsidR="00F50C50">
        <w:rPr>
          <w:rFonts w:ascii="Palatino Linotype" w:hAnsi="Palatino Linotype"/>
          <w:b/>
          <w:sz w:val="20"/>
          <w:szCs w:val="20"/>
        </w:rPr>
        <w:t>-</w:t>
      </w:r>
      <w:r w:rsidR="006A32EA">
        <w:rPr>
          <w:rFonts w:ascii="Palatino Linotype" w:hAnsi="Palatino Linotype"/>
          <w:b/>
          <w:sz w:val="20"/>
          <w:szCs w:val="20"/>
        </w:rPr>
        <w:t>2</w:t>
      </w:r>
      <w:r w:rsidR="00193EED">
        <w:rPr>
          <w:rFonts w:ascii="Palatino Linotype" w:hAnsi="Palatino Linotype"/>
          <w:b/>
          <w:sz w:val="20"/>
          <w:szCs w:val="20"/>
        </w:rPr>
        <w:t>1</w:t>
      </w:r>
      <w:r w:rsidR="00F50C50">
        <w:rPr>
          <w:rFonts w:ascii="Palatino Linotype" w:hAnsi="Palatino Linotype"/>
          <w:b/>
          <w:sz w:val="20"/>
          <w:szCs w:val="20"/>
        </w:rPr>
        <w:t xml:space="preserve"> </w:t>
      </w:r>
      <w:r w:rsidRPr="00E253AD">
        <w:rPr>
          <w:rFonts w:ascii="Palatino Linotype" w:hAnsi="Palatino Linotype"/>
          <w:b/>
          <w:sz w:val="20"/>
          <w:szCs w:val="20"/>
        </w:rPr>
        <w:t xml:space="preserve">Introduction to </w:t>
      </w:r>
      <w:r w:rsidR="006A32EA">
        <w:rPr>
          <w:rFonts w:ascii="Palatino Linotype" w:hAnsi="Palatino Linotype"/>
          <w:b/>
          <w:sz w:val="20"/>
          <w:szCs w:val="20"/>
        </w:rPr>
        <w:t xml:space="preserve">and drafting of </w:t>
      </w:r>
      <w:r w:rsidRPr="00E253AD">
        <w:rPr>
          <w:rFonts w:ascii="Palatino Linotype" w:hAnsi="Palatino Linotype"/>
          <w:b/>
          <w:sz w:val="20"/>
          <w:szCs w:val="20"/>
        </w:rPr>
        <w:t xml:space="preserve">Charges </w:t>
      </w:r>
      <w:r w:rsidR="006A32EA">
        <w:rPr>
          <w:rFonts w:ascii="Palatino Linotype" w:hAnsi="Palatino Linotype"/>
          <w:b/>
          <w:sz w:val="20"/>
          <w:szCs w:val="20"/>
        </w:rPr>
        <w:t xml:space="preserve"> and Discharges </w:t>
      </w:r>
    </w:p>
    <w:p w14:paraId="2325FEBE" w14:textId="77777777" w:rsidR="005D04B7" w:rsidRPr="00E253AD" w:rsidRDefault="005D04B7" w:rsidP="005D04B7">
      <w:pPr>
        <w:pStyle w:val="NoSpacing"/>
        <w:jc w:val="both"/>
        <w:rPr>
          <w:rFonts w:ascii="Palatino Linotype" w:hAnsi="Palatino Linotype"/>
          <w:b/>
          <w:sz w:val="20"/>
          <w:szCs w:val="20"/>
        </w:rPr>
      </w:pPr>
    </w:p>
    <w:p w14:paraId="03AA7CEB"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8.1</w:t>
      </w:r>
      <w:r w:rsidRPr="00E253AD">
        <w:rPr>
          <w:rFonts w:ascii="Palatino Linotype" w:hAnsi="Palatino Linotype"/>
          <w:sz w:val="20"/>
          <w:szCs w:val="20"/>
        </w:rPr>
        <w:tab/>
        <w:t>Definition, distinction, terminology</w:t>
      </w:r>
    </w:p>
    <w:p w14:paraId="3E86F832"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Charges and Mortgage; Sec 65, 84 LRA</w:t>
      </w:r>
    </w:p>
    <w:p w14:paraId="5AEC722D"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8.2</w:t>
      </w:r>
      <w:r w:rsidRPr="00E253AD">
        <w:rPr>
          <w:rFonts w:ascii="Palatino Linotype" w:hAnsi="Palatino Linotype"/>
          <w:sz w:val="20"/>
          <w:szCs w:val="20"/>
        </w:rPr>
        <w:tab/>
        <w:t>Types of Charges</w:t>
      </w:r>
    </w:p>
    <w:p w14:paraId="3BE50449"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8.2.1</w:t>
      </w:r>
      <w:r w:rsidRPr="00E253AD">
        <w:rPr>
          <w:rFonts w:ascii="Palatino Linotype" w:hAnsi="Palatino Linotype"/>
          <w:sz w:val="20"/>
          <w:szCs w:val="20"/>
        </w:rPr>
        <w:tab/>
        <w:t>Formal and Informal Charges; Sec 79 Land Act</w:t>
      </w:r>
    </w:p>
    <w:p w14:paraId="5BE2397D"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8.2.2</w:t>
      </w:r>
      <w:r w:rsidRPr="00E253AD">
        <w:rPr>
          <w:rFonts w:ascii="Palatino Linotype" w:hAnsi="Palatino Linotype"/>
          <w:sz w:val="20"/>
          <w:szCs w:val="20"/>
        </w:rPr>
        <w:tab/>
        <w:t>Equitable and Legal</w:t>
      </w:r>
    </w:p>
    <w:p w14:paraId="10C44981"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8.2.3</w:t>
      </w:r>
      <w:r w:rsidRPr="00E253AD">
        <w:rPr>
          <w:rFonts w:ascii="Palatino Linotype" w:hAnsi="Palatino Linotype"/>
          <w:sz w:val="20"/>
          <w:szCs w:val="20"/>
        </w:rPr>
        <w:tab/>
        <w:t>Further and Second; Sec 57 LRA</w:t>
      </w:r>
    </w:p>
    <w:p w14:paraId="55448C37"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8.2.4</w:t>
      </w:r>
      <w:r w:rsidRPr="00E253AD">
        <w:rPr>
          <w:rFonts w:ascii="Palatino Linotype" w:hAnsi="Palatino Linotype"/>
          <w:sz w:val="20"/>
          <w:szCs w:val="20"/>
        </w:rPr>
        <w:tab/>
        <w:t>Third Party Charges</w:t>
      </w:r>
    </w:p>
    <w:p w14:paraId="41C3F638"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 xml:space="preserve">8.3 </w:t>
      </w:r>
      <w:r w:rsidRPr="00E253AD">
        <w:rPr>
          <w:rFonts w:ascii="Palatino Linotype" w:hAnsi="Palatino Linotype"/>
          <w:sz w:val="20"/>
          <w:szCs w:val="20"/>
        </w:rPr>
        <w:tab/>
        <w:t>Priority of Charges; Sec 81 LA</w:t>
      </w:r>
    </w:p>
    <w:p w14:paraId="15C98CD3"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8.4</w:t>
      </w:r>
      <w:r w:rsidRPr="00E253AD">
        <w:rPr>
          <w:rFonts w:ascii="Palatino Linotype" w:hAnsi="Palatino Linotype"/>
          <w:sz w:val="20"/>
          <w:szCs w:val="20"/>
        </w:rPr>
        <w:tab/>
        <w:t>Tacking and Consolidation; Sec 82 LA</w:t>
      </w:r>
    </w:p>
    <w:p w14:paraId="702C4341"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8.5</w:t>
      </w:r>
      <w:r w:rsidRPr="00E253AD">
        <w:rPr>
          <w:rFonts w:ascii="Palatino Linotype" w:hAnsi="Palatino Linotype"/>
          <w:sz w:val="20"/>
          <w:szCs w:val="20"/>
        </w:rPr>
        <w:tab/>
        <w:t>Basic Requirements of a Charge; sec 80 Land Act</w:t>
      </w:r>
    </w:p>
    <w:p w14:paraId="6D1D1530"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8.5.1</w:t>
      </w:r>
      <w:r w:rsidRPr="00E253AD">
        <w:rPr>
          <w:rFonts w:ascii="Palatino Linotype" w:hAnsi="Palatino Linotype"/>
          <w:sz w:val="20"/>
          <w:szCs w:val="20"/>
        </w:rPr>
        <w:tab/>
        <w:t>Form &amp; Content of a Formal Charge</w:t>
      </w:r>
    </w:p>
    <w:p w14:paraId="0FC2C6F4"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8.5.2     Parts of a Charge document</w:t>
      </w:r>
    </w:p>
    <w:p w14:paraId="3E574380"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ab/>
        <w:t>8.5.3</w:t>
      </w:r>
      <w:r w:rsidRPr="00E253AD">
        <w:rPr>
          <w:rFonts w:ascii="Palatino Linotype" w:hAnsi="Palatino Linotype"/>
          <w:sz w:val="20"/>
          <w:szCs w:val="20"/>
        </w:rPr>
        <w:tab/>
        <w:t>Attestation &amp; Execution</w:t>
      </w:r>
    </w:p>
    <w:p w14:paraId="34C55C91" w14:textId="77777777" w:rsidR="005D04B7" w:rsidRPr="00E253AD" w:rsidRDefault="005D04B7" w:rsidP="005D04B7">
      <w:pPr>
        <w:pStyle w:val="NoSpacing"/>
        <w:ind w:left="720"/>
        <w:jc w:val="both"/>
        <w:rPr>
          <w:rFonts w:ascii="Palatino Linotype" w:hAnsi="Palatino Linotype"/>
          <w:sz w:val="20"/>
          <w:szCs w:val="20"/>
        </w:rPr>
      </w:pPr>
      <w:r w:rsidRPr="00E253AD">
        <w:rPr>
          <w:rFonts w:ascii="Palatino Linotype" w:hAnsi="Palatino Linotype"/>
          <w:sz w:val="20"/>
          <w:szCs w:val="20"/>
        </w:rPr>
        <w:t>8.5.4</w:t>
      </w:r>
      <w:r w:rsidRPr="00E253AD">
        <w:rPr>
          <w:rFonts w:ascii="Palatino Linotype" w:hAnsi="Palatino Linotype"/>
          <w:sz w:val="20"/>
          <w:szCs w:val="20"/>
        </w:rPr>
        <w:tab/>
        <w:t>Requirement of spousal consent</w:t>
      </w:r>
    </w:p>
    <w:p w14:paraId="127D0311"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8.6</w:t>
      </w:r>
      <w:r w:rsidRPr="00E253AD">
        <w:rPr>
          <w:rFonts w:ascii="Palatino Linotype" w:hAnsi="Palatino Linotype"/>
          <w:sz w:val="20"/>
          <w:szCs w:val="20"/>
        </w:rPr>
        <w:tab/>
        <w:t>Duties and responsibilities of Advocates (Borrower &amp; Lender)</w:t>
      </w:r>
    </w:p>
    <w:p w14:paraId="60EB553A"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8.7</w:t>
      </w:r>
      <w:r w:rsidRPr="00E253AD">
        <w:rPr>
          <w:rFonts w:ascii="Palatino Linotype" w:hAnsi="Palatino Linotype"/>
          <w:sz w:val="20"/>
          <w:szCs w:val="20"/>
        </w:rPr>
        <w:tab/>
        <w:t>Covenants in Charge and Import thereof; Sec 88 LA</w:t>
      </w:r>
    </w:p>
    <w:p w14:paraId="3F3178CC"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8.8</w:t>
      </w:r>
      <w:r w:rsidRPr="00E253AD">
        <w:rPr>
          <w:rFonts w:ascii="Palatino Linotype" w:hAnsi="Palatino Linotype"/>
          <w:sz w:val="20"/>
          <w:szCs w:val="20"/>
        </w:rPr>
        <w:tab/>
        <w:t>Retrospective Effect; Sec 78(1) LA</w:t>
      </w:r>
    </w:p>
    <w:p w14:paraId="67F40512" w14:textId="77777777" w:rsidR="005D04B7" w:rsidRPr="00E253AD" w:rsidRDefault="005D04B7" w:rsidP="005D04B7">
      <w:pPr>
        <w:pStyle w:val="NoSpacing"/>
        <w:jc w:val="both"/>
        <w:rPr>
          <w:rFonts w:ascii="Palatino Linotype" w:hAnsi="Palatino Linotype"/>
          <w:b/>
          <w:sz w:val="20"/>
          <w:szCs w:val="20"/>
        </w:rPr>
      </w:pPr>
    </w:p>
    <w:p w14:paraId="17737103" w14:textId="7F38A980" w:rsidR="005D04B7" w:rsidRPr="00E253AD" w:rsidRDefault="005D04B7" w:rsidP="005D04B7">
      <w:pPr>
        <w:pStyle w:val="NoSpacing"/>
        <w:jc w:val="both"/>
        <w:rPr>
          <w:rFonts w:ascii="Palatino Linotype" w:hAnsi="Palatino Linotype"/>
          <w:b/>
          <w:sz w:val="20"/>
          <w:szCs w:val="20"/>
        </w:rPr>
      </w:pPr>
      <w:r w:rsidRPr="00E253AD">
        <w:rPr>
          <w:rFonts w:ascii="Palatino Linotype" w:hAnsi="Palatino Linotype"/>
          <w:b/>
          <w:sz w:val="20"/>
          <w:szCs w:val="20"/>
        </w:rPr>
        <w:t xml:space="preserve">Week </w:t>
      </w:r>
      <w:r w:rsidR="00F50C50">
        <w:rPr>
          <w:rFonts w:ascii="Palatino Linotype" w:hAnsi="Palatino Linotype"/>
          <w:b/>
          <w:sz w:val="20"/>
          <w:szCs w:val="20"/>
        </w:rPr>
        <w:t>2</w:t>
      </w:r>
      <w:r w:rsidR="006A32EA">
        <w:rPr>
          <w:rFonts w:ascii="Palatino Linotype" w:hAnsi="Palatino Linotype"/>
          <w:b/>
          <w:sz w:val="20"/>
          <w:szCs w:val="20"/>
        </w:rPr>
        <w:t>2</w:t>
      </w:r>
      <w:r w:rsidR="00F50C50">
        <w:rPr>
          <w:rFonts w:ascii="Palatino Linotype" w:hAnsi="Palatino Linotype"/>
          <w:b/>
          <w:sz w:val="20"/>
          <w:szCs w:val="20"/>
        </w:rPr>
        <w:t xml:space="preserve"> -2</w:t>
      </w:r>
      <w:r w:rsidR="006A32EA">
        <w:rPr>
          <w:rFonts w:ascii="Palatino Linotype" w:hAnsi="Palatino Linotype"/>
          <w:b/>
          <w:sz w:val="20"/>
          <w:szCs w:val="20"/>
        </w:rPr>
        <w:t xml:space="preserve">3 </w:t>
      </w:r>
      <w:r w:rsidRPr="00E253AD">
        <w:rPr>
          <w:rFonts w:ascii="Palatino Linotype" w:hAnsi="Palatino Linotype"/>
          <w:b/>
          <w:sz w:val="20"/>
          <w:szCs w:val="20"/>
        </w:rPr>
        <w:t>Remedies of the Parties</w:t>
      </w:r>
      <w:r w:rsidR="006A32EA">
        <w:rPr>
          <w:rFonts w:ascii="Palatino Linotype" w:hAnsi="Palatino Linotype"/>
          <w:b/>
          <w:sz w:val="20"/>
          <w:szCs w:val="20"/>
        </w:rPr>
        <w:t xml:space="preserve"> and Drafting of Transfer by Chargee </w:t>
      </w:r>
    </w:p>
    <w:p w14:paraId="42C34207" w14:textId="77777777" w:rsidR="005D04B7" w:rsidRPr="00E253AD" w:rsidRDefault="005D04B7" w:rsidP="005D04B7">
      <w:pPr>
        <w:pStyle w:val="NoSpacing"/>
        <w:numPr>
          <w:ilvl w:val="1"/>
          <w:numId w:val="33"/>
        </w:numPr>
        <w:jc w:val="both"/>
        <w:rPr>
          <w:rFonts w:ascii="Palatino Linotype" w:hAnsi="Palatino Linotype"/>
          <w:sz w:val="20"/>
          <w:szCs w:val="20"/>
        </w:rPr>
      </w:pPr>
      <w:r w:rsidRPr="00E253AD">
        <w:rPr>
          <w:rFonts w:ascii="Palatino Linotype" w:hAnsi="Palatino Linotype"/>
          <w:sz w:val="20"/>
          <w:szCs w:val="20"/>
        </w:rPr>
        <w:tab/>
        <w:t>Remedies of the Chargeee</w:t>
      </w:r>
    </w:p>
    <w:p w14:paraId="57C8DA63" w14:textId="77777777" w:rsidR="005D04B7" w:rsidRPr="00E253AD" w:rsidRDefault="005D04B7" w:rsidP="005D04B7">
      <w:pPr>
        <w:pStyle w:val="NoSpacing"/>
        <w:ind w:left="840"/>
        <w:jc w:val="both"/>
        <w:rPr>
          <w:rFonts w:ascii="Palatino Linotype" w:hAnsi="Palatino Linotype"/>
          <w:sz w:val="20"/>
          <w:szCs w:val="20"/>
        </w:rPr>
      </w:pPr>
      <w:r w:rsidRPr="00E253AD">
        <w:rPr>
          <w:rFonts w:ascii="Palatino Linotype" w:hAnsi="Palatino Linotype"/>
          <w:sz w:val="20"/>
          <w:szCs w:val="20"/>
        </w:rPr>
        <w:t>8.9.1   Equity of Redemption; Sec 89 LA</w:t>
      </w:r>
    </w:p>
    <w:p w14:paraId="4F6EEB9E" w14:textId="77777777" w:rsidR="005D04B7" w:rsidRPr="00E253AD" w:rsidRDefault="005D04B7" w:rsidP="005D04B7">
      <w:pPr>
        <w:pStyle w:val="NoSpacing"/>
        <w:ind w:left="840"/>
        <w:jc w:val="both"/>
        <w:rPr>
          <w:rFonts w:ascii="Palatino Linotype" w:hAnsi="Palatino Linotype"/>
          <w:sz w:val="20"/>
          <w:szCs w:val="20"/>
        </w:rPr>
      </w:pPr>
      <w:r w:rsidRPr="00E253AD">
        <w:rPr>
          <w:rFonts w:ascii="Palatino Linotype" w:hAnsi="Palatino Linotype"/>
          <w:sz w:val="20"/>
          <w:szCs w:val="20"/>
        </w:rPr>
        <w:t>8.9.2</w:t>
      </w:r>
      <w:r w:rsidRPr="00E253AD">
        <w:rPr>
          <w:rFonts w:ascii="Palatino Linotype" w:hAnsi="Palatino Linotype"/>
          <w:sz w:val="20"/>
          <w:szCs w:val="20"/>
        </w:rPr>
        <w:tab/>
        <w:t>Notice; Sec 56 LRA, Sec 90 LA</w:t>
      </w:r>
    </w:p>
    <w:p w14:paraId="6D51FC90" w14:textId="77777777" w:rsidR="005D04B7" w:rsidRPr="00E253AD" w:rsidRDefault="005D04B7" w:rsidP="005D04B7">
      <w:pPr>
        <w:pStyle w:val="NoSpacing"/>
        <w:ind w:left="840"/>
        <w:jc w:val="both"/>
        <w:rPr>
          <w:rFonts w:ascii="Palatino Linotype" w:hAnsi="Palatino Linotype"/>
          <w:sz w:val="20"/>
          <w:szCs w:val="20"/>
        </w:rPr>
      </w:pPr>
      <w:r w:rsidRPr="00E253AD">
        <w:rPr>
          <w:rFonts w:ascii="Palatino Linotype" w:hAnsi="Palatino Linotype"/>
          <w:sz w:val="20"/>
          <w:szCs w:val="20"/>
        </w:rPr>
        <w:t>8.9.3</w:t>
      </w:r>
      <w:r w:rsidRPr="00E253AD">
        <w:rPr>
          <w:rFonts w:ascii="Palatino Linotype" w:hAnsi="Palatino Linotype"/>
          <w:sz w:val="20"/>
          <w:szCs w:val="20"/>
        </w:rPr>
        <w:tab/>
        <w:t>Action for Money; Sec 91 LA</w:t>
      </w:r>
    </w:p>
    <w:p w14:paraId="7D531D4A" w14:textId="77777777" w:rsidR="005D04B7" w:rsidRPr="00E253AD" w:rsidRDefault="005D04B7" w:rsidP="005D04B7">
      <w:pPr>
        <w:pStyle w:val="NoSpacing"/>
        <w:ind w:left="840"/>
        <w:jc w:val="both"/>
        <w:rPr>
          <w:rFonts w:ascii="Palatino Linotype" w:hAnsi="Palatino Linotype"/>
          <w:sz w:val="20"/>
          <w:szCs w:val="20"/>
        </w:rPr>
      </w:pPr>
      <w:r w:rsidRPr="00E253AD">
        <w:rPr>
          <w:rFonts w:ascii="Palatino Linotype" w:hAnsi="Palatino Linotype"/>
          <w:sz w:val="20"/>
          <w:szCs w:val="20"/>
        </w:rPr>
        <w:t>8.9.4</w:t>
      </w:r>
      <w:r w:rsidRPr="00E253AD">
        <w:rPr>
          <w:rFonts w:ascii="Palatino Linotype" w:hAnsi="Palatino Linotype"/>
          <w:sz w:val="20"/>
          <w:szCs w:val="20"/>
        </w:rPr>
        <w:tab/>
        <w:t>Appointment of Receiver; Sec 92 LA</w:t>
      </w:r>
    </w:p>
    <w:p w14:paraId="78979F2F" w14:textId="77777777" w:rsidR="005D04B7" w:rsidRPr="00E253AD" w:rsidRDefault="005D04B7" w:rsidP="005D04B7">
      <w:pPr>
        <w:pStyle w:val="NoSpacing"/>
        <w:ind w:left="840"/>
        <w:jc w:val="both"/>
        <w:rPr>
          <w:rFonts w:ascii="Palatino Linotype" w:hAnsi="Palatino Linotype"/>
          <w:sz w:val="20"/>
          <w:szCs w:val="20"/>
        </w:rPr>
      </w:pPr>
      <w:r w:rsidRPr="00E253AD">
        <w:rPr>
          <w:rFonts w:ascii="Palatino Linotype" w:hAnsi="Palatino Linotype"/>
          <w:sz w:val="20"/>
          <w:szCs w:val="20"/>
        </w:rPr>
        <w:t>8.9.5</w:t>
      </w:r>
      <w:r w:rsidRPr="00E253AD">
        <w:rPr>
          <w:rFonts w:ascii="Palatino Linotype" w:hAnsi="Palatino Linotype"/>
          <w:sz w:val="20"/>
          <w:szCs w:val="20"/>
        </w:rPr>
        <w:tab/>
        <w:t>Leasing; Sec 93 LA</w:t>
      </w:r>
    </w:p>
    <w:p w14:paraId="6BC2BF4A" w14:textId="77777777" w:rsidR="005D04B7" w:rsidRPr="00E253AD" w:rsidRDefault="005D04B7" w:rsidP="005D04B7">
      <w:pPr>
        <w:pStyle w:val="NoSpacing"/>
        <w:ind w:left="840"/>
        <w:jc w:val="both"/>
        <w:rPr>
          <w:rFonts w:ascii="Palatino Linotype" w:hAnsi="Palatino Linotype"/>
          <w:sz w:val="20"/>
          <w:szCs w:val="20"/>
        </w:rPr>
      </w:pPr>
      <w:r w:rsidRPr="00E253AD">
        <w:rPr>
          <w:rFonts w:ascii="Palatino Linotype" w:hAnsi="Palatino Linotype"/>
          <w:sz w:val="20"/>
          <w:szCs w:val="20"/>
        </w:rPr>
        <w:t>8.9.6</w:t>
      </w:r>
      <w:r w:rsidRPr="00E253AD">
        <w:rPr>
          <w:rFonts w:ascii="Palatino Linotype" w:hAnsi="Palatino Linotype"/>
          <w:sz w:val="20"/>
          <w:szCs w:val="20"/>
        </w:rPr>
        <w:tab/>
        <w:t>Possession; Sec 94 LA</w:t>
      </w:r>
    </w:p>
    <w:p w14:paraId="29316568" w14:textId="77777777" w:rsidR="005D04B7" w:rsidRPr="00E253AD" w:rsidRDefault="005D04B7" w:rsidP="005D04B7">
      <w:pPr>
        <w:pStyle w:val="NoSpacing"/>
        <w:ind w:left="840"/>
        <w:jc w:val="both"/>
        <w:rPr>
          <w:rFonts w:ascii="Palatino Linotype" w:hAnsi="Palatino Linotype"/>
          <w:sz w:val="20"/>
          <w:szCs w:val="20"/>
        </w:rPr>
      </w:pPr>
      <w:r w:rsidRPr="00E253AD">
        <w:rPr>
          <w:rFonts w:ascii="Palatino Linotype" w:hAnsi="Palatino Linotype"/>
          <w:sz w:val="20"/>
          <w:szCs w:val="20"/>
        </w:rPr>
        <w:t>8.9.7</w:t>
      </w:r>
      <w:r w:rsidRPr="00E253AD">
        <w:rPr>
          <w:rFonts w:ascii="Palatino Linotype" w:hAnsi="Palatino Linotype"/>
          <w:sz w:val="20"/>
          <w:szCs w:val="20"/>
        </w:rPr>
        <w:tab/>
        <w:t>Chargee’s Power of Sale; Sec 96 LA</w:t>
      </w:r>
    </w:p>
    <w:p w14:paraId="670C136E"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 xml:space="preserve">8.10 </w:t>
      </w:r>
      <w:r w:rsidRPr="00E253AD">
        <w:rPr>
          <w:rFonts w:ascii="Palatino Linotype" w:hAnsi="Palatino Linotype"/>
          <w:sz w:val="20"/>
          <w:szCs w:val="20"/>
        </w:rPr>
        <w:tab/>
        <w:t>Remedies of the Chargor</w:t>
      </w:r>
    </w:p>
    <w:p w14:paraId="55525C32" w14:textId="77777777" w:rsidR="005D04B7" w:rsidRPr="00E253AD" w:rsidRDefault="005D04B7" w:rsidP="005D04B7">
      <w:pPr>
        <w:pStyle w:val="NoSpacing"/>
        <w:ind w:left="720" w:firstLine="90"/>
        <w:jc w:val="both"/>
        <w:rPr>
          <w:rFonts w:ascii="Palatino Linotype" w:hAnsi="Palatino Linotype"/>
          <w:sz w:val="20"/>
          <w:szCs w:val="20"/>
        </w:rPr>
      </w:pPr>
      <w:r w:rsidRPr="00E253AD">
        <w:rPr>
          <w:rFonts w:ascii="Palatino Linotype" w:hAnsi="Palatino Linotype"/>
          <w:sz w:val="20"/>
          <w:szCs w:val="20"/>
        </w:rPr>
        <w:t>8.10.1</w:t>
      </w:r>
      <w:r w:rsidRPr="00E253AD">
        <w:rPr>
          <w:rFonts w:ascii="Palatino Linotype" w:hAnsi="Palatino Linotype"/>
          <w:sz w:val="20"/>
          <w:szCs w:val="20"/>
        </w:rPr>
        <w:tab/>
        <w:t>Re-opening of Charges</w:t>
      </w:r>
    </w:p>
    <w:p w14:paraId="53A7BFF5" w14:textId="77777777" w:rsidR="005D04B7" w:rsidRPr="00E253AD" w:rsidRDefault="005D04B7" w:rsidP="005D04B7">
      <w:pPr>
        <w:pStyle w:val="NoSpacing"/>
        <w:ind w:left="720" w:firstLine="90"/>
        <w:jc w:val="both"/>
        <w:rPr>
          <w:rFonts w:ascii="Palatino Linotype" w:hAnsi="Palatino Linotype"/>
          <w:sz w:val="20"/>
          <w:szCs w:val="20"/>
        </w:rPr>
      </w:pPr>
      <w:r w:rsidRPr="00E253AD">
        <w:rPr>
          <w:rFonts w:ascii="Palatino Linotype" w:hAnsi="Palatino Linotype"/>
          <w:sz w:val="20"/>
          <w:szCs w:val="20"/>
        </w:rPr>
        <w:t>8.10.2</w:t>
      </w:r>
      <w:r w:rsidRPr="00E253AD">
        <w:rPr>
          <w:rFonts w:ascii="Palatino Linotype" w:hAnsi="Palatino Linotype"/>
          <w:sz w:val="20"/>
          <w:szCs w:val="20"/>
        </w:rPr>
        <w:tab/>
        <w:t>Variation of the Charge</w:t>
      </w:r>
    </w:p>
    <w:p w14:paraId="657BF304" w14:textId="77777777" w:rsidR="005D04B7" w:rsidRPr="00E253AD" w:rsidRDefault="005D04B7" w:rsidP="005D04B7">
      <w:pPr>
        <w:pStyle w:val="NoSpacing"/>
        <w:ind w:left="720" w:firstLine="90"/>
        <w:jc w:val="both"/>
        <w:rPr>
          <w:rFonts w:ascii="Palatino Linotype" w:hAnsi="Palatino Linotype"/>
          <w:sz w:val="20"/>
          <w:szCs w:val="20"/>
        </w:rPr>
      </w:pPr>
      <w:r w:rsidRPr="00E253AD">
        <w:rPr>
          <w:rFonts w:ascii="Palatino Linotype" w:hAnsi="Palatino Linotype"/>
          <w:sz w:val="20"/>
          <w:szCs w:val="20"/>
        </w:rPr>
        <w:t>8.10.3</w:t>
      </w:r>
      <w:r w:rsidRPr="00E253AD">
        <w:rPr>
          <w:rFonts w:ascii="Palatino Linotype" w:hAnsi="Palatino Linotype"/>
          <w:sz w:val="20"/>
          <w:szCs w:val="20"/>
        </w:rPr>
        <w:tab/>
        <w:t>Equitable remedies such as an Injunction</w:t>
      </w:r>
    </w:p>
    <w:p w14:paraId="5F26D890"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8.11</w:t>
      </w:r>
      <w:r w:rsidRPr="00E253AD">
        <w:rPr>
          <w:rFonts w:ascii="Palatino Linotype" w:hAnsi="Palatino Linotype"/>
          <w:sz w:val="20"/>
          <w:szCs w:val="20"/>
        </w:rPr>
        <w:tab/>
        <w:t>Reassignments</w:t>
      </w:r>
    </w:p>
    <w:p w14:paraId="704EECAB"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8.12</w:t>
      </w:r>
      <w:r w:rsidRPr="00E253AD">
        <w:rPr>
          <w:rFonts w:ascii="Palatino Linotype" w:hAnsi="Palatino Linotype"/>
          <w:sz w:val="20"/>
          <w:szCs w:val="20"/>
        </w:rPr>
        <w:tab/>
        <w:t>Discharges; Sec 85, 102 LA</w:t>
      </w:r>
    </w:p>
    <w:p w14:paraId="1EDA4C97"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8.13</w:t>
      </w:r>
      <w:r w:rsidRPr="00E253AD">
        <w:rPr>
          <w:rFonts w:ascii="Palatino Linotype" w:hAnsi="Palatino Linotype"/>
          <w:sz w:val="20"/>
          <w:szCs w:val="20"/>
        </w:rPr>
        <w:tab/>
        <w:t>Company Securities (Fixed &amp; Floating Charges)</w:t>
      </w:r>
    </w:p>
    <w:p w14:paraId="37B9090F" w14:textId="77777777" w:rsidR="005D04B7" w:rsidRPr="00E253AD" w:rsidRDefault="005D04B7" w:rsidP="005D04B7">
      <w:pPr>
        <w:pStyle w:val="NoSpacing"/>
        <w:jc w:val="both"/>
        <w:rPr>
          <w:rFonts w:ascii="Palatino Linotype" w:hAnsi="Palatino Linotype"/>
          <w:b/>
          <w:sz w:val="20"/>
          <w:szCs w:val="20"/>
        </w:rPr>
      </w:pPr>
    </w:p>
    <w:p w14:paraId="509D53DF" w14:textId="77777777" w:rsidR="005D04B7" w:rsidRPr="00E253AD" w:rsidRDefault="005D04B7" w:rsidP="005D04B7">
      <w:pPr>
        <w:pStyle w:val="NoSpacing"/>
        <w:jc w:val="both"/>
        <w:rPr>
          <w:rFonts w:ascii="Palatino Linotype" w:hAnsi="Palatino Linotype"/>
          <w:b/>
          <w:sz w:val="20"/>
          <w:szCs w:val="20"/>
        </w:rPr>
      </w:pPr>
      <w:r w:rsidRPr="00E253AD">
        <w:rPr>
          <w:rFonts w:ascii="Palatino Linotype" w:hAnsi="Palatino Linotype"/>
          <w:b/>
          <w:sz w:val="20"/>
          <w:szCs w:val="20"/>
        </w:rPr>
        <w:t>Case Law:</w:t>
      </w:r>
    </w:p>
    <w:p w14:paraId="3EA78088"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Albert Mario Cordeiro &amp; Another Vs. Vishra Shamji (2015) Eklr</w:t>
      </w:r>
    </w:p>
    <w:p w14:paraId="3AFAB82D"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Stella Mokeira Matara V Thaddues Mose Mangenya &amp; Another (2016) Eklr</w:t>
      </w:r>
    </w:p>
    <w:p w14:paraId="3F7856DC"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lastRenderedPageBreak/>
        <w:t>Yusuf Abdi Company Limited Vs. Family Bank Limited (2015)eKLR</w:t>
      </w:r>
    </w:p>
    <w:p w14:paraId="06A91ED3"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Palmy Company Limited Vs. Consolidated Bank of Kenya Limited (2014) Eklr</w:t>
      </w:r>
    </w:p>
    <w:p w14:paraId="21104385"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Kisimani Holdings Limited &amp; Another Vs Fidelity Bank Limited (2013)eKLR</w:t>
      </w:r>
    </w:p>
    <w:p w14:paraId="07FB0802"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Olkasasi Limited Vs. Equity Bank Limited (2015)eKLR</w:t>
      </w:r>
    </w:p>
    <w:p w14:paraId="446EDB2A"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Maina Wanjigi &amp; Another Vs. Bank of Africa Kenya Ltd &amp; 2 others (2015) eKLR</w:t>
      </w:r>
    </w:p>
    <w:p w14:paraId="6BDABB10"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Ngeny –vs- KCFC Ltd (2002) KLR 295</w:t>
      </w:r>
    </w:p>
    <w:p w14:paraId="414748BA"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Labelle International Ltd -vs- Fidelity Commercial Bank (2003) 2 E.A. 541</w:t>
      </w:r>
    </w:p>
    <w:p w14:paraId="66BDE168"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Simiyu –vs- HFCK Lrd (2001) 2 E.A. 540</w:t>
      </w:r>
    </w:p>
    <w:p w14:paraId="1D7D4AD2"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Eros Chemist Ltd –vs- Trust Bank Ltd (2000) 2 E.A. 552</w:t>
      </w:r>
    </w:p>
    <w:p w14:paraId="6AAC0D50"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Maranya –vs- NBK Ltd (1995 -8( 1 E. A. 177</w:t>
      </w:r>
    </w:p>
    <w:p w14:paraId="6587AAA6"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King Woolen Mills Ltd  &amp; Anor –vs- M/s Kaplan &amp; Stratton (1993) LLR 2170 (CAK)</w:t>
      </w:r>
    </w:p>
    <w:p w14:paraId="20AA946C"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Uhuru Highway Development Ltd &amp; Others –vs- CBK &amp; Others (2002) 2 EA 654</w:t>
      </w:r>
    </w:p>
    <w:p w14:paraId="4B0CBF36"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Mortgage Express Ltd –vs- Bowerman &amp; Partners (1996) 2 All ER 836</w:t>
      </w:r>
    </w:p>
    <w:p w14:paraId="43105B80"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BBK PLC –vs- O’Brien (1994) 1 AC 180</w:t>
      </w:r>
    </w:p>
    <w:p w14:paraId="65931204"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Angwenyi &amp; Anor –vs- NIC Bank Ltd (2004) eKLR</w:t>
      </w:r>
    </w:p>
    <w:p w14:paraId="56271F75"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Anthony Anthanus Ngotho t/a Ngotho Architects –vs- NIC Bank Ltd; HCCC No. 319 of 2003</w:t>
      </w:r>
    </w:p>
    <w:p w14:paraId="35EEBCF2"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Krelinger –vs- New Patagonia Meat &amp; Cold Storage Co. (1914) AC 25</w:t>
      </w:r>
    </w:p>
    <w:p w14:paraId="22D369E8"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Saleh –vs- Eljofry (1950) 24 KLR</w:t>
      </w:r>
    </w:p>
    <w:p w14:paraId="2392A287"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Industrial and Commercial Devt Corporation –vs- Kariuki &amp; Anor (1977) KLR 53</w:t>
      </w:r>
    </w:p>
    <w:p w14:paraId="4B71E631" w14:textId="77777777" w:rsidR="005D04B7" w:rsidRPr="00E253AD" w:rsidRDefault="005D04B7" w:rsidP="005D04B7">
      <w:pPr>
        <w:pStyle w:val="NoSpacing"/>
        <w:numPr>
          <w:ilvl w:val="0"/>
          <w:numId w:val="42"/>
        </w:numPr>
        <w:jc w:val="both"/>
        <w:rPr>
          <w:rFonts w:ascii="Palatino Linotype" w:hAnsi="Palatino Linotype"/>
          <w:sz w:val="20"/>
          <w:szCs w:val="20"/>
        </w:rPr>
      </w:pPr>
      <w:r w:rsidRPr="00E253AD">
        <w:rPr>
          <w:rFonts w:ascii="Palatino Linotype" w:hAnsi="Palatino Linotype"/>
          <w:sz w:val="20"/>
          <w:szCs w:val="20"/>
        </w:rPr>
        <w:t>Nookes –vs- Rice (1902) AC 24</w:t>
      </w:r>
    </w:p>
    <w:p w14:paraId="6B98B4C6" w14:textId="77777777" w:rsidR="005D04B7" w:rsidRPr="00E253AD" w:rsidRDefault="005D04B7" w:rsidP="005D04B7">
      <w:pPr>
        <w:pStyle w:val="NoSpacing"/>
        <w:jc w:val="both"/>
        <w:rPr>
          <w:rFonts w:ascii="Palatino Linotype" w:hAnsi="Palatino Linotype"/>
          <w:b/>
          <w:sz w:val="20"/>
          <w:szCs w:val="20"/>
        </w:rPr>
      </w:pPr>
    </w:p>
    <w:p w14:paraId="5C5BFB00" w14:textId="77777777" w:rsidR="005D04B7" w:rsidRPr="00E253AD" w:rsidRDefault="005D04B7" w:rsidP="005D04B7">
      <w:pPr>
        <w:pStyle w:val="NoSpacing"/>
        <w:jc w:val="both"/>
        <w:rPr>
          <w:rFonts w:ascii="Palatino Linotype" w:hAnsi="Palatino Linotype"/>
          <w:b/>
          <w:sz w:val="20"/>
          <w:szCs w:val="20"/>
        </w:rPr>
      </w:pPr>
      <w:r w:rsidRPr="00E253AD">
        <w:rPr>
          <w:rFonts w:ascii="Palatino Linotype" w:hAnsi="Palatino Linotype"/>
          <w:b/>
          <w:sz w:val="20"/>
          <w:szCs w:val="20"/>
        </w:rPr>
        <w:t>Statutes:</w:t>
      </w:r>
    </w:p>
    <w:p w14:paraId="4FB91E91" w14:textId="77777777" w:rsidR="005D04B7" w:rsidRPr="00E253AD" w:rsidRDefault="005D04B7" w:rsidP="005D04B7">
      <w:pPr>
        <w:pStyle w:val="NoSpacing"/>
        <w:jc w:val="both"/>
        <w:rPr>
          <w:rFonts w:ascii="Palatino Linotype" w:hAnsi="Palatino Linotype"/>
          <w:sz w:val="20"/>
          <w:szCs w:val="20"/>
        </w:rPr>
      </w:pPr>
    </w:p>
    <w:p w14:paraId="0BD68C47" w14:textId="77777777" w:rsidR="005D04B7" w:rsidRPr="00E253AD" w:rsidRDefault="005D04B7" w:rsidP="005D04B7">
      <w:pPr>
        <w:pStyle w:val="NoSpacing"/>
        <w:numPr>
          <w:ilvl w:val="0"/>
          <w:numId w:val="17"/>
        </w:numPr>
        <w:jc w:val="both"/>
        <w:rPr>
          <w:rFonts w:ascii="Palatino Linotype" w:hAnsi="Palatino Linotype"/>
          <w:sz w:val="20"/>
          <w:szCs w:val="20"/>
        </w:rPr>
      </w:pPr>
      <w:r w:rsidRPr="00E253AD">
        <w:rPr>
          <w:rFonts w:ascii="Palatino Linotype" w:hAnsi="Palatino Linotype"/>
          <w:sz w:val="20"/>
          <w:szCs w:val="20"/>
        </w:rPr>
        <w:t>Land Registration Act, 2012</w:t>
      </w:r>
    </w:p>
    <w:p w14:paraId="40D02CFA" w14:textId="77777777" w:rsidR="005D04B7" w:rsidRPr="00E253AD" w:rsidRDefault="005D04B7" w:rsidP="005D04B7">
      <w:pPr>
        <w:pStyle w:val="NoSpacing"/>
        <w:numPr>
          <w:ilvl w:val="0"/>
          <w:numId w:val="17"/>
        </w:numPr>
        <w:jc w:val="both"/>
        <w:rPr>
          <w:rFonts w:ascii="Palatino Linotype" w:hAnsi="Palatino Linotype"/>
          <w:sz w:val="20"/>
          <w:szCs w:val="20"/>
        </w:rPr>
      </w:pPr>
      <w:r w:rsidRPr="00E253AD">
        <w:rPr>
          <w:rFonts w:ascii="Palatino Linotype" w:hAnsi="Palatino Linotype"/>
          <w:sz w:val="20"/>
          <w:szCs w:val="20"/>
        </w:rPr>
        <w:t>Land Act, 2012</w:t>
      </w:r>
    </w:p>
    <w:p w14:paraId="0D5A3A9B" w14:textId="77777777" w:rsidR="005D04B7" w:rsidRPr="00E253AD" w:rsidRDefault="005D04B7" w:rsidP="005D04B7">
      <w:pPr>
        <w:pStyle w:val="NoSpacing"/>
        <w:numPr>
          <w:ilvl w:val="0"/>
          <w:numId w:val="17"/>
        </w:numPr>
        <w:jc w:val="both"/>
        <w:rPr>
          <w:rFonts w:ascii="Palatino Linotype" w:hAnsi="Palatino Linotype"/>
          <w:sz w:val="20"/>
          <w:szCs w:val="20"/>
        </w:rPr>
      </w:pPr>
      <w:r w:rsidRPr="00E253AD">
        <w:rPr>
          <w:rFonts w:ascii="Palatino Linotype" w:hAnsi="Palatino Linotype"/>
          <w:sz w:val="20"/>
          <w:szCs w:val="20"/>
        </w:rPr>
        <w:t>Companies Act, 2015</w:t>
      </w:r>
    </w:p>
    <w:p w14:paraId="5987003C" w14:textId="77777777" w:rsidR="005D04B7" w:rsidRPr="00E253AD" w:rsidRDefault="005D04B7" w:rsidP="005D04B7">
      <w:pPr>
        <w:pStyle w:val="NoSpacing"/>
        <w:numPr>
          <w:ilvl w:val="0"/>
          <w:numId w:val="17"/>
        </w:numPr>
        <w:jc w:val="both"/>
        <w:rPr>
          <w:rFonts w:ascii="Palatino Linotype" w:hAnsi="Palatino Linotype"/>
          <w:sz w:val="20"/>
          <w:szCs w:val="20"/>
        </w:rPr>
      </w:pPr>
      <w:r w:rsidRPr="00E253AD">
        <w:rPr>
          <w:rFonts w:ascii="Palatino Linotype" w:hAnsi="Palatino Linotype"/>
          <w:sz w:val="20"/>
          <w:szCs w:val="20"/>
        </w:rPr>
        <w:t>The Constitution, 2010</w:t>
      </w:r>
    </w:p>
    <w:p w14:paraId="2B20D2EB" w14:textId="77777777" w:rsidR="005D04B7" w:rsidRPr="00E253AD" w:rsidRDefault="005D04B7" w:rsidP="005D04B7">
      <w:pPr>
        <w:pStyle w:val="NoSpacing"/>
        <w:jc w:val="both"/>
        <w:rPr>
          <w:rFonts w:ascii="Palatino Linotype" w:hAnsi="Palatino Linotype"/>
          <w:b/>
          <w:color w:val="FF0000"/>
          <w:sz w:val="20"/>
          <w:szCs w:val="20"/>
        </w:rPr>
      </w:pPr>
    </w:p>
    <w:p w14:paraId="25484209" w14:textId="77777777" w:rsidR="005D04B7" w:rsidRPr="00E253AD" w:rsidRDefault="005D04B7" w:rsidP="005D04B7">
      <w:pPr>
        <w:pStyle w:val="NoSpacing"/>
        <w:jc w:val="both"/>
        <w:rPr>
          <w:rFonts w:ascii="Palatino Linotype" w:hAnsi="Palatino Linotype"/>
          <w:b/>
          <w:color w:val="FF0000"/>
          <w:sz w:val="20"/>
          <w:szCs w:val="20"/>
        </w:rPr>
      </w:pPr>
      <w:r w:rsidRPr="00E253AD">
        <w:rPr>
          <w:rFonts w:ascii="Palatino Linotype" w:hAnsi="Palatino Linotype"/>
          <w:b/>
          <w:color w:val="auto"/>
          <w:sz w:val="20"/>
          <w:szCs w:val="20"/>
        </w:rPr>
        <w:t>V:</w:t>
      </w:r>
      <w:r w:rsidRPr="00E253AD">
        <w:rPr>
          <w:rFonts w:ascii="Palatino Linotype" w:hAnsi="Palatino Linotype"/>
          <w:b/>
          <w:color w:val="FF0000"/>
          <w:sz w:val="20"/>
          <w:szCs w:val="20"/>
        </w:rPr>
        <w:t xml:space="preserve"> </w:t>
      </w:r>
      <w:r w:rsidRPr="00E253AD">
        <w:rPr>
          <w:rFonts w:ascii="Palatino Linotype" w:hAnsi="Palatino Linotype" w:cs="Calibri"/>
          <w:b/>
          <w:sz w:val="20"/>
          <w:szCs w:val="20"/>
          <w:lang w:val="en"/>
        </w:rPr>
        <w:t>RIGHTS IN ALIENO SOLO</w:t>
      </w:r>
    </w:p>
    <w:p w14:paraId="601A23BE" w14:textId="645CEC0C" w:rsidR="005D04B7" w:rsidRPr="00E253AD" w:rsidRDefault="005D04B7" w:rsidP="005D04B7">
      <w:pPr>
        <w:pStyle w:val="ListParagraph"/>
        <w:widowControl w:val="0"/>
        <w:autoSpaceDE w:val="0"/>
        <w:autoSpaceDN w:val="0"/>
        <w:adjustRightInd w:val="0"/>
        <w:spacing w:after="0" w:line="240" w:lineRule="auto"/>
        <w:ind w:left="0"/>
        <w:rPr>
          <w:rFonts w:ascii="Palatino Linotype" w:hAnsi="Palatino Linotype" w:cs="Calibri"/>
          <w:sz w:val="20"/>
          <w:szCs w:val="20"/>
          <w:lang w:val="en"/>
        </w:rPr>
      </w:pPr>
      <w:r w:rsidRPr="00E253AD">
        <w:rPr>
          <w:rFonts w:ascii="Palatino Linotype" w:hAnsi="Palatino Linotype" w:cs="Calibri"/>
          <w:b/>
          <w:sz w:val="20"/>
          <w:szCs w:val="20"/>
          <w:lang w:val="en"/>
        </w:rPr>
        <w:t xml:space="preserve">Week </w:t>
      </w:r>
      <w:r w:rsidR="006A32EA">
        <w:rPr>
          <w:rFonts w:ascii="Palatino Linotype" w:hAnsi="Palatino Linotype" w:cs="Calibri"/>
          <w:b/>
          <w:sz w:val="20"/>
          <w:szCs w:val="20"/>
          <w:lang w:val="en"/>
        </w:rPr>
        <w:t xml:space="preserve">24: </w:t>
      </w:r>
      <w:r w:rsidRPr="00E253AD">
        <w:rPr>
          <w:rFonts w:ascii="Palatino Linotype" w:hAnsi="Palatino Linotype" w:cs="Calibri"/>
          <w:b/>
          <w:sz w:val="20"/>
          <w:szCs w:val="20"/>
          <w:lang w:val="en"/>
        </w:rPr>
        <w:t>Easements and Analogous rights</w:t>
      </w:r>
      <w:r w:rsidRPr="00E253AD">
        <w:rPr>
          <w:rFonts w:ascii="Palatino Linotype" w:hAnsi="Palatino Linotype" w:cs="Calibri"/>
          <w:b/>
          <w:sz w:val="20"/>
          <w:szCs w:val="20"/>
          <w:lang w:val="en"/>
        </w:rPr>
        <w:br/>
      </w:r>
      <w:r w:rsidRPr="00E253AD">
        <w:rPr>
          <w:rFonts w:ascii="Palatino Linotype" w:hAnsi="Palatino Linotype" w:cs="Calibri"/>
          <w:sz w:val="20"/>
          <w:szCs w:val="20"/>
          <w:lang w:val="en"/>
        </w:rPr>
        <w:tab/>
        <w:t>a) Entry order</w:t>
      </w:r>
      <w:r w:rsidRPr="00E253AD">
        <w:rPr>
          <w:rFonts w:ascii="Palatino Linotype" w:hAnsi="Palatino Linotype" w:cs="Calibri"/>
          <w:sz w:val="20"/>
          <w:szCs w:val="20"/>
          <w:lang w:val="en"/>
        </w:rPr>
        <w:br/>
      </w:r>
      <w:r w:rsidRPr="00E253AD">
        <w:rPr>
          <w:rFonts w:ascii="Palatino Linotype" w:hAnsi="Palatino Linotype" w:cs="Calibri"/>
          <w:sz w:val="20"/>
          <w:szCs w:val="20"/>
          <w:lang w:val="en"/>
        </w:rPr>
        <w:tab/>
        <w:t>b) Access order</w:t>
      </w:r>
    </w:p>
    <w:p w14:paraId="65DA0D02" w14:textId="77777777" w:rsidR="005D04B7" w:rsidRPr="00E253AD" w:rsidRDefault="005D04B7" w:rsidP="005D04B7">
      <w:pPr>
        <w:pStyle w:val="ListParagraph"/>
        <w:widowControl w:val="0"/>
        <w:autoSpaceDE w:val="0"/>
        <w:autoSpaceDN w:val="0"/>
        <w:adjustRightInd w:val="0"/>
        <w:spacing w:after="0" w:line="240" w:lineRule="auto"/>
        <w:ind w:left="0" w:firstLine="720"/>
        <w:rPr>
          <w:rFonts w:ascii="Palatino Linotype" w:hAnsi="Palatino Linotype" w:cs="Calibri"/>
          <w:sz w:val="20"/>
          <w:szCs w:val="20"/>
          <w:lang w:val="en"/>
        </w:rPr>
      </w:pPr>
      <w:r w:rsidRPr="00E253AD">
        <w:rPr>
          <w:rFonts w:ascii="Palatino Linotype" w:hAnsi="Palatino Linotype" w:cs="Calibri"/>
          <w:sz w:val="20"/>
          <w:szCs w:val="20"/>
          <w:lang w:val="en"/>
        </w:rPr>
        <w:t xml:space="preserve">c) </w:t>
      </w:r>
      <w:r w:rsidRPr="00E253AD">
        <w:rPr>
          <w:rFonts w:ascii="Palatino Linotype" w:hAnsi="Palatino Linotype"/>
          <w:sz w:val="20"/>
          <w:szCs w:val="20"/>
        </w:rPr>
        <w:t>Easements; Sec 138 - 140 LA, Sec 99 LRA</w:t>
      </w:r>
      <w:r w:rsidRPr="00E253AD">
        <w:rPr>
          <w:rFonts w:ascii="Palatino Linotype" w:hAnsi="Palatino Linotype" w:cs="Calibri"/>
          <w:sz w:val="20"/>
          <w:szCs w:val="20"/>
          <w:lang w:val="en"/>
        </w:rPr>
        <w:br/>
      </w:r>
      <w:r w:rsidRPr="00E253AD">
        <w:rPr>
          <w:rFonts w:ascii="Palatino Linotype" w:hAnsi="Palatino Linotype" w:cs="Calibri"/>
          <w:sz w:val="20"/>
          <w:szCs w:val="20"/>
          <w:lang w:val="en"/>
        </w:rPr>
        <w:tab/>
      </w:r>
      <w:r w:rsidRPr="00E253AD">
        <w:rPr>
          <w:rFonts w:ascii="Palatino Linotype" w:hAnsi="Palatino Linotype" w:cs="Calibri"/>
          <w:sz w:val="20"/>
          <w:szCs w:val="20"/>
          <w:lang w:val="en"/>
        </w:rPr>
        <w:tab/>
        <w:t>i) Express grant</w:t>
      </w:r>
      <w:r w:rsidRPr="00E253AD">
        <w:rPr>
          <w:rFonts w:ascii="Palatino Linotype" w:hAnsi="Palatino Linotype" w:cs="Calibri"/>
          <w:sz w:val="20"/>
          <w:szCs w:val="20"/>
          <w:lang w:val="en"/>
        </w:rPr>
        <w:br/>
      </w:r>
      <w:r w:rsidRPr="00E253AD">
        <w:rPr>
          <w:rFonts w:ascii="Palatino Linotype" w:hAnsi="Palatino Linotype" w:cs="Calibri"/>
          <w:sz w:val="20"/>
          <w:szCs w:val="20"/>
          <w:lang w:val="en"/>
        </w:rPr>
        <w:tab/>
      </w:r>
      <w:r w:rsidRPr="00E253AD">
        <w:rPr>
          <w:rFonts w:ascii="Palatino Linotype" w:hAnsi="Palatino Linotype" w:cs="Calibri"/>
          <w:sz w:val="20"/>
          <w:szCs w:val="20"/>
          <w:lang w:val="en"/>
        </w:rPr>
        <w:tab/>
        <w:t>ii) Implied easements</w:t>
      </w:r>
      <w:r w:rsidRPr="00E253AD">
        <w:rPr>
          <w:rFonts w:ascii="Palatino Linotype" w:hAnsi="Palatino Linotype" w:cs="Calibri"/>
          <w:sz w:val="20"/>
          <w:szCs w:val="20"/>
          <w:lang w:val="en"/>
        </w:rPr>
        <w:br/>
      </w:r>
      <w:r w:rsidRPr="00E253AD">
        <w:rPr>
          <w:rFonts w:ascii="Palatino Linotype" w:hAnsi="Palatino Linotype" w:cs="Calibri"/>
          <w:sz w:val="20"/>
          <w:szCs w:val="20"/>
          <w:lang w:val="en"/>
        </w:rPr>
        <w:tab/>
      </w:r>
      <w:r w:rsidRPr="00E253AD">
        <w:rPr>
          <w:rFonts w:ascii="Palatino Linotype" w:hAnsi="Palatino Linotype" w:cs="Calibri"/>
          <w:sz w:val="20"/>
          <w:szCs w:val="20"/>
          <w:lang w:val="en"/>
        </w:rPr>
        <w:tab/>
        <w:t>iii)Express reservations</w:t>
      </w:r>
      <w:r w:rsidRPr="00E253AD">
        <w:rPr>
          <w:rFonts w:ascii="Palatino Linotype" w:hAnsi="Palatino Linotype" w:cs="Calibri"/>
          <w:sz w:val="20"/>
          <w:szCs w:val="20"/>
          <w:lang w:val="en"/>
        </w:rPr>
        <w:br/>
      </w:r>
      <w:r w:rsidRPr="00E253AD">
        <w:rPr>
          <w:rFonts w:ascii="Palatino Linotype" w:hAnsi="Palatino Linotype" w:cs="Calibri"/>
          <w:sz w:val="20"/>
          <w:szCs w:val="20"/>
          <w:lang w:val="en"/>
        </w:rPr>
        <w:tab/>
        <w:t>d) Cancellation and extinguishment of easements and analogous rights</w:t>
      </w:r>
    </w:p>
    <w:p w14:paraId="7931EF86" w14:textId="77777777" w:rsidR="005D04B7" w:rsidRPr="00E253AD" w:rsidRDefault="005D04B7" w:rsidP="005D04B7">
      <w:pPr>
        <w:pStyle w:val="ListParagraph"/>
        <w:widowControl w:val="0"/>
        <w:numPr>
          <w:ilvl w:val="1"/>
          <w:numId w:val="47"/>
        </w:numPr>
        <w:autoSpaceDE w:val="0"/>
        <w:autoSpaceDN w:val="0"/>
        <w:adjustRightInd w:val="0"/>
        <w:spacing w:after="0" w:line="240" w:lineRule="auto"/>
        <w:ind w:left="0" w:firstLine="0"/>
        <w:rPr>
          <w:rFonts w:ascii="Palatino Linotype" w:hAnsi="Palatino Linotype" w:cs="Calibri"/>
          <w:sz w:val="20"/>
          <w:szCs w:val="20"/>
          <w:lang w:val="en"/>
        </w:rPr>
      </w:pPr>
      <w:r w:rsidRPr="00E253AD">
        <w:rPr>
          <w:rFonts w:ascii="Palatino Linotype" w:hAnsi="Palatino Linotype" w:cs="Calibri"/>
          <w:sz w:val="20"/>
          <w:szCs w:val="20"/>
          <w:lang w:val="en"/>
        </w:rPr>
        <w:t>Profits a prendre</w:t>
      </w:r>
    </w:p>
    <w:p w14:paraId="0BBED3CE" w14:textId="77777777" w:rsidR="005D04B7" w:rsidRPr="00E253AD" w:rsidRDefault="005D04B7" w:rsidP="005D04B7">
      <w:pPr>
        <w:pStyle w:val="ListParagraph"/>
        <w:widowControl w:val="0"/>
        <w:numPr>
          <w:ilvl w:val="1"/>
          <w:numId w:val="47"/>
        </w:numPr>
        <w:autoSpaceDE w:val="0"/>
        <w:autoSpaceDN w:val="0"/>
        <w:adjustRightInd w:val="0"/>
        <w:spacing w:after="0" w:line="240" w:lineRule="auto"/>
        <w:ind w:left="180" w:hanging="180"/>
        <w:rPr>
          <w:rFonts w:ascii="Palatino Linotype" w:hAnsi="Palatino Linotype" w:cs="Calibri"/>
          <w:sz w:val="20"/>
          <w:szCs w:val="20"/>
          <w:lang w:val="en"/>
        </w:rPr>
      </w:pPr>
      <w:r w:rsidRPr="00E253AD">
        <w:rPr>
          <w:rFonts w:ascii="Palatino Linotype" w:hAnsi="Palatino Linotype" w:cs="Calibri"/>
          <w:sz w:val="20"/>
          <w:szCs w:val="20"/>
          <w:lang w:val="en"/>
        </w:rPr>
        <w:t>Restrictive Covenants</w:t>
      </w:r>
    </w:p>
    <w:p w14:paraId="32D03D82" w14:textId="77777777" w:rsidR="005D04B7" w:rsidRPr="00E253AD" w:rsidRDefault="005D04B7" w:rsidP="005D04B7">
      <w:pPr>
        <w:pStyle w:val="NoSpacing"/>
        <w:numPr>
          <w:ilvl w:val="0"/>
          <w:numId w:val="18"/>
        </w:numPr>
        <w:jc w:val="both"/>
        <w:rPr>
          <w:rFonts w:ascii="Palatino Linotype" w:hAnsi="Palatino Linotype"/>
          <w:sz w:val="20"/>
          <w:szCs w:val="20"/>
        </w:rPr>
      </w:pPr>
      <w:r w:rsidRPr="00E253AD">
        <w:rPr>
          <w:rFonts w:ascii="Palatino Linotype" w:hAnsi="Palatino Linotype"/>
          <w:sz w:val="20"/>
          <w:szCs w:val="20"/>
        </w:rPr>
        <w:t>Creation and Cancellation of Easements</w:t>
      </w:r>
    </w:p>
    <w:p w14:paraId="79D47C7D"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9.3</w:t>
      </w:r>
      <w:r w:rsidRPr="00E253AD">
        <w:rPr>
          <w:rFonts w:ascii="Palatino Linotype" w:hAnsi="Palatino Linotype"/>
          <w:sz w:val="20"/>
          <w:szCs w:val="20"/>
        </w:rPr>
        <w:tab/>
        <w:t>Profits</w:t>
      </w:r>
    </w:p>
    <w:p w14:paraId="67B8C690"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9.4</w:t>
      </w:r>
      <w:r w:rsidRPr="00E253AD">
        <w:rPr>
          <w:rFonts w:ascii="Palatino Linotype" w:hAnsi="Palatino Linotype"/>
          <w:sz w:val="20"/>
          <w:szCs w:val="20"/>
        </w:rPr>
        <w:tab/>
        <w:t>Restrictive Agreements; Sec 41 LRA, Sec 69 LA</w:t>
      </w:r>
    </w:p>
    <w:p w14:paraId="36A66598"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9.5</w:t>
      </w:r>
      <w:r w:rsidRPr="00E253AD">
        <w:rPr>
          <w:rFonts w:ascii="Palatino Linotype" w:hAnsi="Palatino Linotype"/>
          <w:sz w:val="20"/>
          <w:szCs w:val="20"/>
        </w:rPr>
        <w:tab/>
        <w:t>Wayleaves; Sec 144 LA</w:t>
      </w:r>
    </w:p>
    <w:p w14:paraId="2894458C" w14:textId="77777777" w:rsidR="005D04B7" w:rsidRPr="00E253AD" w:rsidRDefault="005D04B7" w:rsidP="005D04B7">
      <w:pPr>
        <w:pStyle w:val="ListParagraph"/>
        <w:widowControl w:val="0"/>
        <w:autoSpaceDE w:val="0"/>
        <w:autoSpaceDN w:val="0"/>
        <w:adjustRightInd w:val="0"/>
        <w:spacing w:after="0" w:line="240" w:lineRule="auto"/>
        <w:ind w:left="0"/>
        <w:rPr>
          <w:rFonts w:ascii="Palatino Linotype" w:hAnsi="Palatino Linotype" w:cs="Calibri"/>
          <w:b/>
          <w:sz w:val="20"/>
          <w:szCs w:val="20"/>
          <w:lang w:val="en"/>
        </w:rPr>
      </w:pPr>
    </w:p>
    <w:p w14:paraId="5B3CD0B8" w14:textId="63E78423" w:rsidR="005D04B7" w:rsidRPr="00E253AD" w:rsidRDefault="005D04B7" w:rsidP="005D04B7">
      <w:pPr>
        <w:pStyle w:val="ListParagraph"/>
        <w:widowControl w:val="0"/>
        <w:autoSpaceDE w:val="0"/>
        <w:autoSpaceDN w:val="0"/>
        <w:adjustRightInd w:val="0"/>
        <w:spacing w:after="0" w:line="240" w:lineRule="auto"/>
        <w:ind w:left="0"/>
        <w:rPr>
          <w:rFonts w:ascii="Palatino Linotype" w:hAnsi="Palatino Linotype" w:cs="Calibri"/>
          <w:b/>
          <w:sz w:val="20"/>
          <w:szCs w:val="20"/>
          <w:lang w:val="en"/>
        </w:rPr>
      </w:pPr>
      <w:r w:rsidRPr="00E253AD">
        <w:rPr>
          <w:rFonts w:ascii="Palatino Linotype" w:hAnsi="Palatino Linotype" w:cs="Calibri"/>
          <w:b/>
          <w:sz w:val="20"/>
          <w:szCs w:val="20"/>
          <w:lang w:val="en"/>
        </w:rPr>
        <w:t xml:space="preserve">Week </w:t>
      </w:r>
      <w:r w:rsidR="00F50C50">
        <w:rPr>
          <w:rFonts w:ascii="Palatino Linotype" w:hAnsi="Palatino Linotype" w:cs="Calibri"/>
          <w:b/>
          <w:sz w:val="20"/>
          <w:szCs w:val="20"/>
          <w:lang w:val="en"/>
        </w:rPr>
        <w:t>2</w:t>
      </w:r>
      <w:r w:rsidR="006A32EA">
        <w:rPr>
          <w:rFonts w:ascii="Palatino Linotype" w:hAnsi="Palatino Linotype" w:cs="Calibri"/>
          <w:b/>
          <w:sz w:val="20"/>
          <w:szCs w:val="20"/>
          <w:lang w:val="en"/>
        </w:rPr>
        <w:t>5</w:t>
      </w:r>
      <w:r w:rsidRPr="00E253AD">
        <w:rPr>
          <w:rFonts w:ascii="Palatino Linotype" w:hAnsi="Palatino Linotype" w:cs="Calibri"/>
          <w:b/>
          <w:sz w:val="20"/>
          <w:szCs w:val="20"/>
          <w:lang w:val="en"/>
        </w:rPr>
        <w:t xml:space="preserve">: CAUTIONS, INHIBITIONS &amp; RESTRICTIONS </w:t>
      </w:r>
    </w:p>
    <w:p w14:paraId="471FF9E9" w14:textId="77777777" w:rsidR="005D04B7" w:rsidRPr="00E253AD" w:rsidRDefault="005D04B7" w:rsidP="005D04B7">
      <w:pPr>
        <w:pStyle w:val="NoSpacing"/>
        <w:jc w:val="both"/>
        <w:rPr>
          <w:rFonts w:ascii="Palatino Linotype" w:hAnsi="Palatino Linotype"/>
          <w:sz w:val="20"/>
          <w:szCs w:val="20"/>
        </w:rPr>
      </w:pPr>
    </w:p>
    <w:p w14:paraId="30C33C08" w14:textId="77777777" w:rsidR="005D04B7" w:rsidRPr="00E253AD" w:rsidRDefault="005D04B7" w:rsidP="005D04B7">
      <w:pPr>
        <w:pStyle w:val="NoSpacing"/>
        <w:jc w:val="both"/>
        <w:rPr>
          <w:rFonts w:ascii="Palatino Linotype" w:hAnsi="Palatino Linotype"/>
          <w:b/>
          <w:bCs/>
          <w:sz w:val="20"/>
          <w:szCs w:val="20"/>
        </w:rPr>
      </w:pPr>
      <w:r w:rsidRPr="00E253AD">
        <w:rPr>
          <w:rFonts w:ascii="Palatino Linotype" w:hAnsi="Palatino Linotype"/>
          <w:b/>
          <w:bCs/>
          <w:sz w:val="20"/>
          <w:szCs w:val="20"/>
        </w:rPr>
        <w:t>10.1</w:t>
      </w:r>
      <w:r w:rsidRPr="00E253AD">
        <w:rPr>
          <w:rFonts w:ascii="Palatino Linotype" w:hAnsi="Palatino Linotype"/>
          <w:b/>
          <w:bCs/>
          <w:sz w:val="20"/>
          <w:szCs w:val="20"/>
        </w:rPr>
        <w:tab/>
        <w:t>CAUTIONS</w:t>
      </w:r>
    </w:p>
    <w:p w14:paraId="4CE2D752" w14:textId="77777777" w:rsidR="005D04B7" w:rsidRPr="00E253AD" w:rsidRDefault="005D04B7" w:rsidP="005D04B7">
      <w:pPr>
        <w:pStyle w:val="NoSpacing"/>
        <w:ind w:left="1080" w:hanging="360"/>
        <w:jc w:val="both"/>
        <w:rPr>
          <w:rFonts w:ascii="Palatino Linotype" w:hAnsi="Palatino Linotype"/>
          <w:sz w:val="20"/>
          <w:szCs w:val="20"/>
        </w:rPr>
      </w:pPr>
      <w:r w:rsidRPr="00E253AD">
        <w:rPr>
          <w:rFonts w:ascii="Palatino Linotype" w:hAnsi="Palatino Linotype"/>
          <w:sz w:val="20"/>
          <w:szCs w:val="20"/>
        </w:rPr>
        <w:t>10.1.1.</w:t>
      </w:r>
      <w:r w:rsidRPr="00E253AD">
        <w:rPr>
          <w:rFonts w:ascii="Palatino Linotype" w:hAnsi="Palatino Linotype"/>
          <w:sz w:val="20"/>
          <w:szCs w:val="20"/>
        </w:rPr>
        <w:tab/>
        <w:t>Definition of a caution</w:t>
      </w:r>
    </w:p>
    <w:p w14:paraId="356B4B84" w14:textId="77777777" w:rsidR="005D04B7" w:rsidRPr="00E253AD" w:rsidRDefault="005D04B7" w:rsidP="005D04B7">
      <w:pPr>
        <w:pStyle w:val="NoSpacing"/>
        <w:ind w:left="1080" w:hanging="360"/>
        <w:jc w:val="both"/>
        <w:rPr>
          <w:rFonts w:ascii="Palatino Linotype" w:hAnsi="Palatino Linotype"/>
          <w:sz w:val="20"/>
          <w:szCs w:val="20"/>
        </w:rPr>
      </w:pPr>
      <w:r w:rsidRPr="00E253AD">
        <w:rPr>
          <w:rFonts w:ascii="Palatino Linotype" w:hAnsi="Palatino Linotype"/>
          <w:sz w:val="20"/>
          <w:szCs w:val="20"/>
        </w:rPr>
        <w:t>10.1.2</w:t>
      </w:r>
      <w:r w:rsidRPr="00E253AD">
        <w:rPr>
          <w:rFonts w:ascii="Palatino Linotype" w:hAnsi="Palatino Linotype"/>
          <w:sz w:val="20"/>
          <w:szCs w:val="20"/>
        </w:rPr>
        <w:tab/>
        <w:t>Procedure of Lodging and removing Caution</w:t>
      </w:r>
    </w:p>
    <w:p w14:paraId="703CE1EA" w14:textId="632791D5" w:rsidR="005D04B7" w:rsidRPr="00E253AD" w:rsidRDefault="005D04B7" w:rsidP="005D04B7">
      <w:pPr>
        <w:pStyle w:val="NoSpacing"/>
        <w:jc w:val="both"/>
        <w:rPr>
          <w:rFonts w:ascii="Palatino Linotype" w:hAnsi="Palatino Linotype"/>
          <w:b/>
          <w:bCs/>
          <w:sz w:val="20"/>
          <w:szCs w:val="20"/>
        </w:rPr>
      </w:pPr>
      <w:r w:rsidRPr="00E253AD">
        <w:rPr>
          <w:rFonts w:ascii="Palatino Linotype" w:hAnsi="Palatino Linotype"/>
          <w:b/>
          <w:bCs/>
          <w:sz w:val="20"/>
          <w:szCs w:val="20"/>
        </w:rPr>
        <w:t>10.2</w:t>
      </w:r>
      <w:r w:rsidRPr="00E253AD">
        <w:rPr>
          <w:rFonts w:ascii="Palatino Linotype" w:hAnsi="Palatino Linotype"/>
          <w:b/>
          <w:bCs/>
          <w:sz w:val="20"/>
          <w:szCs w:val="20"/>
        </w:rPr>
        <w:tab/>
        <w:t>INHIBITION</w:t>
      </w:r>
      <w:r w:rsidR="006A32EA">
        <w:rPr>
          <w:rFonts w:ascii="Palatino Linotype" w:hAnsi="Palatino Linotype"/>
          <w:b/>
          <w:bCs/>
          <w:sz w:val="20"/>
          <w:szCs w:val="20"/>
        </w:rPr>
        <w:t>S</w:t>
      </w:r>
    </w:p>
    <w:p w14:paraId="6AB3BB7A" w14:textId="77777777" w:rsidR="005D04B7" w:rsidRPr="00E253AD" w:rsidRDefault="005D04B7" w:rsidP="005D04B7">
      <w:pPr>
        <w:pStyle w:val="NoSpacing"/>
        <w:ind w:left="1080" w:hanging="360"/>
        <w:jc w:val="both"/>
        <w:rPr>
          <w:rFonts w:ascii="Palatino Linotype" w:hAnsi="Palatino Linotype"/>
          <w:sz w:val="20"/>
          <w:szCs w:val="20"/>
        </w:rPr>
      </w:pPr>
      <w:r w:rsidRPr="00E253AD">
        <w:rPr>
          <w:rFonts w:ascii="Palatino Linotype" w:hAnsi="Palatino Linotype"/>
          <w:sz w:val="20"/>
          <w:szCs w:val="20"/>
        </w:rPr>
        <w:t>10.2.1</w:t>
      </w:r>
      <w:r w:rsidRPr="00E253AD">
        <w:rPr>
          <w:rFonts w:ascii="Palatino Linotype" w:hAnsi="Palatino Linotype"/>
          <w:sz w:val="20"/>
          <w:szCs w:val="20"/>
        </w:rPr>
        <w:tab/>
        <w:t>Definition of Inhibition</w:t>
      </w:r>
    </w:p>
    <w:p w14:paraId="0C2C1FB3" w14:textId="77777777" w:rsidR="005D04B7" w:rsidRPr="00E253AD" w:rsidRDefault="005D04B7" w:rsidP="005D04B7">
      <w:pPr>
        <w:pStyle w:val="NoSpacing"/>
        <w:ind w:left="1080" w:hanging="360"/>
        <w:jc w:val="both"/>
        <w:rPr>
          <w:rFonts w:ascii="Palatino Linotype" w:hAnsi="Palatino Linotype"/>
          <w:sz w:val="20"/>
          <w:szCs w:val="20"/>
        </w:rPr>
      </w:pPr>
      <w:r w:rsidRPr="00E253AD">
        <w:rPr>
          <w:rFonts w:ascii="Palatino Linotype" w:hAnsi="Palatino Linotype"/>
          <w:sz w:val="20"/>
          <w:szCs w:val="20"/>
        </w:rPr>
        <w:t xml:space="preserve">10.2.2 </w:t>
      </w:r>
      <w:r w:rsidRPr="00E253AD">
        <w:rPr>
          <w:rFonts w:ascii="Palatino Linotype" w:hAnsi="Palatino Linotype"/>
          <w:sz w:val="20"/>
          <w:szCs w:val="20"/>
        </w:rPr>
        <w:tab/>
        <w:t>Procedure of lodging and removing an inhibition</w:t>
      </w:r>
    </w:p>
    <w:p w14:paraId="13C8CA7B" w14:textId="77777777" w:rsidR="005D04B7" w:rsidRPr="00E253AD" w:rsidRDefault="005D04B7" w:rsidP="005D04B7">
      <w:pPr>
        <w:pStyle w:val="NoSpacing"/>
        <w:jc w:val="both"/>
        <w:rPr>
          <w:rFonts w:ascii="Palatino Linotype" w:hAnsi="Palatino Linotype"/>
          <w:b/>
          <w:bCs/>
          <w:sz w:val="20"/>
          <w:szCs w:val="20"/>
        </w:rPr>
      </w:pPr>
      <w:r w:rsidRPr="00E253AD">
        <w:rPr>
          <w:rFonts w:ascii="Palatino Linotype" w:hAnsi="Palatino Linotype"/>
          <w:b/>
          <w:bCs/>
          <w:sz w:val="20"/>
          <w:szCs w:val="20"/>
        </w:rPr>
        <w:lastRenderedPageBreak/>
        <w:t>10.3</w:t>
      </w:r>
      <w:r w:rsidRPr="00E253AD">
        <w:rPr>
          <w:rFonts w:ascii="Palatino Linotype" w:hAnsi="Palatino Linotype"/>
          <w:b/>
          <w:bCs/>
          <w:sz w:val="20"/>
          <w:szCs w:val="20"/>
        </w:rPr>
        <w:tab/>
        <w:t>DEFINITION OF A RESTRICTION</w:t>
      </w:r>
    </w:p>
    <w:p w14:paraId="190C89DB" w14:textId="77777777" w:rsidR="005D04B7" w:rsidRPr="00E253AD" w:rsidRDefault="005D04B7" w:rsidP="005D04B7">
      <w:pPr>
        <w:pStyle w:val="NoSpacing"/>
        <w:ind w:left="1080" w:hanging="360"/>
        <w:jc w:val="both"/>
        <w:rPr>
          <w:rFonts w:ascii="Palatino Linotype" w:hAnsi="Palatino Linotype"/>
          <w:sz w:val="20"/>
          <w:szCs w:val="20"/>
        </w:rPr>
      </w:pPr>
      <w:r w:rsidRPr="00E253AD">
        <w:rPr>
          <w:rFonts w:ascii="Palatino Linotype" w:hAnsi="Palatino Linotype"/>
          <w:sz w:val="20"/>
          <w:szCs w:val="20"/>
        </w:rPr>
        <w:t xml:space="preserve">10.3.1 </w:t>
      </w:r>
      <w:r w:rsidRPr="00E253AD">
        <w:rPr>
          <w:rFonts w:ascii="Palatino Linotype" w:hAnsi="Palatino Linotype"/>
          <w:sz w:val="20"/>
          <w:szCs w:val="20"/>
        </w:rPr>
        <w:tab/>
        <w:t>Procedure of lodging and removing a Restriction</w:t>
      </w:r>
    </w:p>
    <w:p w14:paraId="111160BE"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 xml:space="preserve">10.4 </w:t>
      </w:r>
      <w:r w:rsidRPr="00E253AD">
        <w:rPr>
          <w:rFonts w:ascii="Palatino Linotype" w:hAnsi="Palatino Linotype"/>
          <w:sz w:val="20"/>
          <w:szCs w:val="20"/>
        </w:rPr>
        <w:tab/>
        <w:t>Effect of Cautions/Inhibitions/Restrictions</w:t>
      </w:r>
    </w:p>
    <w:p w14:paraId="62B905C1" w14:textId="77777777" w:rsidR="005D04B7" w:rsidRDefault="005D04B7" w:rsidP="005D04B7">
      <w:pPr>
        <w:pStyle w:val="NoSpacing"/>
        <w:jc w:val="both"/>
        <w:rPr>
          <w:rFonts w:ascii="Palatino Linotype" w:hAnsi="Palatino Linotype"/>
          <w:sz w:val="20"/>
          <w:szCs w:val="20"/>
        </w:rPr>
      </w:pPr>
    </w:p>
    <w:p w14:paraId="6F1EA7CF" w14:textId="77777777" w:rsidR="005D04B7" w:rsidRDefault="005D04B7" w:rsidP="005D04B7">
      <w:pPr>
        <w:pStyle w:val="NoSpacing"/>
        <w:jc w:val="both"/>
        <w:rPr>
          <w:rFonts w:ascii="Palatino Linotype" w:hAnsi="Palatino Linotype"/>
          <w:sz w:val="20"/>
          <w:szCs w:val="20"/>
        </w:rPr>
      </w:pPr>
    </w:p>
    <w:p w14:paraId="0618A338" w14:textId="77777777" w:rsidR="005D04B7" w:rsidRPr="00E253AD" w:rsidRDefault="005D04B7" w:rsidP="005D04B7">
      <w:pPr>
        <w:pStyle w:val="NoSpacing"/>
        <w:jc w:val="both"/>
        <w:rPr>
          <w:rFonts w:ascii="Palatino Linotype" w:hAnsi="Palatino Linotype"/>
          <w:sz w:val="20"/>
          <w:szCs w:val="20"/>
        </w:rPr>
      </w:pPr>
    </w:p>
    <w:p w14:paraId="7A3A47EC"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b/>
          <w:sz w:val="20"/>
          <w:szCs w:val="20"/>
        </w:rPr>
        <w:t>Case Law:</w:t>
      </w:r>
    </w:p>
    <w:p w14:paraId="28E62BDC" w14:textId="77777777" w:rsidR="005D04B7" w:rsidRPr="00E253AD" w:rsidRDefault="005D04B7" w:rsidP="005D04B7">
      <w:pPr>
        <w:pStyle w:val="NoSpacing"/>
        <w:numPr>
          <w:ilvl w:val="0"/>
          <w:numId w:val="19"/>
        </w:numPr>
        <w:jc w:val="both"/>
        <w:rPr>
          <w:rFonts w:ascii="Palatino Linotype" w:hAnsi="Palatino Linotype"/>
          <w:sz w:val="20"/>
          <w:szCs w:val="20"/>
        </w:rPr>
      </w:pPr>
      <w:r w:rsidRPr="00E253AD">
        <w:rPr>
          <w:rFonts w:ascii="Palatino Linotype" w:hAnsi="Palatino Linotype"/>
          <w:sz w:val="20"/>
          <w:szCs w:val="20"/>
        </w:rPr>
        <w:t>Brooke Bond (K) Ltd –vs- Jamess Bii (2013) eKLR</w:t>
      </w:r>
    </w:p>
    <w:p w14:paraId="212D6BF8" w14:textId="77777777" w:rsidR="005D04B7" w:rsidRPr="00E253AD" w:rsidRDefault="005D04B7" w:rsidP="005D04B7">
      <w:pPr>
        <w:pStyle w:val="NoSpacing"/>
        <w:numPr>
          <w:ilvl w:val="0"/>
          <w:numId w:val="19"/>
        </w:numPr>
        <w:jc w:val="both"/>
        <w:rPr>
          <w:rFonts w:ascii="Palatino Linotype" w:hAnsi="Palatino Linotype"/>
          <w:sz w:val="20"/>
          <w:szCs w:val="20"/>
        </w:rPr>
      </w:pPr>
      <w:r w:rsidRPr="00E253AD">
        <w:rPr>
          <w:rFonts w:ascii="Palatino Linotype" w:hAnsi="Palatino Linotype"/>
          <w:sz w:val="20"/>
          <w:szCs w:val="20"/>
        </w:rPr>
        <w:t>James Ngugi Mbugua &amp; Another –vs- Grace Wairimu Mwithiga (2005) eKLR</w:t>
      </w:r>
    </w:p>
    <w:p w14:paraId="6693C2C9" w14:textId="77777777" w:rsidR="005D04B7" w:rsidRPr="00E253AD" w:rsidRDefault="005D04B7" w:rsidP="005D04B7">
      <w:pPr>
        <w:pStyle w:val="NoSpacing"/>
        <w:jc w:val="both"/>
        <w:rPr>
          <w:rFonts w:ascii="Palatino Linotype" w:hAnsi="Palatino Linotype"/>
          <w:sz w:val="20"/>
          <w:szCs w:val="20"/>
        </w:rPr>
      </w:pPr>
    </w:p>
    <w:p w14:paraId="4DA493FA" w14:textId="77777777" w:rsidR="005D04B7" w:rsidRPr="00E253AD" w:rsidRDefault="005D04B7" w:rsidP="005D04B7">
      <w:pPr>
        <w:pStyle w:val="NoSpacing"/>
        <w:jc w:val="both"/>
        <w:rPr>
          <w:rFonts w:ascii="Palatino Linotype" w:hAnsi="Palatino Linotype"/>
          <w:b/>
          <w:sz w:val="20"/>
          <w:szCs w:val="20"/>
        </w:rPr>
      </w:pPr>
      <w:r w:rsidRPr="00E253AD">
        <w:rPr>
          <w:rFonts w:ascii="Palatino Linotype" w:hAnsi="Palatino Linotype"/>
          <w:b/>
          <w:sz w:val="20"/>
          <w:szCs w:val="20"/>
        </w:rPr>
        <w:t>Statutes:</w:t>
      </w:r>
    </w:p>
    <w:p w14:paraId="3DCDBA6F" w14:textId="77777777" w:rsidR="005D04B7" w:rsidRPr="00E253AD" w:rsidRDefault="005D04B7" w:rsidP="005D04B7">
      <w:pPr>
        <w:pStyle w:val="NoSpacing"/>
        <w:numPr>
          <w:ilvl w:val="0"/>
          <w:numId w:val="20"/>
        </w:numPr>
        <w:jc w:val="both"/>
        <w:rPr>
          <w:rFonts w:ascii="Palatino Linotype" w:hAnsi="Palatino Linotype"/>
          <w:sz w:val="20"/>
          <w:szCs w:val="20"/>
        </w:rPr>
      </w:pPr>
      <w:r w:rsidRPr="00E253AD">
        <w:rPr>
          <w:rFonts w:ascii="Palatino Linotype" w:hAnsi="Palatino Linotype"/>
          <w:sz w:val="20"/>
          <w:szCs w:val="20"/>
        </w:rPr>
        <w:t>Land Act, 2012</w:t>
      </w:r>
    </w:p>
    <w:p w14:paraId="1875FB49" w14:textId="77777777" w:rsidR="005D04B7" w:rsidRPr="00E253AD" w:rsidRDefault="005D04B7" w:rsidP="005D04B7">
      <w:pPr>
        <w:pStyle w:val="NoSpacing"/>
        <w:numPr>
          <w:ilvl w:val="0"/>
          <w:numId w:val="20"/>
        </w:numPr>
        <w:jc w:val="both"/>
        <w:rPr>
          <w:rFonts w:ascii="Palatino Linotype" w:hAnsi="Palatino Linotype"/>
          <w:sz w:val="20"/>
          <w:szCs w:val="20"/>
        </w:rPr>
      </w:pPr>
      <w:r w:rsidRPr="00E253AD">
        <w:rPr>
          <w:rFonts w:ascii="Palatino Linotype" w:hAnsi="Palatino Linotype"/>
          <w:sz w:val="20"/>
          <w:szCs w:val="20"/>
        </w:rPr>
        <w:t>Land Registration Act, 2012</w:t>
      </w:r>
    </w:p>
    <w:p w14:paraId="0135D386" w14:textId="77777777" w:rsidR="005D04B7" w:rsidRPr="00E253AD" w:rsidRDefault="005D04B7" w:rsidP="005D04B7">
      <w:pPr>
        <w:pStyle w:val="NoSpacing"/>
        <w:jc w:val="both"/>
        <w:rPr>
          <w:rFonts w:ascii="Palatino Linotype" w:hAnsi="Palatino Linotype"/>
          <w:b/>
          <w:color w:val="auto"/>
          <w:sz w:val="20"/>
          <w:szCs w:val="20"/>
        </w:rPr>
      </w:pPr>
    </w:p>
    <w:p w14:paraId="09007168" w14:textId="77777777" w:rsidR="005D04B7" w:rsidRPr="00E253AD" w:rsidRDefault="005D04B7" w:rsidP="005D04B7">
      <w:pPr>
        <w:pStyle w:val="NoSpacing"/>
        <w:jc w:val="both"/>
        <w:rPr>
          <w:rFonts w:ascii="Palatino Linotype" w:hAnsi="Palatino Linotype"/>
          <w:b/>
          <w:color w:val="auto"/>
          <w:sz w:val="20"/>
          <w:szCs w:val="20"/>
        </w:rPr>
      </w:pPr>
    </w:p>
    <w:p w14:paraId="710B5F52" w14:textId="77777777" w:rsidR="005D04B7" w:rsidRPr="00E253AD" w:rsidRDefault="005D04B7" w:rsidP="005D04B7">
      <w:pPr>
        <w:pStyle w:val="NoSpacing"/>
        <w:jc w:val="both"/>
        <w:rPr>
          <w:rFonts w:ascii="Palatino Linotype" w:hAnsi="Palatino Linotype"/>
          <w:color w:val="FF0000"/>
          <w:sz w:val="20"/>
          <w:szCs w:val="20"/>
        </w:rPr>
      </w:pPr>
      <w:r w:rsidRPr="00E253AD">
        <w:rPr>
          <w:rFonts w:ascii="Palatino Linotype" w:hAnsi="Palatino Linotype"/>
          <w:b/>
          <w:color w:val="auto"/>
          <w:sz w:val="20"/>
          <w:szCs w:val="20"/>
        </w:rPr>
        <w:t>VII TAXATION IN CONVEYANCING</w:t>
      </w:r>
      <w:r w:rsidRPr="00E253AD">
        <w:rPr>
          <w:rFonts w:ascii="Palatino Linotype" w:hAnsi="Palatino Linotype"/>
          <w:color w:val="auto"/>
          <w:sz w:val="20"/>
          <w:szCs w:val="20"/>
        </w:rPr>
        <w:t xml:space="preserve">  </w:t>
      </w:r>
      <w:r w:rsidRPr="00E253AD">
        <w:rPr>
          <w:rFonts w:ascii="Palatino Linotype" w:hAnsi="Palatino Linotype"/>
          <w:color w:val="FF0000"/>
          <w:sz w:val="20"/>
          <w:szCs w:val="20"/>
        </w:rPr>
        <w:tab/>
      </w:r>
    </w:p>
    <w:p w14:paraId="5C54CF80" w14:textId="335BCE44" w:rsidR="005D04B7" w:rsidRPr="00E253AD" w:rsidRDefault="005D04B7" w:rsidP="005D04B7">
      <w:pPr>
        <w:autoSpaceDE w:val="0"/>
        <w:autoSpaceDN w:val="0"/>
        <w:adjustRightInd w:val="0"/>
        <w:rPr>
          <w:rFonts w:ascii="Palatino Linotype" w:hAnsi="Palatino Linotype" w:cs="Calibri"/>
          <w:b/>
          <w:sz w:val="20"/>
          <w:szCs w:val="20"/>
          <w:lang w:val="en"/>
        </w:rPr>
      </w:pPr>
      <w:r w:rsidRPr="00E253AD">
        <w:rPr>
          <w:rFonts w:ascii="Palatino Linotype" w:hAnsi="Palatino Linotype" w:cs="Calibri"/>
          <w:b/>
          <w:sz w:val="20"/>
          <w:szCs w:val="20"/>
          <w:lang w:val="en"/>
        </w:rPr>
        <w:t xml:space="preserve">Week </w:t>
      </w:r>
      <w:r w:rsidR="006A32EA">
        <w:rPr>
          <w:rFonts w:ascii="Palatino Linotype" w:hAnsi="Palatino Linotype" w:cs="Calibri"/>
          <w:b/>
          <w:sz w:val="20"/>
          <w:szCs w:val="20"/>
          <w:lang w:val="en"/>
        </w:rPr>
        <w:t xml:space="preserve">26: </w:t>
      </w:r>
      <w:r w:rsidRPr="00E253AD">
        <w:rPr>
          <w:rFonts w:ascii="Palatino Linotype" w:hAnsi="Palatino Linotype" w:cs="Calibri"/>
          <w:b/>
          <w:sz w:val="20"/>
          <w:szCs w:val="20"/>
          <w:lang w:val="en"/>
        </w:rPr>
        <w:t xml:space="preserve">TAXATION ON DOCUMENTS </w:t>
      </w:r>
    </w:p>
    <w:p w14:paraId="3CA949BA" w14:textId="77777777" w:rsidR="005D04B7" w:rsidRPr="00E253AD" w:rsidRDefault="005D04B7" w:rsidP="005D04B7">
      <w:pPr>
        <w:autoSpaceDE w:val="0"/>
        <w:autoSpaceDN w:val="0"/>
        <w:adjustRightInd w:val="0"/>
        <w:rPr>
          <w:rFonts w:ascii="Palatino Linotype" w:hAnsi="Palatino Linotype" w:cs="Calibri"/>
          <w:b/>
          <w:sz w:val="20"/>
          <w:szCs w:val="20"/>
          <w:lang w:val="en"/>
        </w:rPr>
      </w:pPr>
      <w:r w:rsidRPr="00E253AD">
        <w:rPr>
          <w:rFonts w:ascii="Palatino Linotype" w:hAnsi="Palatino Linotype" w:cs="Calibri"/>
          <w:b/>
          <w:sz w:val="20"/>
          <w:szCs w:val="20"/>
          <w:lang w:val="en"/>
        </w:rPr>
        <w:t>11.1 STAMP DUTY</w:t>
      </w:r>
    </w:p>
    <w:p w14:paraId="457E3172" w14:textId="77777777" w:rsidR="005D04B7" w:rsidRPr="00E253AD" w:rsidRDefault="005D04B7" w:rsidP="005D04B7">
      <w:pPr>
        <w:autoSpaceDE w:val="0"/>
        <w:autoSpaceDN w:val="0"/>
        <w:adjustRightInd w:val="0"/>
        <w:ind w:left="720"/>
        <w:rPr>
          <w:rFonts w:ascii="Palatino Linotype" w:hAnsi="Palatino Linotype" w:cs="Calibri"/>
          <w:sz w:val="20"/>
          <w:szCs w:val="20"/>
          <w:lang w:val="en"/>
        </w:rPr>
      </w:pPr>
      <w:r w:rsidRPr="00E253AD">
        <w:rPr>
          <w:rFonts w:ascii="Palatino Linotype" w:hAnsi="Palatino Linotype" w:cs="Calibri"/>
          <w:sz w:val="20"/>
          <w:szCs w:val="20"/>
          <w:lang w:val="en"/>
        </w:rPr>
        <w:t>11.1.1 Stamp duty valuation</w:t>
      </w:r>
    </w:p>
    <w:p w14:paraId="153BCA31" w14:textId="77777777" w:rsidR="005D04B7" w:rsidRPr="00E253AD" w:rsidRDefault="005D04B7" w:rsidP="005D04B7">
      <w:pPr>
        <w:autoSpaceDE w:val="0"/>
        <w:autoSpaceDN w:val="0"/>
        <w:adjustRightInd w:val="0"/>
        <w:ind w:left="720"/>
        <w:rPr>
          <w:rFonts w:ascii="Palatino Linotype" w:hAnsi="Palatino Linotype" w:cs="Calibri"/>
          <w:sz w:val="20"/>
          <w:szCs w:val="20"/>
          <w:lang w:val="en"/>
        </w:rPr>
      </w:pPr>
      <w:r w:rsidRPr="00E253AD">
        <w:rPr>
          <w:rFonts w:ascii="Palatino Linotype" w:hAnsi="Palatino Linotype" w:cs="Calibri"/>
          <w:sz w:val="20"/>
          <w:szCs w:val="20"/>
          <w:lang w:val="en"/>
        </w:rPr>
        <w:t xml:space="preserve">11.1.2 Valuation on gift </w:t>
      </w:r>
      <w:r w:rsidRPr="00E253AD">
        <w:rPr>
          <w:rFonts w:ascii="Palatino Linotype" w:hAnsi="Palatino Linotype" w:cs="Calibri"/>
          <w:i/>
          <w:sz w:val="20"/>
          <w:szCs w:val="20"/>
          <w:lang w:val="en"/>
        </w:rPr>
        <w:t>inter-vivos</w:t>
      </w:r>
    </w:p>
    <w:p w14:paraId="31C8833B" w14:textId="77777777" w:rsidR="005D04B7" w:rsidRPr="00E253AD" w:rsidRDefault="005D04B7" w:rsidP="005D04B7">
      <w:pPr>
        <w:autoSpaceDE w:val="0"/>
        <w:autoSpaceDN w:val="0"/>
        <w:adjustRightInd w:val="0"/>
        <w:ind w:left="720"/>
        <w:rPr>
          <w:rFonts w:ascii="Palatino Linotype" w:hAnsi="Palatino Linotype" w:cs="Calibri"/>
          <w:sz w:val="20"/>
          <w:szCs w:val="20"/>
          <w:lang w:val="en"/>
        </w:rPr>
      </w:pPr>
      <w:r w:rsidRPr="00E253AD">
        <w:rPr>
          <w:rFonts w:ascii="Palatino Linotype" w:hAnsi="Palatino Linotype" w:cs="Calibri"/>
          <w:sz w:val="20"/>
          <w:szCs w:val="20"/>
          <w:lang w:val="en"/>
        </w:rPr>
        <w:t xml:space="preserve">11.1.3 </w:t>
      </w:r>
      <w:r w:rsidRPr="00E253AD">
        <w:rPr>
          <w:rFonts w:ascii="Palatino Linotype" w:hAnsi="Palatino Linotype" w:cs="Century Gothic"/>
          <w:sz w:val="20"/>
          <w:szCs w:val="20"/>
        </w:rPr>
        <w:t>How to compute stamp duty payment</w:t>
      </w:r>
    </w:p>
    <w:p w14:paraId="745F4892" w14:textId="77777777" w:rsidR="005D04B7" w:rsidRPr="00E253AD" w:rsidRDefault="005D04B7" w:rsidP="005D04B7">
      <w:pPr>
        <w:autoSpaceDE w:val="0"/>
        <w:autoSpaceDN w:val="0"/>
        <w:adjustRightInd w:val="0"/>
        <w:ind w:left="720"/>
        <w:rPr>
          <w:rFonts w:ascii="Palatino Linotype" w:hAnsi="Palatino Linotype" w:cs="Calibri"/>
          <w:sz w:val="20"/>
          <w:szCs w:val="20"/>
          <w:lang w:val="en"/>
        </w:rPr>
      </w:pPr>
      <w:r w:rsidRPr="00E253AD">
        <w:rPr>
          <w:rFonts w:ascii="Palatino Linotype" w:hAnsi="Palatino Linotype" w:cs="Calibri"/>
          <w:sz w:val="20"/>
          <w:szCs w:val="20"/>
          <w:lang w:val="en"/>
        </w:rPr>
        <w:t xml:space="preserve">11.1.4 </w:t>
      </w:r>
      <w:r w:rsidRPr="00E253AD">
        <w:rPr>
          <w:rFonts w:ascii="Palatino Linotype" w:hAnsi="Palatino Linotype" w:cs="Century Gothic"/>
          <w:sz w:val="20"/>
          <w:szCs w:val="20"/>
        </w:rPr>
        <w:t>Exemptions to payment of stamp duty</w:t>
      </w:r>
    </w:p>
    <w:p w14:paraId="066FF697" w14:textId="77777777" w:rsidR="005D04B7" w:rsidRPr="00E253AD" w:rsidRDefault="005D04B7" w:rsidP="005D04B7">
      <w:pPr>
        <w:autoSpaceDE w:val="0"/>
        <w:autoSpaceDN w:val="0"/>
        <w:adjustRightInd w:val="0"/>
        <w:ind w:left="720"/>
        <w:rPr>
          <w:rFonts w:ascii="Palatino Linotype" w:hAnsi="Palatino Linotype" w:cs="Calibri"/>
          <w:sz w:val="20"/>
          <w:szCs w:val="20"/>
          <w:lang w:val="en"/>
        </w:rPr>
      </w:pPr>
      <w:r w:rsidRPr="00E253AD">
        <w:rPr>
          <w:rFonts w:ascii="Palatino Linotype" w:hAnsi="Palatino Linotype" w:cs="Calibri"/>
          <w:sz w:val="20"/>
          <w:szCs w:val="20"/>
          <w:lang w:val="en"/>
        </w:rPr>
        <w:t xml:space="preserve">11.1.5 </w:t>
      </w:r>
      <w:r w:rsidRPr="00E253AD">
        <w:rPr>
          <w:rFonts w:ascii="Palatino Linotype" w:hAnsi="Palatino Linotype" w:cs="Century Gothic"/>
          <w:sz w:val="20"/>
          <w:szCs w:val="20"/>
        </w:rPr>
        <w:t>Process of Paying Stamp Duty</w:t>
      </w:r>
    </w:p>
    <w:p w14:paraId="1053A18D" w14:textId="77777777" w:rsidR="005D04B7" w:rsidRPr="00E253AD" w:rsidRDefault="005D04B7" w:rsidP="005D04B7">
      <w:pPr>
        <w:autoSpaceDE w:val="0"/>
        <w:autoSpaceDN w:val="0"/>
        <w:adjustRightInd w:val="0"/>
        <w:ind w:left="720"/>
        <w:rPr>
          <w:rFonts w:ascii="Palatino Linotype" w:hAnsi="Palatino Linotype" w:cs="Calibri"/>
          <w:sz w:val="20"/>
          <w:szCs w:val="20"/>
          <w:lang w:val="en"/>
        </w:rPr>
      </w:pPr>
      <w:r w:rsidRPr="00E253AD">
        <w:rPr>
          <w:rFonts w:ascii="Palatino Linotype" w:hAnsi="Palatino Linotype" w:cs="Calibri"/>
          <w:sz w:val="20"/>
          <w:szCs w:val="20"/>
          <w:lang w:val="en"/>
        </w:rPr>
        <w:t>11.1.5 Stamping out of time</w:t>
      </w:r>
    </w:p>
    <w:p w14:paraId="73695584" w14:textId="77777777" w:rsidR="005D04B7" w:rsidRPr="00E253AD" w:rsidRDefault="005D04B7" w:rsidP="005D04B7">
      <w:pPr>
        <w:autoSpaceDE w:val="0"/>
        <w:autoSpaceDN w:val="0"/>
        <w:adjustRightInd w:val="0"/>
        <w:ind w:left="720"/>
        <w:rPr>
          <w:rFonts w:ascii="Palatino Linotype" w:hAnsi="Palatino Linotype" w:cs="Calibri"/>
          <w:sz w:val="20"/>
          <w:szCs w:val="20"/>
          <w:lang w:val="en"/>
        </w:rPr>
      </w:pPr>
      <w:r w:rsidRPr="00E253AD">
        <w:rPr>
          <w:rFonts w:ascii="Palatino Linotype" w:hAnsi="Palatino Linotype" w:cs="Calibri"/>
          <w:sz w:val="20"/>
          <w:szCs w:val="20"/>
          <w:lang w:val="en"/>
        </w:rPr>
        <w:t>11.1.6 Refund of stamp duty</w:t>
      </w:r>
    </w:p>
    <w:p w14:paraId="2B02AB1B" w14:textId="77777777" w:rsidR="005D04B7" w:rsidRPr="00E253AD" w:rsidRDefault="005D04B7" w:rsidP="005D04B7">
      <w:pPr>
        <w:rPr>
          <w:rFonts w:ascii="Palatino Linotype" w:hAnsi="Palatino Linotype"/>
          <w:b/>
          <w:sz w:val="20"/>
          <w:szCs w:val="20"/>
        </w:rPr>
      </w:pPr>
      <w:r w:rsidRPr="00E253AD">
        <w:rPr>
          <w:rFonts w:ascii="Palatino Linotype" w:hAnsi="Palatino Linotype" w:cs="Century Gothic"/>
          <w:b/>
          <w:sz w:val="20"/>
          <w:szCs w:val="20"/>
        </w:rPr>
        <w:t xml:space="preserve">11.2   </w:t>
      </w:r>
      <w:r w:rsidRPr="00E253AD">
        <w:rPr>
          <w:rFonts w:ascii="Palatino Linotype" w:hAnsi="Palatino Linotype" w:cs="Century Gothic"/>
          <w:b/>
          <w:bCs/>
          <w:sz w:val="20"/>
          <w:szCs w:val="20"/>
        </w:rPr>
        <w:t xml:space="preserve">CAPITAL GAINS TAX AND CONSEQUENCES THERE OF IN VARIOUS </w:t>
      </w:r>
      <w:r w:rsidRPr="00E253AD">
        <w:rPr>
          <w:rFonts w:ascii="Palatino Linotype" w:hAnsi="Palatino Linotype" w:cs="Century Gothic"/>
          <w:b/>
          <w:bCs/>
          <w:sz w:val="20"/>
          <w:szCs w:val="20"/>
        </w:rPr>
        <w:tab/>
        <w:t>TRANSACTIONS</w:t>
      </w:r>
    </w:p>
    <w:p w14:paraId="206AF1EB" w14:textId="77777777" w:rsidR="005D04B7" w:rsidRPr="00E253AD" w:rsidRDefault="005D04B7" w:rsidP="005D04B7">
      <w:pPr>
        <w:ind w:firstLine="720"/>
        <w:rPr>
          <w:rFonts w:ascii="Palatino Linotype" w:hAnsi="Palatino Linotype" w:cs="Century Gothic"/>
          <w:sz w:val="20"/>
          <w:szCs w:val="20"/>
        </w:rPr>
      </w:pPr>
      <w:r w:rsidRPr="00E253AD">
        <w:rPr>
          <w:rFonts w:ascii="Palatino Linotype" w:hAnsi="Palatino Linotype" w:cs="Century Gothic"/>
          <w:sz w:val="20"/>
          <w:szCs w:val="20"/>
        </w:rPr>
        <w:t>11.2.1 Computation of Capital Gains Tax</w:t>
      </w:r>
    </w:p>
    <w:p w14:paraId="41CF864F" w14:textId="77777777" w:rsidR="005D04B7" w:rsidRPr="00E253AD" w:rsidRDefault="005D04B7" w:rsidP="005D04B7">
      <w:pPr>
        <w:ind w:firstLine="720"/>
        <w:rPr>
          <w:rFonts w:ascii="Palatino Linotype" w:hAnsi="Palatino Linotype" w:cs="Century Gothic"/>
          <w:sz w:val="20"/>
          <w:szCs w:val="20"/>
        </w:rPr>
      </w:pPr>
      <w:r w:rsidRPr="00E253AD">
        <w:rPr>
          <w:rFonts w:ascii="Palatino Linotype" w:hAnsi="Palatino Linotype" w:cs="Century Gothic"/>
          <w:sz w:val="20"/>
          <w:szCs w:val="20"/>
        </w:rPr>
        <w:t>11.2.2 Process of Payment of Capital Gains Tax</w:t>
      </w:r>
    </w:p>
    <w:p w14:paraId="5160588B" w14:textId="77777777" w:rsidR="005D04B7" w:rsidRPr="00E253AD" w:rsidRDefault="005D04B7" w:rsidP="005D04B7">
      <w:pPr>
        <w:pStyle w:val="NoSpacing"/>
        <w:jc w:val="both"/>
        <w:rPr>
          <w:rFonts w:ascii="Palatino Linotype" w:hAnsi="Palatino Linotype" w:cs="Century Gothic"/>
          <w:b/>
          <w:sz w:val="20"/>
          <w:szCs w:val="20"/>
        </w:rPr>
      </w:pPr>
    </w:p>
    <w:p w14:paraId="7831B026" w14:textId="77777777" w:rsidR="005D04B7" w:rsidRPr="00E253AD" w:rsidRDefault="005D04B7" w:rsidP="005D04B7">
      <w:pPr>
        <w:pStyle w:val="NoSpacing"/>
        <w:jc w:val="both"/>
        <w:rPr>
          <w:rFonts w:ascii="Palatino Linotype" w:hAnsi="Palatino Linotype"/>
          <w:color w:val="auto"/>
          <w:sz w:val="20"/>
          <w:szCs w:val="20"/>
        </w:rPr>
      </w:pPr>
      <w:r w:rsidRPr="00E253AD">
        <w:rPr>
          <w:rFonts w:ascii="Palatino Linotype" w:hAnsi="Palatino Linotype"/>
          <w:b/>
          <w:color w:val="auto"/>
          <w:sz w:val="20"/>
          <w:szCs w:val="20"/>
        </w:rPr>
        <w:t>VII OTHER METHODS OF ACQUISITION OF TITLE</w:t>
      </w:r>
      <w:r w:rsidRPr="00E253AD">
        <w:rPr>
          <w:rFonts w:ascii="Palatino Linotype" w:hAnsi="Palatino Linotype"/>
          <w:color w:val="auto"/>
          <w:sz w:val="20"/>
          <w:szCs w:val="20"/>
        </w:rPr>
        <w:t xml:space="preserve">. </w:t>
      </w:r>
    </w:p>
    <w:p w14:paraId="253F91F9" w14:textId="77777777" w:rsidR="005D04B7" w:rsidRPr="00E253AD" w:rsidRDefault="005D04B7" w:rsidP="005D04B7">
      <w:pPr>
        <w:suppressAutoHyphens w:val="0"/>
        <w:overflowPunct/>
        <w:autoSpaceDE w:val="0"/>
        <w:autoSpaceDN w:val="0"/>
        <w:adjustRightInd w:val="0"/>
        <w:contextualSpacing/>
        <w:rPr>
          <w:rFonts w:ascii="Palatino Linotype" w:eastAsia="Calibri" w:hAnsi="Palatino Linotype" w:cs="Calibri"/>
          <w:b/>
          <w:color w:val="auto"/>
          <w:sz w:val="20"/>
          <w:szCs w:val="20"/>
          <w:lang w:val="en" w:eastAsia="en-US" w:bidi="ar-SA"/>
        </w:rPr>
      </w:pPr>
    </w:p>
    <w:p w14:paraId="12CFD427" w14:textId="46D61999" w:rsidR="005D04B7" w:rsidRPr="00E253AD" w:rsidRDefault="005D04B7" w:rsidP="005D04B7">
      <w:pPr>
        <w:suppressAutoHyphens w:val="0"/>
        <w:overflowPunct/>
        <w:autoSpaceDE w:val="0"/>
        <w:autoSpaceDN w:val="0"/>
        <w:adjustRightInd w:val="0"/>
        <w:contextualSpacing/>
        <w:rPr>
          <w:rFonts w:ascii="Palatino Linotype" w:eastAsia="Calibri" w:hAnsi="Palatino Linotype" w:cs="Calibri"/>
          <w:b/>
          <w:color w:val="auto"/>
          <w:sz w:val="20"/>
          <w:szCs w:val="20"/>
          <w:lang w:val="en" w:eastAsia="en-US" w:bidi="ar-SA"/>
        </w:rPr>
      </w:pPr>
      <w:r w:rsidRPr="00E253AD">
        <w:rPr>
          <w:rFonts w:ascii="Palatino Linotype" w:eastAsia="Calibri" w:hAnsi="Palatino Linotype" w:cs="Calibri"/>
          <w:b/>
          <w:color w:val="auto"/>
          <w:sz w:val="20"/>
          <w:szCs w:val="20"/>
          <w:lang w:val="en" w:eastAsia="en-US" w:bidi="ar-SA"/>
        </w:rPr>
        <w:t xml:space="preserve">Week </w:t>
      </w:r>
      <w:r w:rsidR="00F50C50">
        <w:rPr>
          <w:rFonts w:ascii="Palatino Linotype" w:eastAsia="Calibri" w:hAnsi="Palatino Linotype" w:cs="Calibri"/>
          <w:b/>
          <w:color w:val="auto"/>
          <w:sz w:val="20"/>
          <w:szCs w:val="20"/>
          <w:lang w:val="en" w:eastAsia="en-US" w:bidi="ar-SA"/>
        </w:rPr>
        <w:t>2</w:t>
      </w:r>
      <w:r w:rsidR="006A32EA">
        <w:rPr>
          <w:rFonts w:ascii="Palatino Linotype" w:eastAsia="Calibri" w:hAnsi="Palatino Linotype" w:cs="Calibri"/>
          <w:b/>
          <w:color w:val="auto"/>
          <w:sz w:val="20"/>
          <w:szCs w:val="20"/>
          <w:lang w:val="en" w:eastAsia="en-US" w:bidi="ar-SA"/>
        </w:rPr>
        <w:t xml:space="preserve">7 </w:t>
      </w:r>
      <w:r w:rsidRPr="00E253AD">
        <w:rPr>
          <w:rFonts w:ascii="Palatino Linotype" w:eastAsia="Calibri" w:hAnsi="Palatino Linotype" w:cs="Calibri"/>
          <w:b/>
          <w:color w:val="auto"/>
          <w:sz w:val="20"/>
          <w:szCs w:val="20"/>
          <w:lang w:val="en" w:eastAsia="en-US" w:bidi="ar-SA"/>
        </w:rPr>
        <w:t xml:space="preserve">&amp; </w:t>
      </w:r>
      <w:r w:rsidR="006A32EA">
        <w:rPr>
          <w:rFonts w:ascii="Palatino Linotype" w:eastAsia="Calibri" w:hAnsi="Palatino Linotype" w:cs="Calibri"/>
          <w:b/>
          <w:color w:val="auto"/>
          <w:sz w:val="20"/>
          <w:szCs w:val="20"/>
          <w:lang w:val="en" w:eastAsia="en-US" w:bidi="ar-SA"/>
        </w:rPr>
        <w:t>28</w:t>
      </w:r>
    </w:p>
    <w:p w14:paraId="4A0A95B6" w14:textId="77777777" w:rsidR="005D04B7" w:rsidRPr="00E253AD" w:rsidRDefault="005D04B7" w:rsidP="005D04B7">
      <w:pPr>
        <w:suppressAutoHyphens w:val="0"/>
        <w:overflowPunct/>
        <w:autoSpaceDE w:val="0"/>
        <w:autoSpaceDN w:val="0"/>
        <w:adjustRightInd w:val="0"/>
        <w:contextualSpacing/>
        <w:rPr>
          <w:rFonts w:ascii="Palatino Linotype" w:eastAsia="Calibri" w:hAnsi="Palatino Linotype" w:cs="Calibri"/>
          <w:b/>
          <w:color w:val="auto"/>
          <w:sz w:val="20"/>
          <w:szCs w:val="20"/>
          <w:lang w:val="en" w:eastAsia="en-US" w:bidi="ar-SA"/>
        </w:rPr>
      </w:pPr>
      <w:r w:rsidRPr="00E253AD">
        <w:rPr>
          <w:rFonts w:ascii="Palatino Linotype" w:eastAsia="Calibri" w:hAnsi="Palatino Linotype" w:cs="Calibri"/>
          <w:b/>
          <w:color w:val="auto"/>
          <w:sz w:val="20"/>
          <w:szCs w:val="20"/>
          <w:lang w:val="en" w:eastAsia="en-US" w:bidi="ar-SA"/>
        </w:rPr>
        <w:t>12.1 COMPULSORY ACQUSITION</w:t>
      </w:r>
    </w:p>
    <w:p w14:paraId="131E5424" w14:textId="77777777" w:rsidR="005D04B7" w:rsidRPr="00E253AD" w:rsidRDefault="005D04B7" w:rsidP="005D04B7">
      <w:pPr>
        <w:numPr>
          <w:ilvl w:val="2"/>
          <w:numId w:val="43"/>
        </w:numPr>
        <w:suppressAutoHyphens w:val="0"/>
        <w:overflowPunct/>
        <w:autoSpaceDE w:val="0"/>
        <w:autoSpaceDN w:val="0"/>
        <w:adjustRightInd w:val="0"/>
        <w:contextualSpacing/>
        <w:rPr>
          <w:rFonts w:ascii="Palatino Linotype" w:eastAsia="Calibri" w:hAnsi="Palatino Linotype" w:cs="Calibri"/>
          <w:color w:val="auto"/>
          <w:sz w:val="20"/>
          <w:szCs w:val="20"/>
          <w:lang w:val="en" w:eastAsia="en-US" w:bidi="ar-SA"/>
        </w:rPr>
      </w:pPr>
      <w:r w:rsidRPr="00E253AD">
        <w:rPr>
          <w:rFonts w:ascii="Palatino Linotype" w:eastAsia="Calibri" w:hAnsi="Palatino Linotype" w:cs="Calibri"/>
          <w:color w:val="auto"/>
          <w:sz w:val="20"/>
          <w:szCs w:val="20"/>
          <w:lang w:val="en" w:eastAsia="en-US" w:bidi="ar-SA"/>
        </w:rPr>
        <w:t>Introduction</w:t>
      </w:r>
    </w:p>
    <w:p w14:paraId="0D8EA792" w14:textId="77777777" w:rsidR="005D04B7" w:rsidRPr="00E253AD" w:rsidRDefault="005D04B7" w:rsidP="005D04B7">
      <w:pPr>
        <w:numPr>
          <w:ilvl w:val="2"/>
          <w:numId w:val="43"/>
        </w:numPr>
        <w:suppressAutoHyphens w:val="0"/>
        <w:overflowPunct/>
        <w:autoSpaceDE w:val="0"/>
        <w:autoSpaceDN w:val="0"/>
        <w:adjustRightInd w:val="0"/>
        <w:contextualSpacing/>
        <w:rPr>
          <w:rFonts w:ascii="Palatino Linotype" w:eastAsia="Calibri" w:hAnsi="Palatino Linotype" w:cs="Calibri"/>
          <w:color w:val="auto"/>
          <w:sz w:val="20"/>
          <w:szCs w:val="20"/>
          <w:lang w:val="en" w:eastAsia="en-US" w:bidi="ar-SA"/>
        </w:rPr>
      </w:pPr>
      <w:r w:rsidRPr="00E253AD">
        <w:rPr>
          <w:rFonts w:ascii="Palatino Linotype" w:eastAsia="Calibri" w:hAnsi="Palatino Linotype" w:cs="Calibri"/>
          <w:color w:val="auto"/>
          <w:sz w:val="20"/>
          <w:szCs w:val="20"/>
          <w:lang w:val="en" w:eastAsia="en-US" w:bidi="ar-SA"/>
        </w:rPr>
        <w:t>Process of Compulsory Acquisition</w:t>
      </w:r>
    </w:p>
    <w:p w14:paraId="34BF523F" w14:textId="77777777" w:rsidR="005D04B7" w:rsidRPr="00E253AD" w:rsidRDefault="005D04B7" w:rsidP="005D04B7">
      <w:pPr>
        <w:numPr>
          <w:ilvl w:val="2"/>
          <w:numId w:val="43"/>
        </w:numPr>
        <w:suppressAutoHyphens w:val="0"/>
        <w:overflowPunct/>
        <w:autoSpaceDE w:val="0"/>
        <w:autoSpaceDN w:val="0"/>
        <w:adjustRightInd w:val="0"/>
        <w:contextualSpacing/>
        <w:rPr>
          <w:rFonts w:ascii="Palatino Linotype" w:eastAsia="Calibri" w:hAnsi="Palatino Linotype" w:cs="Calibri"/>
          <w:color w:val="auto"/>
          <w:sz w:val="20"/>
          <w:szCs w:val="20"/>
          <w:lang w:val="en" w:eastAsia="en-US" w:bidi="ar-SA"/>
        </w:rPr>
      </w:pPr>
      <w:r w:rsidRPr="00E253AD">
        <w:rPr>
          <w:rFonts w:ascii="Palatino Linotype" w:eastAsia="Calibri" w:hAnsi="Palatino Linotype" w:cs="Calibri"/>
          <w:color w:val="auto"/>
          <w:sz w:val="20"/>
          <w:szCs w:val="20"/>
          <w:lang w:val="en" w:eastAsia="en-US" w:bidi="ar-SA"/>
        </w:rPr>
        <w:t>Valuation for compensation</w:t>
      </w:r>
    </w:p>
    <w:p w14:paraId="2AC31C4C" w14:textId="77777777" w:rsidR="005D04B7" w:rsidRPr="00E253AD" w:rsidRDefault="005D04B7" w:rsidP="005D04B7">
      <w:pPr>
        <w:suppressAutoHyphens w:val="0"/>
        <w:overflowPunct/>
        <w:autoSpaceDE w:val="0"/>
        <w:autoSpaceDN w:val="0"/>
        <w:adjustRightInd w:val="0"/>
        <w:contextualSpacing/>
        <w:rPr>
          <w:rFonts w:ascii="Palatino Linotype" w:eastAsia="Calibri" w:hAnsi="Palatino Linotype" w:cs="Calibri"/>
          <w:b/>
          <w:color w:val="auto"/>
          <w:sz w:val="20"/>
          <w:szCs w:val="20"/>
          <w:lang w:val="en" w:eastAsia="en-US" w:bidi="ar-SA"/>
        </w:rPr>
      </w:pPr>
      <w:r w:rsidRPr="00E253AD">
        <w:rPr>
          <w:rFonts w:ascii="Palatino Linotype" w:eastAsia="Calibri" w:hAnsi="Palatino Linotype" w:cs="Calibri"/>
          <w:b/>
          <w:color w:val="auto"/>
          <w:sz w:val="20"/>
          <w:szCs w:val="20"/>
          <w:lang w:val="en" w:eastAsia="en-US" w:bidi="ar-SA"/>
        </w:rPr>
        <w:t>12.2   ALLOCATION</w:t>
      </w:r>
    </w:p>
    <w:p w14:paraId="1A21482F" w14:textId="77777777" w:rsidR="005D04B7" w:rsidRPr="00E253AD" w:rsidRDefault="005D04B7" w:rsidP="005D04B7">
      <w:pPr>
        <w:numPr>
          <w:ilvl w:val="2"/>
          <w:numId w:val="43"/>
        </w:numPr>
        <w:suppressAutoHyphens w:val="0"/>
        <w:overflowPunct/>
        <w:autoSpaceDE w:val="0"/>
        <w:autoSpaceDN w:val="0"/>
        <w:adjustRightInd w:val="0"/>
        <w:contextualSpacing/>
        <w:rPr>
          <w:rFonts w:ascii="Palatino Linotype" w:eastAsia="Calibri" w:hAnsi="Palatino Linotype" w:cs="Calibri"/>
          <w:color w:val="auto"/>
          <w:sz w:val="20"/>
          <w:szCs w:val="20"/>
          <w:lang w:val="en" w:eastAsia="en-US" w:bidi="ar-SA"/>
        </w:rPr>
      </w:pPr>
      <w:r w:rsidRPr="00E253AD">
        <w:rPr>
          <w:rFonts w:ascii="Palatino Linotype" w:eastAsia="Calibri" w:hAnsi="Palatino Linotype" w:cs="Calibri"/>
          <w:color w:val="auto"/>
          <w:sz w:val="20"/>
          <w:szCs w:val="20"/>
          <w:lang w:val="en" w:eastAsia="en-US" w:bidi="ar-SA"/>
        </w:rPr>
        <w:t>Pre-requisites</w:t>
      </w:r>
    </w:p>
    <w:p w14:paraId="09DAEBE0" w14:textId="77777777" w:rsidR="005D04B7" w:rsidRPr="00E253AD" w:rsidRDefault="005D04B7" w:rsidP="005D04B7">
      <w:pPr>
        <w:numPr>
          <w:ilvl w:val="2"/>
          <w:numId w:val="43"/>
        </w:numPr>
        <w:suppressAutoHyphens w:val="0"/>
        <w:overflowPunct/>
        <w:autoSpaceDE w:val="0"/>
        <w:autoSpaceDN w:val="0"/>
        <w:adjustRightInd w:val="0"/>
        <w:contextualSpacing/>
        <w:rPr>
          <w:rFonts w:ascii="Palatino Linotype" w:eastAsia="Calibri" w:hAnsi="Palatino Linotype" w:cs="Calibri"/>
          <w:color w:val="auto"/>
          <w:sz w:val="20"/>
          <w:szCs w:val="20"/>
          <w:lang w:val="en" w:eastAsia="en-US" w:bidi="ar-SA"/>
        </w:rPr>
      </w:pPr>
      <w:r w:rsidRPr="00E253AD">
        <w:rPr>
          <w:rFonts w:ascii="Palatino Linotype" w:eastAsia="Calibri" w:hAnsi="Palatino Linotype" w:cs="Calibri"/>
          <w:color w:val="auto"/>
          <w:sz w:val="20"/>
          <w:szCs w:val="20"/>
          <w:lang w:val="en" w:eastAsia="en-US" w:bidi="ar-SA"/>
        </w:rPr>
        <w:t>Allocation process</w:t>
      </w:r>
    </w:p>
    <w:p w14:paraId="2E9797B7" w14:textId="77777777" w:rsidR="005D04B7" w:rsidRPr="00E253AD" w:rsidRDefault="005D04B7" w:rsidP="005D04B7">
      <w:pPr>
        <w:suppressAutoHyphens w:val="0"/>
        <w:overflowPunct/>
        <w:autoSpaceDE w:val="0"/>
        <w:autoSpaceDN w:val="0"/>
        <w:adjustRightInd w:val="0"/>
        <w:ind w:left="720"/>
        <w:contextualSpacing/>
        <w:rPr>
          <w:rFonts w:ascii="Palatino Linotype" w:eastAsia="Calibri" w:hAnsi="Palatino Linotype" w:cs="Calibri"/>
          <w:color w:val="auto"/>
          <w:sz w:val="20"/>
          <w:szCs w:val="20"/>
          <w:lang w:val="en" w:eastAsia="en-US" w:bidi="ar-SA"/>
        </w:rPr>
      </w:pPr>
    </w:p>
    <w:p w14:paraId="08A408D2" w14:textId="77777777" w:rsidR="005D04B7" w:rsidRPr="00E253AD" w:rsidRDefault="005D04B7" w:rsidP="005D04B7">
      <w:pPr>
        <w:suppressAutoHyphens w:val="0"/>
        <w:overflowPunct/>
        <w:autoSpaceDE w:val="0"/>
        <w:autoSpaceDN w:val="0"/>
        <w:adjustRightInd w:val="0"/>
        <w:contextualSpacing/>
        <w:rPr>
          <w:rFonts w:ascii="Palatino Linotype" w:eastAsia="Calibri" w:hAnsi="Palatino Linotype" w:cs="Calibri"/>
          <w:b/>
          <w:color w:val="auto"/>
          <w:sz w:val="20"/>
          <w:szCs w:val="20"/>
          <w:lang w:val="en" w:eastAsia="en-US" w:bidi="ar-SA"/>
        </w:rPr>
      </w:pPr>
      <w:r w:rsidRPr="00E253AD">
        <w:rPr>
          <w:rFonts w:ascii="Palatino Linotype" w:eastAsia="Calibri" w:hAnsi="Palatino Linotype" w:cs="Calibri"/>
          <w:b/>
          <w:color w:val="auto"/>
          <w:sz w:val="20"/>
          <w:szCs w:val="20"/>
          <w:lang w:val="en" w:eastAsia="en-US" w:bidi="ar-SA"/>
        </w:rPr>
        <w:t>12.3    PRESCRIPTION</w:t>
      </w:r>
    </w:p>
    <w:p w14:paraId="17F322C1" w14:textId="77777777" w:rsidR="005D04B7" w:rsidRPr="00E253AD" w:rsidRDefault="005D04B7" w:rsidP="005D04B7">
      <w:pPr>
        <w:suppressAutoHyphens w:val="0"/>
        <w:overflowPunct/>
        <w:autoSpaceDE w:val="0"/>
        <w:autoSpaceDN w:val="0"/>
        <w:adjustRightInd w:val="0"/>
        <w:contextualSpacing/>
        <w:rPr>
          <w:rFonts w:ascii="Palatino Linotype" w:eastAsia="Calibri" w:hAnsi="Palatino Linotype" w:cs="Calibri"/>
          <w:b/>
          <w:color w:val="auto"/>
          <w:sz w:val="20"/>
          <w:szCs w:val="20"/>
          <w:lang w:val="en" w:eastAsia="en-US" w:bidi="ar-SA"/>
        </w:rPr>
      </w:pPr>
      <w:r w:rsidRPr="00E253AD">
        <w:rPr>
          <w:rFonts w:ascii="Palatino Linotype" w:eastAsia="Calibri" w:hAnsi="Palatino Linotype" w:cs="Calibri"/>
          <w:b/>
          <w:color w:val="auto"/>
          <w:sz w:val="20"/>
          <w:szCs w:val="20"/>
          <w:lang w:val="en" w:eastAsia="en-US" w:bidi="ar-SA"/>
        </w:rPr>
        <w:t>12.4 SETTLEMENT PROGRAMMES</w:t>
      </w:r>
    </w:p>
    <w:p w14:paraId="6588FE02" w14:textId="77777777" w:rsidR="005D04B7" w:rsidRPr="00E253AD" w:rsidRDefault="005D04B7" w:rsidP="005D04B7">
      <w:pPr>
        <w:suppressAutoHyphens w:val="0"/>
        <w:overflowPunct/>
        <w:autoSpaceDE w:val="0"/>
        <w:autoSpaceDN w:val="0"/>
        <w:adjustRightInd w:val="0"/>
        <w:contextualSpacing/>
        <w:rPr>
          <w:rFonts w:ascii="Palatino Linotype" w:eastAsia="Calibri" w:hAnsi="Palatino Linotype" w:cs="Calibri"/>
          <w:b/>
          <w:color w:val="auto"/>
          <w:sz w:val="20"/>
          <w:szCs w:val="20"/>
          <w:lang w:val="en" w:eastAsia="en-US" w:bidi="ar-SA"/>
        </w:rPr>
      </w:pPr>
      <w:r w:rsidRPr="00E253AD">
        <w:rPr>
          <w:rFonts w:ascii="Palatino Linotype" w:eastAsia="Calibri" w:hAnsi="Palatino Linotype" w:cs="Calibri"/>
          <w:b/>
          <w:color w:val="auto"/>
          <w:sz w:val="20"/>
          <w:szCs w:val="20"/>
          <w:lang w:val="en" w:eastAsia="en-US" w:bidi="ar-SA"/>
        </w:rPr>
        <w:t>12.5. LAND ACQUISITION.</w:t>
      </w:r>
    </w:p>
    <w:p w14:paraId="53857FE5" w14:textId="77777777" w:rsidR="005D04B7" w:rsidRPr="00E253AD" w:rsidRDefault="005D04B7" w:rsidP="005D04B7">
      <w:pPr>
        <w:jc w:val="both"/>
        <w:rPr>
          <w:rFonts w:ascii="Palatino Linotype" w:hAnsi="Palatino Linotype"/>
          <w:b/>
          <w:sz w:val="20"/>
          <w:szCs w:val="20"/>
        </w:rPr>
      </w:pPr>
    </w:p>
    <w:p w14:paraId="438866FB" w14:textId="77777777" w:rsidR="005D04B7" w:rsidRPr="00E253AD" w:rsidRDefault="005D04B7" w:rsidP="005D04B7">
      <w:pPr>
        <w:jc w:val="both"/>
        <w:rPr>
          <w:rFonts w:ascii="Palatino Linotype" w:hAnsi="Palatino Linotype"/>
          <w:b/>
          <w:sz w:val="20"/>
          <w:szCs w:val="20"/>
        </w:rPr>
      </w:pPr>
      <w:r w:rsidRPr="00E253AD">
        <w:rPr>
          <w:rFonts w:ascii="Palatino Linotype" w:hAnsi="Palatino Linotype"/>
          <w:b/>
          <w:sz w:val="20"/>
          <w:szCs w:val="20"/>
        </w:rPr>
        <w:t xml:space="preserve">VIII: INSTITUTIONAL FRAMEWORK FOR LAND ADMINISTRATION </w:t>
      </w:r>
    </w:p>
    <w:p w14:paraId="62E38F83" w14:textId="3A606477" w:rsidR="005D04B7" w:rsidRPr="00E253AD" w:rsidRDefault="005D04B7" w:rsidP="005D04B7">
      <w:pPr>
        <w:jc w:val="both"/>
        <w:rPr>
          <w:rFonts w:ascii="Palatino Linotype" w:hAnsi="Palatino Linotype" w:cs="Century Gothic"/>
          <w:b/>
          <w:sz w:val="20"/>
          <w:szCs w:val="20"/>
        </w:rPr>
      </w:pPr>
      <w:r w:rsidRPr="00E253AD">
        <w:rPr>
          <w:rFonts w:ascii="Palatino Linotype" w:hAnsi="Palatino Linotype" w:cs="Century Gothic"/>
          <w:b/>
          <w:sz w:val="20"/>
          <w:szCs w:val="20"/>
        </w:rPr>
        <w:t>Week 2</w:t>
      </w:r>
      <w:r w:rsidR="006A32EA">
        <w:rPr>
          <w:rFonts w:ascii="Palatino Linotype" w:hAnsi="Palatino Linotype" w:cs="Century Gothic"/>
          <w:b/>
          <w:sz w:val="20"/>
          <w:szCs w:val="20"/>
        </w:rPr>
        <w:t>9</w:t>
      </w:r>
      <w:r w:rsidRPr="00E253AD">
        <w:rPr>
          <w:rFonts w:ascii="Palatino Linotype" w:hAnsi="Palatino Linotype" w:cs="Century Gothic"/>
          <w:b/>
          <w:sz w:val="20"/>
          <w:szCs w:val="20"/>
        </w:rPr>
        <w:t>: MINISTRY OF LANDS</w:t>
      </w:r>
    </w:p>
    <w:p w14:paraId="4F0576BF" w14:textId="77777777" w:rsidR="005D04B7" w:rsidRPr="00E253AD" w:rsidRDefault="005D04B7" w:rsidP="005D04B7">
      <w:pPr>
        <w:jc w:val="both"/>
        <w:rPr>
          <w:rFonts w:ascii="Palatino Linotype" w:hAnsi="Palatino Linotype"/>
          <w:sz w:val="20"/>
          <w:szCs w:val="20"/>
        </w:rPr>
      </w:pPr>
    </w:p>
    <w:p w14:paraId="1FA95548"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cs="Century Gothic"/>
          <w:sz w:val="20"/>
          <w:szCs w:val="20"/>
        </w:rPr>
        <w:t>The student should be able to identify the relevant procedures at the Lands office and which office he or she needs to go for a service. The student should be able to demonstrate understanding of the roles and functions of the officers at the Land Registry</w:t>
      </w:r>
    </w:p>
    <w:p w14:paraId="3E39611B" w14:textId="77777777" w:rsidR="005D04B7" w:rsidRPr="00E253AD" w:rsidRDefault="005D04B7" w:rsidP="005D04B7">
      <w:pPr>
        <w:jc w:val="both"/>
        <w:rPr>
          <w:rFonts w:ascii="Palatino Linotype" w:hAnsi="Palatino Linotype" w:cs="Century Gothic"/>
          <w:b/>
          <w:sz w:val="20"/>
          <w:szCs w:val="20"/>
        </w:rPr>
      </w:pPr>
    </w:p>
    <w:p w14:paraId="3A4F1A42" w14:textId="77777777" w:rsidR="005D04B7" w:rsidRPr="00E253AD" w:rsidRDefault="005D04B7" w:rsidP="005D04B7">
      <w:pPr>
        <w:jc w:val="both"/>
        <w:rPr>
          <w:rFonts w:ascii="Palatino Linotype" w:hAnsi="Palatino Linotype"/>
          <w:b/>
          <w:bCs/>
          <w:sz w:val="20"/>
          <w:szCs w:val="20"/>
        </w:rPr>
      </w:pPr>
      <w:r w:rsidRPr="00E253AD">
        <w:rPr>
          <w:rFonts w:ascii="Palatino Linotype" w:hAnsi="Palatino Linotype" w:cs="Century Gothic"/>
          <w:b/>
          <w:bCs/>
          <w:sz w:val="20"/>
          <w:szCs w:val="20"/>
        </w:rPr>
        <w:t>12.1</w:t>
      </w:r>
      <w:r w:rsidRPr="00E253AD">
        <w:rPr>
          <w:rFonts w:ascii="Palatino Linotype" w:hAnsi="Palatino Linotype" w:cs="Century Gothic"/>
          <w:b/>
          <w:bCs/>
          <w:sz w:val="20"/>
          <w:szCs w:val="20"/>
        </w:rPr>
        <w:tab/>
        <w:t xml:space="preserve">Departments of the Ministry of Lands </w:t>
      </w:r>
      <w:r w:rsidRPr="00E253AD">
        <w:rPr>
          <w:rFonts w:ascii="Palatino Linotype" w:eastAsia="Times New Roman" w:hAnsi="Palatino Linotype" w:cs="Century Gothic"/>
          <w:b/>
          <w:bCs/>
          <w:sz w:val="20"/>
          <w:szCs w:val="20"/>
          <w:lang w:val="en-US" w:bidi="ar-SA"/>
        </w:rPr>
        <w:t>and</w:t>
      </w:r>
      <w:r w:rsidRPr="00E253AD">
        <w:rPr>
          <w:rFonts w:ascii="Palatino Linotype" w:hAnsi="Palatino Linotype" w:cs="Century Gothic"/>
          <w:b/>
          <w:bCs/>
          <w:sz w:val="20"/>
          <w:szCs w:val="20"/>
        </w:rPr>
        <w:t xml:space="preserve"> their Roles</w:t>
      </w:r>
    </w:p>
    <w:p w14:paraId="07AF1A77"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cs="Century Gothic"/>
          <w:sz w:val="20"/>
          <w:szCs w:val="20"/>
        </w:rPr>
        <w:tab/>
        <w:t>12.2.1</w:t>
      </w:r>
      <w:r w:rsidRPr="00E253AD">
        <w:rPr>
          <w:rFonts w:ascii="Palatino Linotype" w:hAnsi="Palatino Linotype" w:cs="Century Gothic"/>
          <w:sz w:val="20"/>
          <w:szCs w:val="20"/>
        </w:rPr>
        <w:tab/>
        <w:t xml:space="preserve">Administration </w:t>
      </w:r>
      <w:r w:rsidRPr="00E253AD">
        <w:rPr>
          <w:rFonts w:ascii="Palatino Linotype" w:eastAsia="Times New Roman" w:hAnsi="Palatino Linotype" w:cs="Century Gothic"/>
          <w:sz w:val="20"/>
          <w:szCs w:val="20"/>
          <w:lang w:val="en-US" w:bidi="ar-SA"/>
        </w:rPr>
        <w:t>and</w:t>
      </w:r>
      <w:r w:rsidRPr="00E253AD">
        <w:rPr>
          <w:rFonts w:ascii="Palatino Linotype" w:hAnsi="Palatino Linotype" w:cs="Century Gothic"/>
          <w:sz w:val="20"/>
          <w:szCs w:val="20"/>
        </w:rPr>
        <w:t xml:space="preserve"> Planning</w:t>
      </w:r>
    </w:p>
    <w:p w14:paraId="6396FB74"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cs="Century Gothic"/>
          <w:sz w:val="20"/>
          <w:szCs w:val="20"/>
        </w:rPr>
        <w:tab/>
        <w:t>12.2.2</w:t>
      </w:r>
      <w:r w:rsidRPr="00E253AD">
        <w:rPr>
          <w:rFonts w:ascii="Palatino Linotype" w:hAnsi="Palatino Linotype" w:cs="Century Gothic"/>
          <w:sz w:val="20"/>
          <w:szCs w:val="20"/>
        </w:rPr>
        <w:tab/>
        <w:t>Physical Planning</w:t>
      </w:r>
    </w:p>
    <w:p w14:paraId="32398222"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cs="Century Gothic"/>
          <w:sz w:val="20"/>
          <w:szCs w:val="20"/>
        </w:rPr>
        <w:tab/>
        <w:t>12.2.3    Land Adjudication and Settlement</w:t>
      </w:r>
    </w:p>
    <w:p w14:paraId="634228E4"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cs="Century Gothic"/>
          <w:sz w:val="20"/>
          <w:szCs w:val="20"/>
        </w:rPr>
        <w:lastRenderedPageBreak/>
        <w:tab/>
        <w:t>12.2.4</w:t>
      </w:r>
      <w:r w:rsidRPr="00E253AD">
        <w:rPr>
          <w:rFonts w:ascii="Palatino Linotype" w:hAnsi="Palatino Linotype" w:cs="Century Gothic"/>
          <w:sz w:val="20"/>
          <w:szCs w:val="20"/>
        </w:rPr>
        <w:tab/>
        <w:t xml:space="preserve">  Surveys</w:t>
      </w:r>
    </w:p>
    <w:p w14:paraId="7C27AB29"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cs="Century Gothic"/>
          <w:sz w:val="20"/>
          <w:szCs w:val="20"/>
        </w:rPr>
        <w:tab/>
        <w:t>12.2.5</w:t>
      </w:r>
      <w:r w:rsidRPr="00E253AD">
        <w:rPr>
          <w:rFonts w:ascii="Palatino Linotype" w:hAnsi="Palatino Linotype" w:cs="Century Gothic"/>
          <w:sz w:val="20"/>
          <w:szCs w:val="20"/>
        </w:rPr>
        <w:tab/>
        <w:t xml:space="preserve">  Lands- Divisions of Lands</w:t>
      </w:r>
    </w:p>
    <w:p w14:paraId="18DE3929" w14:textId="77777777" w:rsidR="005D04B7" w:rsidRPr="00E253AD" w:rsidRDefault="005D04B7" w:rsidP="005D04B7">
      <w:pPr>
        <w:widowControl/>
        <w:ind w:firstLine="1304"/>
        <w:jc w:val="both"/>
        <w:rPr>
          <w:rFonts w:ascii="Palatino Linotype" w:hAnsi="Palatino Linotype"/>
          <w:sz w:val="20"/>
          <w:szCs w:val="20"/>
        </w:rPr>
      </w:pPr>
      <w:r w:rsidRPr="00E253AD">
        <w:rPr>
          <w:rFonts w:ascii="Palatino Linotype" w:hAnsi="Palatino Linotype" w:cs="Century Gothic"/>
          <w:sz w:val="20"/>
          <w:szCs w:val="20"/>
        </w:rPr>
        <w:t>12.2.5.1   Land Administration Division</w:t>
      </w:r>
    </w:p>
    <w:p w14:paraId="204397B6" w14:textId="77777777" w:rsidR="005D04B7" w:rsidRPr="00E253AD" w:rsidRDefault="005D04B7" w:rsidP="005D04B7">
      <w:pPr>
        <w:widowControl/>
        <w:ind w:firstLine="1304"/>
        <w:jc w:val="both"/>
        <w:rPr>
          <w:rFonts w:ascii="Palatino Linotype" w:hAnsi="Palatino Linotype"/>
          <w:sz w:val="20"/>
          <w:szCs w:val="20"/>
        </w:rPr>
      </w:pPr>
      <w:r w:rsidRPr="00E253AD">
        <w:rPr>
          <w:rFonts w:ascii="Palatino Linotype" w:hAnsi="Palatino Linotype" w:cs="Century Gothic"/>
          <w:sz w:val="20"/>
          <w:szCs w:val="20"/>
        </w:rPr>
        <w:t>12.2..5.2  Land Valuation Division</w:t>
      </w:r>
    </w:p>
    <w:p w14:paraId="5C1FF556" w14:textId="77777777" w:rsidR="005D04B7" w:rsidRPr="00E253AD" w:rsidRDefault="005D04B7" w:rsidP="005D04B7">
      <w:pPr>
        <w:widowControl/>
        <w:ind w:firstLine="1304"/>
        <w:jc w:val="both"/>
        <w:rPr>
          <w:rFonts w:ascii="Palatino Linotype" w:hAnsi="Palatino Linotype"/>
          <w:sz w:val="20"/>
          <w:szCs w:val="20"/>
        </w:rPr>
      </w:pPr>
      <w:r w:rsidRPr="00E253AD">
        <w:rPr>
          <w:rFonts w:ascii="Palatino Linotype" w:hAnsi="Palatino Linotype" w:cs="Century Gothic"/>
          <w:sz w:val="20"/>
          <w:szCs w:val="20"/>
        </w:rPr>
        <w:t>12.2.5.3</w:t>
      </w:r>
      <w:r w:rsidRPr="00E253AD">
        <w:rPr>
          <w:rFonts w:ascii="Palatino Linotype" w:hAnsi="Palatino Linotype" w:cs="Century Gothic"/>
          <w:sz w:val="20"/>
          <w:szCs w:val="20"/>
        </w:rPr>
        <w:tab/>
        <w:t>Land Registration Division</w:t>
      </w:r>
    </w:p>
    <w:p w14:paraId="5113C460" w14:textId="77777777" w:rsidR="005D04B7" w:rsidRPr="00E253AD" w:rsidRDefault="005D04B7" w:rsidP="005D04B7">
      <w:pPr>
        <w:jc w:val="both"/>
        <w:rPr>
          <w:rFonts w:ascii="Palatino Linotype" w:hAnsi="Palatino Linotype" w:cs="Century Gothic"/>
          <w:sz w:val="20"/>
          <w:szCs w:val="20"/>
        </w:rPr>
      </w:pPr>
      <w:r w:rsidRPr="00E253AD">
        <w:rPr>
          <w:rFonts w:ascii="Palatino Linotype" w:hAnsi="Palatino Linotype" w:cs="Century Gothic"/>
          <w:b/>
          <w:sz w:val="20"/>
          <w:szCs w:val="20"/>
        </w:rPr>
        <w:t xml:space="preserve">12.3 </w:t>
      </w:r>
      <w:r w:rsidRPr="00E253AD">
        <w:rPr>
          <w:rFonts w:ascii="Palatino Linotype" w:hAnsi="Palatino Linotype" w:cs="Century Gothic"/>
          <w:b/>
          <w:sz w:val="20"/>
          <w:szCs w:val="20"/>
        </w:rPr>
        <w:tab/>
      </w:r>
      <w:r w:rsidRPr="00E253AD">
        <w:rPr>
          <w:rFonts w:ascii="Palatino Linotype" w:hAnsi="Palatino Linotype" w:cs="Century Gothic"/>
          <w:sz w:val="20"/>
          <w:szCs w:val="20"/>
        </w:rPr>
        <w:t>The functions of the Registrar of Lands</w:t>
      </w:r>
    </w:p>
    <w:p w14:paraId="7E61726F" w14:textId="77777777" w:rsidR="005D04B7" w:rsidRPr="00E253AD" w:rsidRDefault="005D04B7" w:rsidP="005D04B7">
      <w:pPr>
        <w:jc w:val="both"/>
        <w:rPr>
          <w:rFonts w:ascii="Palatino Linotype" w:hAnsi="Palatino Linotype" w:cs="Century Gothic"/>
          <w:sz w:val="20"/>
          <w:szCs w:val="20"/>
        </w:rPr>
      </w:pPr>
    </w:p>
    <w:p w14:paraId="7B700B2D" w14:textId="43752E73" w:rsidR="005D04B7" w:rsidRPr="00E253AD" w:rsidRDefault="005D04B7" w:rsidP="005D04B7">
      <w:pPr>
        <w:jc w:val="both"/>
        <w:rPr>
          <w:rFonts w:ascii="Palatino Linotype" w:hAnsi="Palatino Linotype" w:cs="Century Gothic"/>
          <w:b/>
          <w:sz w:val="20"/>
          <w:szCs w:val="20"/>
        </w:rPr>
      </w:pPr>
      <w:r w:rsidRPr="00E253AD">
        <w:rPr>
          <w:rFonts w:ascii="Palatino Linotype" w:hAnsi="Palatino Linotype" w:cs="Century Gothic"/>
          <w:b/>
          <w:sz w:val="20"/>
          <w:szCs w:val="20"/>
        </w:rPr>
        <w:t xml:space="preserve">Week </w:t>
      </w:r>
      <w:r w:rsidR="006A32EA">
        <w:rPr>
          <w:rFonts w:ascii="Palatino Linotype" w:hAnsi="Palatino Linotype" w:cs="Century Gothic"/>
          <w:b/>
          <w:sz w:val="20"/>
          <w:szCs w:val="20"/>
        </w:rPr>
        <w:t>30</w:t>
      </w:r>
      <w:r w:rsidR="00F50C50">
        <w:rPr>
          <w:rFonts w:ascii="Palatino Linotype" w:hAnsi="Palatino Linotype" w:cs="Century Gothic"/>
          <w:b/>
          <w:sz w:val="20"/>
          <w:szCs w:val="20"/>
        </w:rPr>
        <w:t xml:space="preserve"> </w:t>
      </w:r>
      <w:r w:rsidRPr="00E253AD">
        <w:rPr>
          <w:rFonts w:ascii="Palatino Linotype" w:hAnsi="Palatino Linotype" w:cs="Calibri"/>
          <w:b/>
          <w:sz w:val="20"/>
          <w:szCs w:val="20"/>
          <w:lang w:val="en"/>
        </w:rPr>
        <w:t xml:space="preserve">The National Land Commission </w:t>
      </w:r>
    </w:p>
    <w:p w14:paraId="1469AB1F" w14:textId="77777777" w:rsidR="005D04B7" w:rsidRPr="00E253AD" w:rsidRDefault="005D04B7" w:rsidP="005D04B7">
      <w:pPr>
        <w:numPr>
          <w:ilvl w:val="1"/>
          <w:numId w:val="48"/>
        </w:numPr>
        <w:suppressAutoHyphens w:val="0"/>
        <w:overflowPunct/>
        <w:autoSpaceDE w:val="0"/>
        <w:autoSpaceDN w:val="0"/>
        <w:adjustRightInd w:val="0"/>
        <w:contextualSpacing/>
        <w:rPr>
          <w:rFonts w:ascii="Palatino Linotype" w:eastAsia="Calibri" w:hAnsi="Palatino Linotype" w:cs="Calibri"/>
          <w:color w:val="auto"/>
          <w:sz w:val="20"/>
          <w:szCs w:val="20"/>
          <w:lang w:val="en-US" w:eastAsia="en-US" w:bidi="ar-SA"/>
        </w:rPr>
      </w:pPr>
      <w:r w:rsidRPr="00E253AD">
        <w:rPr>
          <w:rFonts w:ascii="Palatino Linotype" w:eastAsia="Calibri" w:hAnsi="Palatino Linotype" w:cs="Calibri"/>
          <w:color w:val="auto"/>
          <w:sz w:val="20"/>
          <w:szCs w:val="20"/>
          <w:lang w:val="en-US" w:eastAsia="en-US" w:bidi="ar-SA"/>
        </w:rPr>
        <w:t>Conversion of Public Land to Community or Private Land</w:t>
      </w:r>
    </w:p>
    <w:p w14:paraId="34D67BC9" w14:textId="77777777" w:rsidR="005D04B7" w:rsidRPr="00E253AD" w:rsidRDefault="005D04B7" w:rsidP="005D04B7">
      <w:pPr>
        <w:numPr>
          <w:ilvl w:val="1"/>
          <w:numId w:val="48"/>
        </w:numPr>
        <w:suppressAutoHyphens w:val="0"/>
        <w:overflowPunct/>
        <w:autoSpaceDE w:val="0"/>
        <w:autoSpaceDN w:val="0"/>
        <w:adjustRightInd w:val="0"/>
        <w:contextualSpacing/>
        <w:rPr>
          <w:rFonts w:ascii="Palatino Linotype" w:eastAsia="Calibri" w:hAnsi="Palatino Linotype" w:cs="Calibri"/>
          <w:color w:val="auto"/>
          <w:sz w:val="20"/>
          <w:szCs w:val="20"/>
          <w:lang w:val="en-US" w:eastAsia="en-US" w:bidi="ar-SA"/>
        </w:rPr>
      </w:pPr>
      <w:r w:rsidRPr="00E253AD">
        <w:rPr>
          <w:rFonts w:ascii="Palatino Linotype" w:eastAsia="Calibri" w:hAnsi="Palatino Linotype" w:cs="Calibri"/>
          <w:color w:val="auto"/>
          <w:sz w:val="20"/>
          <w:szCs w:val="20"/>
          <w:lang w:val="en-US" w:eastAsia="en-US" w:bidi="ar-SA"/>
        </w:rPr>
        <w:t xml:space="preserve">Public auction </w:t>
      </w:r>
    </w:p>
    <w:p w14:paraId="2357985A" w14:textId="77777777" w:rsidR="005D04B7" w:rsidRPr="00E253AD" w:rsidRDefault="005D04B7" w:rsidP="005D04B7">
      <w:pPr>
        <w:numPr>
          <w:ilvl w:val="1"/>
          <w:numId w:val="48"/>
        </w:numPr>
        <w:suppressAutoHyphens w:val="0"/>
        <w:overflowPunct/>
        <w:autoSpaceDE w:val="0"/>
        <w:autoSpaceDN w:val="0"/>
        <w:adjustRightInd w:val="0"/>
        <w:contextualSpacing/>
        <w:rPr>
          <w:rFonts w:ascii="Palatino Linotype" w:eastAsia="Calibri" w:hAnsi="Palatino Linotype" w:cs="Calibri"/>
          <w:color w:val="auto"/>
          <w:sz w:val="20"/>
          <w:szCs w:val="20"/>
          <w:lang w:val="en-US" w:eastAsia="en-US" w:bidi="ar-SA"/>
        </w:rPr>
      </w:pPr>
      <w:r w:rsidRPr="00E253AD">
        <w:rPr>
          <w:rFonts w:ascii="Palatino Linotype" w:eastAsia="Calibri" w:hAnsi="Palatino Linotype" w:cs="Calibri"/>
          <w:color w:val="auto"/>
          <w:sz w:val="20"/>
          <w:szCs w:val="20"/>
          <w:lang w:val="en-US" w:eastAsia="en-US" w:bidi="ar-SA"/>
        </w:rPr>
        <w:t xml:space="preserve">Application confined to a targeted group of persons or groups </w:t>
      </w:r>
    </w:p>
    <w:p w14:paraId="727C6F5D" w14:textId="77777777" w:rsidR="005D04B7" w:rsidRPr="00E253AD" w:rsidRDefault="005D04B7" w:rsidP="005D04B7">
      <w:pPr>
        <w:numPr>
          <w:ilvl w:val="1"/>
          <w:numId w:val="48"/>
        </w:numPr>
        <w:suppressAutoHyphens w:val="0"/>
        <w:overflowPunct/>
        <w:autoSpaceDE w:val="0"/>
        <w:autoSpaceDN w:val="0"/>
        <w:adjustRightInd w:val="0"/>
        <w:contextualSpacing/>
        <w:rPr>
          <w:rFonts w:ascii="Palatino Linotype" w:eastAsia="Calibri" w:hAnsi="Palatino Linotype" w:cs="Calibri"/>
          <w:color w:val="auto"/>
          <w:sz w:val="20"/>
          <w:szCs w:val="20"/>
          <w:lang w:val="en-US" w:eastAsia="en-US" w:bidi="ar-SA"/>
        </w:rPr>
      </w:pPr>
      <w:r w:rsidRPr="00E253AD">
        <w:rPr>
          <w:rFonts w:ascii="Palatino Linotype" w:eastAsia="Calibri" w:hAnsi="Palatino Linotype" w:cs="Calibri"/>
          <w:color w:val="auto"/>
          <w:sz w:val="20"/>
          <w:szCs w:val="20"/>
          <w:lang w:val="en-US" w:eastAsia="en-US" w:bidi="ar-SA"/>
        </w:rPr>
        <w:t xml:space="preserve">Public notice of tenders </w:t>
      </w:r>
    </w:p>
    <w:p w14:paraId="2AC9253E" w14:textId="77777777" w:rsidR="005D04B7" w:rsidRPr="00E253AD" w:rsidRDefault="005D04B7" w:rsidP="005D04B7">
      <w:pPr>
        <w:numPr>
          <w:ilvl w:val="1"/>
          <w:numId w:val="48"/>
        </w:numPr>
        <w:suppressAutoHyphens w:val="0"/>
        <w:overflowPunct/>
        <w:autoSpaceDE w:val="0"/>
        <w:autoSpaceDN w:val="0"/>
        <w:adjustRightInd w:val="0"/>
        <w:contextualSpacing/>
        <w:rPr>
          <w:rFonts w:ascii="Palatino Linotype" w:eastAsia="Calibri" w:hAnsi="Palatino Linotype" w:cs="Calibri"/>
          <w:color w:val="auto"/>
          <w:sz w:val="20"/>
          <w:szCs w:val="20"/>
          <w:lang w:val="en-US" w:eastAsia="en-US" w:bidi="ar-SA"/>
        </w:rPr>
      </w:pPr>
      <w:r w:rsidRPr="00E253AD">
        <w:rPr>
          <w:rFonts w:ascii="Palatino Linotype" w:eastAsia="Calibri" w:hAnsi="Palatino Linotype" w:cs="Calibri"/>
          <w:color w:val="auto"/>
          <w:sz w:val="20"/>
          <w:szCs w:val="20"/>
          <w:lang w:val="en-US" w:eastAsia="en-US" w:bidi="ar-SA"/>
        </w:rPr>
        <w:t xml:space="preserve">Public drawing of lots </w:t>
      </w:r>
    </w:p>
    <w:p w14:paraId="01A68914" w14:textId="77777777" w:rsidR="005D04B7" w:rsidRPr="00E253AD" w:rsidRDefault="005D04B7" w:rsidP="005D04B7">
      <w:pPr>
        <w:numPr>
          <w:ilvl w:val="1"/>
          <w:numId w:val="48"/>
        </w:numPr>
        <w:suppressAutoHyphens w:val="0"/>
        <w:overflowPunct/>
        <w:autoSpaceDE w:val="0"/>
        <w:autoSpaceDN w:val="0"/>
        <w:adjustRightInd w:val="0"/>
        <w:contextualSpacing/>
        <w:rPr>
          <w:rFonts w:ascii="Palatino Linotype" w:eastAsia="Calibri" w:hAnsi="Palatino Linotype" w:cs="Calibri"/>
          <w:color w:val="auto"/>
          <w:sz w:val="20"/>
          <w:szCs w:val="20"/>
          <w:lang w:val="en-US" w:eastAsia="en-US" w:bidi="ar-SA"/>
        </w:rPr>
      </w:pPr>
      <w:r w:rsidRPr="00E253AD">
        <w:rPr>
          <w:rFonts w:ascii="Palatino Linotype" w:eastAsia="Calibri" w:hAnsi="Palatino Linotype" w:cs="Calibri"/>
          <w:color w:val="auto"/>
          <w:sz w:val="20"/>
          <w:szCs w:val="20"/>
          <w:lang w:val="en-US" w:eastAsia="en-US" w:bidi="ar-SA"/>
        </w:rPr>
        <w:t xml:space="preserve">Public request for proposals </w:t>
      </w:r>
    </w:p>
    <w:p w14:paraId="6CE577AA" w14:textId="77777777" w:rsidR="005D04B7" w:rsidRPr="00E253AD" w:rsidRDefault="005D04B7" w:rsidP="005D04B7">
      <w:pPr>
        <w:numPr>
          <w:ilvl w:val="1"/>
          <w:numId w:val="48"/>
        </w:numPr>
        <w:suppressAutoHyphens w:val="0"/>
        <w:overflowPunct/>
        <w:autoSpaceDE w:val="0"/>
        <w:autoSpaceDN w:val="0"/>
        <w:adjustRightInd w:val="0"/>
        <w:contextualSpacing/>
        <w:rPr>
          <w:rFonts w:ascii="Palatino Linotype" w:eastAsia="Calibri" w:hAnsi="Palatino Linotype" w:cs="Calibri"/>
          <w:color w:val="auto"/>
          <w:sz w:val="20"/>
          <w:szCs w:val="20"/>
          <w:lang w:val="en" w:eastAsia="en-US" w:bidi="ar-SA"/>
        </w:rPr>
      </w:pPr>
      <w:r w:rsidRPr="00E253AD">
        <w:rPr>
          <w:rFonts w:ascii="Palatino Linotype" w:eastAsia="Calibri" w:hAnsi="Palatino Linotype" w:cs="Calibri"/>
          <w:color w:val="auto"/>
          <w:sz w:val="20"/>
          <w:szCs w:val="20"/>
          <w:lang w:val="en" w:eastAsia="en-US" w:bidi="ar-SA"/>
        </w:rPr>
        <w:t>Power of NLC to create public rights of way</w:t>
      </w:r>
    </w:p>
    <w:p w14:paraId="3A2CA5D4" w14:textId="77777777" w:rsidR="005D04B7" w:rsidRPr="00E253AD" w:rsidRDefault="005D04B7" w:rsidP="005D04B7">
      <w:pPr>
        <w:jc w:val="both"/>
        <w:rPr>
          <w:rFonts w:ascii="Palatino Linotype" w:hAnsi="Palatino Linotype"/>
          <w:sz w:val="20"/>
          <w:szCs w:val="20"/>
        </w:rPr>
      </w:pPr>
      <w:r w:rsidRPr="00E253AD">
        <w:rPr>
          <w:rFonts w:ascii="Palatino Linotype" w:hAnsi="Palatino Linotype" w:cs="Century Gothic"/>
          <w:sz w:val="20"/>
          <w:szCs w:val="20"/>
        </w:rPr>
        <w:t>CASE LAW</w:t>
      </w:r>
    </w:p>
    <w:p w14:paraId="5DE278C6" w14:textId="77777777" w:rsidR="005D04B7" w:rsidRPr="00E253AD" w:rsidRDefault="005D04B7" w:rsidP="005D04B7">
      <w:pPr>
        <w:widowControl/>
        <w:jc w:val="both"/>
        <w:rPr>
          <w:rFonts w:ascii="Palatino Linotype" w:hAnsi="Palatino Linotype" w:cs="Century Gothic"/>
          <w:sz w:val="20"/>
          <w:szCs w:val="20"/>
        </w:rPr>
      </w:pPr>
      <w:r w:rsidRPr="00E253AD">
        <w:rPr>
          <w:rFonts w:ascii="Palatino Linotype" w:hAnsi="Palatino Linotype" w:cs="Century Gothic"/>
          <w:sz w:val="20"/>
          <w:szCs w:val="20"/>
        </w:rPr>
        <w:t>Re: The National Land Commission (2015) eKLR</w:t>
      </w:r>
    </w:p>
    <w:p w14:paraId="54403E10" w14:textId="77777777" w:rsidR="005D04B7" w:rsidRPr="00E253AD" w:rsidRDefault="005D04B7" w:rsidP="005D04B7">
      <w:pPr>
        <w:widowControl/>
        <w:jc w:val="both"/>
        <w:rPr>
          <w:rFonts w:ascii="Palatino Linotype" w:hAnsi="Palatino Linotype" w:cs="Century Gothic"/>
          <w:sz w:val="20"/>
          <w:szCs w:val="20"/>
        </w:rPr>
      </w:pPr>
    </w:p>
    <w:p w14:paraId="3F99C880" w14:textId="7B884034" w:rsidR="005D04B7" w:rsidRPr="00E253AD" w:rsidRDefault="005D04B7" w:rsidP="005D04B7">
      <w:pPr>
        <w:autoSpaceDE w:val="0"/>
        <w:autoSpaceDN w:val="0"/>
        <w:adjustRightInd w:val="0"/>
        <w:rPr>
          <w:rFonts w:ascii="Palatino Linotype" w:hAnsi="Palatino Linotype" w:cs="Calibri"/>
          <w:b/>
          <w:sz w:val="20"/>
          <w:szCs w:val="20"/>
          <w:lang w:val="en"/>
        </w:rPr>
      </w:pPr>
      <w:r w:rsidRPr="00E253AD">
        <w:rPr>
          <w:rFonts w:ascii="Palatino Linotype" w:hAnsi="Palatino Linotype" w:cs="Century Gothic"/>
          <w:b/>
          <w:sz w:val="20"/>
          <w:szCs w:val="20"/>
        </w:rPr>
        <w:t xml:space="preserve">Week </w:t>
      </w:r>
      <w:r w:rsidR="006A32EA">
        <w:rPr>
          <w:rFonts w:ascii="Palatino Linotype" w:hAnsi="Palatino Linotype" w:cs="Century Gothic"/>
          <w:b/>
          <w:sz w:val="20"/>
          <w:szCs w:val="20"/>
        </w:rPr>
        <w:t>31:</w:t>
      </w:r>
      <w:r w:rsidR="00F50C50">
        <w:rPr>
          <w:rFonts w:ascii="Palatino Linotype" w:hAnsi="Palatino Linotype" w:cs="Century Gothic"/>
          <w:b/>
          <w:sz w:val="20"/>
          <w:szCs w:val="20"/>
        </w:rPr>
        <w:t xml:space="preserve"> </w:t>
      </w:r>
      <w:r w:rsidRPr="00E253AD">
        <w:rPr>
          <w:rFonts w:ascii="Palatino Linotype" w:hAnsi="Palatino Linotype" w:cs="Century Gothic"/>
          <w:b/>
          <w:sz w:val="20"/>
          <w:szCs w:val="20"/>
        </w:rPr>
        <w:t xml:space="preserve"> </w:t>
      </w:r>
      <w:r w:rsidRPr="00E253AD">
        <w:rPr>
          <w:rFonts w:ascii="Palatino Linotype" w:hAnsi="Palatino Linotype" w:cs="Calibri"/>
          <w:b/>
          <w:sz w:val="20"/>
          <w:szCs w:val="20"/>
          <w:lang w:val="en"/>
        </w:rPr>
        <w:t>ENVIROMENTAL MANAGEMENT</w:t>
      </w:r>
    </w:p>
    <w:p w14:paraId="09ADA46E" w14:textId="77777777" w:rsidR="005D04B7" w:rsidRPr="00E253AD" w:rsidRDefault="005D04B7" w:rsidP="005D04B7">
      <w:pPr>
        <w:autoSpaceDE w:val="0"/>
        <w:autoSpaceDN w:val="0"/>
        <w:adjustRightInd w:val="0"/>
        <w:ind w:left="720"/>
        <w:rPr>
          <w:rFonts w:ascii="Palatino Linotype" w:hAnsi="Palatino Linotype" w:cs="Calibri"/>
          <w:sz w:val="20"/>
          <w:szCs w:val="20"/>
          <w:lang w:val="en"/>
        </w:rPr>
      </w:pPr>
      <w:r w:rsidRPr="00E253AD">
        <w:rPr>
          <w:rFonts w:ascii="Palatino Linotype" w:hAnsi="Palatino Linotype" w:cs="Calibri"/>
          <w:sz w:val="20"/>
          <w:szCs w:val="20"/>
          <w:lang w:val="en"/>
        </w:rPr>
        <w:t>14.1 Establishment, Powers and Functions of National Environment Management Authority (NEMA)</w:t>
      </w:r>
    </w:p>
    <w:p w14:paraId="6589BFD7" w14:textId="77777777" w:rsidR="005D04B7" w:rsidRPr="00E253AD" w:rsidRDefault="005D04B7" w:rsidP="005D04B7">
      <w:pPr>
        <w:autoSpaceDE w:val="0"/>
        <w:autoSpaceDN w:val="0"/>
        <w:adjustRightInd w:val="0"/>
        <w:ind w:left="720"/>
        <w:rPr>
          <w:rFonts w:ascii="Palatino Linotype" w:hAnsi="Palatino Linotype" w:cs="Calibri"/>
          <w:sz w:val="20"/>
          <w:szCs w:val="20"/>
          <w:lang w:val="en"/>
        </w:rPr>
      </w:pPr>
      <w:r w:rsidRPr="00E253AD">
        <w:rPr>
          <w:rFonts w:ascii="Palatino Linotype" w:hAnsi="Palatino Linotype" w:cs="Calibri"/>
          <w:sz w:val="20"/>
          <w:szCs w:val="20"/>
          <w:lang w:val="en"/>
        </w:rPr>
        <w:t>14.2 Environmental Impact Assessment licence</w:t>
      </w:r>
    </w:p>
    <w:p w14:paraId="70917790" w14:textId="77777777" w:rsidR="005D04B7" w:rsidRPr="00E253AD" w:rsidRDefault="005D04B7" w:rsidP="005D04B7">
      <w:pPr>
        <w:autoSpaceDE w:val="0"/>
        <w:autoSpaceDN w:val="0"/>
        <w:adjustRightInd w:val="0"/>
        <w:ind w:left="720"/>
        <w:rPr>
          <w:rFonts w:ascii="Palatino Linotype" w:hAnsi="Palatino Linotype"/>
          <w:color w:val="000000"/>
          <w:sz w:val="20"/>
          <w:szCs w:val="20"/>
        </w:rPr>
      </w:pPr>
      <w:r w:rsidRPr="00E253AD">
        <w:rPr>
          <w:rFonts w:ascii="Palatino Linotype" w:hAnsi="Palatino Linotype" w:cs="Calibri"/>
          <w:sz w:val="20"/>
          <w:szCs w:val="20"/>
          <w:lang w:val="en"/>
        </w:rPr>
        <w:t xml:space="preserve">14.3 </w:t>
      </w:r>
      <w:r w:rsidRPr="00E253AD">
        <w:rPr>
          <w:rFonts w:ascii="Palatino Linotype" w:hAnsi="Palatino Linotype"/>
          <w:color w:val="000000"/>
          <w:sz w:val="20"/>
          <w:szCs w:val="20"/>
        </w:rPr>
        <w:t>Orders issued to facilitate the conservation and enhancement of the environment</w:t>
      </w:r>
    </w:p>
    <w:p w14:paraId="17A4D510" w14:textId="77777777" w:rsidR="005D04B7" w:rsidRPr="00E253AD" w:rsidRDefault="005D04B7" w:rsidP="005D04B7">
      <w:pPr>
        <w:autoSpaceDE w:val="0"/>
        <w:autoSpaceDN w:val="0"/>
        <w:adjustRightInd w:val="0"/>
        <w:ind w:left="720"/>
        <w:rPr>
          <w:rFonts w:ascii="Palatino Linotype" w:hAnsi="Palatino Linotype"/>
          <w:color w:val="000000"/>
          <w:sz w:val="20"/>
          <w:szCs w:val="20"/>
        </w:rPr>
      </w:pPr>
      <w:r w:rsidRPr="00E253AD">
        <w:rPr>
          <w:rFonts w:ascii="Palatino Linotype" w:hAnsi="Palatino Linotype"/>
          <w:color w:val="000000"/>
          <w:sz w:val="20"/>
          <w:szCs w:val="20"/>
        </w:rPr>
        <w:t>14.4 Environmental Audit and Monitoring</w:t>
      </w:r>
    </w:p>
    <w:p w14:paraId="1F18EEB5" w14:textId="77777777" w:rsidR="006A32EA" w:rsidRDefault="006A32EA" w:rsidP="005D04B7">
      <w:pPr>
        <w:pStyle w:val="NoSpacing"/>
        <w:jc w:val="both"/>
        <w:rPr>
          <w:rFonts w:ascii="Palatino Linotype" w:hAnsi="Palatino Linotype"/>
          <w:b/>
          <w:sz w:val="20"/>
          <w:szCs w:val="20"/>
        </w:rPr>
      </w:pPr>
    </w:p>
    <w:p w14:paraId="298E8322" w14:textId="6EF744D7" w:rsidR="005D04B7" w:rsidRPr="00E253AD" w:rsidRDefault="005D04B7" w:rsidP="005D04B7">
      <w:pPr>
        <w:pStyle w:val="NoSpacing"/>
        <w:jc w:val="both"/>
        <w:rPr>
          <w:rFonts w:ascii="Palatino Linotype" w:hAnsi="Palatino Linotype"/>
          <w:b/>
          <w:sz w:val="20"/>
          <w:szCs w:val="20"/>
        </w:rPr>
      </w:pPr>
      <w:r w:rsidRPr="00E253AD">
        <w:rPr>
          <w:rFonts w:ascii="Palatino Linotype" w:hAnsi="Palatino Linotype"/>
          <w:b/>
          <w:sz w:val="20"/>
          <w:szCs w:val="20"/>
        </w:rPr>
        <w:t xml:space="preserve">Week </w:t>
      </w:r>
      <w:r w:rsidR="006A32EA">
        <w:rPr>
          <w:rFonts w:ascii="Palatino Linotype" w:hAnsi="Palatino Linotype"/>
          <w:b/>
          <w:sz w:val="20"/>
          <w:szCs w:val="20"/>
        </w:rPr>
        <w:t>32 -33</w:t>
      </w:r>
      <w:r w:rsidRPr="00E253AD">
        <w:rPr>
          <w:rFonts w:ascii="Palatino Linotype" w:hAnsi="Palatino Linotype"/>
          <w:b/>
          <w:sz w:val="20"/>
          <w:szCs w:val="20"/>
        </w:rPr>
        <w:t>: CONTEMPORARY ISSUES &amp; REFORMS IN CONVEYANCING</w:t>
      </w:r>
    </w:p>
    <w:p w14:paraId="5B496B4B" w14:textId="77777777" w:rsidR="005D04B7" w:rsidRPr="00E253AD" w:rsidRDefault="005D04B7" w:rsidP="005D04B7">
      <w:pPr>
        <w:pStyle w:val="NoSpacing"/>
        <w:jc w:val="both"/>
        <w:rPr>
          <w:rFonts w:ascii="Palatino Linotype" w:hAnsi="Palatino Linotype"/>
          <w:b/>
          <w:sz w:val="20"/>
          <w:szCs w:val="20"/>
        </w:rPr>
      </w:pPr>
    </w:p>
    <w:p w14:paraId="2AA60213"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15.1.     Title Documents (issuance, loss and replacement): Sec 24 – 26, 33 LRA</w:t>
      </w:r>
    </w:p>
    <w:p w14:paraId="3DAA66F9"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15.2.</w:t>
      </w:r>
      <w:r w:rsidRPr="00E253AD">
        <w:rPr>
          <w:rFonts w:ascii="Palatino Linotype" w:hAnsi="Palatino Linotype"/>
          <w:sz w:val="20"/>
          <w:szCs w:val="20"/>
        </w:rPr>
        <w:tab/>
        <w:t>Rectification of Title</w:t>
      </w:r>
    </w:p>
    <w:p w14:paraId="4D3D30A7" w14:textId="77777777"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15.3.</w:t>
      </w:r>
      <w:r w:rsidRPr="00E253AD">
        <w:rPr>
          <w:rFonts w:ascii="Palatino Linotype" w:hAnsi="Palatino Linotype"/>
          <w:sz w:val="20"/>
          <w:szCs w:val="20"/>
        </w:rPr>
        <w:tab/>
        <w:t>Extension of Leases and Change of User.</w:t>
      </w:r>
    </w:p>
    <w:p w14:paraId="3F805A79" w14:textId="6AB2F894" w:rsidR="005D04B7" w:rsidRPr="00E253AD"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 xml:space="preserve">15.4.    </w:t>
      </w:r>
      <w:r w:rsidR="006A32EA">
        <w:rPr>
          <w:rFonts w:ascii="Palatino Linotype" w:hAnsi="Palatino Linotype"/>
          <w:sz w:val="20"/>
          <w:szCs w:val="20"/>
        </w:rPr>
        <w:t>Conversion</w:t>
      </w:r>
      <w:r w:rsidRPr="00E253AD">
        <w:rPr>
          <w:rFonts w:ascii="Palatino Linotype" w:hAnsi="Palatino Linotype"/>
          <w:sz w:val="20"/>
          <w:szCs w:val="20"/>
        </w:rPr>
        <w:t xml:space="preserve"> of title, registers and registries</w:t>
      </w:r>
    </w:p>
    <w:p w14:paraId="3A1BABB3" w14:textId="77777777" w:rsidR="005D04B7" w:rsidRDefault="005D04B7" w:rsidP="005D04B7">
      <w:pPr>
        <w:pStyle w:val="NoSpacing"/>
        <w:jc w:val="both"/>
        <w:rPr>
          <w:rFonts w:ascii="Palatino Linotype" w:hAnsi="Palatino Linotype"/>
          <w:sz w:val="20"/>
          <w:szCs w:val="20"/>
        </w:rPr>
      </w:pPr>
      <w:r w:rsidRPr="00E253AD">
        <w:rPr>
          <w:rFonts w:ascii="Palatino Linotype" w:hAnsi="Palatino Linotype"/>
          <w:sz w:val="20"/>
          <w:szCs w:val="20"/>
        </w:rPr>
        <w:t>15.5.    Electronic Conveyancing</w:t>
      </w:r>
    </w:p>
    <w:p w14:paraId="5296C067" w14:textId="77777777" w:rsidR="005D04B7" w:rsidRPr="00E253AD" w:rsidRDefault="005D04B7" w:rsidP="005D04B7">
      <w:pPr>
        <w:pStyle w:val="NoSpacing"/>
        <w:jc w:val="both"/>
        <w:rPr>
          <w:rFonts w:ascii="Palatino Linotype" w:hAnsi="Palatino Linotype"/>
          <w:sz w:val="20"/>
          <w:szCs w:val="20"/>
        </w:rPr>
      </w:pPr>
      <w:r>
        <w:rPr>
          <w:rFonts w:ascii="Palatino Linotype" w:hAnsi="Palatino Linotype"/>
          <w:sz w:val="20"/>
          <w:szCs w:val="20"/>
        </w:rPr>
        <w:t xml:space="preserve">15.6.     Ardhi Sasa and NLIMS. </w:t>
      </w:r>
    </w:p>
    <w:p w14:paraId="7C60091B" w14:textId="77777777" w:rsidR="005D04B7" w:rsidRPr="00E253AD" w:rsidRDefault="005D04B7" w:rsidP="005D04B7">
      <w:pPr>
        <w:pStyle w:val="NoSpacing"/>
        <w:jc w:val="both"/>
        <w:rPr>
          <w:rFonts w:ascii="Palatino Linotype" w:hAnsi="Palatino Linotype"/>
          <w:sz w:val="20"/>
          <w:szCs w:val="20"/>
        </w:rPr>
      </w:pPr>
    </w:p>
    <w:p w14:paraId="0B4A3AE9" w14:textId="77777777" w:rsidR="005D04B7" w:rsidRPr="00E253AD" w:rsidRDefault="005D04B7" w:rsidP="005D04B7">
      <w:pPr>
        <w:rPr>
          <w:rFonts w:ascii="Palatino Linotype" w:hAnsi="Palatino Linotype" w:cs="Century Gothic"/>
          <w:b/>
          <w:sz w:val="20"/>
          <w:szCs w:val="20"/>
          <w:u w:val="single"/>
        </w:rPr>
      </w:pPr>
    </w:p>
    <w:p w14:paraId="39C2B7EA" w14:textId="77777777" w:rsidR="005D04B7" w:rsidRPr="00E253AD" w:rsidRDefault="005D04B7" w:rsidP="005D04B7">
      <w:pPr>
        <w:jc w:val="both"/>
        <w:rPr>
          <w:rFonts w:ascii="Palatino Linotype" w:hAnsi="Palatino Linotype"/>
          <w:sz w:val="20"/>
          <w:szCs w:val="20"/>
        </w:rPr>
      </w:pPr>
    </w:p>
    <w:p w14:paraId="0E78D411" w14:textId="77777777" w:rsidR="005D04B7" w:rsidRDefault="005D04B7">
      <w:pPr>
        <w:rPr>
          <w:rFonts w:hint="eastAsia"/>
        </w:rPr>
      </w:pPr>
    </w:p>
    <w:sectPr w:rsidR="005D04B7" w:rsidSect="00F158E8">
      <w:footerReference w:type="default" r:id="rId12"/>
      <w:pgSz w:w="11906" w:h="16838"/>
      <w:pgMar w:top="540" w:right="1196" w:bottom="630" w:left="1134" w:header="0" w:footer="864" w:gutter="0"/>
      <w:cols w:space="720"/>
      <w:formProt w:val="0"/>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86F15" w14:textId="77777777" w:rsidR="00CC6D9C" w:rsidRDefault="00CC6D9C">
      <w:pPr>
        <w:rPr>
          <w:rFonts w:hint="eastAsia"/>
        </w:rPr>
      </w:pPr>
      <w:r>
        <w:separator/>
      </w:r>
    </w:p>
  </w:endnote>
  <w:endnote w:type="continuationSeparator" w:id="0">
    <w:p w14:paraId="66F5B553" w14:textId="77777777" w:rsidR="00CC6D9C" w:rsidRDefault="00CC6D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altName w:val="Nirmala UI"/>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795F" w14:textId="77777777" w:rsidR="00B8715C" w:rsidRDefault="004C4821">
    <w:pPr>
      <w:pStyle w:val="Footer"/>
      <w:jc w:val="center"/>
      <w:rPr>
        <w:rFonts w:hint="eastAsia"/>
      </w:rPr>
    </w:pPr>
    <w:r>
      <w:fldChar w:fldCharType="begin"/>
    </w:r>
    <w:r>
      <w:instrText>PAGE</w:instrText>
    </w:r>
    <w:r>
      <w:fldChar w:fldCharType="separate"/>
    </w:r>
    <w:r>
      <w:rPr>
        <w:rFonts w:hint="eastAsia"/>
        <w:noProof/>
      </w:rPr>
      <w:t>2</w:t>
    </w:r>
    <w:r>
      <w:fldChar w:fldCharType="end"/>
    </w:r>
    <w:r>
      <w:t xml:space="preserve"> of </w:t>
    </w:r>
    <w:r>
      <w:fldChar w:fldCharType="begin"/>
    </w:r>
    <w:r>
      <w:instrText>NUMPAGES</w:instrText>
    </w:r>
    <w:r>
      <w:fldChar w:fldCharType="separate"/>
    </w:r>
    <w:r>
      <w:rPr>
        <w:rFonts w:hint="eastAsia"/>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F44AA" w14:textId="77777777" w:rsidR="00CC6D9C" w:rsidRDefault="00CC6D9C">
      <w:pPr>
        <w:rPr>
          <w:rFonts w:hint="eastAsia"/>
        </w:rPr>
      </w:pPr>
      <w:r>
        <w:separator/>
      </w:r>
    </w:p>
  </w:footnote>
  <w:footnote w:type="continuationSeparator" w:id="0">
    <w:p w14:paraId="7CD2C6A1" w14:textId="77777777" w:rsidR="00CC6D9C" w:rsidRDefault="00CC6D9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4F"/>
    <w:multiLevelType w:val="hybridMultilevel"/>
    <w:tmpl w:val="4A2AC314"/>
    <w:lvl w:ilvl="0" w:tplc="FFFFFFFF">
      <w:start w:val="1"/>
      <w:numFmt w:val="lowerRoman"/>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13575D4"/>
    <w:multiLevelType w:val="multilevel"/>
    <w:tmpl w:val="24F06F40"/>
    <w:lvl w:ilvl="0">
      <w:start w:val="9"/>
      <w:numFmt w:val="decimal"/>
      <w:lvlText w:val="%1"/>
      <w:lvlJc w:val="left"/>
      <w:pPr>
        <w:ind w:left="360" w:hanging="36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880" w:hanging="2160"/>
      </w:pPr>
      <w:rPr>
        <w:rFonts w:hint="default"/>
      </w:rPr>
    </w:lvl>
  </w:abstractNum>
  <w:abstractNum w:abstractNumId="2" w15:restartNumberingAfterBreak="0">
    <w:nsid w:val="01B53DB4"/>
    <w:multiLevelType w:val="hybridMultilevel"/>
    <w:tmpl w:val="F39A1C94"/>
    <w:lvl w:ilvl="0" w:tplc="A5A2A554">
      <w:start w:val="3"/>
      <w:numFmt w:val="upperRoman"/>
      <w:lvlText w:val="%1."/>
      <w:lvlJc w:val="left"/>
      <w:pPr>
        <w:ind w:left="1080" w:hanging="720"/>
      </w:pPr>
      <w:rPr>
        <w:rFonts w:ascii="Calisto MT" w:hAnsi="Calisto MT"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824332"/>
    <w:multiLevelType w:val="multilevel"/>
    <w:tmpl w:val="0C7E78A0"/>
    <w:lvl w:ilvl="0">
      <w:start w:val="2"/>
      <w:numFmt w:val="decimal"/>
      <w:lvlText w:val="%1"/>
      <w:lvlJc w:val="left"/>
      <w:pPr>
        <w:ind w:left="480" w:hanging="48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4B96F75"/>
    <w:multiLevelType w:val="multilevel"/>
    <w:tmpl w:val="D646C658"/>
    <w:lvl w:ilvl="0">
      <w:start w:val="6"/>
      <w:numFmt w:val="decimal"/>
      <w:lvlText w:val="%1"/>
      <w:lvlJc w:val="left"/>
      <w:pPr>
        <w:ind w:left="480" w:hanging="480"/>
      </w:pPr>
      <w:rPr>
        <w:rFonts w:hint="default"/>
      </w:rPr>
    </w:lvl>
    <w:lvl w:ilvl="1">
      <w:start w:val="3"/>
      <w:numFmt w:val="decimal"/>
      <w:lvlText w:val="%1.%2"/>
      <w:lvlJc w:val="left"/>
      <w:pPr>
        <w:ind w:left="1060" w:hanging="720"/>
      </w:pPr>
      <w:rPr>
        <w:rFonts w:hint="default"/>
        <w:b w:val="0"/>
      </w:rPr>
    </w:lvl>
    <w:lvl w:ilvl="2">
      <w:start w:val="5"/>
      <w:numFmt w:val="decimal"/>
      <w:lvlText w:val="%1.%2.%3"/>
      <w:lvlJc w:val="left"/>
      <w:pPr>
        <w:ind w:left="1400" w:hanging="720"/>
      </w:pPr>
      <w:rPr>
        <w:rFonts w:hint="default"/>
      </w:rPr>
    </w:lvl>
    <w:lvl w:ilvl="3">
      <w:start w:val="1"/>
      <w:numFmt w:val="decimal"/>
      <w:lvlText w:val="%1.%2.%3.%4"/>
      <w:lvlJc w:val="left"/>
      <w:pPr>
        <w:ind w:left="2100" w:hanging="108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3140" w:hanging="1440"/>
      </w:pPr>
      <w:rPr>
        <w:rFonts w:hint="default"/>
      </w:rPr>
    </w:lvl>
    <w:lvl w:ilvl="6">
      <w:start w:val="1"/>
      <w:numFmt w:val="decimal"/>
      <w:lvlText w:val="%1.%2.%3.%4.%5.%6.%7"/>
      <w:lvlJc w:val="left"/>
      <w:pPr>
        <w:ind w:left="3840" w:hanging="1800"/>
      </w:pPr>
      <w:rPr>
        <w:rFonts w:hint="default"/>
      </w:rPr>
    </w:lvl>
    <w:lvl w:ilvl="7">
      <w:start w:val="1"/>
      <w:numFmt w:val="decimal"/>
      <w:lvlText w:val="%1.%2.%3.%4.%5.%6.%7.%8"/>
      <w:lvlJc w:val="left"/>
      <w:pPr>
        <w:ind w:left="4180" w:hanging="1800"/>
      </w:pPr>
      <w:rPr>
        <w:rFonts w:hint="default"/>
      </w:rPr>
    </w:lvl>
    <w:lvl w:ilvl="8">
      <w:start w:val="1"/>
      <w:numFmt w:val="decimal"/>
      <w:lvlText w:val="%1.%2.%3.%4.%5.%6.%7.%8.%9"/>
      <w:lvlJc w:val="left"/>
      <w:pPr>
        <w:ind w:left="4880" w:hanging="2160"/>
      </w:pPr>
      <w:rPr>
        <w:rFonts w:hint="default"/>
      </w:rPr>
    </w:lvl>
  </w:abstractNum>
  <w:abstractNum w:abstractNumId="5" w15:restartNumberingAfterBreak="0">
    <w:nsid w:val="05AA6C45"/>
    <w:multiLevelType w:val="hybridMultilevel"/>
    <w:tmpl w:val="DD0EE8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CD631E"/>
    <w:multiLevelType w:val="multilevel"/>
    <w:tmpl w:val="92A2D766"/>
    <w:lvl w:ilvl="0">
      <w:start w:val="1"/>
      <w:numFmt w:val="bullet"/>
      <w:lvlText w:val=""/>
      <w:lvlJc w:val="left"/>
      <w:pPr>
        <w:tabs>
          <w:tab w:val="num" w:pos="720"/>
        </w:tabs>
        <w:ind w:left="720" w:hanging="360"/>
      </w:pPr>
      <w:rPr>
        <w:rFonts w:ascii="Symbol" w:hAnsi="Symbol" w:cs="Symbol" w:hint="default"/>
        <w:b/>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CAA7526"/>
    <w:multiLevelType w:val="multilevel"/>
    <w:tmpl w:val="FA2CEF42"/>
    <w:lvl w:ilvl="0">
      <w:start w:val="1"/>
      <w:numFmt w:val="bullet"/>
      <w:lvlText w:val=""/>
      <w:lvlJc w:val="left"/>
      <w:pPr>
        <w:tabs>
          <w:tab w:val="num" w:pos="720"/>
        </w:tabs>
        <w:ind w:left="720" w:hanging="360"/>
      </w:pPr>
      <w:rPr>
        <w:rFonts w:ascii="Symbol" w:hAnsi="Symbol" w:cs="Symbol" w:hint="default"/>
        <w:b/>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CE67B00"/>
    <w:multiLevelType w:val="multilevel"/>
    <w:tmpl w:val="24A06CC6"/>
    <w:lvl w:ilvl="0">
      <w:start w:val="3"/>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1F7645"/>
    <w:multiLevelType w:val="hybridMultilevel"/>
    <w:tmpl w:val="B2502ACE"/>
    <w:lvl w:ilvl="0" w:tplc="D99CBD8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51191F"/>
    <w:multiLevelType w:val="multilevel"/>
    <w:tmpl w:val="C152F5E4"/>
    <w:lvl w:ilvl="0">
      <w:start w:val="1"/>
      <w:numFmt w:val="bullet"/>
      <w:lvlText w:val=""/>
      <w:lvlJc w:val="left"/>
      <w:pPr>
        <w:tabs>
          <w:tab w:val="num" w:pos="720"/>
        </w:tabs>
        <w:ind w:left="720" w:hanging="360"/>
      </w:pPr>
      <w:rPr>
        <w:rFonts w:ascii="Symbol" w:hAnsi="Symbol" w:cs="Symbol" w:hint="default"/>
        <w:b/>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bullet"/>
      <w:lvlText w:val=""/>
      <w:lvlJc w:val="left"/>
      <w:pPr>
        <w:tabs>
          <w:tab w:val="num" w:pos="3240"/>
        </w:tabs>
        <w:ind w:left="3240" w:hanging="360"/>
      </w:pPr>
      <w:rPr>
        <w:rFonts w:ascii="Wingdings" w:hAnsi="Wingdings" w:cs="Wingdings" w:hint="default"/>
        <w:sz w:val="22"/>
      </w:rPr>
    </w:lvl>
    <w:lvl w:ilvl="8">
      <w:start w:val="1"/>
      <w:numFmt w:val="bullet"/>
      <w:lvlText w:val=""/>
      <w:lvlJc w:val="left"/>
      <w:pPr>
        <w:tabs>
          <w:tab w:val="num" w:pos="3600"/>
        </w:tabs>
        <w:ind w:left="3600" w:hanging="360"/>
      </w:pPr>
      <w:rPr>
        <w:rFonts w:ascii="Wingdings" w:hAnsi="Wingdings" w:cs="Wingdings" w:hint="default"/>
        <w:sz w:val="22"/>
      </w:rPr>
    </w:lvl>
  </w:abstractNum>
  <w:abstractNum w:abstractNumId="11" w15:restartNumberingAfterBreak="0">
    <w:nsid w:val="1DFC7A44"/>
    <w:multiLevelType w:val="hybridMultilevel"/>
    <w:tmpl w:val="A800A8C8"/>
    <w:lvl w:ilvl="0" w:tplc="43846E48">
      <w:start w:val="6"/>
      <w:numFmt w:val="upperRoman"/>
      <w:lvlText w:val="%1."/>
      <w:lvlJc w:val="left"/>
      <w:pPr>
        <w:ind w:left="3060" w:hanging="72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2" w15:restartNumberingAfterBreak="0">
    <w:nsid w:val="1F373A5D"/>
    <w:multiLevelType w:val="multilevel"/>
    <w:tmpl w:val="614286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FB0488C"/>
    <w:multiLevelType w:val="multilevel"/>
    <w:tmpl w:val="B59CD9FE"/>
    <w:lvl w:ilvl="0">
      <w:start w:val="1"/>
      <w:numFmt w:val="bullet"/>
      <w:lvlText w:val=""/>
      <w:lvlJc w:val="left"/>
      <w:pPr>
        <w:tabs>
          <w:tab w:val="num" w:pos="720"/>
        </w:tabs>
        <w:ind w:left="720" w:hanging="360"/>
      </w:pPr>
      <w:rPr>
        <w:rFonts w:ascii="Wingdings" w:hAnsi="Wingdings" w:cs="Wingdings" w:hint="default"/>
        <w:sz w:val="22"/>
      </w:rPr>
    </w:lvl>
    <w:lvl w:ilvl="1">
      <w:start w:val="1"/>
      <w:numFmt w:val="bullet"/>
      <w:lvlText w:val=""/>
      <w:lvlJc w:val="left"/>
      <w:pPr>
        <w:tabs>
          <w:tab w:val="num" w:pos="1080"/>
        </w:tabs>
        <w:ind w:left="1080" w:hanging="360"/>
      </w:pPr>
      <w:rPr>
        <w:rFonts w:ascii="Wingdings" w:hAnsi="Wingdings" w:cs="Wingdings" w:hint="default"/>
        <w:sz w:val="22"/>
      </w:rPr>
    </w:lvl>
    <w:lvl w:ilvl="2">
      <w:start w:val="1"/>
      <w:numFmt w:val="bullet"/>
      <w:lvlText w:val=""/>
      <w:lvlJc w:val="left"/>
      <w:pPr>
        <w:tabs>
          <w:tab w:val="num" w:pos="1440"/>
        </w:tabs>
        <w:ind w:left="1440" w:hanging="360"/>
      </w:pPr>
      <w:rPr>
        <w:rFonts w:ascii="Wingdings" w:hAnsi="Wingdings" w:cs="Wingdings" w:hint="default"/>
        <w:sz w:val="22"/>
      </w:rPr>
    </w:lvl>
    <w:lvl w:ilvl="3">
      <w:start w:val="1"/>
      <w:numFmt w:val="bullet"/>
      <w:lvlText w:val=""/>
      <w:lvlJc w:val="left"/>
      <w:pPr>
        <w:tabs>
          <w:tab w:val="num" w:pos="1800"/>
        </w:tabs>
        <w:ind w:left="1800" w:hanging="360"/>
      </w:pPr>
      <w:rPr>
        <w:rFonts w:ascii="Wingdings" w:hAnsi="Wingdings" w:cs="Wingdings" w:hint="default"/>
        <w:sz w:val="22"/>
      </w:rPr>
    </w:lvl>
    <w:lvl w:ilvl="4">
      <w:start w:val="1"/>
      <w:numFmt w:val="bullet"/>
      <w:lvlText w:val=""/>
      <w:lvlJc w:val="left"/>
      <w:pPr>
        <w:tabs>
          <w:tab w:val="num" w:pos="2160"/>
        </w:tabs>
        <w:ind w:left="2160" w:hanging="360"/>
      </w:pPr>
      <w:rPr>
        <w:rFonts w:ascii="Wingdings" w:hAnsi="Wingdings" w:cs="Wingdings" w:hint="default"/>
        <w:sz w:val="22"/>
      </w:rPr>
    </w:lvl>
    <w:lvl w:ilvl="5">
      <w:start w:val="1"/>
      <w:numFmt w:val="bullet"/>
      <w:lvlText w:val=""/>
      <w:lvlJc w:val="left"/>
      <w:pPr>
        <w:tabs>
          <w:tab w:val="num" w:pos="2520"/>
        </w:tabs>
        <w:ind w:left="2520" w:hanging="360"/>
      </w:pPr>
      <w:rPr>
        <w:rFonts w:ascii="Wingdings" w:hAnsi="Wingdings" w:cs="Wingdings" w:hint="default"/>
        <w:sz w:val="22"/>
      </w:rPr>
    </w:lvl>
    <w:lvl w:ilvl="6">
      <w:start w:val="1"/>
      <w:numFmt w:val="bullet"/>
      <w:lvlText w:val=""/>
      <w:lvlJc w:val="left"/>
      <w:pPr>
        <w:tabs>
          <w:tab w:val="num" w:pos="2880"/>
        </w:tabs>
        <w:ind w:left="2880" w:hanging="360"/>
      </w:pPr>
      <w:rPr>
        <w:rFonts w:ascii="Wingdings" w:hAnsi="Wingdings" w:cs="Wingdings" w:hint="default"/>
        <w:sz w:val="22"/>
      </w:rPr>
    </w:lvl>
    <w:lvl w:ilvl="7">
      <w:start w:val="1"/>
      <w:numFmt w:val="bullet"/>
      <w:lvlText w:val=""/>
      <w:lvlJc w:val="left"/>
      <w:pPr>
        <w:tabs>
          <w:tab w:val="num" w:pos="3240"/>
        </w:tabs>
        <w:ind w:left="3240" w:hanging="360"/>
      </w:pPr>
      <w:rPr>
        <w:rFonts w:ascii="Wingdings" w:hAnsi="Wingdings" w:cs="Wingdings" w:hint="default"/>
        <w:sz w:val="22"/>
      </w:rPr>
    </w:lvl>
    <w:lvl w:ilvl="8">
      <w:start w:val="1"/>
      <w:numFmt w:val="bullet"/>
      <w:lvlText w:val=""/>
      <w:lvlJc w:val="left"/>
      <w:pPr>
        <w:tabs>
          <w:tab w:val="num" w:pos="3600"/>
        </w:tabs>
        <w:ind w:left="3600" w:hanging="360"/>
      </w:pPr>
      <w:rPr>
        <w:rFonts w:ascii="Wingdings" w:hAnsi="Wingdings" w:cs="Wingdings" w:hint="default"/>
        <w:sz w:val="22"/>
      </w:rPr>
    </w:lvl>
  </w:abstractNum>
  <w:abstractNum w:abstractNumId="14" w15:restartNumberingAfterBreak="0">
    <w:nsid w:val="215C0F0E"/>
    <w:multiLevelType w:val="multilevel"/>
    <w:tmpl w:val="891C68B8"/>
    <w:lvl w:ilvl="0">
      <w:start w:val="1"/>
      <w:numFmt w:val="decimal"/>
      <w:lvlText w:val="%1."/>
      <w:lvlJc w:val="left"/>
      <w:pPr>
        <w:tabs>
          <w:tab w:val="num" w:pos="720"/>
        </w:tabs>
        <w:ind w:left="720" w:hanging="360"/>
      </w:pPr>
      <w:rPr>
        <w:rFonts w:ascii="Century Gothic" w:hAnsi="Century Gothic"/>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217B3171"/>
    <w:multiLevelType w:val="hybridMultilevel"/>
    <w:tmpl w:val="084CB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C7887"/>
    <w:multiLevelType w:val="multilevel"/>
    <w:tmpl w:val="51D83B38"/>
    <w:lvl w:ilvl="0">
      <w:start w:val="1"/>
      <w:numFmt w:val="bullet"/>
      <w:lvlText w:val=""/>
      <w:lvlJc w:val="left"/>
      <w:pPr>
        <w:ind w:left="1080" w:hanging="360"/>
      </w:pPr>
      <w:rPr>
        <w:rFonts w:ascii="Symbol" w:hAnsi="Symbol" w:cs="Symbol" w:hint="default"/>
        <w:b/>
        <w:sz w:val="24"/>
      </w:rPr>
    </w:lvl>
    <w:lvl w:ilvl="1">
      <w:start w:val="1"/>
      <w:numFmt w:val="bullet"/>
      <w:lvlText w:val="o"/>
      <w:lvlJc w:val="left"/>
      <w:pPr>
        <w:ind w:left="1800" w:hanging="360"/>
      </w:pPr>
      <w:rPr>
        <w:rFonts w:ascii="Courier New" w:hAnsi="Courier New" w:cs="Courier New" w:hint="default"/>
        <w:b/>
        <w:sz w:val="22"/>
        <w:szCs w:val="22"/>
      </w:rPr>
    </w:lvl>
    <w:lvl w:ilvl="2">
      <w:start w:val="1"/>
      <w:numFmt w:val="bullet"/>
      <w:lvlText w:val=""/>
      <w:lvlJc w:val="left"/>
      <w:pPr>
        <w:ind w:left="2520" w:hanging="360"/>
      </w:pPr>
      <w:rPr>
        <w:rFonts w:ascii="Wingdings" w:hAnsi="Wingdings" w:cs="Wingdings" w:hint="default"/>
        <w:sz w:val="22"/>
      </w:rPr>
    </w:lvl>
    <w:lvl w:ilvl="3">
      <w:start w:val="1"/>
      <w:numFmt w:val="bullet"/>
      <w:lvlText w:val=""/>
      <w:lvlJc w:val="left"/>
      <w:pPr>
        <w:ind w:left="3240" w:hanging="360"/>
      </w:pPr>
      <w:rPr>
        <w:rFonts w:ascii="Symbol" w:hAnsi="Symbol" w:cs="Symbol" w:hint="default"/>
        <w:b/>
        <w:sz w:val="24"/>
      </w:rPr>
    </w:lvl>
    <w:lvl w:ilvl="4">
      <w:start w:val="1"/>
      <w:numFmt w:val="bullet"/>
      <w:lvlText w:val="o"/>
      <w:lvlJc w:val="left"/>
      <w:pPr>
        <w:ind w:left="3960" w:hanging="360"/>
      </w:pPr>
      <w:rPr>
        <w:rFonts w:ascii="Courier New" w:hAnsi="Courier New" w:cs="Courier New" w:hint="default"/>
        <w:b/>
        <w:sz w:val="22"/>
        <w:szCs w:val="22"/>
      </w:rPr>
    </w:lvl>
    <w:lvl w:ilvl="5">
      <w:start w:val="1"/>
      <w:numFmt w:val="bullet"/>
      <w:lvlText w:val=""/>
      <w:lvlJc w:val="left"/>
      <w:pPr>
        <w:ind w:left="4680" w:hanging="360"/>
      </w:pPr>
      <w:rPr>
        <w:rFonts w:ascii="Wingdings" w:hAnsi="Wingdings" w:cs="Wingdings" w:hint="default"/>
        <w:sz w:val="22"/>
      </w:rPr>
    </w:lvl>
    <w:lvl w:ilvl="6">
      <w:start w:val="1"/>
      <w:numFmt w:val="bullet"/>
      <w:lvlText w:val=""/>
      <w:lvlJc w:val="left"/>
      <w:pPr>
        <w:ind w:left="5400" w:hanging="360"/>
      </w:pPr>
      <w:rPr>
        <w:rFonts w:ascii="Symbol" w:hAnsi="Symbol" w:cs="Symbol" w:hint="default"/>
        <w:b/>
        <w:sz w:val="24"/>
      </w:rPr>
    </w:lvl>
    <w:lvl w:ilvl="7">
      <w:start w:val="1"/>
      <w:numFmt w:val="bullet"/>
      <w:lvlText w:val="o"/>
      <w:lvlJc w:val="left"/>
      <w:pPr>
        <w:ind w:left="6120" w:hanging="360"/>
      </w:pPr>
      <w:rPr>
        <w:rFonts w:ascii="Courier New" w:hAnsi="Courier New" w:cs="Courier New" w:hint="default"/>
        <w:b/>
        <w:sz w:val="22"/>
        <w:szCs w:val="22"/>
      </w:rPr>
    </w:lvl>
    <w:lvl w:ilvl="8">
      <w:start w:val="1"/>
      <w:numFmt w:val="bullet"/>
      <w:lvlText w:val=""/>
      <w:lvlJc w:val="left"/>
      <w:pPr>
        <w:ind w:left="6840" w:hanging="360"/>
      </w:pPr>
      <w:rPr>
        <w:rFonts w:ascii="Wingdings" w:hAnsi="Wingdings" w:cs="Wingdings" w:hint="default"/>
        <w:sz w:val="22"/>
      </w:rPr>
    </w:lvl>
  </w:abstractNum>
  <w:abstractNum w:abstractNumId="17" w15:restartNumberingAfterBreak="0">
    <w:nsid w:val="24CB2E12"/>
    <w:multiLevelType w:val="multilevel"/>
    <w:tmpl w:val="2BE2D7BC"/>
    <w:lvl w:ilvl="0">
      <w:start w:val="5"/>
      <w:numFmt w:val="decimal"/>
      <w:lvlText w:val="%1"/>
      <w:lvlJc w:val="left"/>
      <w:pPr>
        <w:ind w:left="510" w:hanging="510"/>
      </w:pPr>
      <w:rPr>
        <w:rFonts w:hint="default"/>
      </w:rPr>
    </w:lvl>
    <w:lvl w:ilvl="1">
      <w:start w:val="2"/>
      <w:numFmt w:val="decimal"/>
      <w:lvlText w:val="%1.%2"/>
      <w:lvlJc w:val="left"/>
      <w:pPr>
        <w:ind w:left="1088"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84" w:hanging="1080"/>
      </w:pPr>
      <w:rPr>
        <w:rFonts w:hint="default"/>
      </w:rPr>
    </w:lvl>
    <w:lvl w:ilvl="4">
      <w:start w:val="1"/>
      <w:numFmt w:val="decimal"/>
      <w:lvlText w:val="%1.%2.%3.%4.%5"/>
      <w:lvlJc w:val="left"/>
      <w:pPr>
        <w:ind w:left="2552" w:hanging="1080"/>
      </w:pPr>
      <w:rPr>
        <w:rFonts w:hint="default"/>
      </w:rPr>
    </w:lvl>
    <w:lvl w:ilvl="5">
      <w:start w:val="1"/>
      <w:numFmt w:val="decimal"/>
      <w:lvlText w:val="%1.%2.%3.%4.%5.%6"/>
      <w:lvlJc w:val="left"/>
      <w:pPr>
        <w:ind w:left="3280" w:hanging="1440"/>
      </w:pPr>
      <w:rPr>
        <w:rFonts w:hint="default"/>
      </w:rPr>
    </w:lvl>
    <w:lvl w:ilvl="6">
      <w:start w:val="1"/>
      <w:numFmt w:val="decimal"/>
      <w:lvlText w:val="%1.%2.%3.%4.%5.%6.%7"/>
      <w:lvlJc w:val="left"/>
      <w:pPr>
        <w:ind w:left="4008" w:hanging="1800"/>
      </w:pPr>
      <w:rPr>
        <w:rFonts w:hint="default"/>
      </w:rPr>
    </w:lvl>
    <w:lvl w:ilvl="7">
      <w:start w:val="1"/>
      <w:numFmt w:val="decimal"/>
      <w:lvlText w:val="%1.%2.%3.%4.%5.%6.%7.%8"/>
      <w:lvlJc w:val="left"/>
      <w:pPr>
        <w:ind w:left="4376" w:hanging="1800"/>
      </w:pPr>
      <w:rPr>
        <w:rFonts w:hint="default"/>
      </w:rPr>
    </w:lvl>
    <w:lvl w:ilvl="8">
      <w:start w:val="1"/>
      <w:numFmt w:val="decimal"/>
      <w:lvlText w:val="%1.%2.%3.%4.%5.%6.%7.%8.%9"/>
      <w:lvlJc w:val="left"/>
      <w:pPr>
        <w:ind w:left="5104" w:hanging="2160"/>
      </w:pPr>
      <w:rPr>
        <w:rFonts w:hint="default"/>
      </w:rPr>
    </w:lvl>
  </w:abstractNum>
  <w:abstractNum w:abstractNumId="18" w15:restartNumberingAfterBreak="0">
    <w:nsid w:val="2E076C5C"/>
    <w:multiLevelType w:val="multilevel"/>
    <w:tmpl w:val="BF72FB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2F1A2F18"/>
    <w:multiLevelType w:val="multilevel"/>
    <w:tmpl w:val="F3C8CE6E"/>
    <w:lvl w:ilvl="0">
      <w:start w:val="1"/>
      <w:numFmt w:val="bullet"/>
      <w:lvlText w:val=""/>
      <w:lvlJc w:val="left"/>
      <w:pPr>
        <w:tabs>
          <w:tab w:val="num" w:pos="720"/>
        </w:tabs>
        <w:ind w:left="720" w:hanging="360"/>
      </w:pPr>
      <w:rPr>
        <w:rFonts w:ascii="Symbol" w:hAnsi="Symbol" w:cs="Symbol" w:hint="default"/>
        <w:b/>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3DC91A58"/>
    <w:multiLevelType w:val="multilevel"/>
    <w:tmpl w:val="98B4A7E0"/>
    <w:lvl w:ilvl="0">
      <w:start w:val="1"/>
      <w:numFmt w:val="decimal"/>
      <w:lvlText w:val="%1."/>
      <w:lvlJc w:val="left"/>
      <w:pPr>
        <w:ind w:left="1080" w:hanging="360"/>
      </w:pPr>
      <w:rPr>
        <w:rFonts w:cs="Symbol" w:hint="default"/>
        <w:b/>
        <w:sz w:val="24"/>
      </w:rPr>
    </w:lvl>
    <w:lvl w:ilvl="1">
      <w:start w:val="1"/>
      <w:numFmt w:val="bullet"/>
      <w:lvlText w:val="o"/>
      <w:lvlJc w:val="left"/>
      <w:pPr>
        <w:ind w:left="1800" w:hanging="360"/>
      </w:pPr>
      <w:rPr>
        <w:rFonts w:ascii="Courier New" w:hAnsi="Courier New" w:cs="Courier New" w:hint="default"/>
        <w:b/>
        <w:sz w:val="22"/>
        <w:szCs w:val="22"/>
      </w:rPr>
    </w:lvl>
    <w:lvl w:ilvl="2">
      <w:start w:val="1"/>
      <w:numFmt w:val="bullet"/>
      <w:lvlText w:val=""/>
      <w:lvlJc w:val="left"/>
      <w:pPr>
        <w:ind w:left="2520" w:hanging="360"/>
      </w:pPr>
      <w:rPr>
        <w:rFonts w:ascii="Wingdings" w:hAnsi="Wingdings" w:cs="Wingdings" w:hint="default"/>
        <w:sz w:val="22"/>
      </w:rPr>
    </w:lvl>
    <w:lvl w:ilvl="3">
      <w:start w:val="1"/>
      <w:numFmt w:val="bullet"/>
      <w:lvlText w:val=""/>
      <w:lvlJc w:val="left"/>
      <w:pPr>
        <w:ind w:left="3240" w:hanging="360"/>
      </w:pPr>
      <w:rPr>
        <w:rFonts w:ascii="Symbol" w:hAnsi="Symbol" w:cs="Symbol" w:hint="default"/>
        <w:b/>
        <w:sz w:val="24"/>
      </w:rPr>
    </w:lvl>
    <w:lvl w:ilvl="4">
      <w:start w:val="1"/>
      <w:numFmt w:val="bullet"/>
      <w:lvlText w:val="o"/>
      <w:lvlJc w:val="left"/>
      <w:pPr>
        <w:ind w:left="3960" w:hanging="360"/>
      </w:pPr>
      <w:rPr>
        <w:rFonts w:ascii="Courier New" w:hAnsi="Courier New" w:cs="Courier New" w:hint="default"/>
        <w:b/>
        <w:sz w:val="22"/>
        <w:szCs w:val="22"/>
      </w:rPr>
    </w:lvl>
    <w:lvl w:ilvl="5">
      <w:start w:val="1"/>
      <w:numFmt w:val="bullet"/>
      <w:lvlText w:val=""/>
      <w:lvlJc w:val="left"/>
      <w:pPr>
        <w:ind w:left="4680" w:hanging="360"/>
      </w:pPr>
      <w:rPr>
        <w:rFonts w:ascii="Wingdings" w:hAnsi="Wingdings" w:cs="Wingdings" w:hint="default"/>
        <w:sz w:val="22"/>
      </w:rPr>
    </w:lvl>
    <w:lvl w:ilvl="6">
      <w:start w:val="1"/>
      <w:numFmt w:val="bullet"/>
      <w:lvlText w:val=""/>
      <w:lvlJc w:val="left"/>
      <w:pPr>
        <w:ind w:left="5400" w:hanging="360"/>
      </w:pPr>
      <w:rPr>
        <w:rFonts w:ascii="Symbol" w:hAnsi="Symbol" w:cs="Symbol" w:hint="default"/>
        <w:b/>
        <w:sz w:val="24"/>
      </w:rPr>
    </w:lvl>
    <w:lvl w:ilvl="7">
      <w:start w:val="1"/>
      <w:numFmt w:val="bullet"/>
      <w:lvlText w:val="o"/>
      <w:lvlJc w:val="left"/>
      <w:pPr>
        <w:ind w:left="6120" w:hanging="360"/>
      </w:pPr>
      <w:rPr>
        <w:rFonts w:ascii="Courier New" w:hAnsi="Courier New" w:cs="Courier New" w:hint="default"/>
        <w:b/>
        <w:sz w:val="22"/>
        <w:szCs w:val="22"/>
      </w:rPr>
    </w:lvl>
    <w:lvl w:ilvl="8">
      <w:start w:val="1"/>
      <w:numFmt w:val="bullet"/>
      <w:lvlText w:val=""/>
      <w:lvlJc w:val="left"/>
      <w:pPr>
        <w:ind w:left="6840" w:hanging="360"/>
      </w:pPr>
      <w:rPr>
        <w:rFonts w:ascii="Wingdings" w:hAnsi="Wingdings" w:cs="Wingdings" w:hint="default"/>
        <w:sz w:val="22"/>
      </w:rPr>
    </w:lvl>
  </w:abstractNum>
  <w:abstractNum w:abstractNumId="21" w15:restartNumberingAfterBreak="0">
    <w:nsid w:val="3EBE3112"/>
    <w:multiLevelType w:val="hybridMultilevel"/>
    <w:tmpl w:val="33908A8E"/>
    <w:lvl w:ilvl="0" w:tplc="43846E48">
      <w:start w:val="6"/>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26758B"/>
    <w:multiLevelType w:val="hybridMultilevel"/>
    <w:tmpl w:val="6CC67DE4"/>
    <w:lvl w:ilvl="0" w:tplc="43846E48">
      <w:start w:val="6"/>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CD078F"/>
    <w:multiLevelType w:val="multilevel"/>
    <w:tmpl w:val="2F62147C"/>
    <w:lvl w:ilvl="0">
      <w:start w:val="1"/>
      <w:numFmt w:val="decimal"/>
      <w:lvlText w:val="%1."/>
      <w:lvlJc w:val="left"/>
      <w:pPr>
        <w:tabs>
          <w:tab w:val="num" w:pos="1080"/>
        </w:tabs>
        <w:ind w:left="1080" w:hanging="720"/>
      </w:pPr>
      <w:rPr>
        <w:rFonts w:ascii="Century Gothic" w:hAnsi="Century Gothic"/>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4D685835"/>
    <w:multiLevelType w:val="multilevel"/>
    <w:tmpl w:val="4AC0F95A"/>
    <w:lvl w:ilvl="0">
      <w:start w:val="1"/>
      <w:numFmt w:val="decimal"/>
      <w:lvlText w:val="%1."/>
      <w:lvlJc w:val="left"/>
      <w:pPr>
        <w:tabs>
          <w:tab w:val="num" w:pos="1080"/>
        </w:tabs>
        <w:ind w:left="1080" w:hanging="720"/>
      </w:pPr>
      <w:rPr>
        <w:rFonts w:ascii="Century Gothic" w:hAnsi="Century Gothic"/>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4DEB6346"/>
    <w:multiLevelType w:val="multilevel"/>
    <w:tmpl w:val="5B3A3F6A"/>
    <w:lvl w:ilvl="0">
      <w:start w:val="1"/>
      <w:numFmt w:val="decimal"/>
      <w:lvlText w:val="%1."/>
      <w:lvlJc w:val="left"/>
      <w:pPr>
        <w:tabs>
          <w:tab w:val="num" w:pos="1080"/>
        </w:tabs>
        <w:ind w:left="1080" w:hanging="720"/>
      </w:pPr>
      <w:rPr>
        <w:rFonts w:ascii="Century Gothic" w:hAnsi="Century Gothic"/>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4FFD7283"/>
    <w:multiLevelType w:val="multilevel"/>
    <w:tmpl w:val="AE0A54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0FE6F83"/>
    <w:multiLevelType w:val="multilevel"/>
    <w:tmpl w:val="84D417DC"/>
    <w:lvl w:ilvl="0">
      <w:start w:val="1"/>
      <w:numFmt w:val="decimal"/>
      <w:lvlText w:val="%1."/>
      <w:lvlJc w:val="left"/>
      <w:pPr>
        <w:tabs>
          <w:tab w:val="num" w:pos="720"/>
        </w:tabs>
        <w:ind w:left="720" w:hanging="360"/>
      </w:pPr>
      <w:rPr>
        <w:rFonts w:ascii="Century Gothic" w:hAnsi="Century Gothic"/>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54464ACC"/>
    <w:multiLevelType w:val="hybridMultilevel"/>
    <w:tmpl w:val="822A0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EB37E9"/>
    <w:multiLevelType w:val="multilevel"/>
    <w:tmpl w:val="475020F0"/>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5A192EA1"/>
    <w:multiLevelType w:val="hybridMultilevel"/>
    <w:tmpl w:val="DE04040E"/>
    <w:lvl w:ilvl="0" w:tplc="04090011">
      <w:start w:val="1"/>
      <w:numFmt w:val="decimal"/>
      <w:lvlText w:val="%1)"/>
      <w:lvlJc w:val="left"/>
      <w:pPr>
        <w:ind w:left="720" w:hanging="360"/>
      </w:pPr>
    </w:lvl>
    <w:lvl w:ilvl="1" w:tplc="DC5C4CB8">
      <w:start w:val="1"/>
      <w:numFmt w:val="decimal"/>
      <w:lvlText w:val="%2."/>
      <w:lvlJc w:val="left"/>
      <w:pPr>
        <w:ind w:left="1440" w:hanging="360"/>
      </w:pPr>
      <w:rPr>
        <w:rFonts w:cs="Century Gothic"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020A09"/>
    <w:multiLevelType w:val="hybridMultilevel"/>
    <w:tmpl w:val="6F5A3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2260BA"/>
    <w:multiLevelType w:val="hybridMultilevel"/>
    <w:tmpl w:val="37AC0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E57606"/>
    <w:multiLevelType w:val="hybridMultilevel"/>
    <w:tmpl w:val="20C8D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1C63129"/>
    <w:multiLevelType w:val="multilevel"/>
    <w:tmpl w:val="60C277BA"/>
    <w:lvl w:ilvl="0">
      <w:start w:val="13"/>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5" w15:restartNumberingAfterBreak="0">
    <w:nsid w:val="667853A4"/>
    <w:multiLevelType w:val="multilevel"/>
    <w:tmpl w:val="17EC0934"/>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7DF3665"/>
    <w:multiLevelType w:val="multilevel"/>
    <w:tmpl w:val="1F9E3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8D918A1"/>
    <w:multiLevelType w:val="hybridMultilevel"/>
    <w:tmpl w:val="21FAD7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5244DC"/>
    <w:multiLevelType w:val="multilevel"/>
    <w:tmpl w:val="BFB4D9DA"/>
    <w:lvl w:ilvl="0">
      <w:start w:val="1"/>
      <w:numFmt w:val="decimal"/>
      <w:suff w:val="nothing"/>
      <w:lvlText w:val="%1"/>
      <w:lvlJc w:val="left"/>
      <w:pPr>
        <w:ind w:left="432" w:hanging="432"/>
      </w:pPr>
    </w:lvl>
    <w:lvl w:ilvl="1">
      <w:start w:val="1"/>
      <w:numFmt w:val="decimal"/>
      <w:suff w:val="nothing"/>
      <w:lvlText w:val="%2"/>
      <w:lvlJc w:val="left"/>
      <w:pPr>
        <w:ind w:left="576" w:hanging="576"/>
      </w:pPr>
    </w:lvl>
    <w:lvl w:ilvl="2">
      <w:start w:val="1"/>
      <w:numFmt w:val="decimal"/>
      <w:suff w:val="nothing"/>
      <w:lvlText w:val="%3"/>
      <w:lvlJc w:val="left"/>
      <w:pPr>
        <w:ind w:left="720" w:hanging="720"/>
      </w:pPr>
    </w:lvl>
    <w:lvl w:ilvl="3">
      <w:start w:val="1"/>
      <w:numFmt w:val="decimal"/>
      <w:suff w:val="nothing"/>
      <w:lvlText w:val="%4"/>
      <w:lvlJc w:val="left"/>
      <w:pPr>
        <w:ind w:left="864" w:hanging="864"/>
      </w:pPr>
    </w:lvl>
    <w:lvl w:ilvl="4">
      <w:start w:val="1"/>
      <w:numFmt w:val="decimal"/>
      <w:suff w:val="nothing"/>
      <w:lvlText w:val="%5"/>
      <w:lvlJc w:val="left"/>
      <w:pPr>
        <w:ind w:left="1008" w:hanging="1008"/>
      </w:pPr>
    </w:lvl>
    <w:lvl w:ilvl="5">
      <w:start w:val="1"/>
      <w:numFmt w:val="decimal"/>
      <w:suff w:val="nothing"/>
      <w:lvlText w:val="%6"/>
      <w:lvlJc w:val="left"/>
      <w:pPr>
        <w:ind w:left="1152" w:hanging="1152"/>
      </w:pPr>
    </w:lvl>
    <w:lvl w:ilvl="6">
      <w:start w:val="1"/>
      <w:numFmt w:val="decimal"/>
      <w:suff w:val="nothing"/>
      <w:lvlText w:val="%7"/>
      <w:lvlJc w:val="left"/>
      <w:pPr>
        <w:ind w:left="1296" w:hanging="1296"/>
      </w:pPr>
    </w:lvl>
    <w:lvl w:ilvl="7">
      <w:start w:val="1"/>
      <w:numFmt w:val="decimal"/>
      <w:suff w:val="nothing"/>
      <w:lvlText w:val="%8"/>
      <w:lvlJc w:val="left"/>
      <w:pPr>
        <w:ind w:left="1440" w:hanging="1440"/>
      </w:pPr>
    </w:lvl>
    <w:lvl w:ilvl="8">
      <w:start w:val="1"/>
      <w:numFmt w:val="decimal"/>
      <w:suff w:val="nothing"/>
      <w:lvlText w:val="%9"/>
      <w:lvlJc w:val="left"/>
      <w:pPr>
        <w:ind w:left="1584" w:hanging="1584"/>
      </w:pPr>
    </w:lvl>
  </w:abstractNum>
  <w:abstractNum w:abstractNumId="39" w15:restartNumberingAfterBreak="0">
    <w:nsid w:val="698E4BE5"/>
    <w:multiLevelType w:val="multilevel"/>
    <w:tmpl w:val="1FCA0BA0"/>
    <w:lvl w:ilvl="0">
      <w:start w:val="6"/>
      <w:numFmt w:val="decimal"/>
      <w:lvlText w:val="%1"/>
      <w:lvlJc w:val="left"/>
      <w:pPr>
        <w:ind w:left="480" w:hanging="4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6E592B80"/>
    <w:multiLevelType w:val="hybridMultilevel"/>
    <w:tmpl w:val="F0DCED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D92678"/>
    <w:multiLevelType w:val="multilevel"/>
    <w:tmpl w:val="1A08E89C"/>
    <w:lvl w:ilvl="0">
      <w:start w:val="1"/>
      <w:numFmt w:val="bullet"/>
      <w:lvlText w:val=""/>
      <w:lvlJc w:val="left"/>
      <w:pPr>
        <w:tabs>
          <w:tab w:val="num" w:pos="720"/>
        </w:tabs>
        <w:ind w:left="720" w:hanging="360"/>
      </w:pPr>
      <w:rPr>
        <w:rFonts w:ascii="Symbol" w:hAnsi="Symbol" w:cs="Symbol" w:hint="default"/>
        <w:b/>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70EE31B4"/>
    <w:multiLevelType w:val="multilevel"/>
    <w:tmpl w:val="FE0C98AC"/>
    <w:lvl w:ilvl="0">
      <w:start w:val="1"/>
      <w:numFmt w:val="decimal"/>
      <w:lvlText w:val="%1."/>
      <w:lvlJc w:val="left"/>
      <w:pPr>
        <w:tabs>
          <w:tab w:val="num" w:pos="720"/>
        </w:tabs>
        <w:ind w:left="1800" w:hanging="1440"/>
      </w:pPr>
      <w:rPr>
        <w:rFonts w:ascii="Calisto MT" w:hAnsi="Calisto MT"/>
        <w:sz w:val="22"/>
        <w:szCs w:val="22"/>
      </w:rPr>
    </w:lvl>
    <w:lvl w:ilvl="1">
      <w:start w:val="1"/>
      <w:numFmt w:val="bullet"/>
      <w:lvlText w:val="-"/>
      <w:lvlJc w:val="left"/>
      <w:pPr>
        <w:tabs>
          <w:tab w:val="num" w:pos="1800"/>
        </w:tabs>
        <w:ind w:left="1800" w:hanging="720"/>
      </w:pPr>
      <w:rPr>
        <w:rFonts w:ascii="Century Gothic" w:hAnsi="Century Gothic" w:cs="Century Gothic" w:hint="default"/>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20E425B"/>
    <w:multiLevelType w:val="multilevel"/>
    <w:tmpl w:val="CE448EC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4" w15:restartNumberingAfterBreak="0">
    <w:nsid w:val="77DA2A6B"/>
    <w:multiLevelType w:val="hybridMultilevel"/>
    <w:tmpl w:val="2332A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992325C"/>
    <w:multiLevelType w:val="multilevel"/>
    <w:tmpl w:val="5B66F212"/>
    <w:lvl w:ilvl="0">
      <w:start w:val="8"/>
      <w:numFmt w:val="decimal"/>
      <w:lvlText w:val="%1"/>
      <w:lvlJc w:val="left"/>
      <w:pPr>
        <w:ind w:left="360" w:hanging="360"/>
      </w:pPr>
      <w:rPr>
        <w:rFonts w:hint="default"/>
      </w:rPr>
    </w:lvl>
    <w:lvl w:ilvl="1">
      <w:start w:val="9"/>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abstractNum w:abstractNumId="46" w15:restartNumberingAfterBreak="0">
    <w:nsid w:val="7A9744F1"/>
    <w:multiLevelType w:val="multilevel"/>
    <w:tmpl w:val="98B4A7E0"/>
    <w:lvl w:ilvl="0">
      <w:start w:val="1"/>
      <w:numFmt w:val="decimal"/>
      <w:lvlText w:val="%1."/>
      <w:lvlJc w:val="left"/>
      <w:pPr>
        <w:ind w:left="1080" w:hanging="360"/>
      </w:pPr>
      <w:rPr>
        <w:rFonts w:cs="Symbol" w:hint="default"/>
        <w:b/>
        <w:sz w:val="24"/>
      </w:rPr>
    </w:lvl>
    <w:lvl w:ilvl="1">
      <w:start w:val="1"/>
      <w:numFmt w:val="bullet"/>
      <w:lvlText w:val="o"/>
      <w:lvlJc w:val="left"/>
      <w:pPr>
        <w:ind w:left="1800" w:hanging="360"/>
      </w:pPr>
      <w:rPr>
        <w:rFonts w:ascii="Courier New" w:hAnsi="Courier New" w:cs="Courier New" w:hint="default"/>
        <w:b/>
        <w:sz w:val="22"/>
        <w:szCs w:val="22"/>
      </w:rPr>
    </w:lvl>
    <w:lvl w:ilvl="2">
      <w:start w:val="1"/>
      <w:numFmt w:val="bullet"/>
      <w:lvlText w:val=""/>
      <w:lvlJc w:val="left"/>
      <w:pPr>
        <w:ind w:left="2520" w:hanging="360"/>
      </w:pPr>
      <w:rPr>
        <w:rFonts w:ascii="Wingdings" w:hAnsi="Wingdings" w:cs="Wingdings" w:hint="default"/>
        <w:sz w:val="22"/>
      </w:rPr>
    </w:lvl>
    <w:lvl w:ilvl="3">
      <w:start w:val="1"/>
      <w:numFmt w:val="bullet"/>
      <w:lvlText w:val=""/>
      <w:lvlJc w:val="left"/>
      <w:pPr>
        <w:ind w:left="3240" w:hanging="360"/>
      </w:pPr>
      <w:rPr>
        <w:rFonts w:ascii="Symbol" w:hAnsi="Symbol" w:cs="Symbol" w:hint="default"/>
        <w:b/>
        <w:sz w:val="24"/>
      </w:rPr>
    </w:lvl>
    <w:lvl w:ilvl="4">
      <w:start w:val="1"/>
      <w:numFmt w:val="bullet"/>
      <w:lvlText w:val="o"/>
      <w:lvlJc w:val="left"/>
      <w:pPr>
        <w:ind w:left="3960" w:hanging="360"/>
      </w:pPr>
      <w:rPr>
        <w:rFonts w:ascii="Courier New" w:hAnsi="Courier New" w:cs="Courier New" w:hint="default"/>
        <w:b/>
        <w:sz w:val="22"/>
        <w:szCs w:val="22"/>
      </w:rPr>
    </w:lvl>
    <w:lvl w:ilvl="5">
      <w:start w:val="1"/>
      <w:numFmt w:val="bullet"/>
      <w:lvlText w:val=""/>
      <w:lvlJc w:val="left"/>
      <w:pPr>
        <w:ind w:left="4680" w:hanging="360"/>
      </w:pPr>
      <w:rPr>
        <w:rFonts w:ascii="Wingdings" w:hAnsi="Wingdings" w:cs="Wingdings" w:hint="default"/>
        <w:sz w:val="22"/>
      </w:rPr>
    </w:lvl>
    <w:lvl w:ilvl="6">
      <w:start w:val="1"/>
      <w:numFmt w:val="bullet"/>
      <w:lvlText w:val=""/>
      <w:lvlJc w:val="left"/>
      <w:pPr>
        <w:ind w:left="5400" w:hanging="360"/>
      </w:pPr>
      <w:rPr>
        <w:rFonts w:ascii="Symbol" w:hAnsi="Symbol" w:cs="Symbol" w:hint="default"/>
        <w:b/>
        <w:sz w:val="24"/>
      </w:rPr>
    </w:lvl>
    <w:lvl w:ilvl="7">
      <w:start w:val="1"/>
      <w:numFmt w:val="bullet"/>
      <w:lvlText w:val="o"/>
      <w:lvlJc w:val="left"/>
      <w:pPr>
        <w:ind w:left="6120" w:hanging="360"/>
      </w:pPr>
      <w:rPr>
        <w:rFonts w:ascii="Courier New" w:hAnsi="Courier New" w:cs="Courier New" w:hint="default"/>
        <w:b/>
        <w:sz w:val="22"/>
        <w:szCs w:val="22"/>
      </w:rPr>
    </w:lvl>
    <w:lvl w:ilvl="8">
      <w:start w:val="1"/>
      <w:numFmt w:val="bullet"/>
      <w:lvlText w:val=""/>
      <w:lvlJc w:val="left"/>
      <w:pPr>
        <w:ind w:left="6840" w:hanging="360"/>
      </w:pPr>
      <w:rPr>
        <w:rFonts w:ascii="Wingdings" w:hAnsi="Wingdings" w:cs="Wingdings" w:hint="default"/>
        <w:sz w:val="22"/>
      </w:rPr>
    </w:lvl>
  </w:abstractNum>
  <w:abstractNum w:abstractNumId="47" w15:restartNumberingAfterBreak="0">
    <w:nsid w:val="7B16588A"/>
    <w:multiLevelType w:val="hybridMultilevel"/>
    <w:tmpl w:val="3D0A1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8C29A3"/>
    <w:multiLevelType w:val="multilevel"/>
    <w:tmpl w:val="2B384B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F8B4CCB"/>
    <w:multiLevelType w:val="multilevel"/>
    <w:tmpl w:val="A43E47DA"/>
    <w:lvl w:ilvl="0">
      <w:start w:val="1"/>
      <w:numFmt w:val="bullet"/>
      <w:lvlText w:val=""/>
      <w:lvlJc w:val="left"/>
      <w:pPr>
        <w:tabs>
          <w:tab w:val="num" w:pos="360"/>
        </w:tabs>
        <w:ind w:left="1080" w:hanging="360"/>
      </w:pPr>
      <w:rPr>
        <w:rFonts w:ascii="Symbol" w:hAnsi="Symbol" w:cs="Symbol" w:hint="default"/>
        <w:b/>
        <w:sz w:val="24"/>
      </w:rPr>
    </w:lvl>
    <w:lvl w:ilvl="1">
      <w:start w:val="1"/>
      <w:numFmt w:val="bullet"/>
      <w:lvlText w:val="o"/>
      <w:lvlJc w:val="left"/>
      <w:pPr>
        <w:tabs>
          <w:tab w:val="num" w:pos="360"/>
        </w:tabs>
        <w:ind w:left="1800" w:hanging="360"/>
      </w:pPr>
      <w:rPr>
        <w:rFonts w:ascii="Courier New" w:hAnsi="Courier New" w:cs="Courier New" w:hint="default"/>
        <w:b/>
        <w:sz w:val="22"/>
        <w:szCs w:val="22"/>
      </w:rPr>
    </w:lvl>
    <w:lvl w:ilvl="2">
      <w:start w:val="1"/>
      <w:numFmt w:val="bullet"/>
      <w:lvlText w:val=""/>
      <w:lvlJc w:val="left"/>
      <w:pPr>
        <w:tabs>
          <w:tab w:val="num" w:pos="360"/>
        </w:tabs>
        <w:ind w:left="2520" w:hanging="360"/>
      </w:pPr>
      <w:rPr>
        <w:rFonts w:ascii="Wingdings" w:hAnsi="Wingdings" w:cs="Wingdings" w:hint="default"/>
        <w:sz w:val="22"/>
      </w:rPr>
    </w:lvl>
    <w:lvl w:ilvl="3">
      <w:start w:val="1"/>
      <w:numFmt w:val="bullet"/>
      <w:lvlText w:val=""/>
      <w:lvlJc w:val="left"/>
      <w:pPr>
        <w:tabs>
          <w:tab w:val="num" w:pos="360"/>
        </w:tabs>
        <w:ind w:left="3240" w:hanging="360"/>
      </w:pPr>
      <w:rPr>
        <w:rFonts w:ascii="Symbol" w:hAnsi="Symbol" w:cs="Symbol" w:hint="default"/>
        <w:b/>
        <w:sz w:val="24"/>
      </w:rPr>
    </w:lvl>
    <w:lvl w:ilvl="4">
      <w:start w:val="1"/>
      <w:numFmt w:val="bullet"/>
      <w:lvlText w:val="o"/>
      <w:lvlJc w:val="left"/>
      <w:pPr>
        <w:tabs>
          <w:tab w:val="num" w:pos="360"/>
        </w:tabs>
        <w:ind w:left="3960" w:hanging="360"/>
      </w:pPr>
      <w:rPr>
        <w:rFonts w:ascii="Courier New" w:hAnsi="Courier New" w:cs="Courier New" w:hint="default"/>
        <w:b/>
        <w:sz w:val="22"/>
        <w:szCs w:val="22"/>
      </w:rPr>
    </w:lvl>
    <w:lvl w:ilvl="5">
      <w:start w:val="1"/>
      <w:numFmt w:val="bullet"/>
      <w:lvlText w:val=""/>
      <w:lvlJc w:val="left"/>
      <w:pPr>
        <w:tabs>
          <w:tab w:val="num" w:pos="360"/>
        </w:tabs>
        <w:ind w:left="4680" w:hanging="360"/>
      </w:pPr>
      <w:rPr>
        <w:rFonts w:ascii="Wingdings" w:hAnsi="Wingdings" w:cs="Wingdings" w:hint="default"/>
        <w:sz w:val="22"/>
      </w:rPr>
    </w:lvl>
    <w:lvl w:ilvl="6">
      <w:start w:val="1"/>
      <w:numFmt w:val="bullet"/>
      <w:lvlText w:val=""/>
      <w:lvlJc w:val="left"/>
      <w:pPr>
        <w:tabs>
          <w:tab w:val="num" w:pos="360"/>
        </w:tabs>
        <w:ind w:left="5400" w:hanging="360"/>
      </w:pPr>
      <w:rPr>
        <w:rFonts w:ascii="Symbol" w:hAnsi="Symbol" w:cs="Symbol" w:hint="default"/>
        <w:b/>
        <w:sz w:val="24"/>
      </w:rPr>
    </w:lvl>
    <w:lvl w:ilvl="7">
      <w:start w:val="1"/>
      <w:numFmt w:val="bullet"/>
      <w:lvlText w:val="o"/>
      <w:lvlJc w:val="left"/>
      <w:pPr>
        <w:tabs>
          <w:tab w:val="num" w:pos="360"/>
        </w:tabs>
        <w:ind w:left="6120" w:hanging="360"/>
      </w:pPr>
      <w:rPr>
        <w:rFonts w:ascii="Courier New" w:hAnsi="Courier New" w:cs="Courier New" w:hint="default"/>
        <w:b/>
        <w:sz w:val="22"/>
        <w:szCs w:val="22"/>
      </w:rPr>
    </w:lvl>
    <w:lvl w:ilvl="8">
      <w:start w:val="1"/>
      <w:numFmt w:val="bullet"/>
      <w:lvlText w:val=""/>
      <w:lvlJc w:val="left"/>
      <w:pPr>
        <w:tabs>
          <w:tab w:val="num" w:pos="360"/>
        </w:tabs>
        <w:ind w:left="6840" w:hanging="360"/>
      </w:pPr>
      <w:rPr>
        <w:rFonts w:ascii="Wingdings" w:hAnsi="Wingdings" w:cs="Wingdings" w:hint="default"/>
        <w:sz w:val="22"/>
      </w:rPr>
    </w:lvl>
  </w:abstractNum>
  <w:num w:numId="1" w16cid:durableId="240725009">
    <w:abstractNumId w:val="23"/>
  </w:num>
  <w:num w:numId="2" w16cid:durableId="2139764313">
    <w:abstractNumId w:val="14"/>
  </w:num>
  <w:num w:numId="3" w16cid:durableId="1870795351">
    <w:abstractNumId w:val="42"/>
  </w:num>
  <w:num w:numId="4" w16cid:durableId="464853012">
    <w:abstractNumId w:val="25"/>
  </w:num>
  <w:num w:numId="5" w16cid:durableId="650060066">
    <w:abstractNumId w:val="7"/>
  </w:num>
  <w:num w:numId="6" w16cid:durableId="812066657">
    <w:abstractNumId w:val="13"/>
  </w:num>
  <w:num w:numId="7" w16cid:durableId="1430929312">
    <w:abstractNumId w:val="19"/>
  </w:num>
  <w:num w:numId="8" w16cid:durableId="1890067686">
    <w:abstractNumId w:val="41"/>
  </w:num>
  <w:num w:numId="9" w16cid:durableId="915628172">
    <w:abstractNumId w:val="10"/>
  </w:num>
  <w:num w:numId="10" w16cid:durableId="559559278">
    <w:abstractNumId w:val="38"/>
  </w:num>
  <w:num w:numId="11" w16cid:durableId="1090007806">
    <w:abstractNumId w:val="6"/>
  </w:num>
  <w:num w:numId="12" w16cid:durableId="2138913963">
    <w:abstractNumId w:val="49"/>
  </w:num>
  <w:num w:numId="13" w16cid:durableId="1700860133">
    <w:abstractNumId w:val="48"/>
  </w:num>
  <w:num w:numId="14" w16cid:durableId="995258017">
    <w:abstractNumId w:val="26"/>
  </w:num>
  <w:num w:numId="15" w16cid:durableId="68693764">
    <w:abstractNumId w:val="12"/>
  </w:num>
  <w:num w:numId="16" w16cid:durableId="730689180">
    <w:abstractNumId w:val="36"/>
  </w:num>
  <w:num w:numId="17" w16cid:durableId="348609172">
    <w:abstractNumId w:val="46"/>
  </w:num>
  <w:num w:numId="18" w16cid:durableId="1443650793">
    <w:abstractNumId w:val="16"/>
  </w:num>
  <w:num w:numId="19" w16cid:durableId="1092161783">
    <w:abstractNumId w:val="18"/>
  </w:num>
  <w:num w:numId="20" w16cid:durableId="638457253">
    <w:abstractNumId w:val="29"/>
  </w:num>
  <w:num w:numId="21" w16cid:durableId="1281063520">
    <w:abstractNumId w:val="43"/>
  </w:num>
  <w:num w:numId="22" w16cid:durableId="1982802088">
    <w:abstractNumId w:val="47"/>
  </w:num>
  <w:num w:numId="23" w16cid:durableId="1135561680">
    <w:abstractNumId w:val="5"/>
  </w:num>
  <w:num w:numId="24" w16cid:durableId="810100452">
    <w:abstractNumId w:val="33"/>
  </w:num>
  <w:num w:numId="25" w16cid:durableId="245306151">
    <w:abstractNumId w:val="44"/>
  </w:num>
  <w:num w:numId="26" w16cid:durableId="537550634">
    <w:abstractNumId w:val="17"/>
  </w:num>
  <w:num w:numId="27" w16cid:durableId="397558398">
    <w:abstractNumId w:val="9"/>
  </w:num>
  <w:num w:numId="28" w16cid:durableId="1532843772">
    <w:abstractNumId w:val="15"/>
  </w:num>
  <w:num w:numId="29" w16cid:durableId="675231844">
    <w:abstractNumId w:val="32"/>
  </w:num>
  <w:num w:numId="30" w16cid:durableId="1534611826">
    <w:abstractNumId w:val="2"/>
  </w:num>
  <w:num w:numId="31" w16cid:durableId="117839328">
    <w:abstractNumId w:val="28"/>
  </w:num>
  <w:num w:numId="32" w16cid:durableId="1583951718">
    <w:abstractNumId w:val="31"/>
  </w:num>
  <w:num w:numId="33" w16cid:durableId="317341471">
    <w:abstractNumId w:val="45"/>
  </w:num>
  <w:num w:numId="34" w16cid:durableId="1746025290">
    <w:abstractNumId w:val="3"/>
  </w:num>
  <w:num w:numId="35" w16cid:durableId="753405041">
    <w:abstractNumId w:val="8"/>
  </w:num>
  <w:num w:numId="36" w16cid:durableId="586427676">
    <w:abstractNumId w:val="35"/>
  </w:num>
  <w:num w:numId="37" w16cid:durableId="2040156075">
    <w:abstractNumId w:val="30"/>
  </w:num>
  <w:num w:numId="38" w16cid:durableId="1076781323">
    <w:abstractNumId w:val="37"/>
  </w:num>
  <w:num w:numId="39" w16cid:durableId="42145483">
    <w:abstractNumId w:val="40"/>
  </w:num>
  <w:num w:numId="40" w16cid:durableId="758868556">
    <w:abstractNumId w:val="24"/>
  </w:num>
  <w:num w:numId="41" w16cid:durableId="1051805413">
    <w:abstractNumId w:val="27"/>
  </w:num>
  <w:num w:numId="42" w16cid:durableId="963930149">
    <w:abstractNumId w:val="20"/>
  </w:num>
  <w:num w:numId="43" w16cid:durableId="73481287">
    <w:abstractNumId w:val="21"/>
  </w:num>
  <w:num w:numId="44" w16cid:durableId="550115589">
    <w:abstractNumId w:val="22"/>
  </w:num>
  <w:num w:numId="45" w16cid:durableId="692340739">
    <w:abstractNumId w:val="11"/>
  </w:num>
  <w:num w:numId="46" w16cid:durableId="1658144660">
    <w:abstractNumId w:val="39"/>
  </w:num>
  <w:num w:numId="47" w16cid:durableId="855969109">
    <w:abstractNumId w:val="1"/>
  </w:num>
  <w:num w:numId="48" w16cid:durableId="1071079660">
    <w:abstractNumId w:val="34"/>
  </w:num>
  <w:num w:numId="49" w16cid:durableId="1639728968">
    <w:abstractNumId w:val="4"/>
  </w:num>
  <w:num w:numId="50" w16cid:durableId="1645352645">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4B7"/>
    <w:rsid w:val="00193EED"/>
    <w:rsid w:val="001E4C4F"/>
    <w:rsid w:val="00210403"/>
    <w:rsid w:val="002D47C8"/>
    <w:rsid w:val="004C4821"/>
    <w:rsid w:val="005D04B7"/>
    <w:rsid w:val="006A32EA"/>
    <w:rsid w:val="006A54F3"/>
    <w:rsid w:val="0075268B"/>
    <w:rsid w:val="00CC6D9C"/>
    <w:rsid w:val="00F50C5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87C11"/>
  <w15:chartTrackingRefBased/>
  <w15:docId w15:val="{B34D9E3C-77C6-4C4F-9FBC-88A1A5D9C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4B7"/>
    <w:pPr>
      <w:widowControl w:val="0"/>
      <w:suppressAutoHyphens/>
      <w:overflowPunct w:val="0"/>
    </w:pPr>
    <w:rPr>
      <w:rFonts w:ascii="Liberation Serif" w:eastAsia="SimSun" w:hAnsi="Liberation Serif" w:cs="Mangal"/>
      <w:color w:val="00000A"/>
      <w:lang w:val="en-GB"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2">
    <w:name w:val="ListLabel 2"/>
    <w:qFormat/>
    <w:rsid w:val="005D04B7"/>
    <w:rPr>
      <w:rFonts w:ascii="Century Gothic" w:hAnsi="Century Gothic"/>
      <w:sz w:val="22"/>
      <w:szCs w:val="22"/>
    </w:rPr>
  </w:style>
  <w:style w:type="character" w:customStyle="1" w:styleId="ListLabel4">
    <w:name w:val="ListLabel 4"/>
    <w:qFormat/>
    <w:rsid w:val="005D04B7"/>
    <w:rPr>
      <w:rFonts w:ascii="Century Gothic" w:hAnsi="Century Gothic" w:cs="Century Gothic"/>
      <w:sz w:val="22"/>
    </w:rPr>
  </w:style>
  <w:style w:type="character" w:customStyle="1" w:styleId="ListLabel1">
    <w:name w:val="ListLabel 1"/>
    <w:qFormat/>
    <w:rsid w:val="005D04B7"/>
    <w:rPr>
      <w:rFonts w:ascii="Century Gothic" w:hAnsi="Century Gothic" w:cs="Symbol"/>
      <w:b/>
      <w:sz w:val="22"/>
      <w:szCs w:val="22"/>
    </w:rPr>
  </w:style>
  <w:style w:type="character" w:customStyle="1" w:styleId="ListLabel3">
    <w:name w:val="ListLabel 3"/>
    <w:qFormat/>
    <w:rsid w:val="005D04B7"/>
    <w:rPr>
      <w:rFonts w:ascii="Century Gothic" w:hAnsi="Century Gothic" w:cs="Symbol"/>
      <w:sz w:val="22"/>
    </w:rPr>
  </w:style>
  <w:style w:type="character" w:customStyle="1" w:styleId="StrongEmphasis">
    <w:name w:val="Strong Emphasis"/>
    <w:qFormat/>
    <w:rsid w:val="005D04B7"/>
    <w:rPr>
      <w:b/>
      <w:bCs/>
    </w:rPr>
  </w:style>
  <w:style w:type="character" w:customStyle="1" w:styleId="ListLabel5">
    <w:name w:val="ListLabel 5"/>
    <w:qFormat/>
    <w:rsid w:val="005D04B7"/>
    <w:rPr>
      <w:rFonts w:ascii="Calisto MT" w:hAnsi="Calisto MT"/>
      <w:sz w:val="22"/>
      <w:szCs w:val="22"/>
    </w:rPr>
  </w:style>
  <w:style w:type="character" w:customStyle="1" w:styleId="ListLabel6">
    <w:name w:val="ListLabel 6"/>
    <w:qFormat/>
    <w:rsid w:val="005D04B7"/>
    <w:rPr>
      <w:rFonts w:ascii="Century Gothic" w:hAnsi="Century Gothic" w:cs="Century Gothic"/>
      <w:sz w:val="22"/>
    </w:rPr>
  </w:style>
  <w:style w:type="character" w:customStyle="1" w:styleId="ListLabel7">
    <w:name w:val="ListLabel 7"/>
    <w:qFormat/>
    <w:rsid w:val="005D04B7"/>
    <w:rPr>
      <w:rFonts w:ascii="Century Gothic" w:hAnsi="Century Gothic" w:cs="Symbol"/>
      <w:b/>
      <w:sz w:val="22"/>
      <w:szCs w:val="22"/>
    </w:rPr>
  </w:style>
  <w:style w:type="character" w:customStyle="1" w:styleId="ListLabel8">
    <w:name w:val="ListLabel 8"/>
    <w:qFormat/>
    <w:rsid w:val="005D04B7"/>
    <w:rPr>
      <w:rFonts w:ascii="Century Gothic" w:hAnsi="Century Gothic" w:cs="Wingdings"/>
      <w:sz w:val="22"/>
    </w:rPr>
  </w:style>
  <w:style w:type="character" w:customStyle="1" w:styleId="ListLabel9">
    <w:name w:val="ListLabel 9"/>
    <w:qFormat/>
    <w:rsid w:val="005D04B7"/>
    <w:rPr>
      <w:rFonts w:ascii="Calisto MT" w:hAnsi="Calisto MT" w:cs="Symbol"/>
      <w:b/>
      <w:sz w:val="22"/>
    </w:rPr>
  </w:style>
  <w:style w:type="character" w:customStyle="1" w:styleId="ListLabel10">
    <w:name w:val="ListLabel 10"/>
    <w:qFormat/>
    <w:rsid w:val="005D04B7"/>
    <w:rPr>
      <w:rFonts w:ascii="Calisto MT" w:hAnsi="Calisto MT" w:cs="Symbol"/>
      <w:b/>
      <w:sz w:val="24"/>
    </w:rPr>
  </w:style>
  <w:style w:type="character" w:customStyle="1" w:styleId="ListLabel11">
    <w:name w:val="ListLabel 11"/>
    <w:qFormat/>
    <w:rsid w:val="005D04B7"/>
    <w:rPr>
      <w:rFonts w:cs="Courier New"/>
      <w:b/>
      <w:sz w:val="22"/>
      <w:szCs w:val="22"/>
    </w:rPr>
  </w:style>
  <w:style w:type="character" w:customStyle="1" w:styleId="ListLabel12">
    <w:name w:val="ListLabel 12"/>
    <w:qFormat/>
    <w:rsid w:val="005D04B7"/>
    <w:rPr>
      <w:rFonts w:ascii="Calisto MT" w:hAnsi="Calisto MT"/>
      <w:sz w:val="22"/>
      <w:szCs w:val="22"/>
    </w:rPr>
  </w:style>
  <w:style w:type="character" w:customStyle="1" w:styleId="ListLabel13">
    <w:name w:val="ListLabel 13"/>
    <w:qFormat/>
    <w:rsid w:val="005D04B7"/>
    <w:rPr>
      <w:rFonts w:ascii="Century Gothic" w:hAnsi="Century Gothic" w:cs="Century Gothic"/>
      <w:sz w:val="22"/>
    </w:rPr>
  </w:style>
  <w:style w:type="character" w:customStyle="1" w:styleId="ListLabel14">
    <w:name w:val="ListLabel 14"/>
    <w:qFormat/>
    <w:rsid w:val="005D04B7"/>
    <w:rPr>
      <w:rFonts w:ascii="Century Gothic" w:hAnsi="Century Gothic" w:cs="Symbol"/>
      <w:b/>
      <w:sz w:val="22"/>
      <w:szCs w:val="22"/>
    </w:rPr>
  </w:style>
  <w:style w:type="character" w:customStyle="1" w:styleId="ListLabel15">
    <w:name w:val="ListLabel 15"/>
    <w:qFormat/>
    <w:rsid w:val="005D04B7"/>
    <w:rPr>
      <w:rFonts w:ascii="Century Gothic" w:hAnsi="Century Gothic" w:cs="Wingdings"/>
      <w:sz w:val="22"/>
    </w:rPr>
  </w:style>
  <w:style w:type="character" w:customStyle="1" w:styleId="ListLabel16">
    <w:name w:val="ListLabel 16"/>
    <w:qFormat/>
    <w:rsid w:val="005D04B7"/>
    <w:rPr>
      <w:rFonts w:ascii="Calisto MT" w:hAnsi="Calisto MT" w:cs="Symbol"/>
      <w:b/>
      <w:sz w:val="22"/>
    </w:rPr>
  </w:style>
  <w:style w:type="character" w:customStyle="1" w:styleId="ListLabel17">
    <w:name w:val="ListLabel 17"/>
    <w:qFormat/>
    <w:rsid w:val="005D04B7"/>
    <w:rPr>
      <w:rFonts w:ascii="Calisto MT" w:hAnsi="Calisto MT" w:cs="Symbol"/>
      <w:b/>
      <w:sz w:val="24"/>
    </w:rPr>
  </w:style>
  <w:style w:type="character" w:customStyle="1" w:styleId="ListLabel18">
    <w:name w:val="ListLabel 18"/>
    <w:qFormat/>
    <w:rsid w:val="005D04B7"/>
    <w:rPr>
      <w:rFonts w:cs="Courier New"/>
      <w:b/>
      <w:sz w:val="22"/>
      <w:szCs w:val="22"/>
    </w:rPr>
  </w:style>
  <w:style w:type="character" w:customStyle="1" w:styleId="ListLabel19">
    <w:name w:val="ListLabel 19"/>
    <w:qFormat/>
    <w:rsid w:val="005D04B7"/>
    <w:rPr>
      <w:rFonts w:ascii="Calisto MT" w:hAnsi="Calisto MT"/>
      <w:sz w:val="22"/>
      <w:szCs w:val="22"/>
    </w:rPr>
  </w:style>
  <w:style w:type="character" w:customStyle="1" w:styleId="ListLabel20">
    <w:name w:val="ListLabel 20"/>
    <w:qFormat/>
    <w:rsid w:val="005D04B7"/>
    <w:rPr>
      <w:rFonts w:ascii="Century Gothic" w:hAnsi="Century Gothic" w:cs="Century Gothic"/>
      <w:sz w:val="22"/>
    </w:rPr>
  </w:style>
  <w:style w:type="character" w:customStyle="1" w:styleId="ListLabel21">
    <w:name w:val="ListLabel 21"/>
    <w:qFormat/>
    <w:rsid w:val="005D04B7"/>
    <w:rPr>
      <w:rFonts w:ascii="Century Gothic" w:hAnsi="Century Gothic" w:cs="Symbol"/>
      <w:b/>
      <w:sz w:val="22"/>
      <w:szCs w:val="22"/>
    </w:rPr>
  </w:style>
  <w:style w:type="character" w:customStyle="1" w:styleId="ListLabel22">
    <w:name w:val="ListLabel 22"/>
    <w:qFormat/>
    <w:rsid w:val="005D04B7"/>
    <w:rPr>
      <w:rFonts w:ascii="Century Gothic" w:hAnsi="Century Gothic" w:cs="Wingdings"/>
      <w:sz w:val="22"/>
    </w:rPr>
  </w:style>
  <w:style w:type="character" w:customStyle="1" w:styleId="ListLabel23">
    <w:name w:val="ListLabel 23"/>
    <w:qFormat/>
    <w:rsid w:val="005D04B7"/>
    <w:rPr>
      <w:rFonts w:ascii="Calisto MT" w:hAnsi="Calisto MT" w:cs="Symbol"/>
      <w:b/>
      <w:sz w:val="22"/>
    </w:rPr>
  </w:style>
  <w:style w:type="character" w:customStyle="1" w:styleId="ListLabel24">
    <w:name w:val="ListLabel 24"/>
    <w:qFormat/>
    <w:rsid w:val="005D04B7"/>
    <w:rPr>
      <w:rFonts w:ascii="Calisto MT" w:hAnsi="Calisto MT" w:cs="Symbol"/>
      <w:b/>
      <w:sz w:val="24"/>
    </w:rPr>
  </w:style>
  <w:style w:type="character" w:customStyle="1" w:styleId="ListLabel25">
    <w:name w:val="ListLabel 25"/>
    <w:qFormat/>
    <w:rsid w:val="005D04B7"/>
    <w:rPr>
      <w:rFonts w:cs="Courier New"/>
      <w:b/>
      <w:sz w:val="22"/>
      <w:szCs w:val="22"/>
    </w:rPr>
  </w:style>
  <w:style w:type="character" w:customStyle="1" w:styleId="ListLabel26">
    <w:name w:val="ListLabel 26"/>
    <w:qFormat/>
    <w:rsid w:val="005D04B7"/>
    <w:rPr>
      <w:sz w:val="22"/>
      <w:szCs w:val="22"/>
    </w:rPr>
  </w:style>
  <w:style w:type="character" w:customStyle="1" w:styleId="ListLabel27">
    <w:name w:val="ListLabel 27"/>
    <w:qFormat/>
    <w:rsid w:val="005D04B7"/>
    <w:rPr>
      <w:sz w:val="22"/>
      <w:szCs w:val="22"/>
    </w:rPr>
  </w:style>
  <w:style w:type="character" w:customStyle="1" w:styleId="ListLabel28">
    <w:name w:val="ListLabel 28"/>
    <w:qFormat/>
    <w:rsid w:val="005D04B7"/>
    <w:rPr>
      <w:sz w:val="22"/>
      <w:szCs w:val="22"/>
    </w:rPr>
  </w:style>
  <w:style w:type="character" w:customStyle="1" w:styleId="ListLabel29">
    <w:name w:val="ListLabel 29"/>
    <w:qFormat/>
    <w:rsid w:val="005D04B7"/>
    <w:rPr>
      <w:rFonts w:cs="Century Gothic"/>
      <w:sz w:val="22"/>
    </w:rPr>
  </w:style>
  <w:style w:type="character" w:customStyle="1" w:styleId="ListLabel30">
    <w:name w:val="ListLabel 30"/>
    <w:qFormat/>
    <w:rsid w:val="005D04B7"/>
    <w:rPr>
      <w:sz w:val="22"/>
      <w:szCs w:val="22"/>
    </w:rPr>
  </w:style>
  <w:style w:type="character" w:customStyle="1" w:styleId="ListLabel31">
    <w:name w:val="ListLabel 31"/>
    <w:qFormat/>
    <w:rsid w:val="005D04B7"/>
    <w:rPr>
      <w:rFonts w:cs="Symbol"/>
      <w:b/>
      <w:sz w:val="22"/>
      <w:szCs w:val="22"/>
    </w:rPr>
  </w:style>
  <w:style w:type="character" w:customStyle="1" w:styleId="ListLabel32">
    <w:name w:val="ListLabel 32"/>
    <w:qFormat/>
    <w:rsid w:val="005D04B7"/>
    <w:rPr>
      <w:rFonts w:cs="Wingdings"/>
      <w:sz w:val="22"/>
    </w:rPr>
  </w:style>
  <w:style w:type="character" w:customStyle="1" w:styleId="ListLabel33">
    <w:name w:val="ListLabel 33"/>
    <w:qFormat/>
    <w:rsid w:val="005D04B7"/>
    <w:rPr>
      <w:rFonts w:cs="Wingdings"/>
      <w:sz w:val="22"/>
    </w:rPr>
  </w:style>
  <w:style w:type="character" w:customStyle="1" w:styleId="ListLabel34">
    <w:name w:val="ListLabel 34"/>
    <w:qFormat/>
    <w:rsid w:val="005D04B7"/>
    <w:rPr>
      <w:rFonts w:cs="Wingdings"/>
      <w:sz w:val="22"/>
    </w:rPr>
  </w:style>
  <w:style w:type="character" w:customStyle="1" w:styleId="ListLabel35">
    <w:name w:val="ListLabel 35"/>
    <w:qFormat/>
    <w:rsid w:val="005D04B7"/>
    <w:rPr>
      <w:rFonts w:cs="Wingdings"/>
      <w:sz w:val="22"/>
    </w:rPr>
  </w:style>
  <w:style w:type="character" w:customStyle="1" w:styleId="ListLabel36">
    <w:name w:val="ListLabel 36"/>
    <w:qFormat/>
    <w:rsid w:val="005D04B7"/>
    <w:rPr>
      <w:rFonts w:cs="Wingdings"/>
      <w:sz w:val="22"/>
    </w:rPr>
  </w:style>
  <w:style w:type="character" w:customStyle="1" w:styleId="ListLabel37">
    <w:name w:val="ListLabel 37"/>
    <w:qFormat/>
    <w:rsid w:val="005D04B7"/>
    <w:rPr>
      <w:rFonts w:cs="Wingdings"/>
      <w:sz w:val="22"/>
    </w:rPr>
  </w:style>
  <w:style w:type="character" w:customStyle="1" w:styleId="ListLabel38">
    <w:name w:val="ListLabel 38"/>
    <w:qFormat/>
    <w:rsid w:val="005D04B7"/>
    <w:rPr>
      <w:rFonts w:cs="Wingdings"/>
      <w:sz w:val="22"/>
    </w:rPr>
  </w:style>
  <w:style w:type="character" w:customStyle="1" w:styleId="ListLabel39">
    <w:name w:val="ListLabel 39"/>
    <w:qFormat/>
    <w:rsid w:val="005D04B7"/>
    <w:rPr>
      <w:rFonts w:cs="Wingdings"/>
      <w:sz w:val="22"/>
    </w:rPr>
  </w:style>
  <w:style w:type="character" w:customStyle="1" w:styleId="ListLabel40">
    <w:name w:val="ListLabel 40"/>
    <w:qFormat/>
    <w:rsid w:val="005D04B7"/>
    <w:rPr>
      <w:rFonts w:cs="Wingdings"/>
      <w:sz w:val="22"/>
    </w:rPr>
  </w:style>
  <w:style w:type="character" w:customStyle="1" w:styleId="ListLabel41">
    <w:name w:val="ListLabel 41"/>
    <w:qFormat/>
    <w:rsid w:val="005D04B7"/>
    <w:rPr>
      <w:rFonts w:cs="Symbol"/>
      <w:b/>
      <w:sz w:val="22"/>
      <w:szCs w:val="22"/>
    </w:rPr>
  </w:style>
  <w:style w:type="character" w:customStyle="1" w:styleId="ListLabel42">
    <w:name w:val="ListLabel 42"/>
    <w:qFormat/>
    <w:rsid w:val="005D04B7"/>
    <w:rPr>
      <w:rFonts w:cs="Symbol"/>
      <w:b/>
      <w:sz w:val="22"/>
      <w:szCs w:val="22"/>
    </w:rPr>
  </w:style>
  <w:style w:type="character" w:customStyle="1" w:styleId="ListLabel43">
    <w:name w:val="ListLabel 43"/>
    <w:qFormat/>
    <w:rsid w:val="005D04B7"/>
    <w:rPr>
      <w:rFonts w:cs="Symbol"/>
      <w:b/>
      <w:sz w:val="22"/>
    </w:rPr>
  </w:style>
  <w:style w:type="character" w:customStyle="1" w:styleId="ListLabel44">
    <w:name w:val="ListLabel 44"/>
    <w:qFormat/>
    <w:rsid w:val="005D04B7"/>
    <w:rPr>
      <w:rFonts w:cs="Wingdings"/>
      <w:sz w:val="22"/>
    </w:rPr>
  </w:style>
  <w:style w:type="character" w:customStyle="1" w:styleId="ListLabel45">
    <w:name w:val="ListLabel 45"/>
    <w:qFormat/>
    <w:rsid w:val="005D04B7"/>
    <w:rPr>
      <w:rFonts w:cs="Wingdings"/>
      <w:sz w:val="22"/>
    </w:rPr>
  </w:style>
  <w:style w:type="character" w:customStyle="1" w:styleId="ListLabel46">
    <w:name w:val="ListLabel 46"/>
    <w:qFormat/>
    <w:rsid w:val="005D04B7"/>
    <w:rPr>
      <w:rFonts w:cs="Symbol"/>
      <w:b/>
      <w:sz w:val="22"/>
    </w:rPr>
  </w:style>
  <w:style w:type="character" w:customStyle="1" w:styleId="ListLabel47">
    <w:name w:val="ListLabel 47"/>
    <w:qFormat/>
    <w:rsid w:val="005D04B7"/>
    <w:rPr>
      <w:rFonts w:cs="Symbol"/>
      <w:b/>
      <w:sz w:val="24"/>
    </w:rPr>
  </w:style>
  <w:style w:type="character" w:customStyle="1" w:styleId="ListLabel48">
    <w:name w:val="ListLabel 48"/>
    <w:qFormat/>
    <w:rsid w:val="005D04B7"/>
    <w:rPr>
      <w:rFonts w:cs="Courier New"/>
      <w:b/>
      <w:sz w:val="22"/>
      <w:szCs w:val="22"/>
    </w:rPr>
  </w:style>
  <w:style w:type="character" w:customStyle="1" w:styleId="ListLabel49">
    <w:name w:val="ListLabel 49"/>
    <w:qFormat/>
    <w:rsid w:val="005D04B7"/>
    <w:rPr>
      <w:rFonts w:cs="Wingdings"/>
      <w:sz w:val="22"/>
    </w:rPr>
  </w:style>
  <w:style w:type="character" w:customStyle="1" w:styleId="ListLabel50">
    <w:name w:val="ListLabel 50"/>
    <w:qFormat/>
    <w:rsid w:val="005D04B7"/>
    <w:rPr>
      <w:rFonts w:cs="Symbol"/>
      <w:b/>
      <w:sz w:val="24"/>
    </w:rPr>
  </w:style>
  <w:style w:type="character" w:customStyle="1" w:styleId="ListLabel51">
    <w:name w:val="ListLabel 51"/>
    <w:qFormat/>
    <w:rsid w:val="005D04B7"/>
    <w:rPr>
      <w:rFonts w:cs="Courier New"/>
      <w:b/>
      <w:sz w:val="22"/>
      <w:szCs w:val="22"/>
    </w:rPr>
  </w:style>
  <w:style w:type="character" w:customStyle="1" w:styleId="ListLabel52">
    <w:name w:val="ListLabel 52"/>
    <w:qFormat/>
    <w:rsid w:val="005D04B7"/>
    <w:rPr>
      <w:rFonts w:cs="Wingdings"/>
      <w:sz w:val="22"/>
    </w:rPr>
  </w:style>
  <w:style w:type="character" w:customStyle="1" w:styleId="ListLabel53">
    <w:name w:val="ListLabel 53"/>
    <w:qFormat/>
    <w:rsid w:val="005D04B7"/>
    <w:rPr>
      <w:rFonts w:cs="Symbol"/>
      <w:b/>
      <w:sz w:val="24"/>
    </w:rPr>
  </w:style>
  <w:style w:type="character" w:customStyle="1" w:styleId="ListLabel54">
    <w:name w:val="ListLabel 54"/>
    <w:qFormat/>
    <w:rsid w:val="005D04B7"/>
    <w:rPr>
      <w:rFonts w:cs="Courier New"/>
      <w:b/>
      <w:sz w:val="22"/>
      <w:szCs w:val="22"/>
    </w:rPr>
  </w:style>
  <w:style w:type="character" w:customStyle="1" w:styleId="ListLabel55">
    <w:name w:val="ListLabel 55"/>
    <w:qFormat/>
    <w:rsid w:val="005D04B7"/>
    <w:rPr>
      <w:rFonts w:cs="Wingdings"/>
      <w:sz w:val="22"/>
    </w:rPr>
  </w:style>
  <w:style w:type="character" w:customStyle="1" w:styleId="ListLabel56">
    <w:name w:val="ListLabel 56"/>
    <w:qFormat/>
    <w:rsid w:val="005D04B7"/>
    <w:rPr>
      <w:rFonts w:ascii="Calisto MT" w:hAnsi="Calisto MT" w:cs="Symbol"/>
      <w:b/>
      <w:sz w:val="24"/>
    </w:rPr>
  </w:style>
  <w:style w:type="character" w:customStyle="1" w:styleId="ListLabel57">
    <w:name w:val="ListLabel 57"/>
    <w:qFormat/>
    <w:rsid w:val="005D04B7"/>
    <w:rPr>
      <w:rFonts w:cs="Courier New"/>
      <w:b/>
      <w:sz w:val="22"/>
      <w:szCs w:val="22"/>
    </w:rPr>
  </w:style>
  <w:style w:type="character" w:customStyle="1" w:styleId="ListLabel58">
    <w:name w:val="ListLabel 58"/>
    <w:qFormat/>
    <w:rsid w:val="005D04B7"/>
    <w:rPr>
      <w:rFonts w:cs="Wingdings"/>
      <w:sz w:val="22"/>
    </w:rPr>
  </w:style>
  <w:style w:type="character" w:customStyle="1" w:styleId="ListLabel59">
    <w:name w:val="ListLabel 59"/>
    <w:qFormat/>
    <w:rsid w:val="005D04B7"/>
    <w:rPr>
      <w:rFonts w:cs="Symbol"/>
      <w:b/>
      <w:sz w:val="24"/>
    </w:rPr>
  </w:style>
  <w:style w:type="character" w:customStyle="1" w:styleId="ListLabel60">
    <w:name w:val="ListLabel 60"/>
    <w:qFormat/>
    <w:rsid w:val="005D04B7"/>
    <w:rPr>
      <w:rFonts w:cs="Courier New"/>
      <w:b/>
      <w:sz w:val="22"/>
      <w:szCs w:val="22"/>
    </w:rPr>
  </w:style>
  <w:style w:type="character" w:customStyle="1" w:styleId="ListLabel61">
    <w:name w:val="ListLabel 61"/>
    <w:qFormat/>
    <w:rsid w:val="005D04B7"/>
    <w:rPr>
      <w:rFonts w:cs="Wingdings"/>
      <w:sz w:val="22"/>
    </w:rPr>
  </w:style>
  <w:style w:type="character" w:customStyle="1" w:styleId="ListLabel62">
    <w:name w:val="ListLabel 62"/>
    <w:qFormat/>
    <w:rsid w:val="005D04B7"/>
    <w:rPr>
      <w:rFonts w:cs="Symbol"/>
      <w:b/>
      <w:sz w:val="24"/>
    </w:rPr>
  </w:style>
  <w:style w:type="character" w:customStyle="1" w:styleId="ListLabel63">
    <w:name w:val="ListLabel 63"/>
    <w:qFormat/>
    <w:rsid w:val="005D04B7"/>
    <w:rPr>
      <w:rFonts w:cs="Courier New"/>
      <w:b/>
      <w:sz w:val="22"/>
      <w:szCs w:val="22"/>
    </w:rPr>
  </w:style>
  <w:style w:type="character" w:customStyle="1" w:styleId="ListLabel64">
    <w:name w:val="ListLabel 64"/>
    <w:qFormat/>
    <w:rsid w:val="005D04B7"/>
    <w:rPr>
      <w:rFonts w:cs="Wingdings"/>
      <w:sz w:val="22"/>
    </w:rPr>
  </w:style>
  <w:style w:type="character" w:customStyle="1" w:styleId="ListLabel65">
    <w:name w:val="ListLabel 65"/>
    <w:qFormat/>
    <w:rsid w:val="005D04B7"/>
    <w:rPr>
      <w:rFonts w:cs="Symbol"/>
      <w:b/>
      <w:sz w:val="24"/>
    </w:rPr>
  </w:style>
  <w:style w:type="character" w:customStyle="1" w:styleId="ListLabel66">
    <w:name w:val="ListLabel 66"/>
    <w:qFormat/>
    <w:rsid w:val="005D04B7"/>
    <w:rPr>
      <w:rFonts w:cs="Courier New"/>
      <w:b/>
      <w:sz w:val="22"/>
      <w:szCs w:val="22"/>
    </w:rPr>
  </w:style>
  <w:style w:type="character" w:customStyle="1" w:styleId="ListLabel67">
    <w:name w:val="ListLabel 67"/>
    <w:qFormat/>
    <w:rsid w:val="005D04B7"/>
    <w:rPr>
      <w:rFonts w:cs="Wingdings"/>
      <w:sz w:val="22"/>
    </w:rPr>
  </w:style>
  <w:style w:type="character" w:customStyle="1" w:styleId="ListLabel68">
    <w:name w:val="ListLabel 68"/>
    <w:qFormat/>
    <w:rsid w:val="005D04B7"/>
    <w:rPr>
      <w:rFonts w:cs="Symbol"/>
      <w:b/>
      <w:sz w:val="24"/>
    </w:rPr>
  </w:style>
  <w:style w:type="character" w:customStyle="1" w:styleId="ListLabel69">
    <w:name w:val="ListLabel 69"/>
    <w:qFormat/>
    <w:rsid w:val="005D04B7"/>
    <w:rPr>
      <w:rFonts w:cs="Courier New"/>
      <w:b/>
      <w:sz w:val="22"/>
      <w:szCs w:val="22"/>
    </w:rPr>
  </w:style>
  <w:style w:type="character" w:customStyle="1" w:styleId="ListLabel70">
    <w:name w:val="ListLabel 70"/>
    <w:qFormat/>
    <w:rsid w:val="005D04B7"/>
    <w:rPr>
      <w:rFonts w:cs="Wingdings"/>
      <w:sz w:val="22"/>
    </w:rPr>
  </w:style>
  <w:style w:type="character" w:customStyle="1" w:styleId="ListLabel71">
    <w:name w:val="ListLabel 71"/>
    <w:qFormat/>
    <w:rsid w:val="005D04B7"/>
    <w:rPr>
      <w:rFonts w:cs="Symbol"/>
      <w:b/>
      <w:sz w:val="24"/>
    </w:rPr>
  </w:style>
  <w:style w:type="character" w:customStyle="1" w:styleId="ListLabel72">
    <w:name w:val="ListLabel 72"/>
    <w:qFormat/>
    <w:rsid w:val="005D04B7"/>
    <w:rPr>
      <w:rFonts w:cs="Courier New"/>
      <w:b/>
      <w:sz w:val="22"/>
      <w:szCs w:val="22"/>
    </w:rPr>
  </w:style>
  <w:style w:type="character" w:customStyle="1" w:styleId="ListLabel73">
    <w:name w:val="ListLabel 73"/>
    <w:qFormat/>
    <w:rsid w:val="005D04B7"/>
    <w:rPr>
      <w:rFonts w:cs="Wingdings"/>
      <w:sz w:val="22"/>
    </w:rPr>
  </w:style>
  <w:style w:type="character" w:customStyle="1" w:styleId="ListLabel74">
    <w:name w:val="ListLabel 74"/>
    <w:qFormat/>
    <w:rsid w:val="005D04B7"/>
    <w:rPr>
      <w:sz w:val="22"/>
      <w:szCs w:val="22"/>
    </w:rPr>
  </w:style>
  <w:style w:type="character" w:customStyle="1" w:styleId="ListLabel75">
    <w:name w:val="ListLabel 75"/>
    <w:qFormat/>
    <w:rsid w:val="005D04B7"/>
    <w:rPr>
      <w:sz w:val="22"/>
      <w:szCs w:val="22"/>
    </w:rPr>
  </w:style>
  <w:style w:type="character" w:customStyle="1" w:styleId="ListLabel76">
    <w:name w:val="ListLabel 76"/>
    <w:qFormat/>
    <w:rsid w:val="005D04B7"/>
    <w:rPr>
      <w:sz w:val="22"/>
      <w:szCs w:val="22"/>
    </w:rPr>
  </w:style>
  <w:style w:type="character" w:customStyle="1" w:styleId="ListLabel77">
    <w:name w:val="ListLabel 77"/>
    <w:qFormat/>
    <w:rsid w:val="005D04B7"/>
    <w:rPr>
      <w:rFonts w:cs="Century Gothic"/>
      <w:sz w:val="22"/>
    </w:rPr>
  </w:style>
  <w:style w:type="character" w:customStyle="1" w:styleId="ListLabel78">
    <w:name w:val="ListLabel 78"/>
    <w:qFormat/>
    <w:rsid w:val="005D04B7"/>
    <w:rPr>
      <w:sz w:val="22"/>
      <w:szCs w:val="22"/>
    </w:rPr>
  </w:style>
  <w:style w:type="character" w:customStyle="1" w:styleId="ListLabel79">
    <w:name w:val="ListLabel 79"/>
    <w:qFormat/>
    <w:rsid w:val="005D04B7"/>
    <w:rPr>
      <w:rFonts w:cs="Symbol"/>
      <w:b/>
      <w:sz w:val="22"/>
      <w:szCs w:val="22"/>
    </w:rPr>
  </w:style>
  <w:style w:type="character" w:customStyle="1" w:styleId="ListLabel80">
    <w:name w:val="ListLabel 80"/>
    <w:qFormat/>
    <w:rsid w:val="005D04B7"/>
    <w:rPr>
      <w:rFonts w:cs="Wingdings"/>
      <w:sz w:val="22"/>
    </w:rPr>
  </w:style>
  <w:style w:type="character" w:customStyle="1" w:styleId="ListLabel81">
    <w:name w:val="ListLabel 81"/>
    <w:qFormat/>
    <w:rsid w:val="005D04B7"/>
    <w:rPr>
      <w:rFonts w:cs="Wingdings"/>
      <w:sz w:val="22"/>
    </w:rPr>
  </w:style>
  <w:style w:type="character" w:customStyle="1" w:styleId="ListLabel82">
    <w:name w:val="ListLabel 82"/>
    <w:qFormat/>
    <w:rsid w:val="005D04B7"/>
    <w:rPr>
      <w:rFonts w:cs="Wingdings"/>
      <w:sz w:val="22"/>
    </w:rPr>
  </w:style>
  <w:style w:type="character" w:customStyle="1" w:styleId="ListLabel83">
    <w:name w:val="ListLabel 83"/>
    <w:qFormat/>
    <w:rsid w:val="005D04B7"/>
    <w:rPr>
      <w:rFonts w:cs="Wingdings"/>
      <w:sz w:val="22"/>
    </w:rPr>
  </w:style>
  <w:style w:type="character" w:customStyle="1" w:styleId="ListLabel84">
    <w:name w:val="ListLabel 84"/>
    <w:qFormat/>
    <w:rsid w:val="005D04B7"/>
    <w:rPr>
      <w:rFonts w:cs="Wingdings"/>
      <w:sz w:val="22"/>
    </w:rPr>
  </w:style>
  <w:style w:type="character" w:customStyle="1" w:styleId="ListLabel85">
    <w:name w:val="ListLabel 85"/>
    <w:qFormat/>
    <w:rsid w:val="005D04B7"/>
    <w:rPr>
      <w:rFonts w:cs="Wingdings"/>
      <w:sz w:val="22"/>
    </w:rPr>
  </w:style>
  <w:style w:type="character" w:customStyle="1" w:styleId="ListLabel86">
    <w:name w:val="ListLabel 86"/>
    <w:qFormat/>
    <w:rsid w:val="005D04B7"/>
    <w:rPr>
      <w:rFonts w:cs="Wingdings"/>
      <w:sz w:val="22"/>
    </w:rPr>
  </w:style>
  <w:style w:type="character" w:customStyle="1" w:styleId="ListLabel87">
    <w:name w:val="ListLabel 87"/>
    <w:qFormat/>
    <w:rsid w:val="005D04B7"/>
    <w:rPr>
      <w:rFonts w:cs="Wingdings"/>
      <w:sz w:val="22"/>
    </w:rPr>
  </w:style>
  <w:style w:type="character" w:customStyle="1" w:styleId="ListLabel88">
    <w:name w:val="ListLabel 88"/>
    <w:qFormat/>
    <w:rsid w:val="005D04B7"/>
    <w:rPr>
      <w:rFonts w:cs="Wingdings"/>
      <w:sz w:val="22"/>
    </w:rPr>
  </w:style>
  <w:style w:type="character" w:customStyle="1" w:styleId="ListLabel89">
    <w:name w:val="ListLabel 89"/>
    <w:qFormat/>
    <w:rsid w:val="005D04B7"/>
    <w:rPr>
      <w:rFonts w:cs="Symbol"/>
      <w:b/>
      <w:sz w:val="22"/>
      <w:szCs w:val="22"/>
    </w:rPr>
  </w:style>
  <w:style w:type="character" w:customStyle="1" w:styleId="ListLabel90">
    <w:name w:val="ListLabel 90"/>
    <w:qFormat/>
    <w:rsid w:val="005D04B7"/>
    <w:rPr>
      <w:rFonts w:cs="Symbol"/>
      <w:b/>
      <w:sz w:val="22"/>
      <w:szCs w:val="22"/>
    </w:rPr>
  </w:style>
  <w:style w:type="character" w:customStyle="1" w:styleId="ListLabel91">
    <w:name w:val="ListLabel 91"/>
    <w:qFormat/>
    <w:rsid w:val="005D04B7"/>
    <w:rPr>
      <w:rFonts w:cs="Symbol"/>
      <w:b/>
      <w:sz w:val="22"/>
    </w:rPr>
  </w:style>
  <w:style w:type="character" w:customStyle="1" w:styleId="ListLabel92">
    <w:name w:val="ListLabel 92"/>
    <w:qFormat/>
    <w:rsid w:val="005D04B7"/>
    <w:rPr>
      <w:rFonts w:cs="Wingdings"/>
      <w:sz w:val="22"/>
    </w:rPr>
  </w:style>
  <w:style w:type="character" w:customStyle="1" w:styleId="ListLabel93">
    <w:name w:val="ListLabel 93"/>
    <w:qFormat/>
    <w:rsid w:val="005D04B7"/>
    <w:rPr>
      <w:rFonts w:cs="Wingdings"/>
      <w:sz w:val="22"/>
    </w:rPr>
  </w:style>
  <w:style w:type="character" w:customStyle="1" w:styleId="ListLabel94">
    <w:name w:val="ListLabel 94"/>
    <w:qFormat/>
    <w:rsid w:val="005D04B7"/>
    <w:rPr>
      <w:rFonts w:cs="Symbol"/>
      <w:b/>
      <w:sz w:val="22"/>
    </w:rPr>
  </w:style>
  <w:style w:type="character" w:customStyle="1" w:styleId="ListLabel95">
    <w:name w:val="ListLabel 95"/>
    <w:qFormat/>
    <w:rsid w:val="005D04B7"/>
    <w:rPr>
      <w:rFonts w:cs="Symbol"/>
      <w:b/>
      <w:sz w:val="24"/>
    </w:rPr>
  </w:style>
  <w:style w:type="character" w:customStyle="1" w:styleId="ListLabel96">
    <w:name w:val="ListLabel 96"/>
    <w:qFormat/>
    <w:rsid w:val="005D04B7"/>
    <w:rPr>
      <w:rFonts w:cs="Courier New"/>
      <w:b/>
      <w:sz w:val="22"/>
      <w:szCs w:val="22"/>
    </w:rPr>
  </w:style>
  <w:style w:type="character" w:customStyle="1" w:styleId="ListLabel97">
    <w:name w:val="ListLabel 97"/>
    <w:qFormat/>
    <w:rsid w:val="005D04B7"/>
    <w:rPr>
      <w:rFonts w:cs="Wingdings"/>
      <w:sz w:val="22"/>
    </w:rPr>
  </w:style>
  <w:style w:type="character" w:customStyle="1" w:styleId="ListLabel98">
    <w:name w:val="ListLabel 98"/>
    <w:qFormat/>
    <w:rsid w:val="005D04B7"/>
    <w:rPr>
      <w:rFonts w:cs="Symbol"/>
      <w:b/>
      <w:sz w:val="24"/>
    </w:rPr>
  </w:style>
  <w:style w:type="character" w:customStyle="1" w:styleId="ListLabel99">
    <w:name w:val="ListLabel 99"/>
    <w:qFormat/>
    <w:rsid w:val="005D04B7"/>
    <w:rPr>
      <w:rFonts w:cs="Courier New"/>
      <w:b/>
      <w:sz w:val="22"/>
      <w:szCs w:val="22"/>
    </w:rPr>
  </w:style>
  <w:style w:type="character" w:customStyle="1" w:styleId="ListLabel100">
    <w:name w:val="ListLabel 100"/>
    <w:qFormat/>
    <w:rsid w:val="005D04B7"/>
    <w:rPr>
      <w:rFonts w:cs="Wingdings"/>
      <w:sz w:val="22"/>
    </w:rPr>
  </w:style>
  <w:style w:type="character" w:customStyle="1" w:styleId="ListLabel101">
    <w:name w:val="ListLabel 101"/>
    <w:qFormat/>
    <w:rsid w:val="005D04B7"/>
    <w:rPr>
      <w:rFonts w:cs="Symbol"/>
      <w:b/>
      <w:sz w:val="24"/>
    </w:rPr>
  </w:style>
  <w:style w:type="character" w:customStyle="1" w:styleId="ListLabel102">
    <w:name w:val="ListLabel 102"/>
    <w:qFormat/>
    <w:rsid w:val="005D04B7"/>
    <w:rPr>
      <w:rFonts w:cs="Courier New"/>
      <w:b/>
      <w:sz w:val="22"/>
      <w:szCs w:val="22"/>
    </w:rPr>
  </w:style>
  <w:style w:type="character" w:customStyle="1" w:styleId="ListLabel103">
    <w:name w:val="ListLabel 103"/>
    <w:qFormat/>
    <w:rsid w:val="005D04B7"/>
    <w:rPr>
      <w:rFonts w:cs="Wingdings"/>
      <w:sz w:val="22"/>
    </w:rPr>
  </w:style>
  <w:style w:type="character" w:customStyle="1" w:styleId="ListLabel104">
    <w:name w:val="ListLabel 104"/>
    <w:qFormat/>
    <w:rsid w:val="005D04B7"/>
    <w:rPr>
      <w:rFonts w:ascii="Calisto MT" w:hAnsi="Calisto MT" w:cs="Symbol"/>
      <w:b/>
      <w:sz w:val="24"/>
    </w:rPr>
  </w:style>
  <w:style w:type="character" w:customStyle="1" w:styleId="ListLabel105">
    <w:name w:val="ListLabel 105"/>
    <w:qFormat/>
    <w:rsid w:val="005D04B7"/>
    <w:rPr>
      <w:rFonts w:cs="Courier New"/>
      <w:b/>
      <w:sz w:val="22"/>
      <w:szCs w:val="22"/>
    </w:rPr>
  </w:style>
  <w:style w:type="character" w:customStyle="1" w:styleId="ListLabel106">
    <w:name w:val="ListLabel 106"/>
    <w:qFormat/>
    <w:rsid w:val="005D04B7"/>
    <w:rPr>
      <w:rFonts w:cs="Wingdings"/>
      <w:sz w:val="22"/>
    </w:rPr>
  </w:style>
  <w:style w:type="character" w:customStyle="1" w:styleId="ListLabel107">
    <w:name w:val="ListLabel 107"/>
    <w:qFormat/>
    <w:rsid w:val="005D04B7"/>
    <w:rPr>
      <w:rFonts w:cs="Symbol"/>
      <w:b/>
      <w:sz w:val="24"/>
    </w:rPr>
  </w:style>
  <w:style w:type="character" w:customStyle="1" w:styleId="ListLabel108">
    <w:name w:val="ListLabel 108"/>
    <w:qFormat/>
    <w:rsid w:val="005D04B7"/>
    <w:rPr>
      <w:rFonts w:cs="Courier New"/>
      <w:b/>
      <w:sz w:val="22"/>
      <w:szCs w:val="22"/>
    </w:rPr>
  </w:style>
  <w:style w:type="character" w:customStyle="1" w:styleId="ListLabel109">
    <w:name w:val="ListLabel 109"/>
    <w:qFormat/>
    <w:rsid w:val="005D04B7"/>
    <w:rPr>
      <w:rFonts w:cs="Wingdings"/>
      <w:sz w:val="22"/>
    </w:rPr>
  </w:style>
  <w:style w:type="character" w:customStyle="1" w:styleId="ListLabel110">
    <w:name w:val="ListLabel 110"/>
    <w:qFormat/>
    <w:rsid w:val="005D04B7"/>
    <w:rPr>
      <w:rFonts w:cs="Symbol"/>
      <w:b/>
      <w:sz w:val="24"/>
    </w:rPr>
  </w:style>
  <w:style w:type="character" w:customStyle="1" w:styleId="ListLabel111">
    <w:name w:val="ListLabel 111"/>
    <w:qFormat/>
    <w:rsid w:val="005D04B7"/>
    <w:rPr>
      <w:rFonts w:cs="Courier New"/>
      <w:b/>
      <w:sz w:val="22"/>
      <w:szCs w:val="22"/>
    </w:rPr>
  </w:style>
  <w:style w:type="character" w:customStyle="1" w:styleId="ListLabel112">
    <w:name w:val="ListLabel 112"/>
    <w:qFormat/>
    <w:rsid w:val="005D04B7"/>
    <w:rPr>
      <w:rFonts w:cs="Wingdings"/>
      <w:sz w:val="22"/>
    </w:rPr>
  </w:style>
  <w:style w:type="character" w:customStyle="1" w:styleId="ListLabel113">
    <w:name w:val="ListLabel 113"/>
    <w:qFormat/>
    <w:rsid w:val="005D04B7"/>
    <w:rPr>
      <w:rFonts w:cs="Symbol"/>
      <w:b/>
      <w:sz w:val="24"/>
    </w:rPr>
  </w:style>
  <w:style w:type="character" w:customStyle="1" w:styleId="ListLabel114">
    <w:name w:val="ListLabel 114"/>
    <w:qFormat/>
    <w:rsid w:val="005D04B7"/>
    <w:rPr>
      <w:rFonts w:cs="Courier New"/>
      <w:b/>
      <w:sz w:val="22"/>
      <w:szCs w:val="22"/>
    </w:rPr>
  </w:style>
  <w:style w:type="character" w:customStyle="1" w:styleId="ListLabel115">
    <w:name w:val="ListLabel 115"/>
    <w:qFormat/>
    <w:rsid w:val="005D04B7"/>
    <w:rPr>
      <w:rFonts w:cs="Wingdings"/>
      <w:sz w:val="22"/>
    </w:rPr>
  </w:style>
  <w:style w:type="character" w:customStyle="1" w:styleId="ListLabel116">
    <w:name w:val="ListLabel 116"/>
    <w:qFormat/>
    <w:rsid w:val="005D04B7"/>
    <w:rPr>
      <w:rFonts w:cs="Symbol"/>
      <w:b/>
      <w:sz w:val="24"/>
    </w:rPr>
  </w:style>
  <w:style w:type="character" w:customStyle="1" w:styleId="ListLabel117">
    <w:name w:val="ListLabel 117"/>
    <w:qFormat/>
    <w:rsid w:val="005D04B7"/>
    <w:rPr>
      <w:rFonts w:cs="Courier New"/>
      <w:b/>
      <w:sz w:val="22"/>
      <w:szCs w:val="22"/>
    </w:rPr>
  </w:style>
  <w:style w:type="character" w:customStyle="1" w:styleId="ListLabel118">
    <w:name w:val="ListLabel 118"/>
    <w:qFormat/>
    <w:rsid w:val="005D04B7"/>
    <w:rPr>
      <w:rFonts w:cs="Wingdings"/>
      <w:sz w:val="22"/>
    </w:rPr>
  </w:style>
  <w:style w:type="character" w:customStyle="1" w:styleId="ListLabel119">
    <w:name w:val="ListLabel 119"/>
    <w:qFormat/>
    <w:rsid w:val="005D04B7"/>
    <w:rPr>
      <w:rFonts w:cs="Symbol"/>
      <w:b/>
      <w:sz w:val="24"/>
    </w:rPr>
  </w:style>
  <w:style w:type="character" w:customStyle="1" w:styleId="ListLabel120">
    <w:name w:val="ListLabel 120"/>
    <w:qFormat/>
    <w:rsid w:val="005D04B7"/>
    <w:rPr>
      <w:rFonts w:cs="Courier New"/>
      <w:b/>
      <w:sz w:val="22"/>
      <w:szCs w:val="22"/>
    </w:rPr>
  </w:style>
  <w:style w:type="character" w:customStyle="1" w:styleId="ListLabel121">
    <w:name w:val="ListLabel 121"/>
    <w:qFormat/>
    <w:rsid w:val="005D04B7"/>
    <w:rPr>
      <w:rFonts w:cs="Wingdings"/>
      <w:sz w:val="22"/>
    </w:rPr>
  </w:style>
  <w:style w:type="character" w:customStyle="1" w:styleId="ListLabel122">
    <w:name w:val="ListLabel 122"/>
    <w:qFormat/>
    <w:rsid w:val="005D04B7"/>
    <w:rPr>
      <w:rFonts w:ascii="Century Gothic" w:hAnsi="Century Gothic"/>
      <w:sz w:val="22"/>
      <w:szCs w:val="22"/>
    </w:rPr>
  </w:style>
  <w:style w:type="character" w:customStyle="1" w:styleId="ListLabel123">
    <w:name w:val="ListLabel 123"/>
    <w:qFormat/>
    <w:rsid w:val="005D04B7"/>
    <w:rPr>
      <w:rFonts w:ascii="Century Gothic" w:hAnsi="Century Gothic"/>
      <w:sz w:val="22"/>
      <w:szCs w:val="22"/>
    </w:rPr>
  </w:style>
  <w:style w:type="character" w:customStyle="1" w:styleId="ListLabel124">
    <w:name w:val="ListLabel 124"/>
    <w:qFormat/>
    <w:rsid w:val="005D04B7"/>
    <w:rPr>
      <w:rFonts w:ascii="Calisto MT" w:hAnsi="Calisto MT"/>
      <w:sz w:val="22"/>
      <w:szCs w:val="22"/>
    </w:rPr>
  </w:style>
  <w:style w:type="character" w:customStyle="1" w:styleId="ListLabel125">
    <w:name w:val="ListLabel 125"/>
    <w:qFormat/>
    <w:rsid w:val="005D04B7"/>
    <w:rPr>
      <w:rFonts w:ascii="Century Gothic" w:hAnsi="Century Gothic" w:cs="Century Gothic"/>
      <w:sz w:val="22"/>
    </w:rPr>
  </w:style>
  <w:style w:type="character" w:customStyle="1" w:styleId="ListLabel126">
    <w:name w:val="ListLabel 126"/>
    <w:qFormat/>
    <w:rsid w:val="005D04B7"/>
    <w:rPr>
      <w:rFonts w:ascii="Century Gothic" w:hAnsi="Century Gothic"/>
      <w:sz w:val="22"/>
      <w:szCs w:val="22"/>
    </w:rPr>
  </w:style>
  <w:style w:type="character" w:customStyle="1" w:styleId="ListLabel127">
    <w:name w:val="ListLabel 127"/>
    <w:qFormat/>
    <w:rsid w:val="005D04B7"/>
    <w:rPr>
      <w:rFonts w:ascii="Century Gothic" w:hAnsi="Century Gothic" w:cs="Symbol"/>
      <w:b/>
      <w:sz w:val="22"/>
      <w:szCs w:val="22"/>
    </w:rPr>
  </w:style>
  <w:style w:type="character" w:customStyle="1" w:styleId="ListLabel128">
    <w:name w:val="ListLabel 128"/>
    <w:qFormat/>
    <w:rsid w:val="005D04B7"/>
    <w:rPr>
      <w:rFonts w:ascii="Century Gothic" w:hAnsi="Century Gothic" w:cs="Wingdings"/>
      <w:sz w:val="22"/>
    </w:rPr>
  </w:style>
  <w:style w:type="character" w:customStyle="1" w:styleId="ListLabel129">
    <w:name w:val="ListLabel 129"/>
    <w:qFormat/>
    <w:rsid w:val="005D04B7"/>
    <w:rPr>
      <w:rFonts w:cs="Wingdings"/>
      <w:sz w:val="22"/>
    </w:rPr>
  </w:style>
  <w:style w:type="character" w:customStyle="1" w:styleId="ListLabel130">
    <w:name w:val="ListLabel 130"/>
    <w:qFormat/>
    <w:rsid w:val="005D04B7"/>
    <w:rPr>
      <w:rFonts w:cs="Wingdings"/>
      <w:sz w:val="22"/>
    </w:rPr>
  </w:style>
  <w:style w:type="character" w:customStyle="1" w:styleId="ListLabel131">
    <w:name w:val="ListLabel 131"/>
    <w:qFormat/>
    <w:rsid w:val="005D04B7"/>
    <w:rPr>
      <w:rFonts w:cs="Wingdings"/>
      <w:sz w:val="22"/>
    </w:rPr>
  </w:style>
  <w:style w:type="character" w:customStyle="1" w:styleId="ListLabel132">
    <w:name w:val="ListLabel 132"/>
    <w:qFormat/>
    <w:rsid w:val="005D04B7"/>
    <w:rPr>
      <w:rFonts w:cs="Wingdings"/>
      <w:sz w:val="22"/>
    </w:rPr>
  </w:style>
  <w:style w:type="character" w:customStyle="1" w:styleId="ListLabel133">
    <w:name w:val="ListLabel 133"/>
    <w:qFormat/>
    <w:rsid w:val="005D04B7"/>
    <w:rPr>
      <w:rFonts w:cs="Wingdings"/>
      <w:sz w:val="22"/>
    </w:rPr>
  </w:style>
  <w:style w:type="character" w:customStyle="1" w:styleId="ListLabel134">
    <w:name w:val="ListLabel 134"/>
    <w:qFormat/>
    <w:rsid w:val="005D04B7"/>
    <w:rPr>
      <w:rFonts w:cs="Wingdings"/>
      <w:sz w:val="22"/>
    </w:rPr>
  </w:style>
  <w:style w:type="character" w:customStyle="1" w:styleId="ListLabel135">
    <w:name w:val="ListLabel 135"/>
    <w:qFormat/>
    <w:rsid w:val="005D04B7"/>
    <w:rPr>
      <w:rFonts w:cs="Wingdings"/>
      <w:sz w:val="22"/>
    </w:rPr>
  </w:style>
  <w:style w:type="character" w:customStyle="1" w:styleId="ListLabel136">
    <w:name w:val="ListLabel 136"/>
    <w:qFormat/>
    <w:rsid w:val="005D04B7"/>
    <w:rPr>
      <w:rFonts w:cs="Wingdings"/>
      <w:sz w:val="22"/>
    </w:rPr>
  </w:style>
  <w:style w:type="character" w:customStyle="1" w:styleId="ListLabel137">
    <w:name w:val="ListLabel 137"/>
    <w:qFormat/>
    <w:rsid w:val="005D04B7"/>
    <w:rPr>
      <w:rFonts w:ascii="Century Gothic" w:hAnsi="Century Gothic" w:cs="Symbol"/>
      <w:b/>
      <w:sz w:val="22"/>
      <w:szCs w:val="22"/>
    </w:rPr>
  </w:style>
  <w:style w:type="character" w:customStyle="1" w:styleId="ListLabel138">
    <w:name w:val="ListLabel 138"/>
    <w:qFormat/>
    <w:rsid w:val="005D04B7"/>
    <w:rPr>
      <w:rFonts w:ascii="Century Gothic" w:hAnsi="Century Gothic" w:cs="Symbol"/>
      <w:b/>
      <w:sz w:val="22"/>
      <w:szCs w:val="22"/>
    </w:rPr>
  </w:style>
  <w:style w:type="character" w:customStyle="1" w:styleId="ListLabel139">
    <w:name w:val="ListLabel 139"/>
    <w:qFormat/>
    <w:rsid w:val="005D04B7"/>
    <w:rPr>
      <w:rFonts w:cs="Symbol"/>
      <w:b/>
      <w:sz w:val="22"/>
    </w:rPr>
  </w:style>
  <w:style w:type="character" w:customStyle="1" w:styleId="ListLabel140">
    <w:name w:val="ListLabel 140"/>
    <w:qFormat/>
    <w:rsid w:val="005D04B7"/>
    <w:rPr>
      <w:rFonts w:ascii="Century Gothic" w:hAnsi="Century Gothic" w:cs="Wingdings"/>
      <w:sz w:val="22"/>
    </w:rPr>
  </w:style>
  <w:style w:type="character" w:customStyle="1" w:styleId="ListLabel141">
    <w:name w:val="ListLabel 141"/>
    <w:qFormat/>
    <w:rsid w:val="005D04B7"/>
    <w:rPr>
      <w:rFonts w:ascii="Century Gothic" w:hAnsi="Century Gothic" w:cs="Wingdings"/>
      <w:sz w:val="22"/>
    </w:rPr>
  </w:style>
  <w:style w:type="character" w:customStyle="1" w:styleId="ListLabel142">
    <w:name w:val="ListLabel 142"/>
    <w:qFormat/>
    <w:rsid w:val="005D04B7"/>
    <w:rPr>
      <w:rFonts w:ascii="Calisto MT" w:hAnsi="Calisto MT" w:cs="Symbol"/>
      <w:b/>
      <w:sz w:val="22"/>
    </w:rPr>
  </w:style>
  <w:style w:type="character" w:customStyle="1" w:styleId="ListLabel143">
    <w:name w:val="ListLabel 143"/>
    <w:qFormat/>
    <w:rsid w:val="005D04B7"/>
    <w:rPr>
      <w:rFonts w:ascii="Calisto MT" w:hAnsi="Calisto MT" w:cs="Symbol"/>
      <w:b/>
      <w:sz w:val="24"/>
    </w:rPr>
  </w:style>
  <w:style w:type="character" w:customStyle="1" w:styleId="ListLabel144">
    <w:name w:val="ListLabel 144"/>
    <w:qFormat/>
    <w:rsid w:val="005D04B7"/>
    <w:rPr>
      <w:rFonts w:cs="Courier New"/>
      <w:b/>
      <w:sz w:val="22"/>
      <w:szCs w:val="22"/>
    </w:rPr>
  </w:style>
  <w:style w:type="character" w:customStyle="1" w:styleId="ListLabel145">
    <w:name w:val="ListLabel 145"/>
    <w:qFormat/>
    <w:rsid w:val="005D04B7"/>
    <w:rPr>
      <w:rFonts w:cs="Wingdings"/>
      <w:sz w:val="22"/>
    </w:rPr>
  </w:style>
  <w:style w:type="character" w:customStyle="1" w:styleId="ListLabel146">
    <w:name w:val="ListLabel 146"/>
    <w:qFormat/>
    <w:rsid w:val="005D04B7"/>
    <w:rPr>
      <w:rFonts w:cs="Symbol"/>
      <w:b/>
      <w:sz w:val="24"/>
    </w:rPr>
  </w:style>
  <w:style w:type="character" w:customStyle="1" w:styleId="ListLabel147">
    <w:name w:val="ListLabel 147"/>
    <w:qFormat/>
    <w:rsid w:val="005D04B7"/>
    <w:rPr>
      <w:rFonts w:cs="Courier New"/>
      <w:b/>
      <w:sz w:val="22"/>
      <w:szCs w:val="22"/>
    </w:rPr>
  </w:style>
  <w:style w:type="character" w:customStyle="1" w:styleId="ListLabel148">
    <w:name w:val="ListLabel 148"/>
    <w:qFormat/>
    <w:rsid w:val="005D04B7"/>
    <w:rPr>
      <w:rFonts w:cs="Wingdings"/>
      <w:sz w:val="22"/>
    </w:rPr>
  </w:style>
  <w:style w:type="character" w:customStyle="1" w:styleId="ListLabel149">
    <w:name w:val="ListLabel 149"/>
    <w:qFormat/>
    <w:rsid w:val="005D04B7"/>
    <w:rPr>
      <w:rFonts w:cs="Symbol"/>
      <w:b/>
      <w:sz w:val="24"/>
    </w:rPr>
  </w:style>
  <w:style w:type="character" w:customStyle="1" w:styleId="ListLabel150">
    <w:name w:val="ListLabel 150"/>
    <w:qFormat/>
    <w:rsid w:val="005D04B7"/>
    <w:rPr>
      <w:rFonts w:cs="Courier New"/>
      <w:b/>
      <w:sz w:val="22"/>
      <w:szCs w:val="22"/>
    </w:rPr>
  </w:style>
  <w:style w:type="character" w:customStyle="1" w:styleId="ListLabel151">
    <w:name w:val="ListLabel 151"/>
    <w:qFormat/>
    <w:rsid w:val="005D04B7"/>
    <w:rPr>
      <w:rFonts w:cs="Wingdings"/>
      <w:sz w:val="22"/>
    </w:rPr>
  </w:style>
  <w:style w:type="character" w:customStyle="1" w:styleId="ListLabel152">
    <w:name w:val="ListLabel 152"/>
    <w:qFormat/>
    <w:rsid w:val="005D04B7"/>
    <w:rPr>
      <w:rFonts w:ascii="Calisto MT" w:hAnsi="Calisto MT" w:cs="Symbol"/>
      <w:b/>
      <w:sz w:val="24"/>
    </w:rPr>
  </w:style>
  <w:style w:type="character" w:customStyle="1" w:styleId="ListLabel153">
    <w:name w:val="ListLabel 153"/>
    <w:qFormat/>
    <w:rsid w:val="005D04B7"/>
    <w:rPr>
      <w:rFonts w:cs="Courier New"/>
      <w:b/>
      <w:sz w:val="22"/>
      <w:szCs w:val="22"/>
    </w:rPr>
  </w:style>
  <w:style w:type="character" w:customStyle="1" w:styleId="ListLabel154">
    <w:name w:val="ListLabel 154"/>
    <w:qFormat/>
    <w:rsid w:val="005D04B7"/>
    <w:rPr>
      <w:rFonts w:cs="Wingdings"/>
      <w:sz w:val="22"/>
    </w:rPr>
  </w:style>
  <w:style w:type="character" w:customStyle="1" w:styleId="ListLabel155">
    <w:name w:val="ListLabel 155"/>
    <w:qFormat/>
    <w:rsid w:val="005D04B7"/>
    <w:rPr>
      <w:rFonts w:cs="Symbol"/>
      <w:b/>
      <w:sz w:val="24"/>
    </w:rPr>
  </w:style>
  <w:style w:type="character" w:customStyle="1" w:styleId="ListLabel156">
    <w:name w:val="ListLabel 156"/>
    <w:qFormat/>
    <w:rsid w:val="005D04B7"/>
    <w:rPr>
      <w:rFonts w:cs="Courier New"/>
      <w:b/>
      <w:sz w:val="22"/>
      <w:szCs w:val="22"/>
    </w:rPr>
  </w:style>
  <w:style w:type="character" w:customStyle="1" w:styleId="ListLabel157">
    <w:name w:val="ListLabel 157"/>
    <w:qFormat/>
    <w:rsid w:val="005D04B7"/>
    <w:rPr>
      <w:rFonts w:cs="Wingdings"/>
      <w:sz w:val="22"/>
    </w:rPr>
  </w:style>
  <w:style w:type="character" w:customStyle="1" w:styleId="ListLabel158">
    <w:name w:val="ListLabel 158"/>
    <w:qFormat/>
    <w:rsid w:val="005D04B7"/>
    <w:rPr>
      <w:rFonts w:cs="Symbol"/>
      <w:b/>
      <w:sz w:val="24"/>
    </w:rPr>
  </w:style>
  <w:style w:type="character" w:customStyle="1" w:styleId="ListLabel159">
    <w:name w:val="ListLabel 159"/>
    <w:qFormat/>
    <w:rsid w:val="005D04B7"/>
    <w:rPr>
      <w:rFonts w:cs="Courier New"/>
      <w:b/>
      <w:sz w:val="22"/>
      <w:szCs w:val="22"/>
    </w:rPr>
  </w:style>
  <w:style w:type="character" w:customStyle="1" w:styleId="ListLabel160">
    <w:name w:val="ListLabel 160"/>
    <w:qFormat/>
    <w:rsid w:val="005D04B7"/>
    <w:rPr>
      <w:rFonts w:cs="Wingdings"/>
      <w:sz w:val="22"/>
    </w:rPr>
  </w:style>
  <w:style w:type="character" w:customStyle="1" w:styleId="ListLabel161">
    <w:name w:val="ListLabel 161"/>
    <w:qFormat/>
    <w:rsid w:val="005D04B7"/>
    <w:rPr>
      <w:rFonts w:ascii="Calisto MT" w:hAnsi="Calisto MT" w:cs="Symbol"/>
      <w:b/>
      <w:sz w:val="24"/>
    </w:rPr>
  </w:style>
  <w:style w:type="character" w:customStyle="1" w:styleId="ListLabel162">
    <w:name w:val="ListLabel 162"/>
    <w:qFormat/>
    <w:rsid w:val="005D04B7"/>
    <w:rPr>
      <w:rFonts w:cs="Courier New"/>
      <w:b/>
      <w:sz w:val="22"/>
      <w:szCs w:val="22"/>
    </w:rPr>
  </w:style>
  <w:style w:type="character" w:customStyle="1" w:styleId="ListLabel163">
    <w:name w:val="ListLabel 163"/>
    <w:qFormat/>
    <w:rsid w:val="005D04B7"/>
    <w:rPr>
      <w:rFonts w:cs="Wingdings"/>
      <w:sz w:val="22"/>
    </w:rPr>
  </w:style>
  <w:style w:type="character" w:customStyle="1" w:styleId="ListLabel164">
    <w:name w:val="ListLabel 164"/>
    <w:qFormat/>
    <w:rsid w:val="005D04B7"/>
    <w:rPr>
      <w:rFonts w:cs="Symbol"/>
      <w:b/>
      <w:sz w:val="24"/>
    </w:rPr>
  </w:style>
  <w:style w:type="character" w:customStyle="1" w:styleId="ListLabel165">
    <w:name w:val="ListLabel 165"/>
    <w:qFormat/>
    <w:rsid w:val="005D04B7"/>
    <w:rPr>
      <w:rFonts w:cs="Courier New"/>
      <w:b/>
      <w:sz w:val="22"/>
      <w:szCs w:val="22"/>
    </w:rPr>
  </w:style>
  <w:style w:type="character" w:customStyle="1" w:styleId="ListLabel166">
    <w:name w:val="ListLabel 166"/>
    <w:qFormat/>
    <w:rsid w:val="005D04B7"/>
    <w:rPr>
      <w:rFonts w:cs="Wingdings"/>
      <w:sz w:val="22"/>
    </w:rPr>
  </w:style>
  <w:style w:type="character" w:customStyle="1" w:styleId="ListLabel167">
    <w:name w:val="ListLabel 167"/>
    <w:qFormat/>
    <w:rsid w:val="005D04B7"/>
    <w:rPr>
      <w:rFonts w:cs="Symbol"/>
      <w:b/>
      <w:sz w:val="24"/>
    </w:rPr>
  </w:style>
  <w:style w:type="character" w:customStyle="1" w:styleId="ListLabel168">
    <w:name w:val="ListLabel 168"/>
    <w:qFormat/>
    <w:rsid w:val="005D04B7"/>
    <w:rPr>
      <w:rFonts w:cs="Courier New"/>
      <w:b/>
      <w:sz w:val="22"/>
      <w:szCs w:val="22"/>
    </w:rPr>
  </w:style>
  <w:style w:type="character" w:customStyle="1" w:styleId="ListLabel169">
    <w:name w:val="ListLabel 169"/>
    <w:qFormat/>
    <w:rsid w:val="005D04B7"/>
    <w:rPr>
      <w:rFonts w:cs="Wingdings"/>
      <w:sz w:val="22"/>
    </w:rPr>
  </w:style>
  <w:style w:type="character" w:customStyle="1" w:styleId="ListLabel170">
    <w:name w:val="ListLabel 170"/>
    <w:qFormat/>
    <w:rsid w:val="005D04B7"/>
    <w:rPr>
      <w:rFonts w:ascii="Century Gothic" w:hAnsi="Century Gothic"/>
      <w:sz w:val="22"/>
      <w:szCs w:val="22"/>
    </w:rPr>
  </w:style>
  <w:style w:type="character" w:customStyle="1" w:styleId="ListLabel171">
    <w:name w:val="ListLabel 171"/>
    <w:qFormat/>
    <w:rsid w:val="005D04B7"/>
    <w:rPr>
      <w:rFonts w:ascii="Century Gothic" w:hAnsi="Century Gothic"/>
      <w:sz w:val="22"/>
      <w:szCs w:val="22"/>
    </w:rPr>
  </w:style>
  <w:style w:type="character" w:customStyle="1" w:styleId="ListLabel172">
    <w:name w:val="ListLabel 172"/>
    <w:qFormat/>
    <w:rsid w:val="005D04B7"/>
    <w:rPr>
      <w:rFonts w:ascii="Calisto MT" w:hAnsi="Calisto MT"/>
      <w:sz w:val="22"/>
      <w:szCs w:val="22"/>
    </w:rPr>
  </w:style>
  <w:style w:type="character" w:customStyle="1" w:styleId="ListLabel173">
    <w:name w:val="ListLabel 173"/>
    <w:qFormat/>
    <w:rsid w:val="005D04B7"/>
    <w:rPr>
      <w:rFonts w:ascii="Century Gothic" w:hAnsi="Century Gothic" w:cs="Century Gothic"/>
      <w:sz w:val="22"/>
    </w:rPr>
  </w:style>
  <w:style w:type="character" w:customStyle="1" w:styleId="ListLabel174">
    <w:name w:val="ListLabel 174"/>
    <w:qFormat/>
    <w:rsid w:val="005D04B7"/>
    <w:rPr>
      <w:rFonts w:ascii="Century Gothic" w:hAnsi="Century Gothic"/>
      <w:sz w:val="22"/>
      <w:szCs w:val="22"/>
    </w:rPr>
  </w:style>
  <w:style w:type="character" w:customStyle="1" w:styleId="ListLabel175">
    <w:name w:val="ListLabel 175"/>
    <w:qFormat/>
    <w:rsid w:val="005D04B7"/>
    <w:rPr>
      <w:rFonts w:ascii="Century Gothic" w:hAnsi="Century Gothic" w:cs="Symbol"/>
      <w:b/>
      <w:sz w:val="22"/>
      <w:szCs w:val="22"/>
    </w:rPr>
  </w:style>
  <w:style w:type="character" w:customStyle="1" w:styleId="ListLabel176">
    <w:name w:val="ListLabel 176"/>
    <w:qFormat/>
    <w:rsid w:val="005D04B7"/>
    <w:rPr>
      <w:rFonts w:ascii="Century Gothic" w:hAnsi="Century Gothic" w:cs="Wingdings"/>
      <w:sz w:val="22"/>
    </w:rPr>
  </w:style>
  <w:style w:type="character" w:customStyle="1" w:styleId="ListLabel177">
    <w:name w:val="ListLabel 177"/>
    <w:qFormat/>
    <w:rsid w:val="005D04B7"/>
    <w:rPr>
      <w:rFonts w:cs="Wingdings"/>
      <w:sz w:val="22"/>
    </w:rPr>
  </w:style>
  <w:style w:type="character" w:customStyle="1" w:styleId="ListLabel178">
    <w:name w:val="ListLabel 178"/>
    <w:qFormat/>
    <w:rsid w:val="005D04B7"/>
    <w:rPr>
      <w:rFonts w:cs="Wingdings"/>
      <w:sz w:val="22"/>
    </w:rPr>
  </w:style>
  <w:style w:type="character" w:customStyle="1" w:styleId="ListLabel179">
    <w:name w:val="ListLabel 179"/>
    <w:qFormat/>
    <w:rsid w:val="005D04B7"/>
    <w:rPr>
      <w:rFonts w:cs="Wingdings"/>
      <w:sz w:val="22"/>
    </w:rPr>
  </w:style>
  <w:style w:type="character" w:customStyle="1" w:styleId="ListLabel180">
    <w:name w:val="ListLabel 180"/>
    <w:qFormat/>
    <w:rsid w:val="005D04B7"/>
    <w:rPr>
      <w:rFonts w:cs="Wingdings"/>
      <w:sz w:val="22"/>
    </w:rPr>
  </w:style>
  <w:style w:type="character" w:customStyle="1" w:styleId="ListLabel181">
    <w:name w:val="ListLabel 181"/>
    <w:qFormat/>
    <w:rsid w:val="005D04B7"/>
    <w:rPr>
      <w:rFonts w:cs="Wingdings"/>
      <w:sz w:val="22"/>
    </w:rPr>
  </w:style>
  <w:style w:type="character" w:customStyle="1" w:styleId="ListLabel182">
    <w:name w:val="ListLabel 182"/>
    <w:qFormat/>
    <w:rsid w:val="005D04B7"/>
    <w:rPr>
      <w:rFonts w:cs="Wingdings"/>
      <w:sz w:val="22"/>
    </w:rPr>
  </w:style>
  <w:style w:type="character" w:customStyle="1" w:styleId="ListLabel183">
    <w:name w:val="ListLabel 183"/>
    <w:qFormat/>
    <w:rsid w:val="005D04B7"/>
    <w:rPr>
      <w:rFonts w:cs="Wingdings"/>
      <w:sz w:val="22"/>
    </w:rPr>
  </w:style>
  <w:style w:type="character" w:customStyle="1" w:styleId="ListLabel184">
    <w:name w:val="ListLabel 184"/>
    <w:qFormat/>
    <w:rsid w:val="005D04B7"/>
    <w:rPr>
      <w:rFonts w:cs="Wingdings"/>
      <w:sz w:val="22"/>
    </w:rPr>
  </w:style>
  <w:style w:type="character" w:customStyle="1" w:styleId="ListLabel185">
    <w:name w:val="ListLabel 185"/>
    <w:qFormat/>
    <w:rsid w:val="005D04B7"/>
    <w:rPr>
      <w:rFonts w:ascii="Century Gothic" w:hAnsi="Century Gothic" w:cs="Symbol"/>
      <w:b/>
      <w:sz w:val="22"/>
      <w:szCs w:val="22"/>
    </w:rPr>
  </w:style>
  <w:style w:type="character" w:customStyle="1" w:styleId="ListLabel186">
    <w:name w:val="ListLabel 186"/>
    <w:qFormat/>
    <w:rsid w:val="005D04B7"/>
    <w:rPr>
      <w:rFonts w:ascii="Century Gothic" w:hAnsi="Century Gothic" w:cs="Symbol"/>
      <w:b/>
      <w:sz w:val="22"/>
      <w:szCs w:val="22"/>
    </w:rPr>
  </w:style>
  <w:style w:type="character" w:customStyle="1" w:styleId="ListLabel187">
    <w:name w:val="ListLabel 187"/>
    <w:qFormat/>
    <w:rsid w:val="005D04B7"/>
    <w:rPr>
      <w:rFonts w:cs="Symbol"/>
      <w:b/>
      <w:sz w:val="22"/>
    </w:rPr>
  </w:style>
  <w:style w:type="character" w:customStyle="1" w:styleId="ListLabel188">
    <w:name w:val="ListLabel 188"/>
    <w:qFormat/>
    <w:rsid w:val="005D04B7"/>
    <w:rPr>
      <w:rFonts w:ascii="Century Gothic" w:hAnsi="Century Gothic" w:cs="Wingdings"/>
      <w:sz w:val="22"/>
    </w:rPr>
  </w:style>
  <w:style w:type="character" w:customStyle="1" w:styleId="ListLabel189">
    <w:name w:val="ListLabel 189"/>
    <w:qFormat/>
    <w:rsid w:val="005D04B7"/>
    <w:rPr>
      <w:rFonts w:ascii="Century Gothic" w:hAnsi="Century Gothic" w:cs="Wingdings"/>
      <w:sz w:val="22"/>
    </w:rPr>
  </w:style>
  <w:style w:type="character" w:customStyle="1" w:styleId="ListLabel190">
    <w:name w:val="ListLabel 190"/>
    <w:qFormat/>
    <w:rsid w:val="005D04B7"/>
    <w:rPr>
      <w:rFonts w:ascii="Calisto MT" w:hAnsi="Calisto MT" w:cs="Symbol"/>
      <w:b/>
      <w:sz w:val="22"/>
    </w:rPr>
  </w:style>
  <w:style w:type="character" w:customStyle="1" w:styleId="ListLabel191">
    <w:name w:val="ListLabel 191"/>
    <w:qFormat/>
    <w:rsid w:val="005D04B7"/>
    <w:rPr>
      <w:rFonts w:ascii="Calisto MT" w:hAnsi="Calisto MT" w:cs="Symbol"/>
      <w:b/>
      <w:sz w:val="24"/>
    </w:rPr>
  </w:style>
  <w:style w:type="character" w:customStyle="1" w:styleId="ListLabel192">
    <w:name w:val="ListLabel 192"/>
    <w:qFormat/>
    <w:rsid w:val="005D04B7"/>
    <w:rPr>
      <w:rFonts w:cs="Courier New"/>
      <w:b/>
      <w:sz w:val="22"/>
      <w:szCs w:val="22"/>
    </w:rPr>
  </w:style>
  <w:style w:type="character" w:customStyle="1" w:styleId="ListLabel193">
    <w:name w:val="ListLabel 193"/>
    <w:qFormat/>
    <w:rsid w:val="005D04B7"/>
    <w:rPr>
      <w:rFonts w:cs="Wingdings"/>
      <w:sz w:val="22"/>
    </w:rPr>
  </w:style>
  <w:style w:type="character" w:customStyle="1" w:styleId="ListLabel194">
    <w:name w:val="ListLabel 194"/>
    <w:qFormat/>
    <w:rsid w:val="005D04B7"/>
    <w:rPr>
      <w:rFonts w:cs="Symbol"/>
      <w:b/>
      <w:sz w:val="24"/>
    </w:rPr>
  </w:style>
  <w:style w:type="character" w:customStyle="1" w:styleId="ListLabel195">
    <w:name w:val="ListLabel 195"/>
    <w:qFormat/>
    <w:rsid w:val="005D04B7"/>
    <w:rPr>
      <w:rFonts w:cs="Courier New"/>
      <w:b/>
      <w:sz w:val="22"/>
      <w:szCs w:val="22"/>
    </w:rPr>
  </w:style>
  <w:style w:type="character" w:customStyle="1" w:styleId="ListLabel196">
    <w:name w:val="ListLabel 196"/>
    <w:qFormat/>
    <w:rsid w:val="005D04B7"/>
    <w:rPr>
      <w:rFonts w:cs="Wingdings"/>
      <w:sz w:val="22"/>
    </w:rPr>
  </w:style>
  <w:style w:type="character" w:customStyle="1" w:styleId="ListLabel197">
    <w:name w:val="ListLabel 197"/>
    <w:qFormat/>
    <w:rsid w:val="005D04B7"/>
    <w:rPr>
      <w:rFonts w:cs="Symbol"/>
      <w:b/>
      <w:sz w:val="24"/>
    </w:rPr>
  </w:style>
  <w:style w:type="character" w:customStyle="1" w:styleId="ListLabel198">
    <w:name w:val="ListLabel 198"/>
    <w:qFormat/>
    <w:rsid w:val="005D04B7"/>
    <w:rPr>
      <w:rFonts w:cs="Courier New"/>
      <w:b/>
      <w:sz w:val="22"/>
      <w:szCs w:val="22"/>
    </w:rPr>
  </w:style>
  <w:style w:type="character" w:customStyle="1" w:styleId="ListLabel199">
    <w:name w:val="ListLabel 199"/>
    <w:qFormat/>
    <w:rsid w:val="005D04B7"/>
    <w:rPr>
      <w:rFonts w:cs="Wingdings"/>
      <w:sz w:val="22"/>
    </w:rPr>
  </w:style>
  <w:style w:type="character" w:customStyle="1" w:styleId="ListLabel200">
    <w:name w:val="ListLabel 200"/>
    <w:qFormat/>
    <w:rsid w:val="005D04B7"/>
    <w:rPr>
      <w:rFonts w:ascii="Calisto MT" w:hAnsi="Calisto MT" w:cs="Symbol"/>
      <w:b/>
      <w:sz w:val="24"/>
    </w:rPr>
  </w:style>
  <w:style w:type="character" w:customStyle="1" w:styleId="ListLabel201">
    <w:name w:val="ListLabel 201"/>
    <w:qFormat/>
    <w:rsid w:val="005D04B7"/>
    <w:rPr>
      <w:rFonts w:cs="Courier New"/>
      <w:b/>
      <w:sz w:val="22"/>
      <w:szCs w:val="22"/>
    </w:rPr>
  </w:style>
  <w:style w:type="character" w:customStyle="1" w:styleId="ListLabel202">
    <w:name w:val="ListLabel 202"/>
    <w:qFormat/>
    <w:rsid w:val="005D04B7"/>
    <w:rPr>
      <w:rFonts w:cs="Wingdings"/>
      <w:sz w:val="22"/>
    </w:rPr>
  </w:style>
  <w:style w:type="character" w:customStyle="1" w:styleId="ListLabel203">
    <w:name w:val="ListLabel 203"/>
    <w:qFormat/>
    <w:rsid w:val="005D04B7"/>
    <w:rPr>
      <w:rFonts w:cs="Symbol"/>
      <w:b/>
      <w:sz w:val="24"/>
    </w:rPr>
  </w:style>
  <w:style w:type="character" w:customStyle="1" w:styleId="ListLabel204">
    <w:name w:val="ListLabel 204"/>
    <w:qFormat/>
    <w:rsid w:val="005D04B7"/>
    <w:rPr>
      <w:rFonts w:cs="Courier New"/>
      <w:b/>
      <w:sz w:val="22"/>
      <w:szCs w:val="22"/>
    </w:rPr>
  </w:style>
  <w:style w:type="character" w:customStyle="1" w:styleId="ListLabel205">
    <w:name w:val="ListLabel 205"/>
    <w:qFormat/>
    <w:rsid w:val="005D04B7"/>
    <w:rPr>
      <w:rFonts w:cs="Wingdings"/>
      <w:sz w:val="22"/>
    </w:rPr>
  </w:style>
  <w:style w:type="character" w:customStyle="1" w:styleId="ListLabel206">
    <w:name w:val="ListLabel 206"/>
    <w:qFormat/>
    <w:rsid w:val="005D04B7"/>
    <w:rPr>
      <w:rFonts w:cs="Symbol"/>
      <w:b/>
      <w:sz w:val="24"/>
    </w:rPr>
  </w:style>
  <w:style w:type="character" w:customStyle="1" w:styleId="ListLabel207">
    <w:name w:val="ListLabel 207"/>
    <w:qFormat/>
    <w:rsid w:val="005D04B7"/>
    <w:rPr>
      <w:rFonts w:cs="Courier New"/>
      <w:b/>
      <w:sz w:val="22"/>
      <w:szCs w:val="22"/>
    </w:rPr>
  </w:style>
  <w:style w:type="character" w:customStyle="1" w:styleId="ListLabel208">
    <w:name w:val="ListLabel 208"/>
    <w:qFormat/>
    <w:rsid w:val="005D04B7"/>
    <w:rPr>
      <w:rFonts w:cs="Wingdings"/>
      <w:sz w:val="22"/>
    </w:rPr>
  </w:style>
  <w:style w:type="character" w:customStyle="1" w:styleId="ListLabel209">
    <w:name w:val="ListLabel 209"/>
    <w:qFormat/>
    <w:rsid w:val="005D04B7"/>
    <w:rPr>
      <w:rFonts w:ascii="Calisto MT" w:hAnsi="Calisto MT" w:cs="Symbol"/>
      <w:b/>
      <w:sz w:val="24"/>
    </w:rPr>
  </w:style>
  <w:style w:type="character" w:customStyle="1" w:styleId="ListLabel210">
    <w:name w:val="ListLabel 210"/>
    <w:qFormat/>
    <w:rsid w:val="005D04B7"/>
    <w:rPr>
      <w:rFonts w:cs="Courier New"/>
      <w:b/>
      <w:sz w:val="22"/>
      <w:szCs w:val="22"/>
    </w:rPr>
  </w:style>
  <w:style w:type="character" w:customStyle="1" w:styleId="ListLabel211">
    <w:name w:val="ListLabel 211"/>
    <w:qFormat/>
    <w:rsid w:val="005D04B7"/>
    <w:rPr>
      <w:rFonts w:cs="Wingdings"/>
      <w:sz w:val="22"/>
    </w:rPr>
  </w:style>
  <w:style w:type="character" w:customStyle="1" w:styleId="ListLabel212">
    <w:name w:val="ListLabel 212"/>
    <w:qFormat/>
    <w:rsid w:val="005D04B7"/>
    <w:rPr>
      <w:rFonts w:cs="Symbol"/>
      <w:b/>
      <w:sz w:val="24"/>
    </w:rPr>
  </w:style>
  <w:style w:type="character" w:customStyle="1" w:styleId="ListLabel213">
    <w:name w:val="ListLabel 213"/>
    <w:qFormat/>
    <w:rsid w:val="005D04B7"/>
    <w:rPr>
      <w:rFonts w:cs="Courier New"/>
      <w:b/>
      <w:sz w:val="22"/>
      <w:szCs w:val="22"/>
    </w:rPr>
  </w:style>
  <w:style w:type="character" w:customStyle="1" w:styleId="ListLabel214">
    <w:name w:val="ListLabel 214"/>
    <w:qFormat/>
    <w:rsid w:val="005D04B7"/>
    <w:rPr>
      <w:rFonts w:cs="Wingdings"/>
      <w:sz w:val="22"/>
    </w:rPr>
  </w:style>
  <w:style w:type="character" w:customStyle="1" w:styleId="ListLabel215">
    <w:name w:val="ListLabel 215"/>
    <w:qFormat/>
    <w:rsid w:val="005D04B7"/>
    <w:rPr>
      <w:rFonts w:cs="Symbol"/>
      <w:b/>
      <w:sz w:val="24"/>
    </w:rPr>
  </w:style>
  <w:style w:type="character" w:customStyle="1" w:styleId="ListLabel216">
    <w:name w:val="ListLabel 216"/>
    <w:qFormat/>
    <w:rsid w:val="005D04B7"/>
    <w:rPr>
      <w:rFonts w:cs="Courier New"/>
      <w:b/>
      <w:sz w:val="22"/>
      <w:szCs w:val="22"/>
    </w:rPr>
  </w:style>
  <w:style w:type="character" w:customStyle="1" w:styleId="ListLabel217">
    <w:name w:val="ListLabel 217"/>
    <w:qFormat/>
    <w:rsid w:val="005D04B7"/>
    <w:rPr>
      <w:rFonts w:cs="Wingdings"/>
      <w:sz w:val="22"/>
    </w:rPr>
  </w:style>
  <w:style w:type="character" w:customStyle="1" w:styleId="ListLabel218">
    <w:name w:val="ListLabel 218"/>
    <w:qFormat/>
    <w:rsid w:val="005D04B7"/>
    <w:rPr>
      <w:rFonts w:ascii="Century Gothic" w:hAnsi="Century Gothic"/>
      <w:sz w:val="22"/>
      <w:szCs w:val="22"/>
    </w:rPr>
  </w:style>
  <w:style w:type="character" w:customStyle="1" w:styleId="ListLabel219">
    <w:name w:val="ListLabel 219"/>
    <w:qFormat/>
    <w:rsid w:val="005D04B7"/>
    <w:rPr>
      <w:rFonts w:ascii="Century Gothic" w:hAnsi="Century Gothic"/>
      <w:sz w:val="22"/>
      <w:szCs w:val="22"/>
    </w:rPr>
  </w:style>
  <w:style w:type="character" w:customStyle="1" w:styleId="ListLabel220">
    <w:name w:val="ListLabel 220"/>
    <w:qFormat/>
    <w:rsid w:val="005D04B7"/>
    <w:rPr>
      <w:rFonts w:ascii="Calisto MT" w:hAnsi="Calisto MT"/>
      <w:sz w:val="22"/>
      <w:szCs w:val="22"/>
    </w:rPr>
  </w:style>
  <w:style w:type="character" w:customStyle="1" w:styleId="ListLabel221">
    <w:name w:val="ListLabel 221"/>
    <w:qFormat/>
    <w:rsid w:val="005D04B7"/>
    <w:rPr>
      <w:rFonts w:ascii="Century Gothic" w:hAnsi="Century Gothic" w:cs="Century Gothic"/>
      <w:sz w:val="22"/>
    </w:rPr>
  </w:style>
  <w:style w:type="character" w:customStyle="1" w:styleId="ListLabel222">
    <w:name w:val="ListLabel 222"/>
    <w:qFormat/>
    <w:rsid w:val="005D04B7"/>
    <w:rPr>
      <w:rFonts w:ascii="Century Gothic" w:hAnsi="Century Gothic"/>
      <w:sz w:val="22"/>
      <w:szCs w:val="22"/>
    </w:rPr>
  </w:style>
  <w:style w:type="character" w:customStyle="1" w:styleId="ListLabel223">
    <w:name w:val="ListLabel 223"/>
    <w:qFormat/>
    <w:rsid w:val="005D04B7"/>
    <w:rPr>
      <w:rFonts w:ascii="Century Gothic" w:hAnsi="Century Gothic" w:cs="Symbol"/>
      <w:b/>
      <w:sz w:val="22"/>
      <w:szCs w:val="22"/>
    </w:rPr>
  </w:style>
  <w:style w:type="character" w:customStyle="1" w:styleId="ListLabel224">
    <w:name w:val="ListLabel 224"/>
    <w:qFormat/>
    <w:rsid w:val="005D04B7"/>
    <w:rPr>
      <w:rFonts w:ascii="Century Gothic" w:hAnsi="Century Gothic" w:cs="Wingdings"/>
      <w:sz w:val="22"/>
    </w:rPr>
  </w:style>
  <w:style w:type="character" w:customStyle="1" w:styleId="ListLabel225">
    <w:name w:val="ListLabel 225"/>
    <w:qFormat/>
    <w:rsid w:val="005D04B7"/>
    <w:rPr>
      <w:rFonts w:cs="Wingdings"/>
      <w:sz w:val="22"/>
    </w:rPr>
  </w:style>
  <w:style w:type="character" w:customStyle="1" w:styleId="ListLabel226">
    <w:name w:val="ListLabel 226"/>
    <w:qFormat/>
    <w:rsid w:val="005D04B7"/>
    <w:rPr>
      <w:rFonts w:cs="Wingdings"/>
      <w:sz w:val="22"/>
    </w:rPr>
  </w:style>
  <w:style w:type="character" w:customStyle="1" w:styleId="ListLabel227">
    <w:name w:val="ListLabel 227"/>
    <w:qFormat/>
    <w:rsid w:val="005D04B7"/>
    <w:rPr>
      <w:rFonts w:cs="Wingdings"/>
      <w:sz w:val="22"/>
    </w:rPr>
  </w:style>
  <w:style w:type="character" w:customStyle="1" w:styleId="ListLabel228">
    <w:name w:val="ListLabel 228"/>
    <w:qFormat/>
    <w:rsid w:val="005D04B7"/>
    <w:rPr>
      <w:rFonts w:cs="Wingdings"/>
      <w:sz w:val="22"/>
    </w:rPr>
  </w:style>
  <w:style w:type="character" w:customStyle="1" w:styleId="ListLabel229">
    <w:name w:val="ListLabel 229"/>
    <w:qFormat/>
    <w:rsid w:val="005D04B7"/>
    <w:rPr>
      <w:rFonts w:cs="Wingdings"/>
      <w:sz w:val="22"/>
    </w:rPr>
  </w:style>
  <w:style w:type="character" w:customStyle="1" w:styleId="ListLabel230">
    <w:name w:val="ListLabel 230"/>
    <w:qFormat/>
    <w:rsid w:val="005D04B7"/>
    <w:rPr>
      <w:rFonts w:cs="Wingdings"/>
      <w:sz w:val="22"/>
    </w:rPr>
  </w:style>
  <w:style w:type="character" w:customStyle="1" w:styleId="ListLabel231">
    <w:name w:val="ListLabel 231"/>
    <w:qFormat/>
    <w:rsid w:val="005D04B7"/>
    <w:rPr>
      <w:rFonts w:cs="Wingdings"/>
      <w:sz w:val="22"/>
    </w:rPr>
  </w:style>
  <w:style w:type="character" w:customStyle="1" w:styleId="ListLabel232">
    <w:name w:val="ListLabel 232"/>
    <w:qFormat/>
    <w:rsid w:val="005D04B7"/>
    <w:rPr>
      <w:rFonts w:cs="Wingdings"/>
      <w:sz w:val="22"/>
    </w:rPr>
  </w:style>
  <w:style w:type="character" w:customStyle="1" w:styleId="ListLabel233">
    <w:name w:val="ListLabel 233"/>
    <w:qFormat/>
    <w:rsid w:val="005D04B7"/>
    <w:rPr>
      <w:rFonts w:ascii="Century Gothic" w:hAnsi="Century Gothic" w:cs="Symbol"/>
      <w:b/>
      <w:sz w:val="22"/>
      <w:szCs w:val="22"/>
    </w:rPr>
  </w:style>
  <w:style w:type="character" w:customStyle="1" w:styleId="ListLabel234">
    <w:name w:val="ListLabel 234"/>
    <w:qFormat/>
    <w:rsid w:val="005D04B7"/>
    <w:rPr>
      <w:rFonts w:ascii="Century Gothic" w:hAnsi="Century Gothic" w:cs="Symbol"/>
      <w:b/>
      <w:sz w:val="22"/>
      <w:szCs w:val="22"/>
    </w:rPr>
  </w:style>
  <w:style w:type="character" w:customStyle="1" w:styleId="ListLabel235">
    <w:name w:val="ListLabel 235"/>
    <w:qFormat/>
    <w:rsid w:val="005D04B7"/>
    <w:rPr>
      <w:rFonts w:cs="Symbol"/>
      <w:b/>
      <w:sz w:val="22"/>
    </w:rPr>
  </w:style>
  <w:style w:type="character" w:customStyle="1" w:styleId="ListLabel236">
    <w:name w:val="ListLabel 236"/>
    <w:qFormat/>
    <w:rsid w:val="005D04B7"/>
    <w:rPr>
      <w:rFonts w:ascii="Century Gothic" w:hAnsi="Century Gothic" w:cs="Wingdings"/>
      <w:sz w:val="22"/>
    </w:rPr>
  </w:style>
  <w:style w:type="character" w:customStyle="1" w:styleId="ListLabel237">
    <w:name w:val="ListLabel 237"/>
    <w:qFormat/>
    <w:rsid w:val="005D04B7"/>
    <w:rPr>
      <w:rFonts w:ascii="Century Gothic" w:hAnsi="Century Gothic" w:cs="Wingdings"/>
      <w:sz w:val="22"/>
    </w:rPr>
  </w:style>
  <w:style w:type="character" w:customStyle="1" w:styleId="ListLabel238">
    <w:name w:val="ListLabel 238"/>
    <w:qFormat/>
    <w:rsid w:val="005D04B7"/>
    <w:rPr>
      <w:rFonts w:ascii="Calisto MT" w:hAnsi="Calisto MT" w:cs="Symbol"/>
      <w:b/>
      <w:sz w:val="22"/>
    </w:rPr>
  </w:style>
  <w:style w:type="character" w:customStyle="1" w:styleId="ListLabel239">
    <w:name w:val="ListLabel 239"/>
    <w:qFormat/>
    <w:rsid w:val="005D04B7"/>
    <w:rPr>
      <w:rFonts w:ascii="Calisto MT" w:hAnsi="Calisto MT" w:cs="Symbol"/>
      <w:b/>
      <w:sz w:val="24"/>
    </w:rPr>
  </w:style>
  <w:style w:type="character" w:customStyle="1" w:styleId="ListLabel240">
    <w:name w:val="ListLabel 240"/>
    <w:qFormat/>
    <w:rsid w:val="005D04B7"/>
    <w:rPr>
      <w:rFonts w:cs="Courier New"/>
      <w:b/>
      <w:sz w:val="22"/>
      <w:szCs w:val="22"/>
    </w:rPr>
  </w:style>
  <w:style w:type="character" w:customStyle="1" w:styleId="ListLabel241">
    <w:name w:val="ListLabel 241"/>
    <w:qFormat/>
    <w:rsid w:val="005D04B7"/>
    <w:rPr>
      <w:rFonts w:cs="Wingdings"/>
      <w:sz w:val="22"/>
    </w:rPr>
  </w:style>
  <w:style w:type="character" w:customStyle="1" w:styleId="ListLabel242">
    <w:name w:val="ListLabel 242"/>
    <w:qFormat/>
    <w:rsid w:val="005D04B7"/>
    <w:rPr>
      <w:rFonts w:cs="Symbol"/>
      <w:b/>
      <w:sz w:val="24"/>
    </w:rPr>
  </w:style>
  <w:style w:type="character" w:customStyle="1" w:styleId="ListLabel243">
    <w:name w:val="ListLabel 243"/>
    <w:qFormat/>
    <w:rsid w:val="005D04B7"/>
    <w:rPr>
      <w:rFonts w:cs="Courier New"/>
      <w:b/>
      <w:sz w:val="22"/>
      <w:szCs w:val="22"/>
    </w:rPr>
  </w:style>
  <w:style w:type="character" w:customStyle="1" w:styleId="ListLabel244">
    <w:name w:val="ListLabel 244"/>
    <w:qFormat/>
    <w:rsid w:val="005D04B7"/>
    <w:rPr>
      <w:rFonts w:cs="Wingdings"/>
      <w:sz w:val="22"/>
    </w:rPr>
  </w:style>
  <w:style w:type="character" w:customStyle="1" w:styleId="ListLabel245">
    <w:name w:val="ListLabel 245"/>
    <w:qFormat/>
    <w:rsid w:val="005D04B7"/>
    <w:rPr>
      <w:rFonts w:cs="Symbol"/>
      <w:b/>
      <w:sz w:val="24"/>
    </w:rPr>
  </w:style>
  <w:style w:type="character" w:customStyle="1" w:styleId="ListLabel246">
    <w:name w:val="ListLabel 246"/>
    <w:qFormat/>
    <w:rsid w:val="005D04B7"/>
    <w:rPr>
      <w:rFonts w:cs="Courier New"/>
      <w:b/>
      <w:sz w:val="22"/>
      <w:szCs w:val="22"/>
    </w:rPr>
  </w:style>
  <w:style w:type="character" w:customStyle="1" w:styleId="ListLabel247">
    <w:name w:val="ListLabel 247"/>
    <w:qFormat/>
    <w:rsid w:val="005D04B7"/>
    <w:rPr>
      <w:rFonts w:cs="Wingdings"/>
      <w:sz w:val="22"/>
    </w:rPr>
  </w:style>
  <w:style w:type="character" w:customStyle="1" w:styleId="ListLabel248">
    <w:name w:val="ListLabel 248"/>
    <w:qFormat/>
    <w:rsid w:val="005D04B7"/>
    <w:rPr>
      <w:rFonts w:ascii="Calisto MT" w:hAnsi="Calisto MT" w:cs="Symbol"/>
      <w:b/>
      <w:sz w:val="24"/>
    </w:rPr>
  </w:style>
  <w:style w:type="character" w:customStyle="1" w:styleId="ListLabel249">
    <w:name w:val="ListLabel 249"/>
    <w:qFormat/>
    <w:rsid w:val="005D04B7"/>
    <w:rPr>
      <w:rFonts w:cs="Courier New"/>
      <w:b/>
      <w:sz w:val="22"/>
      <w:szCs w:val="22"/>
    </w:rPr>
  </w:style>
  <w:style w:type="character" w:customStyle="1" w:styleId="ListLabel250">
    <w:name w:val="ListLabel 250"/>
    <w:qFormat/>
    <w:rsid w:val="005D04B7"/>
    <w:rPr>
      <w:rFonts w:cs="Wingdings"/>
      <w:sz w:val="22"/>
    </w:rPr>
  </w:style>
  <w:style w:type="character" w:customStyle="1" w:styleId="ListLabel251">
    <w:name w:val="ListLabel 251"/>
    <w:qFormat/>
    <w:rsid w:val="005D04B7"/>
    <w:rPr>
      <w:rFonts w:cs="Symbol"/>
      <w:b/>
      <w:sz w:val="24"/>
    </w:rPr>
  </w:style>
  <w:style w:type="character" w:customStyle="1" w:styleId="ListLabel252">
    <w:name w:val="ListLabel 252"/>
    <w:qFormat/>
    <w:rsid w:val="005D04B7"/>
    <w:rPr>
      <w:rFonts w:cs="Courier New"/>
      <w:b/>
      <w:sz w:val="22"/>
      <w:szCs w:val="22"/>
    </w:rPr>
  </w:style>
  <w:style w:type="character" w:customStyle="1" w:styleId="ListLabel253">
    <w:name w:val="ListLabel 253"/>
    <w:qFormat/>
    <w:rsid w:val="005D04B7"/>
    <w:rPr>
      <w:rFonts w:cs="Wingdings"/>
      <w:sz w:val="22"/>
    </w:rPr>
  </w:style>
  <w:style w:type="character" w:customStyle="1" w:styleId="ListLabel254">
    <w:name w:val="ListLabel 254"/>
    <w:qFormat/>
    <w:rsid w:val="005D04B7"/>
    <w:rPr>
      <w:rFonts w:cs="Symbol"/>
      <w:b/>
      <w:sz w:val="24"/>
    </w:rPr>
  </w:style>
  <w:style w:type="character" w:customStyle="1" w:styleId="ListLabel255">
    <w:name w:val="ListLabel 255"/>
    <w:qFormat/>
    <w:rsid w:val="005D04B7"/>
    <w:rPr>
      <w:rFonts w:cs="Courier New"/>
      <w:b/>
      <w:sz w:val="22"/>
      <w:szCs w:val="22"/>
    </w:rPr>
  </w:style>
  <w:style w:type="character" w:customStyle="1" w:styleId="ListLabel256">
    <w:name w:val="ListLabel 256"/>
    <w:qFormat/>
    <w:rsid w:val="005D04B7"/>
    <w:rPr>
      <w:rFonts w:cs="Wingdings"/>
      <w:sz w:val="22"/>
    </w:rPr>
  </w:style>
  <w:style w:type="character" w:customStyle="1" w:styleId="ListLabel257">
    <w:name w:val="ListLabel 257"/>
    <w:qFormat/>
    <w:rsid w:val="005D04B7"/>
    <w:rPr>
      <w:rFonts w:ascii="Calisto MT" w:hAnsi="Calisto MT" w:cs="Symbol"/>
      <w:b/>
      <w:sz w:val="24"/>
    </w:rPr>
  </w:style>
  <w:style w:type="character" w:customStyle="1" w:styleId="ListLabel258">
    <w:name w:val="ListLabel 258"/>
    <w:qFormat/>
    <w:rsid w:val="005D04B7"/>
    <w:rPr>
      <w:rFonts w:cs="Courier New"/>
      <w:b/>
      <w:sz w:val="22"/>
      <w:szCs w:val="22"/>
    </w:rPr>
  </w:style>
  <w:style w:type="character" w:customStyle="1" w:styleId="ListLabel259">
    <w:name w:val="ListLabel 259"/>
    <w:qFormat/>
    <w:rsid w:val="005D04B7"/>
    <w:rPr>
      <w:rFonts w:cs="Wingdings"/>
      <w:sz w:val="22"/>
    </w:rPr>
  </w:style>
  <w:style w:type="character" w:customStyle="1" w:styleId="ListLabel260">
    <w:name w:val="ListLabel 260"/>
    <w:qFormat/>
    <w:rsid w:val="005D04B7"/>
    <w:rPr>
      <w:rFonts w:cs="Symbol"/>
      <w:b/>
      <w:sz w:val="24"/>
    </w:rPr>
  </w:style>
  <w:style w:type="character" w:customStyle="1" w:styleId="ListLabel261">
    <w:name w:val="ListLabel 261"/>
    <w:qFormat/>
    <w:rsid w:val="005D04B7"/>
    <w:rPr>
      <w:rFonts w:cs="Courier New"/>
      <w:b/>
      <w:sz w:val="22"/>
      <w:szCs w:val="22"/>
    </w:rPr>
  </w:style>
  <w:style w:type="character" w:customStyle="1" w:styleId="ListLabel262">
    <w:name w:val="ListLabel 262"/>
    <w:qFormat/>
    <w:rsid w:val="005D04B7"/>
    <w:rPr>
      <w:rFonts w:cs="Wingdings"/>
      <w:sz w:val="22"/>
    </w:rPr>
  </w:style>
  <w:style w:type="character" w:customStyle="1" w:styleId="ListLabel263">
    <w:name w:val="ListLabel 263"/>
    <w:qFormat/>
    <w:rsid w:val="005D04B7"/>
    <w:rPr>
      <w:rFonts w:cs="Symbol"/>
      <w:b/>
      <w:sz w:val="24"/>
    </w:rPr>
  </w:style>
  <w:style w:type="character" w:customStyle="1" w:styleId="ListLabel264">
    <w:name w:val="ListLabel 264"/>
    <w:qFormat/>
    <w:rsid w:val="005D04B7"/>
    <w:rPr>
      <w:rFonts w:cs="Courier New"/>
      <w:b/>
      <w:sz w:val="22"/>
      <w:szCs w:val="22"/>
    </w:rPr>
  </w:style>
  <w:style w:type="character" w:customStyle="1" w:styleId="ListLabel265">
    <w:name w:val="ListLabel 265"/>
    <w:qFormat/>
    <w:rsid w:val="005D04B7"/>
    <w:rPr>
      <w:rFonts w:cs="Wingdings"/>
      <w:sz w:val="22"/>
    </w:rPr>
  </w:style>
  <w:style w:type="paragraph" w:customStyle="1" w:styleId="Heading">
    <w:name w:val="Heading"/>
    <w:basedOn w:val="Normal"/>
    <w:next w:val="BodyText"/>
    <w:qFormat/>
    <w:rsid w:val="005D04B7"/>
    <w:pPr>
      <w:keepNext/>
      <w:spacing w:before="240" w:after="120"/>
    </w:pPr>
    <w:rPr>
      <w:rFonts w:ascii="Liberation Sans" w:eastAsia="Microsoft YaHei" w:hAnsi="Liberation Sans"/>
      <w:sz w:val="28"/>
      <w:szCs w:val="28"/>
    </w:rPr>
  </w:style>
  <w:style w:type="paragraph" w:styleId="BodyText">
    <w:name w:val="Body Text"/>
    <w:basedOn w:val="Normal"/>
    <w:link w:val="BodyTextChar"/>
    <w:rsid w:val="005D04B7"/>
    <w:pPr>
      <w:spacing w:after="140" w:line="288" w:lineRule="auto"/>
    </w:pPr>
  </w:style>
  <w:style w:type="character" w:customStyle="1" w:styleId="BodyTextChar">
    <w:name w:val="Body Text Char"/>
    <w:basedOn w:val="DefaultParagraphFont"/>
    <w:link w:val="BodyText"/>
    <w:rsid w:val="005D04B7"/>
    <w:rPr>
      <w:rFonts w:ascii="Liberation Serif" w:eastAsia="SimSun" w:hAnsi="Liberation Serif" w:cs="Mangal"/>
      <w:color w:val="00000A"/>
      <w:lang w:val="en-GB" w:eastAsia="zh-CN" w:bidi="hi-IN"/>
    </w:rPr>
  </w:style>
  <w:style w:type="paragraph" w:styleId="List">
    <w:name w:val="List"/>
    <w:basedOn w:val="BodyText"/>
    <w:rsid w:val="005D04B7"/>
  </w:style>
  <w:style w:type="paragraph" w:styleId="Caption">
    <w:name w:val="caption"/>
    <w:basedOn w:val="Normal"/>
    <w:qFormat/>
    <w:rsid w:val="005D04B7"/>
    <w:pPr>
      <w:suppressLineNumbers/>
      <w:spacing w:before="120" w:after="120"/>
    </w:pPr>
    <w:rPr>
      <w:i/>
      <w:iCs/>
    </w:rPr>
  </w:style>
  <w:style w:type="paragraph" w:customStyle="1" w:styleId="Index">
    <w:name w:val="Index"/>
    <w:basedOn w:val="Normal"/>
    <w:qFormat/>
    <w:rsid w:val="005D04B7"/>
    <w:pPr>
      <w:suppressLineNumbers/>
    </w:pPr>
  </w:style>
  <w:style w:type="paragraph" w:styleId="NoSpacing">
    <w:name w:val="No Spacing"/>
    <w:qFormat/>
    <w:rsid w:val="005D04B7"/>
    <w:pPr>
      <w:suppressAutoHyphens/>
      <w:overflowPunct w:val="0"/>
    </w:pPr>
    <w:rPr>
      <w:rFonts w:ascii="Liberation Serif" w:eastAsia="SimSun" w:hAnsi="Liberation Serif" w:cs="Mangal"/>
      <w:color w:val="00000A"/>
      <w:lang w:val="en-GB" w:eastAsia="zh-CN" w:bidi="hi-IN"/>
    </w:rPr>
  </w:style>
  <w:style w:type="paragraph" w:styleId="Footer">
    <w:name w:val="footer"/>
    <w:basedOn w:val="Normal"/>
    <w:link w:val="FooterChar"/>
    <w:rsid w:val="005D04B7"/>
    <w:pPr>
      <w:suppressLineNumbers/>
      <w:tabs>
        <w:tab w:val="center" w:pos="4819"/>
        <w:tab w:val="right" w:pos="9638"/>
      </w:tabs>
    </w:pPr>
  </w:style>
  <w:style w:type="character" w:customStyle="1" w:styleId="FooterChar">
    <w:name w:val="Footer Char"/>
    <w:basedOn w:val="DefaultParagraphFont"/>
    <w:link w:val="Footer"/>
    <w:rsid w:val="005D04B7"/>
    <w:rPr>
      <w:rFonts w:ascii="Liberation Serif" w:eastAsia="SimSun" w:hAnsi="Liberation Serif" w:cs="Mangal"/>
      <w:color w:val="00000A"/>
      <w:lang w:val="en-GB" w:eastAsia="zh-CN" w:bidi="hi-IN"/>
    </w:rPr>
  </w:style>
  <w:style w:type="paragraph" w:styleId="ListParagraph">
    <w:name w:val="List Paragraph"/>
    <w:basedOn w:val="Normal"/>
    <w:link w:val="ListParagraphChar"/>
    <w:uiPriority w:val="34"/>
    <w:qFormat/>
    <w:rsid w:val="005D04B7"/>
    <w:pPr>
      <w:widowControl/>
      <w:suppressAutoHyphens w:val="0"/>
      <w:overflowPunct/>
      <w:spacing w:after="160" w:line="259" w:lineRule="auto"/>
      <w:ind w:left="720"/>
      <w:contextualSpacing/>
    </w:pPr>
    <w:rPr>
      <w:rFonts w:ascii="Calibri" w:eastAsia="Calibri" w:hAnsi="Calibri" w:cs="Times New Roman"/>
      <w:color w:val="auto"/>
      <w:sz w:val="22"/>
      <w:szCs w:val="22"/>
      <w:lang w:val="en-US" w:eastAsia="en-US" w:bidi="ar-SA"/>
    </w:rPr>
  </w:style>
  <w:style w:type="character" w:customStyle="1" w:styleId="ListParagraphChar">
    <w:name w:val="List Paragraph Char"/>
    <w:link w:val="ListParagraph"/>
    <w:uiPriority w:val="34"/>
    <w:rsid w:val="005D04B7"/>
    <w:rPr>
      <w:rFonts w:ascii="Calibri" w:eastAsia="Calibri" w:hAnsi="Calibri" w:cs="Times New Roman"/>
      <w:sz w:val="22"/>
      <w:szCs w:val="22"/>
      <w:lang w:val="en-US"/>
    </w:rPr>
  </w:style>
  <w:style w:type="character" w:styleId="Emphasis">
    <w:name w:val="Emphasis"/>
    <w:uiPriority w:val="20"/>
    <w:qFormat/>
    <w:rsid w:val="005D04B7"/>
    <w:rPr>
      <w:i/>
      <w:iCs/>
    </w:rPr>
  </w:style>
  <w:style w:type="character" w:styleId="Hyperlink">
    <w:name w:val="Hyperlink"/>
    <w:uiPriority w:val="99"/>
    <w:unhideWhenUsed/>
    <w:rsid w:val="005D04B7"/>
    <w:rPr>
      <w:color w:val="0563C1"/>
      <w:u w:val="single"/>
    </w:rPr>
  </w:style>
  <w:style w:type="character" w:styleId="UnresolvedMention">
    <w:name w:val="Unresolved Mention"/>
    <w:uiPriority w:val="99"/>
    <w:semiHidden/>
    <w:unhideWhenUsed/>
    <w:rsid w:val="005D04B7"/>
    <w:rPr>
      <w:color w:val="605E5C"/>
      <w:shd w:val="clear" w:color="auto" w:fill="E1DFDD"/>
    </w:rPr>
  </w:style>
  <w:style w:type="paragraph" w:styleId="Header">
    <w:name w:val="header"/>
    <w:basedOn w:val="Normal"/>
    <w:link w:val="HeaderChar"/>
    <w:uiPriority w:val="99"/>
    <w:unhideWhenUsed/>
    <w:rsid w:val="005D04B7"/>
    <w:pPr>
      <w:tabs>
        <w:tab w:val="center" w:pos="4680"/>
        <w:tab w:val="right" w:pos="9360"/>
      </w:tabs>
    </w:pPr>
    <w:rPr>
      <w:szCs w:val="21"/>
    </w:rPr>
  </w:style>
  <w:style w:type="character" w:customStyle="1" w:styleId="HeaderChar">
    <w:name w:val="Header Char"/>
    <w:basedOn w:val="DefaultParagraphFont"/>
    <w:link w:val="Header"/>
    <w:uiPriority w:val="99"/>
    <w:rsid w:val="005D04B7"/>
    <w:rPr>
      <w:rFonts w:ascii="Liberation Serif" w:eastAsia="SimSun" w:hAnsi="Liberation Serif" w:cs="Mangal"/>
      <w:color w:val="00000A"/>
      <w:szCs w:val="21"/>
      <w:lang w:val="en-GB"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nyarango@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onnyodera@gmail.com" TargetMode="External"/><Relationship Id="rId5" Type="http://schemas.openxmlformats.org/officeDocument/2006/relationships/footnotes" Target="footnotes.xml"/><Relationship Id="rId10" Type="http://schemas.openxmlformats.org/officeDocument/2006/relationships/hyperlink" Target="mailto:okulo@africaonline.co.ke" TargetMode="External"/><Relationship Id="rId4" Type="http://schemas.openxmlformats.org/officeDocument/2006/relationships/webSettings" Target="webSettings.xml"/><Relationship Id="rId9" Type="http://schemas.openxmlformats.org/officeDocument/2006/relationships/hyperlink" Target="mailto:lkiguatha@ksl.ac.k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4095</Words>
  <Characters>23347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anthony okulo</cp:lastModifiedBy>
  <cp:revision>4</cp:revision>
  <dcterms:created xsi:type="dcterms:W3CDTF">2021-05-24T09:48:00Z</dcterms:created>
  <dcterms:modified xsi:type="dcterms:W3CDTF">2023-02-07T12:52:00Z</dcterms:modified>
</cp:coreProperties>
</file>