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/>
      </w:pP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Power of Collateral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/>
      </w:pP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MPSR 2017 vs Chattels Transfer 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hyperlink r:id="rId9">
        <w:r w:rsidDel="00000000" w:rsidR="00000000" w:rsidRPr="00000000">
          <w:rPr>
            <w:color w:val="0563c1"/>
            <w:u w:val="single"/>
            <w:rtl w:val="0"/>
          </w:rPr>
          <w:t xml:space="preserve">HHM news alert MPSR 2017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hyperlink r:id="rId10">
        <w:r w:rsidDel="00000000" w:rsidR="00000000" w:rsidRPr="00000000">
          <w:rPr>
            <w:color w:val="0563c1"/>
            <w:u w:val="single"/>
            <w:rtl w:val="0"/>
          </w:rPr>
          <w:t xml:space="preserve">Registration of Security Rights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hyperlink r:id="rId11">
        <w:r w:rsidDel="00000000" w:rsidR="00000000" w:rsidRPr="00000000">
          <w:rPr>
            <w:color w:val="0563c1"/>
            <w:u w:val="single"/>
            <w:rtl w:val="0"/>
          </w:rPr>
          <w:t xml:space="preserve">MPSR Collateral Registry User Manual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hyperlink r:id="rId12">
        <w:r w:rsidDel="00000000" w:rsidR="00000000" w:rsidRPr="00000000">
          <w:rPr>
            <w:color w:val="0563c1"/>
            <w:u w:val="single"/>
            <w:rtl w:val="0"/>
          </w:rPr>
          <w:t xml:space="preserve">Personal Property in New Zealand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Hire Purchase Agreement as a security for loans- </w:t>
      </w:r>
      <w:hyperlink r:id="rId13">
        <w:r w:rsidDel="00000000" w:rsidR="00000000" w:rsidRPr="00000000">
          <w:rPr>
            <w:color w:val="0563c1"/>
            <w:u w:val="single"/>
            <w:rtl w:val="0"/>
          </w:rPr>
          <w:t xml:space="preserve">https://wamaeallen.com/hire-purchase-agreements-as-security-for-loans/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Security interests and guarantees in Kenya- </w:t>
      </w:r>
      <w:hyperlink r:id="rId14">
        <w:r w:rsidDel="00000000" w:rsidR="00000000" w:rsidRPr="00000000">
          <w:rPr>
            <w:color w:val="0563c1"/>
            <w:u w:val="single"/>
            <w:rtl w:val="0"/>
          </w:rPr>
          <w:t xml:space="preserve">https://www.lexology.com/library/detail.aspx?g=43bb5ae7-6de0-447a-bce3-74bbab55fcd0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UPTAKE OF MPSR LOANS ON THE RISE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USE OF MOVABLES INCREASES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The Metaverse and the future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MERU INVENTOR GETS BOOST AS INVENTION PATENTED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https://www.businessdailyafrica.com/bd/data-hub/boost-for-meru-innovator-as-solar-gadget-patented--4125246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BC69C7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mRJFRjRoCGfRasVTSzrWPB3aSqWrOG2A/view?usp=sharing" TargetMode="External"/><Relationship Id="rId10" Type="http://schemas.openxmlformats.org/officeDocument/2006/relationships/hyperlink" Target="https://drive.google.com/file/d/1ETl7g-O6VfecBuSki9u87ppdtm6GAPEL/view?usp=sharing" TargetMode="External"/><Relationship Id="rId13" Type="http://schemas.openxmlformats.org/officeDocument/2006/relationships/hyperlink" Target="https://wamaeallen.com/hire-purchase-agreements-as-security-for-loans/" TargetMode="External"/><Relationship Id="rId12" Type="http://schemas.openxmlformats.org/officeDocument/2006/relationships/hyperlink" Target="https://drive.google.com/file/d/1-ykmJTiP0Swm2BYFvXJoICT7Sr1eS1SH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CWd_Sg1ePNGqBjgiCphHV_Up_sFJoHOX/view?usp=sharing" TargetMode="External"/><Relationship Id="rId15" Type="http://schemas.openxmlformats.org/officeDocument/2006/relationships/hyperlink" Target="https://www.businessdailyafrica.com/bd/data-hub/loans-issued-against-cows-tvs-61pc-in-first-six-months-3522730" TargetMode="External"/><Relationship Id="rId14" Type="http://schemas.openxmlformats.org/officeDocument/2006/relationships/hyperlink" Target="https://www.lexology.com/library/detail.aspx?g=43bb5ae7-6de0-447a-bce3-74bbab55fcd0" TargetMode="External"/><Relationship Id="rId17" Type="http://schemas.openxmlformats.org/officeDocument/2006/relationships/hyperlink" Target="https://kenyanwallstreet.com/metaverse-economy-could-be-10-trillion-plus-citi-report/" TargetMode="External"/><Relationship Id="rId16" Type="http://schemas.openxmlformats.org/officeDocument/2006/relationships/hyperlink" Target="https://www.businessdailyafrica.com/bd/economy/borrowers-use-chairs-tv-cows-to-access-sh26-8bn-3248296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hyperlink" Target="https://www.businessdailyafrica.com/bd/data-hub/boost-for-meru-innovator-as-solar-gadget-patented--4125246" TargetMode="External"/><Relationship Id="rId7" Type="http://schemas.openxmlformats.org/officeDocument/2006/relationships/hyperlink" Target="https://drive.google.com/file/d/1LPzbqGONb7HPTedaKYr-b7tGShj6BA6b/view?usp=sharing" TargetMode="External"/><Relationship Id="rId8" Type="http://schemas.openxmlformats.org/officeDocument/2006/relationships/hyperlink" Target="https://drive.google.com/file/d/1TIAnh1cIzTHwLl2bE4X5UM9snxQ8DuUZ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l234hNmYPAaadUSQKO2/p4+9JQ==">CgMxLjAyCGguZ2pkZ3hzOAByITFHSl8yVzJQWmpJVjM5R0FKS3FCeTAyaFY0VnU3MFppQQ==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2021-10-04T08:26:00Z</dcterms:created>
  <dc:creator>Fredd Wakims</dc:creator>
</cp:coreProperties>
</file>