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Members (Intro)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-Jehnoy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 Major: Computer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-Interest: Robotics, 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-Experience (Skill/ specialty):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- Circuit schematic, PCB design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- C/C++,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- CAD modeling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- WiFi Engineering Intern (Testing)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-Future/Goals: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 Save the world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-Khoa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-Major: Electrical Engineering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-Interest: Stock investment, playing music, chess, and traveling/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-Experience (Skill/ specialty):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-Circuit schematics and analysis.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-Matlab, C++, assembly language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-Control system design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-Future/Goals: Have a happy life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-Prachthearat Ngoy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-Major: Electrical Engineer (RF and Analog)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-Interest: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-Trading Stock/Investment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-Traveling (Visit 50 state / 70 counties)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-Home ownerships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-Guns (shooting in general not hunting)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-Experience (Skill/ Specialty):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-Communication and Radar (Practical and Theoretical System)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-System Design (Reliability and testing)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-Electronic (Operations and Maintenance.)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-Future/Goals: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-Visit 50 All States / 70 countries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-Own 10 homes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-Take Photos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-Yogi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-Major Electrical Engineering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-Interest: Chess, Electronics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-Experience (Skill/ Specialty):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- C++, Java, C, Python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- Leadership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- Circuit Schematics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-Future/Goals: 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